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E5668F" w14:textId="03FF9EAF" w:rsidR="0024279E" w:rsidRPr="00603221" w:rsidRDefault="0024279E" w:rsidP="00F63C72">
      <w:pPr>
        <w:ind w:firstLine="720"/>
        <w:jc w:val="center"/>
        <w:rPr>
          <w:b/>
          <w:sz w:val="32"/>
          <w:szCs w:val="32"/>
          <w:lang w:val="el-GR"/>
        </w:rPr>
      </w:pPr>
      <w:r w:rsidRPr="00603221">
        <w:rPr>
          <w:b/>
          <w:sz w:val="32"/>
          <w:szCs w:val="32"/>
          <w:lang w:val="el-GR"/>
        </w:rPr>
        <w:t>Δ</w:t>
      </w:r>
      <w:bookmarkStart w:id="0" w:name="_Ref176253656"/>
      <w:bookmarkEnd w:id="0"/>
      <w:r w:rsidRPr="00603221">
        <w:rPr>
          <w:b/>
          <w:sz w:val="32"/>
          <w:szCs w:val="32"/>
          <w:lang w:val="el-GR"/>
        </w:rPr>
        <w:t>ι</w:t>
      </w:r>
      <w:r w:rsidR="00CF7AA9">
        <w:rPr>
          <w:b/>
          <w:sz w:val="32"/>
          <w:szCs w:val="32"/>
          <w:lang w:val="el-GR"/>
        </w:rPr>
        <w:t>ακ</w:t>
      </w:r>
      <w:r w:rsidRPr="00603221">
        <w:rPr>
          <w:b/>
          <w:sz w:val="32"/>
          <w:szCs w:val="32"/>
          <w:lang w:val="el-GR"/>
        </w:rPr>
        <w:t>ήρυξη</w:t>
      </w:r>
    </w:p>
    <w:p w14:paraId="7C9C83A4" w14:textId="7AC4A84D"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7260A6">
        <w:rPr>
          <w:b/>
          <w:sz w:val="32"/>
          <w:szCs w:val="32"/>
          <w:lang w:val="el-GR"/>
        </w:rPr>
        <w:t xml:space="preserve">(Διεθνούς) </w:t>
      </w:r>
      <w:r w:rsidRPr="007260A6">
        <w:rPr>
          <w:b/>
          <w:sz w:val="32"/>
          <w:szCs w:val="32"/>
          <w:lang w:val="el-GR"/>
        </w:rPr>
        <w:t xml:space="preserve">Άνω </w:t>
      </w:r>
      <w:r w:rsidR="008B4966" w:rsidRPr="007260A6">
        <w:rPr>
          <w:b/>
          <w:sz w:val="32"/>
          <w:szCs w:val="32"/>
          <w:lang w:val="el-GR"/>
        </w:rPr>
        <w:t xml:space="preserve">των </w:t>
      </w:r>
      <w:r w:rsidRPr="007260A6">
        <w:rPr>
          <w:b/>
          <w:sz w:val="32"/>
          <w:szCs w:val="32"/>
          <w:lang w:val="el-GR"/>
        </w:rPr>
        <w:t>Ο</w:t>
      </w:r>
      <w:r w:rsidR="008B4966" w:rsidRPr="007260A6">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007752FB" w:rsidR="0024279E" w:rsidRPr="00A76591" w:rsidRDefault="0024279E" w:rsidP="00A406A5">
      <w:pPr>
        <w:jc w:val="center"/>
        <w:rPr>
          <w:b/>
          <w:iCs/>
          <w:sz w:val="32"/>
          <w:szCs w:val="32"/>
          <w:lang w:val="el-GR"/>
        </w:rPr>
      </w:pPr>
      <w:r w:rsidRPr="000D1949">
        <w:rPr>
          <w:b/>
          <w:sz w:val="32"/>
          <w:szCs w:val="32"/>
          <w:lang w:val="el-GR"/>
        </w:rPr>
        <w:t>για το Έργο</w:t>
      </w:r>
      <w:r w:rsidR="00A406A5" w:rsidRPr="000D1949">
        <w:rPr>
          <w:b/>
          <w:sz w:val="32"/>
          <w:szCs w:val="32"/>
          <w:lang w:val="el-GR"/>
        </w:rPr>
        <w:t xml:space="preserve"> </w:t>
      </w:r>
      <w:r w:rsidRPr="007260A6">
        <w:rPr>
          <w:b/>
          <w:iCs/>
          <w:sz w:val="32"/>
          <w:szCs w:val="32"/>
          <w:lang w:val="el-GR"/>
        </w:rPr>
        <w:t>«</w:t>
      </w:r>
      <w:r w:rsidR="000D1949" w:rsidRPr="000D1949">
        <w:rPr>
          <w:b/>
          <w:iCs/>
          <w:sz w:val="32"/>
          <w:szCs w:val="32"/>
          <w:lang w:val="el-GR"/>
        </w:rPr>
        <w:t>Ψηφιοποίηση και τεκμηρίωση αρχείων Εταιρείας Μακεδονικών Σπουδών και δημιουργία Ψηφιακού Μουσείου</w:t>
      </w:r>
      <w:r w:rsidRPr="007260A6">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00550D8B">
        <w:tc>
          <w:tcPr>
            <w:tcW w:w="2830" w:type="dxa"/>
            <w:shd w:val="clear" w:color="auto" w:fill="auto"/>
            <w:vAlign w:val="bottom"/>
          </w:tcPr>
          <w:p w14:paraId="2BF80F82"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shd w:val="clear" w:color="auto" w:fill="auto"/>
            <w:vAlign w:val="bottom"/>
          </w:tcPr>
          <w:p w14:paraId="6677BE66" w14:textId="7CB70B85" w:rsidR="0024279E" w:rsidRPr="007260A6" w:rsidRDefault="000F3C3F" w:rsidP="00603221">
            <w:pPr>
              <w:autoSpaceDE w:val="0"/>
              <w:autoSpaceDN w:val="0"/>
              <w:adjustRightInd w:val="0"/>
              <w:spacing w:before="120" w:after="0"/>
              <w:rPr>
                <w:b/>
                <w:color w:val="0000FF"/>
                <w:lang w:val="el-GR"/>
              </w:rPr>
            </w:pPr>
            <w:r w:rsidRPr="007260A6">
              <w:rPr>
                <w:b/>
                <w:color w:val="000000"/>
                <w:lang w:val="el-GR"/>
              </w:rPr>
              <w:t>5222739</w:t>
            </w:r>
          </w:p>
        </w:tc>
      </w:tr>
      <w:tr w:rsidR="0024279E" w:rsidRPr="00DF02B0" w14:paraId="4530F4FA" w14:textId="77777777" w:rsidTr="00550D8B">
        <w:tc>
          <w:tcPr>
            <w:tcW w:w="2830" w:type="dxa"/>
            <w:shd w:val="clear" w:color="auto" w:fill="auto"/>
            <w:vAlign w:val="bottom"/>
          </w:tcPr>
          <w:p w14:paraId="40C8D354" w14:textId="7D5DDE77" w:rsidR="0024279E" w:rsidRPr="00603221" w:rsidRDefault="00B271E8" w:rsidP="00603221">
            <w:pPr>
              <w:autoSpaceDE w:val="0"/>
              <w:autoSpaceDN w:val="0"/>
              <w:adjustRightInd w:val="0"/>
              <w:spacing w:before="120" w:after="0"/>
              <w:jc w:val="right"/>
              <w:rPr>
                <w:b/>
                <w:color w:val="000000"/>
              </w:rPr>
            </w:pPr>
            <w:bookmarkStart w:id="1" w:name="_Hlk180659298"/>
            <w:r>
              <w:rPr>
                <w:b/>
                <w:color w:val="000000"/>
                <w:lang w:val="el-GR"/>
              </w:rPr>
              <w:t>Χρηματοδότηση</w:t>
            </w:r>
            <w:r w:rsidR="0024279E" w:rsidRPr="00603221">
              <w:rPr>
                <w:b/>
                <w:color w:val="000000"/>
              </w:rPr>
              <w:t>:</w:t>
            </w:r>
            <w:bookmarkEnd w:id="1"/>
          </w:p>
        </w:tc>
        <w:tc>
          <w:tcPr>
            <w:tcW w:w="6798" w:type="dxa"/>
            <w:gridSpan w:val="2"/>
            <w:shd w:val="clear" w:color="auto" w:fill="auto"/>
            <w:vAlign w:val="bottom"/>
          </w:tcPr>
          <w:p w14:paraId="736001C6" w14:textId="1541F132" w:rsidR="0024279E" w:rsidRPr="00F3179C" w:rsidRDefault="00DF727D" w:rsidP="00603221">
            <w:pPr>
              <w:autoSpaceDE w:val="0"/>
              <w:autoSpaceDN w:val="0"/>
              <w:adjustRightInd w:val="0"/>
              <w:spacing w:before="120" w:after="0"/>
              <w:rPr>
                <w:b/>
                <w:color w:val="000000"/>
                <w:lang w:val="el-GR"/>
              </w:rPr>
            </w:pPr>
            <w:bookmarkStart w:id="2" w:name="_Hlk180659308"/>
            <w:r w:rsidRPr="00DF727D">
              <w:rPr>
                <w:b/>
                <w:color w:val="000000"/>
              </w:rPr>
              <w:t>ΤΑΜΕΙΟ ΑΝΑΚΑΜΨΗΣ</w:t>
            </w:r>
            <w:bookmarkEnd w:id="2"/>
          </w:p>
        </w:tc>
      </w:tr>
      <w:tr w:rsidR="0024279E" w:rsidRPr="00030F84" w14:paraId="0BCC5B53" w14:textId="77777777" w:rsidTr="00550D8B">
        <w:tc>
          <w:tcPr>
            <w:tcW w:w="2830" w:type="dxa"/>
            <w:shd w:val="clear" w:color="auto" w:fill="auto"/>
            <w:vAlign w:val="bottom"/>
          </w:tcPr>
          <w:p w14:paraId="0232F1F7" w14:textId="01EF9080"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42D23AAF" w14:textId="012CE6FA" w:rsidR="008037A6" w:rsidRPr="00603221" w:rsidRDefault="0031449B" w:rsidP="00F84740">
            <w:pPr>
              <w:pStyle w:val="Tabletext"/>
              <w:numPr>
                <w:ilvl w:val="0"/>
                <w:numId w:val="13"/>
              </w:numPr>
              <w:spacing w:before="120" w:after="0"/>
              <w:ind w:left="242" w:hanging="242"/>
              <w:jc w:val="both"/>
              <w:rPr>
                <w:rFonts w:cs="Tahoma"/>
                <w:b/>
                <w:bCs/>
                <w:color w:val="000000"/>
                <w:sz w:val="22"/>
                <w:szCs w:val="22"/>
                <w:lang w:eastAsia="el-GR"/>
              </w:rPr>
            </w:pPr>
            <w:r w:rsidRPr="0031449B">
              <w:rPr>
                <w:rFonts w:cs="Tahoma"/>
                <w:sz w:val="22"/>
                <w:szCs w:val="22"/>
              </w:rPr>
              <w:t>Εκτιμώμενη αξία</w:t>
            </w:r>
            <w:r w:rsidR="001F455A">
              <w:rPr>
                <w:rFonts w:cs="Tahoma"/>
                <w:sz w:val="22"/>
                <w:szCs w:val="22"/>
              </w:rPr>
              <w:t xml:space="preserve"> παρούσας</w:t>
            </w:r>
            <w:r w:rsidRPr="0031449B">
              <w:rPr>
                <w:rFonts w:cs="Tahoma"/>
                <w:sz w:val="22"/>
                <w:szCs w:val="22"/>
              </w:rPr>
              <w:t xml:space="preserve"> </w:t>
            </w:r>
            <w:r>
              <w:rPr>
                <w:rFonts w:cs="Tahoma"/>
                <w:sz w:val="22"/>
                <w:szCs w:val="22"/>
              </w:rPr>
              <w:t xml:space="preserve">σύμβασης </w:t>
            </w:r>
            <w:r w:rsidR="000F3C3F" w:rsidRPr="007260A6">
              <w:rPr>
                <w:rFonts w:cs="Tahoma"/>
                <w:b/>
                <w:bCs/>
                <w:sz w:val="22"/>
                <w:szCs w:val="22"/>
              </w:rPr>
              <w:t>955.050,00</w:t>
            </w:r>
            <w:r w:rsidR="00365129" w:rsidRPr="007260A6">
              <w:rPr>
                <w:rFonts w:cs="Tahoma"/>
                <w:b/>
                <w:sz w:val="22"/>
                <w:szCs w:val="22"/>
              </w:rPr>
              <w:t>€</w:t>
            </w:r>
            <w:r w:rsidR="00365129" w:rsidRPr="007260A6">
              <w:rPr>
                <w:rFonts w:cs="Tahoma"/>
                <w:sz w:val="22"/>
                <w:szCs w:val="22"/>
              </w:rPr>
              <w:t xml:space="preserve"> </w:t>
            </w:r>
            <w:r w:rsidR="008037A6" w:rsidRPr="00603221">
              <w:rPr>
                <w:rFonts w:cs="Tahoma"/>
                <w:sz w:val="22"/>
                <w:szCs w:val="22"/>
              </w:rPr>
              <w:t>μη περιλαμβανομένου ΦΠΑ (</w:t>
            </w:r>
            <w:r w:rsidR="00836218" w:rsidRPr="0031449B">
              <w:rPr>
                <w:rFonts w:cs="Tahoma"/>
                <w:sz w:val="22"/>
                <w:szCs w:val="22"/>
              </w:rPr>
              <w:t>Εκτιμώμενη αξία</w:t>
            </w:r>
            <w:r w:rsidR="00836218">
              <w:rPr>
                <w:rFonts w:cs="Tahoma"/>
                <w:sz w:val="22"/>
                <w:szCs w:val="22"/>
              </w:rPr>
              <w:t xml:space="preserve"> </w:t>
            </w:r>
            <w:r w:rsidR="008037A6" w:rsidRPr="00603221">
              <w:rPr>
                <w:rFonts w:cs="Tahoma"/>
                <w:sz w:val="22"/>
                <w:szCs w:val="22"/>
              </w:rPr>
              <w:t xml:space="preserve">με ΦΠΑ: </w:t>
            </w:r>
            <w:r w:rsidR="00365129" w:rsidRPr="007260A6">
              <w:rPr>
                <w:rFonts w:cs="Tahoma"/>
                <w:sz w:val="22"/>
                <w:szCs w:val="22"/>
              </w:rPr>
              <w:t xml:space="preserve"> </w:t>
            </w:r>
            <w:r w:rsidR="000F3C3F" w:rsidRPr="007260A6">
              <w:rPr>
                <w:rFonts w:cs="Tahoma"/>
                <w:b/>
                <w:bCs/>
                <w:sz w:val="22"/>
                <w:szCs w:val="22"/>
              </w:rPr>
              <w:t>1.184.262,00</w:t>
            </w:r>
            <w:r w:rsidR="00365129" w:rsidRPr="007260A6">
              <w:rPr>
                <w:rFonts w:cs="Tahoma"/>
                <w:b/>
                <w:sz w:val="22"/>
                <w:szCs w:val="22"/>
              </w:rPr>
              <w:t>€</w:t>
            </w:r>
            <w:r w:rsidR="008037A6" w:rsidRPr="007260A6">
              <w:rPr>
                <w:rFonts w:cs="Tahoma"/>
                <w:sz w:val="22"/>
                <w:szCs w:val="22"/>
              </w:rPr>
              <w:t>, ΦΠΑ</w:t>
            </w:r>
            <w:r w:rsidR="00365129" w:rsidRPr="007260A6">
              <w:rPr>
                <w:rFonts w:cs="Tahoma"/>
                <w:sz w:val="22"/>
                <w:szCs w:val="22"/>
              </w:rPr>
              <w:t xml:space="preserve"> 24%</w:t>
            </w:r>
            <w:r w:rsidR="008037A6" w:rsidRPr="007260A6">
              <w:rPr>
                <w:rFonts w:cs="Tahoma"/>
                <w:sz w:val="22"/>
                <w:szCs w:val="22"/>
              </w:rPr>
              <w:t xml:space="preserve"> </w:t>
            </w:r>
            <w:r w:rsidR="00365129" w:rsidRPr="007260A6">
              <w:rPr>
                <w:rFonts w:cs="Tahoma"/>
                <w:sz w:val="22"/>
                <w:szCs w:val="22"/>
              </w:rPr>
              <w:t xml:space="preserve"> </w:t>
            </w:r>
            <w:r w:rsidR="000F3C3F" w:rsidRPr="007260A6">
              <w:rPr>
                <w:rFonts w:cs="Tahoma"/>
                <w:b/>
                <w:bCs/>
                <w:sz w:val="22"/>
                <w:szCs w:val="22"/>
              </w:rPr>
              <w:t>229.212,00</w:t>
            </w:r>
            <w:r w:rsidR="00365129" w:rsidRPr="007260A6">
              <w:rPr>
                <w:rFonts w:cs="Tahoma"/>
                <w:b/>
                <w:sz w:val="22"/>
                <w:szCs w:val="22"/>
              </w:rPr>
              <w:t>€</w:t>
            </w:r>
            <w:r w:rsidR="008037A6" w:rsidRPr="007260A6">
              <w:rPr>
                <w:rFonts w:cs="Tahoma"/>
                <w:b/>
                <w:sz w:val="22"/>
                <w:szCs w:val="22"/>
              </w:rPr>
              <w:t>)</w:t>
            </w:r>
          </w:p>
          <w:p w14:paraId="16222544" w14:textId="62CD12FB" w:rsidR="00365129" w:rsidRPr="00550D8B" w:rsidRDefault="0031449B" w:rsidP="00F84740">
            <w:pPr>
              <w:pStyle w:val="Tabletext"/>
              <w:numPr>
                <w:ilvl w:val="0"/>
                <w:numId w:val="13"/>
              </w:numPr>
              <w:spacing w:before="120" w:after="0"/>
              <w:ind w:left="242" w:hanging="242"/>
              <w:jc w:val="both"/>
              <w:rPr>
                <w:rFonts w:cs="Tahoma"/>
                <w:b/>
                <w:color w:val="000000"/>
                <w:szCs w:val="22"/>
              </w:rPr>
            </w:pPr>
            <w:r w:rsidRPr="0031449B">
              <w:rPr>
                <w:rFonts w:cs="Tahoma"/>
                <w:sz w:val="22"/>
                <w:szCs w:val="22"/>
              </w:rPr>
              <w:t xml:space="preserve">Εκτιμώμενη αξία </w:t>
            </w:r>
            <w:r w:rsidR="008037A6" w:rsidRPr="00603221">
              <w:rPr>
                <w:rFonts w:cs="Tahoma"/>
                <w:sz w:val="22"/>
                <w:szCs w:val="22"/>
              </w:rPr>
              <w:t>δικαιώματος προαίρεσης</w:t>
            </w:r>
            <w:r w:rsidR="003F6F09" w:rsidRPr="0005488E">
              <w:rPr>
                <w:rFonts w:cs="Tahoma"/>
                <w:sz w:val="22"/>
                <w:szCs w:val="22"/>
              </w:rPr>
              <w:t xml:space="preserve"> </w:t>
            </w:r>
            <w:r w:rsidR="00365129">
              <w:rPr>
                <w:rFonts w:cs="Tahoma"/>
                <w:sz w:val="22"/>
                <w:szCs w:val="22"/>
              </w:rPr>
              <w:t xml:space="preserve">αύξησης </w:t>
            </w:r>
            <w:r w:rsidR="003F6F09" w:rsidRPr="00447C48">
              <w:rPr>
                <w:rFonts w:cs="Tahoma"/>
                <w:sz w:val="22"/>
                <w:szCs w:val="22"/>
              </w:rPr>
              <w:t>φυσικού αντικειμένου</w:t>
            </w:r>
            <w:r w:rsidR="008037A6" w:rsidRPr="00603221">
              <w:rPr>
                <w:rFonts w:cs="Tahoma"/>
                <w:sz w:val="22"/>
                <w:szCs w:val="22"/>
              </w:rPr>
              <w:t xml:space="preserve">: έως </w:t>
            </w:r>
            <w:r w:rsidR="00124036" w:rsidRPr="00124036">
              <w:rPr>
                <w:rFonts w:cs="Tahoma"/>
                <w:b/>
                <w:bCs/>
                <w:sz w:val="22"/>
                <w:szCs w:val="22"/>
              </w:rPr>
              <w:t>9</w:t>
            </w:r>
            <w:r w:rsidR="00AB7021">
              <w:rPr>
                <w:rFonts w:cs="Tahoma"/>
                <w:b/>
                <w:bCs/>
                <w:sz w:val="22"/>
                <w:szCs w:val="22"/>
              </w:rPr>
              <w:t>55</w:t>
            </w:r>
            <w:r w:rsidR="00124036" w:rsidRPr="00124036">
              <w:rPr>
                <w:rFonts w:cs="Tahoma"/>
                <w:b/>
                <w:bCs/>
                <w:sz w:val="22"/>
                <w:szCs w:val="22"/>
              </w:rPr>
              <w:t>.0</w:t>
            </w:r>
            <w:r w:rsidR="00AB7021">
              <w:rPr>
                <w:rFonts w:cs="Tahoma"/>
                <w:b/>
                <w:bCs/>
                <w:sz w:val="22"/>
                <w:szCs w:val="22"/>
              </w:rPr>
              <w:t>5</w:t>
            </w:r>
            <w:r w:rsidR="00124036" w:rsidRPr="00124036">
              <w:rPr>
                <w:rFonts w:cs="Tahoma"/>
                <w:b/>
                <w:bCs/>
                <w:sz w:val="22"/>
                <w:szCs w:val="22"/>
              </w:rPr>
              <w:t>0,00</w:t>
            </w:r>
            <w:r w:rsidR="00365129" w:rsidRPr="00124036">
              <w:rPr>
                <w:rFonts w:cs="Tahoma"/>
                <w:b/>
                <w:sz w:val="22"/>
                <w:szCs w:val="22"/>
              </w:rPr>
              <w:t>€</w:t>
            </w:r>
            <w:r w:rsidR="008037A6" w:rsidRPr="00603221">
              <w:rPr>
                <w:rFonts w:cs="Tahoma"/>
                <w:sz w:val="22"/>
                <w:szCs w:val="22"/>
              </w:rPr>
              <w:t xml:space="preserve"> μη περιλαμβανομένου ΦΠΑ </w:t>
            </w:r>
            <w:r w:rsidR="00365129" w:rsidRPr="00603221">
              <w:rPr>
                <w:rFonts w:cs="Tahoma"/>
                <w:sz w:val="22"/>
                <w:szCs w:val="22"/>
              </w:rPr>
              <w:t>(</w:t>
            </w:r>
            <w:r w:rsidR="00836218" w:rsidRPr="0031449B">
              <w:rPr>
                <w:rFonts w:cs="Tahoma"/>
                <w:sz w:val="22"/>
                <w:szCs w:val="22"/>
              </w:rPr>
              <w:t xml:space="preserve">Εκτιμώμενη αξία </w:t>
            </w:r>
            <w:r w:rsidR="00365129" w:rsidRPr="00603221">
              <w:rPr>
                <w:rFonts w:cs="Tahoma"/>
                <w:sz w:val="22"/>
                <w:szCs w:val="22"/>
              </w:rPr>
              <w:t xml:space="preserve">με ΦΠΑ: </w:t>
            </w:r>
            <w:r w:rsidR="00AB7021" w:rsidRPr="00124036">
              <w:rPr>
                <w:rFonts w:cs="Tahoma"/>
                <w:b/>
                <w:bCs/>
                <w:sz w:val="22"/>
                <w:szCs w:val="22"/>
              </w:rPr>
              <w:t>1.184.262,00</w:t>
            </w:r>
            <w:r w:rsidR="00124036" w:rsidRPr="00124036">
              <w:rPr>
                <w:rFonts w:cs="Tahoma"/>
                <w:b/>
                <w:bCs/>
                <w:sz w:val="22"/>
                <w:szCs w:val="22"/>
              </w:rPr>
              <w:t>€</w:t>
            </w:r>
            <w:r w:rsidR="00365129" w:rsidRPr="00124036">
              <w:rPr>
                <w:rFonts w:cs="Tahoma"/>
                <w:b/>
                <w:bCs/>
                <w:color w:val="000000"/>
                <w:sz w:val="22"/>
                <w:szCs w:val="22"/>
                <w:lang w:eastAsia="el-GR"/>
              </w:rPr>
              <w:t>,</w:t>
            </w:r>
            <w:r w:rsidR="00365129" w:rsidRPr="00603221">
              <w:rPr>
                <w:rFonts w:cs="Tahoma"/>
                <w:b/>
                <w:bCs/>
                <w:color w:val="000000"/>
                <w:sz w:val="22"/>
                <w:szCs w:val="22"/>
                <w:lang w:eastAsia="el-GR"/>
              </w:rPr>
              <w:t xml:space="preserve"> ΦΠΑ</w:t>
            </w:r>
            <w:r w:rsidR="00365129">
              <w:rPr>
                <w:rFonts w:cs="Tahoma"/>
                <w:b/>
                <w:bCs/>
                <w:color w:val="000000"/>
                <w:sz w:val="22"/>
                <w:szCs w:val="22"/>
                <w:lang w:eastAsia="el-GR"/>
              </w:rPr>
              <w:t xml:space="preserve"> </w:t>
            </w:r>
            <w:r w:rsidR="00365129" w:rsidRPr="007260A6">
              <w:rPr>
                <w:rFonts w:cs="Tahoma"/>
                <w:b/>
                <w:sz w:val="22"/>
                <w:szCs w:val="22"/>
              </w:rPr>
              <w:t>24</w:t>
            </w:r>
            <w:r w:rsidR="00365129" w:rsidRPr="006E6191">
              <w:rPr>
                <w:rFonts w:cs="Tahoma"/>
                <w:b/>
                <w:bCs/>
                <w:sz w:val="22"/>
                <w:szCs w:val="22"/>
              </w:rPr>
              <w:t>%</w:t>
            </w:r>
            <w:r w:rsidR="00365129" w:rsidRPr="00124036">
              <w:rPr>
                <w:rFonts w:cs="Tahoma"/>
                <w:b/>
                <w:sz w:val="22"/>
                <w:szCs w:val="22"/>
              </w:rPr>
              <w:t xml:space="preserve"> </w:t>
            </w:r>
            <w:r w:rsidR="00AB7021" w:rsidRPr="00124036">
              <w:rPr>
                <w:rFonts w:cs="Tahoma"/>
                <w:b/>
                <w:bCs/>
                <w:sz w:val="22"/>
                <w:szCs w:val="22"/>
              </w:rPr>
              <w:t>229.212,00</w:t>
            </w:r>
            <w:r w:rsidR="00365129" w:rsidRPr="00124036">
              <w:rPr>
                <w:rFonts w:cs="Tahoma"/>
                <w:b/>
                <w:sz w:val="22"/>
                <w:szCs w:val="22"/>
              </w:rPr>
              <w:t>€</w:t>
            </w:r>
            <w:r w:rsidR="00365129" w:rsidRPr="006E6191">
              <w:rPr>
                <w:rFonts w:cs="Tahoma"/>
                <w:color w:val="000000"/>
                <w:sz w:val="22"/>
                <w:szCs w:val="22"/>
                <w:lang w:eastAsia="el-GR"/>
              </w:rPr>
              <w:t>)</w:t>
            </w:r>
          </w:p>
          <w:p w14:paraId="25BED300" w14:textId="32F2678E" w:rsidR="0024279E" w:rsidRPr="00026155" w:rsidRDefault="0031449B" w:rsidP="00F84740">
            <w:pPr>
              <w:pStyle w:val="Tabletext"/>
              <w:numPr>
                <w:ilvl w:val="0"/>
                <w:numId w:val="13"/>
              </w:numPr>
              <w:spacing w:before="120" w:after="0"/>
              <w:ind w:left="242" w:hanging="242"/>
              <w:jc w:val="both"/>
              <w:rPr>
                <w:rFonts w:cs="Tahoma"/>
                <w:b/>
                <w:color w:val="000000"/>
                <w:szCs w:val="22"/>
              </w:rPr>
            </w:pPr>
            <w:r w:rsidRPr="0031449B">
              <w:rPr>
                <w:rFonts w:cs="Tahoma"/>
                <w:sz w:val="22"/>
                <w:szCs w:val="22"/>
              </w:rPr>
              <w:t xml:space="preserve">Εκτιμώμενη αξία </w:t>
            </w:r>
            <w:r w:rsidR="00365129" w:rsidRPr="00365129">
              <w:rPr>
                <w:rFonts w:cs="Tahoma"/>
                <w:sz w:val="22"/>
                <w:szCs w:val="22"/>
              </w:rPr>
              <w:t>δικαιώματος προαίρεσης υπηρεσιών συντήρηση</w:t>
            </w:r>
            <w:r w:rsidR="00365129">
              <w:rPr>
                <w:rFonts w:cs="Tahoma"/>
                <w:sz w:val="22"/>
                <w:szCs w:val="22"/>
              </w:rPr>
              <w:t>ς</w:t>
            </w:r>
            <w:r w:rsidR="008037A6" w:rsidRPr="00603221">
              <w:rPr>
                <w:rFonts w:cs="Tahoma"/>
                <w:sz w:val="22"/>
                <w:szCs w:val="22"/>
              </w:rPr>
              <w:t>:</w:t>
            </w:r>
            <w:r w:rsidR="00A406A5">
              <w:rPr>
                <w:rFonts w:cs="Tahoma"/>
                <w:sz w:val="22"/>
                <w:szCs w:val="22"/>
              </w:rPr>
              <w:t xml:space="preserve"> </w:t>
            </w:r>
            <w:r w:rsidR="00A02A0B" w:rsidRPr="00124036">
              <w:rPr>
                <w:rFonts w:cs="Tahoma"/>
                <w:sz w:val="22"/>
                <w:szCs w:val="22"/>
              </w:rPr>
              <w:t xml:space="preserve"> έως </w:t>
            </w:r>
            <w:r w:rsidR="00CD65D8" w:rsidRPr="00124036">
              <w:rPr>
                <w:rFonts w:cs="Tahoma"/>
                <w:b/>
                <w:bCs/>
                <w:sz w:val="22"/>
                <w:szCs w:val="22"/>
              </w:rPr>
              <w:t>58.000,00</w:t>
            </w:r>
            <w:r w:rsidR="00365129" w:rsidRPr="00124036">
              <w:rPr>
                <w:rFonts w:cs="Tahoma"/>
                <w:b/>
                <w:sz w:val="22"/>
                <w:szCs w:val="22"/>
              </w:rPr>
              <w:t>€</w:t>
            </w:r>
            <w:r w:rsidR="00365129" w:rsidRPr="00603221">
              <w:rPr>
                <w:rFonts w:cs="Tahoma"/>
                <w:sz w:val="22"/>
                <w:szCs w:val="22"/>
              </w:rPr>
              <w:t xml:space="preserve"> μη περιλαμβανομένου ΦΠΑ (</w:t>
            </w:r>
            <w:r w:rsidR="00836218" w:rsidRPr="0031449B">
              <w:rPr>
                <w:rFonts w:cs="Tahoma"/>
                <w:sz w:val="22"/>
                <w:szCs w:val="22"/>
              </w:rPr>
              <w:t xml:space="preserve"> Εκτιμώμενη αξία </w:t>
            </w:r>
            <w:r w:rsidR="00365129" w:rsidRPr="00603221">
              <w:rPr>
                <w:rFonts w:cs="Tahoma"/>
                <w:sz w:val="22"/>
                <w:szCs w:val="22"/>
              </w:rPr>
              <w:t xml:space="preserve">με ΦΠΑ: </w:t>
            </w:r>
            <w:r w:rsidR="00CD65D8" w:rsidRPr="00124036">
              <w:rPr>
                <w:rFonts w:cs="Tahoma"/>
                <w:b/>
                <w:bCs/>
                <w:sz w:val="22"/>
                <w:szCs w:val="22"/>
              </w:rPr>
              <w:t>71.920,00€</w:t>
            </w:r>
            <w:r w:rsidR="00365129" w:rsidRPr="00124036">
              <w:rPr>
                <w:rFonts w:cs="Tahoma"/>
                <w:b/>
                <w:bCs/>
                <w:color w:val="000000"/>
                <w:sz w:val="22"/>
                <w:szCs w:val="22"/>
                <w:lang w:eastAsia="el-GR"/>
              </w:rPr>
              <w:t>,</w:t>
            </w:r>
            <w:r w:rsidR="00365129" w:rsidRPr="00603221">
              <w:rPr>
                <w:rFonts w:cs="Tahoma"/>
                <w:b/>
                <w:bCs/>
                <w:color w:val="000000"/>
                <w:sz w:val="22"/>
                <w:szCs w:val="22"/>
                <w:lang w:eastAsia="el-GR"/>
              </w:rPr>
              <w:t xml:space="preserve"> ΦΠΑ</w:t>
            </w:r>
            <w:r w:rsidR="00365129">
              <w:rPr>
                <w:rFonts w:cs="Tahoma"/>
                <w:b/>
                <w:bCs/>
                <w:color w:val="000000"/>
                <w:sz w:val="22"/>
                <w:szCs w:val="22"/>
                <w:lang w:eastAsia="el-GR"/>
              </w:rPr>
              <w:t xml:space="preserve"> </w:t>
            </w:r>
            <w:r w:rsidR="00365129" w:rsidRPr="007260A6">
              <w:rPr>
                <w:rFonts w:cs="Tahoma"/>
                <w:b/>
                <w:sz w:val="22"/>
                <w:szCs w:val="22"/>
              </w:rPr>
              <w:t>24</w:t>
            </w:r>
            <w:r w:rsidR="00365129" w:rsidRPr="006E6191">
              <w:rPr>
                <w:rFonts w:cs="Tahoma"/>
                <w:b/>
                <w:bCs/>
                <w:sz w:val="22"/>
                <w:szCs w:val="22"/>
              </w:rPr>
              <w:t>%</w:t>
            </w:r>
            <w:r w:rsidR="00365129" w:rsidRPr="00603221">
              <w:rPr>
                <w:rFonts w:cs="Tahoma"/>
                <w:b/>
                <w:bCs/>
                <w:color w:val="000000"/>
                <w:sz w:val="22"/>
                <w:szCs w:val="22"/>
                <w:lang w:eastAsia="el-GR"/>
              </w:rPr>
              <w:t xml:space="preserve"> </w:t>
            </w:r>
            <w:r w:rsidR="00CD65D8" w:rsidRPr="00124036">
              <w:rPr>
                <w:rFonts w:cs="Tahoma"/>
                <w:b/>
                <w:bCs/>
                <w:color w:val="000000"/>
                <w:sz w:val="22"/>
                <w:szCs w:val="22"/>
                <w:lang w:eastAsia="el-GR"/>
              </w:rPr>
              <w:t>13.920,00</w:t>
            </w:r>
            <w:r w:rsidR="00365129" w:rsidRPr="00124036">
              <w:rPr>
                <w:rFonts w:cs="Tahoma"/>
                <w:b/>
                <w:color w:val="000000"/>
                <w:sz w:val="22"/>
                <w:szCs w:val="22"/>
                <w:lang w:eastAsia="el-GR"/>
              </w:rPr>
              <w:t>€</w:t>
            </w:r>
            <w:r w:rsidR="00365129" w:rsidRPr="006E6191">
              <w:rPr>
                <w:rFonts w:cs="Tahoma"/>
                <w:color w:val="000000"/>
                <w:sz w:val="22"/>
                <w:szCs w:val="22"/>
                <w:lang w:eastAsia="el-GR"/>
              </w:rPr>
              <w:t>)</w:t>
            </w:r>
          </w:p>
          <w:p w14:paraId="36FC6570" w14:textId="38639565" w:rsidR="001F455A" w:rsidRPr="00F56E6F" w:rsidRDefault="001F455A" w:rsidP="00F56E6F">
            <w:pPr>
              <w:pStyle w:val="TabletextChar"/>
              <w:spacing w:before="120" w:after="0" w:line="240" w:lineRule="auto"/>
              <w:rPr>
                <w:rFonts w:cs="Tahoma"/>
                <w:b/>
                <w:bCs/>
                <w:color w:val="000000"/>
                <w:sz w:val="22"/>
                <w:szCs w:val="22"/>
                <w:lang w:eastAsia="el-GR"/>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431A2A" w:rsidRPr="00431A2A">
              <w:rPr>
                <w:rFonts w:cs="Tahoma"/>
                <w:b/>
                <w:bCs/>
                <w:sz w:val="22"/>
                <w:szCs w:val="22"/>
              </w:rPr>
              <w:t>1.9</w:t>
            </w:r>
            <w:r w:rsidR="00AB7021">
              <w:rPr>
                <w:rFonts w:cs="Tahoma"/>
                <w:b/>
                <w:bCs/>
                <w:sz w:val="22"/>
                <w:szCs w:val="22"/>
              </w:rPr>
              <w:t>68</w:t>
            </w:r>
            <w:r w:rsidR="00431A2A" w:rsidRPr="00431A2A">
              <w:rPr>
                <w:rFonts w:cs="Tahoma"/>
                <w:b/>
                <w:bCs/>
                <w:sz w:val="22"/>
                <w:szCs w:val="22"/>
              </w:rPr>
              <w:t>.</w:t>
            </w:r>
            <w:r w:rsidR="00AB7021">
              <w:rPr>
                <w:rFonts w:cs="Tahoma"/>
                <w:b/>
                <w:bCs/>
                <w:sz w:val="22"/>
                <w:szCs w:val="22"/>
              </w:rPr>
              <w:t>100</w:t>
            </w:r>
            <w:r w:rsidR="00431A2A">
              <w:rPr>
                <w:rFonts w:cs="Tahoma"/>
                <w:b/>
                <w:bCs/>
                <w:sz w:val="22"/>
                <w:szCs w:val="22"/>
              </w:rPr>
              <w:t>,00</w:t>
            </w:r>
            <w:r w:rsidRPr="00431A2A">
              <w:rPr>
                <w:rFonts w:cs="Tahoma"/>
                <w:b/>
                <w:sz w:val="22"/>
                <w:szCs w:val="22"/>
              </w:rPr>
              <w:t>€</w:t>
            </w:r>
            <w:r w:rsidRPr="00603221">
              <w:rPr>
                <w:rFonts w:cs="Tahoma"/>
                <w:b/>
                <w:bCs/>
                <w:color w:val="000000"/>
                <w:sz w:val="22"/>
                <w:szCs w:val="22"/>
                <w:lang w:eastAsia="el-GR"/>
              </w:rPr>
              <w:t xml:space="preserve"> </w:t>
            </w:r>
            <w:r>
              <w:rPr>
                <w:rFonts w:cs="Tahoma"/>
                <w:sz w:val="22"/>
                <w:szCs w:val="22"/>
              </w:rPr>
              <w:t>μ</w:t>
            </w:r>
            <w:r w:rsidRPr="00603221">
              <w:rPr>
                <w:rFonts w:cs="Tahoma"/>
                <w:sz w:val="22"/>
                <w:szCs w:val="22"/>
              </w:rPr>
              <w:t>η περιλαμβανομένου ΦΠΑ , προϋπολογισμός με ΦΠΑ</w:t>
            </w:r>
            <w:r w:rsidR="00431A2A">
              <w:rPr>
                <w:rFonts w:cs="Tahoma"/>
                <w:sz w:val="22"/>
                <w:szCs w:val="22"/>
              </w:rPr>
              <w:t xml:space="preserve"> </w:t>
            </w:r>
            <w:r w:rsidR="00431A2A" w:rsidRPr="00431A2A">
              <w:rPr>
                <w:rFonts w:cs="Tahoma"/>
                <w:b/>
                <w:bCs/>
                <w:sz w:val="22"/>
                <w:szCs w:val="22"/>
              </w:rPr>
              <w:t>2</w:t>
            </w:r>
            <w:r w:rsidR="00431A2A">
              <w:rPr>
                <w:rFonts w:cs="Tahoma"/>
                <w:b/>
                <w:bCs/>
                <w:sz w:val="22"/>
                <w:szCs w:val="22"/>
              </w:rPr>
              <w:t>.</w:t>
            </w:r>
            <w:r w:rsidR="00AB7021">
              <w:rPr>
                <w:rFonts w:cs="Tahoma"/>
                <w:b/>
                <w:bCs/>
                <w:sz w:val="22"/>
                <w:szCs w:val="22"/>
              </w:rPr>
              <w:t>440</w:t>
            </w:r>
            <w:r w:rsidR="00431A2A">
              <w:rPr>
                <w:rFonts w:cs="Tahoma"/>
                <w:b/>
                <w:bCs/>
                <w:sz w:val="22"/>
                <w:szCs w:val="22"/>
              </w:rPr>
              <w:t>.</w:t>
            </w:r>
            <w:r w:rsidR="00AB7021">
              <w:rPr>
                <w:rFonts w:cs="Tahoma"/>
                <w:b/>
                <w:bCs/>
                <w:sz w:val="22"/>
                <w:szCs w:val="22"/>
              </w:rPr>
              <w:t>444</w:t>
            </w:r>
            <w:r w:rsidR="00431A2A">
              <w:rPr>
                <w:rFonts w:cs="Tahoma"/>
                <w:b/>
                <w:bCs/>
                <w:sz w:val="22"/>
                <w:szCs w:val="22"/>
              </w:rPr>
              <w:t>,</w:t>
            </w:r>
            <w:r w:rsidR="00431A2A" w:rsidRPr="00431A2A">
              <w:rPr>
                <w:rFonts w:cs="Tahoma"/>
                <w:b/>
                <w:bCs/>
                <w:sz w:val="22"/>
                <w:szCs w:val="22"/>
              </w:rPr>
              <w:t>00</w:t>
            </w:r>
            <w:r w:rsidRPr="007260A6">
              <w:rPr>
                <w:rFonts w:cs="Tahoma"/>
                <w:b/>
                <w:color w:val="000000"/>
                <w:sz w:val="22"/>
                <w:szCs w:val="22"/>
                <w:lang w:eastAsia="el-GR"/>
              </w:rPr>
              <w:t>€</w:t>
            </w:r>
            <w:r w:rsidRPr="00603221">
              <w:rPr>
                <w:rFonts w:cs="Tahoma"/>
                <w:b/>
                <w:bCs/>
                <w:color w:val="000000"/>
                <w:sz w:val="22"/>
                <w:szCs w:val="22"/>
                <w:lang w:eastAsia="el-GR"/>
              </w:rPr>
              <w:t>, ΦΠΑ</w:t>
            </w:r>
            <w:r>
              <w:rPr>
                <w:rFonts w:cs="Tahoma"/>
                <w:b/>
                <w:bCs/>
                <w:color w:val="000000"/>
                <w:sz w:val="22"/>
                <w:szCs w:val="22"/>
                <w:lang w:eastAsia="el-GR"/>
              </w:rPr>
              <w:t xml:space="preserve"> </w:t>
            </w:r>
            <w:r w:rsidRPr="007260A6">
              <w:rPr>
                <w:rFonts w:cs="Tahoma"/>
                <w:b/>
                <w:color w:val="000000"/>
                <w:sz w:val="22"/>
                <w:szCs w:val="22"/>
                <w:lang w:eastAsia="el-GR"/>
              </w:rPr>
              <w:t>24</w:t>
            </w:r>
            <w:r>
              <w:rPr>
                <w:rFonts w:cs="Tahoma"/>
                <w:b/>
                <w:bCs/>
                <w:color w:val="000000"/>
                <w:sz w:val="22"/>
                <w:szCs w:val="22"/>
                <w:lang w:eastAsia="el-GR"/>
              </w:rPr>
              <w:t>%</w:t>
            </w:r>
            <w:r w:rsidRPr="00603221">
              <w:rPr>
                <w:rFonts w:cs="Tahoma"/>
                <w:b/>
                <w:bCs/>
                <w:color w:val="000000"/>
                <w:sz w:val="22"/>
                <w:szCs w:val="22"/>
                <w:lang w:eastAsia="el-GR"/>
              </w:rPr>
              <w:t xml:space="preserve"> </w:t>
            </w:r>
            <w:r w:rsidR="00431A2A" w:rsidRPr="00431A2A">
              <w:rPr>
                <w:rFonts w:cs="Tahoma"/>
                <w:b/>
                <w:bCs/>
                <w:color w:val="000000"/>
                <w:sz w:val="22"/>
                <w:szCs w:val="22"/>
                <w:lang w:eastAsia="el-GR"/>
              </w:rPr>
              <w:t>4</w:t>
            </w:r>
            <w:r w:rsidR="00AB7021">
              <w:rPr>
                <w:rFonts w:cs="Tahoma"/>
                <w:b/>
                <w:bCs/>
                <w:color w:val="000000"/>
                <w:sz w:val="22"/>
                <w:szCs w:val="22"/>
                <w:lang w:eastAsia="el-GR"/>
              </w:rPr>
              <w:t>72</w:t>
            </w:r>
            <w:r w:rsidR="00431A2A">
              <w:rPr>
                <w:rFonts w:cs="Tahoma"/>
                <w:b/>
                <w:bCs/>
                <w:color w:val="000000"/>
                <w:sz w:val="22"/>
                <w:szCs w:val="22"/>
                <w:lang w:eastAsia="el-GR"/>
              </w:rPr>
              <w:t>.</w:t>
            </w:r>
            <w:r w:rsidR="00431A2A" w:rsidRPr="00431A2A">
              <w:rPr>
                <w:rFonts w:cs="Tahoma"/>
                <w:b/>
                <w:bCs/>
                <w:color w:val="000000"/>
                <w:sz w:val="22"/>
                <w:szCs w:val="22"/>
                <w:lang w:eastAsia="el-GR"/>
              </w:rPr>
              <w:t>3</w:t>
            </w:r>
            <w:r w:rsidR="00AB7021">
              <w:rPr>
                <w:rFonts w:cs="Tahoma"/>
                <w:b/>
                <w:bCs/>
                <w:color w:val="000000"/>
                <w:sz w:val="22"/>
                <w:szCs w:val="22"/>
                <w:lang w:eastAsia="el-GR"/>
              </w:rPr>
              <w:t>44</w:t>
            </w:r>
            <w:r w:rsidR="00431A2A">
              <w:rPr>
                <w:rFonts w:cs="Tahoma"/>
                <w:b/>
                <w:bCs/>
                <w:color w:val="000000"/>
                <w:sz w:val="22"/>
                <w:szCs w:val="22"/>
                <w:lang w:eastAsia="el-GR"/>
              </w:rPr>
              <w:t>,</w:t>
            </w:r>
            <w:r w:rsidR="00431A2A" w:rsidRPr="00431A2A">
              <w:rPr>
                <w:rFonts w:cs="Tahoma"/>
                <w:b/>
                <w:bCs/>
                <w:color w:val="000000"/>
                <w:sz w:val="22"/>
                <w:szCs w:val="22"/>
                <w:lang w:eastAsia="el-GR"/>
              </w:rPr>
              <w:t>00</w:t>
            </w:r>
            <w:r w:rsidRPr="00431A2A">
              <w:rPr>
                <w:rFonts w:cs="Tahoma"/>
                <w:b/>
                <w:color w:val="000000"/>
                <w:sz w:val="22"/>
                <w:szCs w:val="22"/>
                <w:lang w:eastAsia="el-GR"/>
              </w:rPr>
              <w:t>€</w:t>
            </w:r>
          </w:p>
        </w:tc>
      </w:tr>
      <w:tr w:rsidR="0024279E" w:rsidRPr="007169DA" w14:paraId="35B1EA53" w14:textId="77777777" w:rsidTr="00550D8B">
        <w:tc>
          <w:tcPr>
            <w:tcW w:w="2830"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5A2409FF" w:rsidR="0024279E" w:rsidRPr="007169DA" w:rsidRDefault="00195EFF" w:rsidP="00603221">
            <w:pPr>
              <w:autoSpaceDE w:val="0"/>
              <w:autoSpaceDN w:val="0"/>
              <w:adjustRightInd w:val="0"/>
              <w:spacing w:before="120" w:after="0"/>
              <w:rPr>
                <w:b/>
                <w:color w:val="000000"/>
                <w:highlight w:val="cyan"/>
                <w:lang w:val="el-GR"/>
              </w:rPr>
            </w:pPr>
            <w:r w:rsidRPr="00F3179C">
              <w:rPr>
                <w:b/>
                <w:color w:val="000000"/>
                <w:lang w:val="el-GR"/>
              </w:rPr>
              <w:t>72000000-5,</w:t>
            </w:r>
            <w:r w:rsidRPr="00D86EB2">
              <w:rPr>
                <w:b/>
                <w:color w:val="000000"/>
                <w:lang w:val="el-GR"/>
              </w:rPr>
              <w:t xml:space="preserve"> </w:t>
            </w:r>
            <w:r w:rsidRPr="00F3179C">
              <w:rPr>
                <w:b/>
                <w:color w:val="000000"/>
                <w:lang w:val="el-GR"/>
              </w:rPr>
              <w:t>79999100-4, 79131000-1, 80533100-0, 48000000-8, 79341000-6</w:t>
            </w:r>
            <w:r w:rsidR="00D86EB2" w:rsidRPr="00D86EB2">
              <w:rPr>
                <w:b/>
                <w:color w:val="000000"/>
                <w:lang w:val="el-GR"/>
              </w:rPr>
              <w:t xml:space="preserve">, </w:t>
            </w:r>
            <w:r w:rsidR="00F12BE0" w:rsidRPr="00F3179C">
              <w:rPr>
                <w:b/>
                <w:color w:val="000000"/>
                <w:lang w:val="el-GR"/>
              </w:rPr>
              <w:t>48800000-6</w:t>
            </w:r>
            <w:r w:rsidR="007169DA">
              <w:rPr>
                <w:b/>
                <w:color w:val="000000"/>
                <w:lang w:val="el-GR"/>
              </w:rPr>
              <w:t xml:space="preserve"> </w:t>
            </w:r>
          </w:p>
        </w:tc>
      </w:tr>
      <w:tr w:rsidR="0024279E" w:rsidRPr="00030F84" w14:paraId="5035F07E" w14:textId="77777777" w:rsidTr="00550D8B">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61B54F0A"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7260A6">
              <w:rPr>
                <w:b/>
                <w:color w:val="000000"/>
                <w:lang w:val="el-GR"/>
              </w:rPr>
              <w:t>βάσει βέλτιστης σχέσης ποιότητας – τιμής</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79A8BD01" w:rsidR="0024279E" w:rsidRPr="00043810" w:rsidDel="005977E7" w:rsidRDefault="00043810" w:rsidP="00C82832">
            <w:pPr>
              <w:autoSpaceDE w:val="0"/>
              <w:autoSpaceDN w:val="0"/>
              <w:adjustRightInd w:val="0"/>
              <w:spacing w:before="120" w:after="0"/>
              <w:jc w:val="left"/>
              <w:rPr>
                <w:b/>
                <w:color w:val="000000"/>
                <w:lang w:val="el-GR"/>
              </w:rPr>
            </w:pPr>
            <w:r w:rsidRPr="00EC5C9C">
              <w:rPr>
                <w:b/>
                <w:color w:val="000000"/>
                <w:lang w:val="el-GR"/>
              </w:rPr>
              <w:t>03-02-202</w:t>
            </w:r>
            <w:r w:rsidR="006D4A72">
              <w:rPr>
                <w:b/>
                <w:color w:val="000000"/>
                <w:lang w:val="el-GR"/>
              </w:rPr>
              <w:t>5</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51F06D94" w:rsidR="00C82832" w:rsidRPr="001B3935" w:rsidDel="005977E7" w:rsidRDefault="001B3935" w:rsidP="00C82832">
            <w:pPr>
              <w:autoSpaceDE w:val="0"/>
              <w:autoSpaceDN w:val="0"/>
              <w:adjustRightInd w:val="0"/>
              <w:spacing w:before="120" w:after="0"/>
              <w:rPr>
                <w:b/>
                <w:color w:val="000000"/>
                <w:highlight w:val="yellow"/>
                <w:lang w:val="el-GR"/>
              </w:rPr>
            </w:pPr>
            <w:r w:rsidRPr="005C73B2">
              <w:rPr>
                <w:b/>
                <w:color w:val="000000"/>
                <w:lang w:val="el-GR"/>
              </w:rPr>
              <w:t>27-12-2024</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67BAF692" w:rsidR="00C82832" w:rsidRPr="00603221" w:rsidDel="005977E7" w:rsidRDefault="00E61ACA" w:rsidP="00C82832">
            <w:pPr>
              <w:autoSpaceDE w:val="0"/>
              <w:autoSpaceDN w:val="0"/>
              <w:adjustRightInd w:val="0"/>
              <w:spacing w:before="120" w:after="0"/>
              <w:rPr>
                <w:b/>
                <w:color w:val="000000"/>
                <w:highlight w:val="yellow"/>
              </w:rPr>
            </w:pPr>
            <w:r w:rsidRPr="005C73B2">
              <w:rPr>
                <w:b/>
                <w:color w:val="000000"/>
                <w:lang w:val="el-GR"/>
              </w:rPr>
              <w:t>27-12-2024</w:t>
            </w: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161A1D0F" w:rsidR="00C82832" w:rsidRPr="00603221" w:rsidRDefault="009C6099" w:rsidP="00C82832">
            <w:pPr>
              <w:autoSpaceDE w:val="0"/>
              <w:autoSpaceDN w:val="0"/>
              <w:adjustRightInd w:val="0"/>
              <w:spacing w:before="120" w:after="0"/>
              <w:jc w:val="left"/>
              <w:rPr>
                <w:b/>
                <w:color w:val="000000"/>
              </w:rPr>
            </w:pPr>
            <w:r w:rsidRPr="005C73B2">
              <w:rPr>
                <w:b/>
                <w:color w:val="000000"/>
                <w:lang w:val="el-GR"/>
              </w:rPr>
              <w:t>2</w:t>
            </w:r>
            <w:r>
              <w:rPr>
                <w:b/>
                <w:color w:val="000000"/>
                <w:lang w:val="el-GR"/>
              </w:rPr>
              <w:t>3</w:t>
            </w:r>
            <w:r w:rsidRPr="005C73B2">
              <w:rPr>
                <w:b/>
                <w:color w:val="000000"/>
                <w:lang w:val="el-GR"/>
              </w:rPr>
              <w:t>-12-2024</w:t>
            </w:r>
          </w:p>
        </w:tc>
      </w:tr>
      <w:tr w:rsidR="00030F84" w:rsidRPr="00043810" w:rsidDel="005977E7" w14:paraId="45201A6F" w14:textId="77777777" w:rsidTr="00AE28D7">
        <w:tc>
          <w:tcPr>
            <w:tcW w:w="7332" w:type="dxa"/>
            <w:gridSpan w:val="2"/>
            <w:tcBorders>
              <w:bottom w:val="single" w:sz="4" w:space="0" w:color="auto"/>
            </w:tcBorders>
            <w:shd w:val="clear" w:color="auto" w:fill="auto"/>
            <w:vAlign w:val="bottom"/>
          </w:tcPr>
          <w:p w14:paraId="5782A0C4" w14:textId="4504D8E6" w:rsidR="00030F84" w:rsidRPr="00834763" w:rsidRDefault="00030F84"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 xml:space="preserve">Δημοσίευσης </w:t>
            </w:r>
            <w:r w:rsidRPr="00603221">
              <w:rPr>
                <w:b/>
                <w:lang w:val="el-GR"/>
              </w:rPr>
              <w:t xml:space="preserve">Διακήρυξης σε Ε.Ε. (Υπ. </w:t>
            </w:r>
            <w:r w:rsidRPr="00C82832">
              <w:rPr>
                <w:b/>
                <w:lang w:val="el-GR"/>
              </w:rPr>
              <w:t>Επίσημων Εκδόσεων)</w:t>
            </w:r>
          </w:p>
        </w:tc>
        <w:tc>
          <w:tcPr>
            <w:tcW w:w="2296" w:type="dxa"/>
            <w:shd w:val="clear" w:color="auto" w:fill="auto"/>
            <w:vAlign w:val="center"/>
          </w:tcPr>
          <w:p w14:paraId="495E639B" w14:textId="187AA7EA" w:rsidR="00030F84" w:rsidRPr="00043810" w:rsidRDefault="009C6099" w:rsidP="00C82832">
            <w:pPr>
              <w:autoSpaceDE w:val="0"/>
              <w:autoSpaceDN w:val="0"/>
              <w:adjustRightInd w:val="0"/>
              <w:spacing w:before="120" w:after="0"/>
              <w:rPr>
                <w:b/>
                <w:shd w:val="clear" w:color="auto" w:fill="F4B083" w:themeFill="accent2" w:themeFillTint="99"/>
                <w:lang w:val="el-GR"/>
              </w:rPr>
            </w:pPr>
            <w:r w:rsidRPr="005C73B2">
              <w:rPr>
                <w:b/>
                <w:color w:val="000000"/>
                <w:lang w:val="el-GR"/>
              </w:rPr>
              <w:t>2</w:t>
            </w:r>
            <w:r>
              <w:rPr>
                <w:b/>
                <w:color w:val="000000"/>
                <w:lang w:val="el-GR"/>
              </w:rPr>
              <w:t>4</w:t>
            </w:r>
            <w:r w:rsidRPr="005C73B2">
              <w:rPr>
                <w:b/>
                <w:color w:val="000000"/>
                <w:lang w:val="el-GR"/>
              </w:rPr>
              <w:t>-12-2024</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0DE87E57" w:rsidR="00C82832" w:rsidRPr="00603221" w:rsidRDefault="00812D63" w:rsidP="00C82832">
            <w:pPr>
              <w:autoSpaceDE w:val="0"/>
              <w:autoSpaceDN w:val="0"/>
              <w:adjustRightInd w:val="0"/>
              <w:spacing w:before="120" w:after="0"/>
              <w:rPr>
                <w:b/>
                <w:highlight w:val="magenta"/>
                <w:lang w:val="el-GR"/>
              </w:rPr>
            </w:pPr>
            <w:r w:rsidRPr="005C73B2">
              <w:rPr>
                <w:b/>
                <w:color w:val="000000"/>
                <w:lang w:val="el-GR"/>
              </w:rPr>
              <w:t>27-12-2024</w:t>
            </w:r>
          </w:p>
        </w:tc>
      </w:tr>
    </w:tbl>
    <w:tbl>
      <w:tblPr>
        <w:tblW w:w="9940" w:type="dxa"/>
        <w:tblLayout w:type="fixed"/>
        <w:tblLook w:val="01E0" w:firstRow="1" w:lastRow="1" w:firstColumn="1" w:lastColumn="1" w:noHBand="0" w:noVBand="0"/>
      </w:tblPr>
      <w:tblGrid>
        <w:gridCol w:w="1818"/>
        <w:gridCol w:w="2565"/>
        <w:gridCol w:w="3277"/>
        <w:gridCol w:w="2280"/>
      </w:tblGrid>
      <w:tr w:rsidR="003C0732" w:rsidRPr="004A65DB" w14:paraId="56372494" w14:textId="77777777" w:rsidTr="00603221">
        <w:trPr>
          <w:trHeight w:val="1142"/>
        </w:trPr>
        <w:tc>
          <w:tcPr>
            <w:tcW w:w="1818" w:type="dxa"/>
            <w:vAlign w:val="center"/>
          </w:tcPr>
          <w:p w14:paraId="42EFAEF5" w14:textId="24103F3C" w:rsidR="003C0732" w:rsidRPr="00A17C80" w:rsidRDefault="003C0732" w:rsidP="003366E9">
            <w:pPr>
              <w:spacing w:before="40"/>
              <w:ind w:left="-180" w:right="-79"/>
              <w:jc w:val="center"/>
              <w:rPr>
                <w:rFonts w:ascii="Arial" w:hAnsi="Arial"/>
                <w:sz w:val="12"/>
                <w:szCs w:val="12"/>
              </w:rPr>
            </w:pPr>
          </w:p>
        </w:tc>
        <w:tc>
          <w:tcPr>
            <w:tcW w:w="2565" w:type="dxa"/>
            <w:vAlign w:val="center"/>
          </w:tcPr>
          <w:p w14:paraId="3E7802C7" w14:textId="04E05D77" w:rsidR="003C0732" w:rsidRPr="00603221" w:rsidRDefault="003C0732" w:rsidP="00603221">
            <w:pPr>
              <w:spacing w:after="0"/>
              <w:rPr>
                <w:b/>
                <w:noProof/>
                <w:sz w:val="28"/>
              </w:rPr>
            </w:pPr>
          </w:p>
        </w:tc>
        <w:tc>
          <w:tcPr>
            <w:tcW w:w="3277" w:type="dxa"/>
          </w:tcPr>
          <w:p w14:paraId="728EBADE" w14:textId="6445ECB0" w:rsidR="003C0732" w:rsidRPr="00603221" w:rsidRDefault="003C0732" w:rsidP="003366E9">
            <w:pPr>
              <w:spacing w:before="120"/>
              <w:jc w:val="center"/>
              <w:rPr>
                <w:b/>
                <w:sz w:val="28"/>
                <w:highlight w:val="magenta"/>
              </w:rPr>
            </w:pPr>
          </w:p>
        </w:tc>
        <w:tc>
          <w:tcPr>
            <w:tcW w:w="2280" w:type="dxa"/>
          </w:tcPr>
          <w:p w14:paraId="68A3BDF9" w14:textId="77777777" w:rsidR="003C0732" w:rsidRDefault="003C0732" w:rsidP="003366E9">
            <w:pPr>
              <w:spacing w:before="120"/>
              <w:ind w:left="-181" w:right="-108"/>
              <w:jc w:val="center"/>
              <w:rPr>
                <w:b/>
                <w:sz w:val="10"/>
                <w:szCs w:val="10"/>
              </w:rPr>
            </w:pPr>
          </w:p>
          <w:p w14:paraId="6CBBE5E0" w14:textId="77777777" w:rsidR="003C0732" w:rsidRDefault="003C0732" w:rsidP="003366E9">
            <w:pPr>
              <w:spacing w:before="120"/>
              <w:ind w:left="-181" w:right="-108"/>
              <w:jc w:val="center"/>
              <w:rPr>
                <w:b/>
                <w:sz w:val="10"/>
                <w:szCs w:val="10"/>
              </w:rPr>
            </w:pPr>
          </w:p>
          <w:p w14:paraId="7F6EBC34" w14:textId="54E500EF" w:rsidR="003C0732" w:rsidRPr="004A65DB" w:rsidRDefault="003C0732" w:rsidP="003366E9">
            <w:pPr>
              <w:spacing w:before="120"/>
              <w:ind w:left="-181" w:right="-108"/>
              <w:jc w:val="center"/>
              <w:rPr>
                <w:b/>
                <w:sz w:val="10"/>
                <w:szCs w:val="10"/>
              </w:rPr>
            </w:pPr>
          </w:p>
        </w:tc>
      </w:tr>
    </w:tbl>
    <w:p w14:paraId="1C832E30" w14:textId="77777777" w:rsidR="003C0732" w:rsidRPr="00855499" w:rsidRDefault="003C0732" w:rsidP="00603221">
      <w:pPr>
        <w:spacing w:after="0"/>
        <w:rPr>
          <w:b/>
          <w:color w:val="000000"/>
          <w:sz w:val="16"/>
          <w:szCs w:val="16"/>
        </w:rPr>
      </w:pPr>
      <w:r w:rsidRPr="00C173EF">
        <w:rPr>
          <w:noProof/>
          <w:sz w:val="20"/>
          <w:lang w:val="el-GR" w:eastAsia="el-GR"/>
        </w:rPr>
        <mc:AlternateContent>
          <mc:Choice Requires="wps">
            <w:drawing>
              <wp:anchor distT="4294967295" distB="4294967295" distL="114300" distR="114300" simplePos="0" relativeHeight="251658240" behindDoc="0" locked="0" layoutInCell="1" allowOverlap="1" wp14:anchorId="3E21C5C0" wp14:editId="30AC2534">
                <wp:simplePos x="0" y="0"/>
                <wp:positionH relativeFrom="column">
                  <wp:posOffset>-228600</wp:posOffset>
                </wp:positionH>
                <wp:positionV relativeFrom="paragraph">
                  <wp:posOffset>210184</wp:posOffset>
                </wp:positionV>
                <wp:extent cx="64008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8B49A" id="Straight Connector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"/>
            </w:pict>
          </mc:Fallback>
        </mc:AlternateContent>
      </w:r>
    </w:p>
    <w:p w14:paraId="6F8FBAE8" w14:textId="77777777" w:rsidR="003C0732" w:rsidRDefault="003C0732" w:rsidP="00C82832"/>
    <w:p w14:paraId="7D7F8C2C" w14:textId="6399ACD5" w:rsidR="0024279E" w:rsidRPr="00AA4EF6" w:rsidRDefault="0024279E" w:rsidP="00D34BDB">
      <w:pPr>
        <w:outlineLvl w:val="0"/>
        <w:rPr>
          <w:b/>
          <w:bCs/>
        </w:rPr>
      </w:pPr>
      <w:bookmarkStart w:id="3" w:name="_Toc375058496"/>
      <w:bookmarkStart w:id="4" w:name="_Toc418166314"/>
      <w:bookmarkStart w:id="5" w:name="_Toc97194254"/>
      <w:bookmarkStart w:id="6" w:name="_Toc97194401"/>
      <w:bookmarkStart w:id="7" w:name="_Toc181365400"/>
      <w:r w:rsidRPr="00AA4EF6">
        <w:rPr>
          <w:b/>
          <w:bCs/>
        </w:rPr>
        <w:t>ΓΕΝΙΚΕΣ ΠΛΗΡΟΦΟΡΙΕΣ</w:t>
      </w:r>
      <w:bookmarkEnd w:id="3"/>
      <w:bookmarkEnd w:id="4"/>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8" w:name="_Toc375058497"/>
            <w:bookmarkStart w:id="9" w:name="_Toc418166315"/>
            <w:bookmarkStart w:id="10" w:name="_Toc97194255"/>
            <w:bookmarkStart w:id="11" w:name="_Toc97194402"/>
            <w:r w:rsidRPr="00A81D32">
              <w:rPr>
                <w:b/>
                <w:bCs/>
                <w:lang w:val="el-GR"/>
              </w:rPr>
              <w:t>Συνοπτικά στοιχεία Έργου</w:t>
            </w:r>
            <w:bookmarkEnd w:id="8"/>
            <w:bookmarkEnd w:id="9"/>
            <w:bookmarkEnd w:id="10"/>
            <w:bookmarkEnd w:id="11"/>
          </w:p>
        </w:tc>
      </w:tr>
      <w:tr w:rsidR="0024279E" w:rsidRPr="00030F84"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3C6F575C" w:rsidR="0024279E" w:rsidRPr="00F63C72" w:rsidRDefault="00B402DD" w:rsidP="0031590C">
            <w:pPr>
              <w:pStyle w:val="TabletextChar"/>
              <w:rPr>
                <w:rFonts w:cs="Tahoma"/>
                <w:b/>
                <w:sz w:val="22"/>
                <w:szCs w:val="22"/>
              </w:rPr>
            </w:pPr>
            <w:r w:rsidRPr="00F63C72">
              <w:rPr>
                <w:rFonts w:cs="Tahoma"/>
                <w:b/>
                <w:bCs/>
                <w:sz w:val="22"/>
                <w:szCs w:val="22"/>
              </w:rPr>
              <w:t xml:space="preserve">«Ψηφιοποίηση και τεκμηρίωση αρχείων Εταιρείας Μακεδονικών Σπουδών και δημιουργία Ψηφιακού Μουσείου» </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030F84"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7ED0F3CA" w:rsidR="0024279E" w:rsidRPr="00603221" w:rsidRDefault="00911CED" w:rsidP="0031590C">
            <w:pPr>
              <w:pStyle w:val="TabletextChar"/>
              <w:rPr>
                <w:rFonts w:cs="Tahoma"/>
                <w:b/>
                <w:sz w:val="22"/>
                <w:szCs w:val="22"/>
              </w:rPr>
            </w:pPr>
            <w:r>
              <w:rPr>
                <w:rFonts w:cs="Tahoma"/>
                <w:b/>
                <w:sz w:val="22"/>
                <w:szCs w:val="22"/>
              </w:rPr>
              <w:t>ΕΤΑΙΡΕΙΑ ΜΑΚΕΔΟΝΙΚΩΝ ΣΠΟΥΔΩΝ (Ε.Μ.Σ.)</w:t>
            </w:r>
          </w:p>
        </w:tc>
      </w:tr>
      <w:tr w:rsidR="00265CE4" w:rsidRPr="00F56E6F" w14:paraId="54746909" w14:textId="77777777" w:rsidTr="0031590C">
        <w:tc>
          <w:tcPr>
            <w:tcW w:w="3708" w:type="dxa"/>
            <w:vAlign w:val="center"/>
          </w:tcPr>
          <w:p w14:paraId="0E11A93B" w14:textId="77777777" w:rsidR="00265CE4" w:rsidRPr="00603221" w:rsidRDefault="00265CE4" w:rsidP="00265CE4">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4FC4679" w:rsidR="00265CE4" w:rsidRPr="00603221" w:rsidRDefault="00265CE4" w:rsidP="00265CE4">
            <w:pPr>
              <w:pStyle w:val="TabletextChar"/>
              <w:rPr>
                <w:rFonts w:cs="Tahoma"/>
                <w:sz w:val="22"/>
                <w:szCs w:val="22"/>
              </w:rPr>
            </w:pPr>
            <w:r w:rsidRPr="004B35A0">
              <w:rPr>
                <w:rFonts w:cs="Tahoma"/>
                <w:b/>
                <w:sz w:val="22"/>
                <w:szCs w:val="22"/>
              </w:rPr>
              <w:t>ΥΠΟΥΡΓΕΙΟ ΨΗΦΙΑΚΗΣ ΔΙΑΚΥΒΕΡΝΗΣΗΣ</w:t>
            </w:r>
          </w:p>
        </w:tc>
      </w:tr>
      <w:tr w:rsidR="0024279E" w:rsidRPr="004B35A0"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5F6548E6" w:rsidR="0024279E" w:rsidRPr="004B35A0" w:rsidRDefault="004B35A0" w:rsidP="0031590C">
            <w:pPr>
              <w:pStyle w:val="TabletextChar"/>
              <w:rPr>
                <w:rFonts w:cs="Tahoma"/>
                <w:b/>
                <w:sz w:val="22"/>
                <w:szCs w:val="22"/>
              </w:rPr>
            </w:pPr>
            <w:r w:rsidRPr="004B35A0">
              <w:rPr>
                <w:rFonts w:cs="Tahoma"/>
                <w:b/>
                <w:sz w:val="22"/>
                <w:szCs w:val="22"/>
              </w:rPr>
              <w:t>ΥΠΟΥΡΓΕΙΟ ΨΗΦΙΑΚΗΣ ΔΙΑΚΥΒΕΡΝΗΣΗΣ</w:t>
            </w:r>
          </w:p>
        </w:tc>
      </w:tr>
      <w:tr w:rsidR="0024279E" w:rsidRPr="00F56E6F"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07E4472C" w:rsidR="0024279E" w:rsidRPr="00603221" w:rsidRDefault="00DC589A" w:rsidP="0031590C">
            <w:pPr>
              <w:pStyle w:val="TabletextChar"/>
              <w:rPr>
                <w:rFonts w:cs="Tahoma"/>
                <w:sz w:val="22"/>
                <w:szCs w:val="22"/>
              </w:rPr>
            </w:pPr>
            <w:r>
              <w:rPr>
                <w:rFonts w:cs="Tahoma"/>
                <w:sz w:val="22"/>
                <w:szCs w:val="22"/>
              </w:rPr>
              <w:t xml:space="preserve">Εγκαταστάσεις του Φορέα Λειτουργίας </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180CA58E" w:rsidR="0024279E" w:rsidRPr="00603221" w:rsidRDefault="00D157B7" w:rsidP="007260A6">
            <w:pPr>
              <w:rPr>
                <w:b/>
              </w:rPr>
            </w:pPr>
            <w:r w:rsidRPr="00603221">
              <w:rPr>
                <w:b/>
                <w:lang w:val="en-US"/>
              </w:rPr>
              <w:t>CPV</w:t>
            </w:r>
            <w:r w:rsidRPr="00603221">
              <w:rPr>
                <w:b/>
              </w:rPr>
              <w:t>:</w:t>
            </w:r>
            <w:r w:rsidR="0015700D">
              <w:t xml:space="preserve"> </w:t>
            </w:r>
            <w:r w:rsidR="0015700D" w:rsidRPr="007260A6">
              <w:rPr>
                <w:b/>
                <w:lang w:val="en-US"/>
              </w:rPr>
              <w:t>72000000-5, 79999100-4, 79131000-1, 80533100-0, 48000000-8, 79341000-6</w:t>
            </w:r>
            <w:r w:rsidR="00255C2F">
              <w:rPr>
                <w:b/>
                <w:lang w:val="en-US"/>
              </w:rPr>
              <w:t xml:space="preserve">, </w:t>
            </w:r>
            <w:r w:rsidR="00255C2F" w:rsidRPr="00F12BE0">
              <w:rPr>
                <w:b/>
                <w:color w:val="000000"/>
                <w:lang w:val="en-US"/>
              </w:rPr>
              <w:t>48800000-6</w:t>
            </w:r>
            <w:r w:rsidR="00255C2F">
              <w:rPr>
                <w:b/>
                <w:color w:val="000000"/>
                <w:lang w:val="en-US"/>
              </w:rPr>
              <w:t xml:space="preserve"> </w:t>
            </w:r>
          </w:p>
        </w:tc>
      </w:tr>
      <w:tr w:rsidR="0024279E" w:rsidRPr="00030F84"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53659B3E" w:rsidR="0024279E" w:rsidRPr="00603221" w:rsidRDefault="003C0732" w:rsidP="007260A6">
            <w:pPr>
              <w:pStyle w:val="TabletextChar"/>
            </w:pPr>
            <w:r w:rsidRPr="008560B5">
              <w:rPr>
                <w:rFonts w:cs="Tahoma"/>
                <w:sz w:val="22"/>
                <w:szCs w:val="22"/>
              </w:rPr>
              <w:t xml:space="preserve">Ηλεκτρονικός </w:t>
            </w:r>
            <w:r w:rsidR="0024279E" w:rsidRPr="008560B5">
              <w:rPr>
                <w:rFonts w:cs="Tahoma"/>
                <w:sz w:val="22"/>
                <w:szCs w:val="22"/>
              </w:rPr>
              <w:t xml:space="preserve">Ανοικτός </w:t>
            </w:r>
            <w:r w:rsidR="00A406A5" w:rsidRPr="008560B5">
              <w:rPr>
                <w:rFonts w:cs="Tahoma"/>
                <w:sz w:val="22"/>
                <w:szCs w:val="22"/>
              </w:rPr>
              <w:t xml:space="preserve">Διεθνής </w:t>
            </w:r>
            <w:r w:rsidR="00A406A5" w:rsidRPr="007260A6">
              <w:t>άνω</w:t>
            </w:r>
            <w:r w:rsidR="004355E9" w:rsidRPr="007260A6">
              <w:t xml:space="preserve"> των ορίων</w:t>
            </w:r>
            <w:r w:rsidR="004355E9" w:rsidRPr="008560B5">
              <w:rPr>
                <w:rFonts w:cs="Tahoma"/>
                <w:sz w:val="22"/>
                <w:szCs w:val="22"/>
              </w:rPr>
              <w:t xml:space="preserve"> </w:t>
            </w:r>
            <w:r w:rsidR="0024279E" w:rsidRPr="008560B5">
              <w:rPr>
                <w:rFonts w:cs="Tahoma"/>
                <w:sz w:val="22"/>
                <w:szCs w:val="22"/>
              </w:rPr>
              <w:t xml:space="preserve">Διαγωνισμός με κριτήριο ανάθεσης </w:t>
            </w:r>
            <w:r w:rsidR="001E64FE" w:rsidRPr="008560B5">
              <w:rPr>
                <w:rFonts w:cs="Tahoma"/>
                <w:sz w:val="22"/>
                <w:szCs w:val="22"/>
              </w:rPr>
              <w:t>την πλέον συμφέρουσα από οικονομική άποψη προσφορά</w:t>
            </w:r>
            <w:r w:rsidR="001E64FE" w:rsidRPr="007260A6">
              <w:t xml:space="preserve"> </w:t>
            </w:r>
            <w:r w:rsidR="001E64FE" w:rsidRPr="007260A6">
              <w:rPr>
                <w:rFonts w:cs="Tahoma"/>
                <w:sz w:val="22"/>
                <w:szCs w:val="22"/>
              </w:rPr>
              <w:t>βάσει βέλτιστης σχέσης ποιότητας – τιμής</w:t>
            </w:r>
          </w:p>
        </w:tc>
      </w:tr>
      <w:tr w:rsidR="0024279E" w:rsidRPr="00030F84" w14:paraId="118555D2" w14:textId="77777777" w:rsidTr="0031590C">
        <w:tc>
          <w:tcPr>
            <w:tcW w:w="3708" w:type="dxa"/>
            <w:vAlign w:val="center"/>
          </w:tcPr>
          <w:p w14:paraId="3F97C59A" w14:textId="4F8B1A5D"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405469F6" w14:textId="7ED44B9A" w:rsidR="00A406A5" w:rsidRPr="00A406A5" w:rsidRDefault="001F455A" w:rsidP="00F84740">
            <w:pPr>
              <w:pStyle w:val="Tabletext"/>
              <w:numPr>
                <w:ilvl w:val="0"/>
                <w:numId w:val="13"/>
              </w:numPr>
              <w:spacing w:before="120" w:after="0"/>
              <w:ind w:left="417" w:hanging="284"/>
              <w:jc w:val="both"/>
              <w:rPr>
                <w:rFonts w:cs="Tahoma"/>
                <w:b/>
                <w:bCs/>
                <w:color w:val="000000"/>
                <w:sz w:val="22"/>
                <w:szCs w:val="22"/>
                <w:lang w:eastAsia="el-GR"/>
              </w:rPr>
            </w:pPr>
            <w:r>
              <w:rPr>
                <w:rFonts w:cs="Tahoma"/>
                <w:sz w:val="22"/>
                <w:szCs w:val="22"/>
              </w:rPr>
              <w:t>Ε</w:t>
            </w:r>
            <w:r w:rsidR="00A05069" w:rsidRPr="002D5F09">
              <w:rPr>
                <w:rFonts w:cs="Tahoma"/>
                <w:sz w:val="22"/>
                <w:szCs w:val="22"/>
              </w:rPr>
              <w:t xml:space="preserve">κτιμώμενη αξία </w:t>
            </w:r>
            <w:r>
              <w:rPr>
                <w:rFonts w:cs="Tahoma"/>
                <w:sz w:val="22"/>
                <w:szCs w:val="22"/>
              </w:rPr>
              <w:t xml:space="preserve">παρούσας </w:t>
            </w:r>
            <w:r w:rsidR="00A05069" w:rsidRPr="002D5F09">
              <w:rPr>
                <w:rFonts w:cs="Tahoma"/>
                <w:sz w:val="22"/>
                <w:szCs w:val="22"/>
              </w:rPr>
              <w:t xml:space="preserve">σύμβασης </w:t>
            </w:r>
            <w:r w:rsidR="00DF727D" w:rsidRPr="00CF23EE">
              <w:rPr>
                <w:rFonts w:cs="Tahoma"/>
                <w:b/>
                <w:bCs/>
                <w:sz w:val="22"/>
                <w:szCs w:val="22"/>
              </w:rPr>
              <w:t>955.050,00€</w:t>
            </w:r>
            <w:r w:rsidR="00A05069" w:rsidRPr="002D5F09">
              <w:rPr>
                <w:rFonts w:cs="Tahoma"/>
                <w:sz w:val="22"/>
                <w:szCs w:val="22"/>
              </w:rPr>
              <w:t xml:space="preserve"> </w:t>
            </w:r>
            <w:r w:rsidR="00A406A5" w:rsidRPr="00A406A5">
              <w:rPr>
                <w:rFonts w:cs="Tahoma"/>
                <w:sz w:val="22"/>
                <w:szCs w:val="22"/>
              </w:rPr>
              <w:t>μη περιλαμβανομένου ΦΠΑ (</w:t>
            </w:r>
            <w:r w:rsidR="00836218" w:rsidRPr="0031449B">
              <w:rPr>
                <w:rFonts w:cs="Tahoma"/>
                <w:sz w:val="22"/>
                <w:szCs w:val="22"/>
              </w:rPr>
              <w:t xml:space="preserve">Εκτιμώμενη αξία </w:t>
            </w:r>
            <w:r w:rsidR="00A406A5" w:rsidRPr="00A406A5">
              <w:rPr>
                <w:rFonts w:cs="Tahoma"/>
                <w:sz w:val="22"/>
                <w:szCs w:val="22"/>
              </w:rPr>
              <w:t xml:space="preserve">με ΦΠΑ: </w:t>
            </w:r>
            <w:r w:rsidR="00A406A5" w:rsidRPr="00A406A5">
              <w:rPr>
                <w:rFonts w:cs="Tahoma"/>
                <w:b/>
                <w:bCs/>
                <w:color w:val="000000"/>
                <w:sz w:val="22"/>
                <w:szCs w:val="22"/>
                <w:highlight w:val="magenta"/>
                <w:lang w:eastAsia="el-GR"/>
              </w:rPr>
              <w:t xml:space="preserve"> </w:t>
            </w:r>
            <w:r w:rsidR="00DF727D" w:rsidRPr="00CF23EE">
              <w:rPr>
                <w:rFonts w:cs="Tahoma"/>
                <w:b/>
                <w:bCs/>
                <w:sz w:val="22"/>
                <w:szCs w:val="22"/>
              </w:rPr>
              <w:t>1.184.262,00€</w:t>
            </w:r>
            <w:r w:rsidR="00DF727D" w:rsidRPr="00CF23EE">
              <w:rPr>
                <w:rFonts w:cs="Tahoma"/>
                <w:sz w:val="22"/>
                <w:szCs w:val="22"/>
              </w:rPr>
              <w:t xml:space="preserve">, </w:t>
            </w:r>
            <w:r w:rsidR="00A406A5" w:rsidRPr="00A406A5">
              <w:rPr>
                <w:rFonts w:cs="Tahoma"/>
                <w:b/>
                <w:bCs/>
                <w:color w:val="000000"/>
                <w:sz w:val="22"/>
                <w:szCs w:val="22"/>
                <w:lang w:eastAsia="el-GR"/>
              </w:rPr>
              <w:t xml:space="preserve">ΦΠΑ </w:t>
            </w:r>
            <w:r w:rsidR="00A406A5" w:rsidRPr="00CF23EE">
              <w:rPr>
                <w:rFonts w:cs="Tahoma"/>
                <w:sz w:val="22"/>
                <w:szCs w:val="22"/>
              </w:rPr>
              <w:t xml:space="preserve">24% </w:t>
            </w:r>
            <w:r w:rsidR="00DF727D" w:rsidRPr="00CF23EE">
              <w:rPr>
                <w:rFonts w:cs="Tahoma"/>
                <w:b/>
                <w:bCs/>
                <w:sz w:val="22"/>
                <w:szCs w:val="22"/>
              </w:rPr>
              <w:t>229.212,00€</w:t>
            </w:r>
            <w:r w:rsidR="00DF727D" w:rsidRPr="007260A6">
              <w:rPr>
                <w:rFonts w:cs="Tahoma"/>
                <w:sz w:val="22"/>
                <w:szCs w:val="22"/>
              </w:rPr>
              <w:t>)</w:t>
            </w:r>
          </w:p>
          <w:p w14:paraId="0171DBFC" w14:textId="42C3824A" w:rsidR="00A406A5" w:rsidRPr="006E6191" w:rsidRDefault="001F455A" w:rsidP="00F84740">
            <w:pPr>
              <w:pStyle w:val="Tabletext"/>
              <w:numPr>
                <w:ilvl w:val="0"/>
                <w:numId w:val="13"/>
              </w:numPr>
              <w:spacing w:before="120" w:after="0"/>
              <w:ind w:left="417" w:hanging="284"/>
              <w:jc w:val="both"/>
              <w:rPr>
                <w:rFonts w:cs="Tahoma"/>
                <w:b/>
                <w:color w:val="000000"/>
                <w:szCs w:val="22"/>
              </w:rPr>
            </w:pPr>
            <w:r>
              <w:rPr>
                <w:rFonts w:cs="Tahoma"/>
                <w:sz w:val="22"/>
                <w:szCs w:val="22"/>
              </w:rPr>
              <w:t>Ε</w:t>
            </w:r>
            <w:r w:rsidR="00A05069" w:rsidRPr="002D5F09">
              <w:rPr>
                <w:rFonts w:cs="Tahoma"/>
                <w:sz w:val="22"/>
                <w:szCs w:val="22"/>
              </w:rPr>
              <w:t xml:space="preserve">κτιμώμενη αξία </w:t>
            </w:r>
            <w:r w:rsidR="00A406A5" w:rsidRPr="00603221">
              <w:rPr>
                <w:rFonts w:cs="Tahoma"/>
                <w:sz w:val="22"/>
                <w:szCs w:val="22"/>
              </w:rPr>
              <w:t>δικαιώματος προαίρεσης</w:t>
            </w:r>
            <w:r w:rsidR="00A406A5" w:rsidRPr="0005488E">
              <w:rPr>
                <w:rFonts w:cs="Tahoma"/>
                <w:sz w:val="22"/>
                <w:szCs w:val="22"/>
              </w:rPr>
              <w:t xml:space="preserve"> </w:t>
            </w:r>
            <w:r w:rsidR="00A406A5">
              <w:rPr>
                <w:rFonts w:cs="Tahoma"/>
                <w:sz w:val="22"/>
                <w:szCs w:val="22"/>
              </w:rPr>
              <w:t xml:space="preserve">αύξησης </w:t>
            </w:r>
            <w:r w:rsidR="00A406A5" w:rsidRPr="00447C48">
              <w:rPr>
                <w:rFonts w:cs="Tahoma"/>
                <w:sz w:val="22"/>
                <w:szCs w:val="22"/>
              </w:rPr>
              <w:t>φυσικού αντικειμένου</w:t>
            </w:r>
            <w:r w:rsidR="00A406A5" w:rsidRPr="00603221">
              <w:rPr>
                <w:rFonts w:cs="Tahoma"/>
                <w:sz w:val="22"/>
                <w:szCs w:val="22"/>
              </w:rPr>
              <w:t xml:space="preserve">: έως </w:t>
            </w:r>
            <w:r w:rsidR="00D86EB2" w:rsidRPr="00124036">
              <w:rPr>
                <w:rFonts w:cs="Tahoma"/>
                <w:b/>
                <w:bCs/>
                <w:sz w:val="22"/>
                <w:szCs w:val="22"/>
              </w:rPr>
              <w:t>9</w:t>
            </w:r>
            <w:r w:rsidR="00AB7021">
              <w:rPr>
                <w:rFonts w:cs="Tahoma"/>
                <w:b/>
                <w:bCs/>
                <w:sz w:val="22"/>
                <w:szCs w:val="22"/>
              </w:rPr>
              <w:t>55</w:t>
            </w:r>
            <w:r w:rsidR="00D86EB2" w:rsidRPr="00124036">
              <w:rPr>
                <w:rFonts w:cs="Tahoma"/>
                <w:b/>
                <w:bCs/>
                <w:sz w:val="22"/>
                <w:szCs w:val="22"/>
              </w:rPr>
              <w:t>.0</w:t>
            </w:r>
            <w:r w:rsidR="00AB7021">
              <w:rPr>
                <w:rFonts w:cs="Tahoma"/>
                <w:b/>
                <w:bCs/>
                <w:sz w:val="22"/>
                <w:szCs w:val="22"/>
              </w:rPr>
              <w:t>5</w:t>
            </w:r>
            <w:r w:rsidR="00D86EB2" w:rsidRPr="00124036">
              <w:rPr>
                <w:rFonts w:cs="Tahoma"/>
                <w:b/>
                <w:bCs/>
                <w:sz w:val="22"/>
                <w:szCs w:val="22"/>
              </w:rPr>
              <w:t>0,00</w:t>
            </w:r>
            <w:r w:rsidR="00A406A5" w:rsidRPr="00124036">
              <w:rPr>
                <w:rFonts w:cs="Tahoma"/>
                <w:b/>
                <w:sz w:val="22"/>
                <w:szCs w:val="22"/>
              </w:rPr>
              <w:t>€</w:t>
            </w:r>
            <w:r w:rsidR="00A406A5" w:rsidRPr="00603221">
              <w:rPr>
                <w:rFonts w:cs="Tahoma"/>
                <w:sz w:val="22"/>
                <w:szCs w:val="22"/>
              </w:rPr>
              <w:t xml:space="preserve"> μη περιλαμβανομένου ΦΠΑ (</w:t>
            </w:r>
            <w:r w:rsidR="00836218" w:rsidRPr="0031449B">
              <w:rPr>
                <w:rFonts w:cs="Tahoma"/>
                <w:sz w:val="22"/>
                <w:szCs w:val="22"/>
              </w:rPr>
              <w:t xml:space="preserve">Εκτιμώμενη αξία </w:t>
            </w:r>
            <w:r w:rsidR="00A406A5" w:rsidRPr="00603221">
              <w:rPr>
                <w:rFonts w:cs="Tahoma"/>
                <w:sz w:val="22"/>
                <w:szCs w:val="22"/>
              </w:rPr>
              <w:t xml:space="preserve">με ΦΠΑ: </w:t>
            </w:r>
            <w:r w:rsidR="00A406A5" w:rsidRPr="00603221">
              <w:rPr>
                <w:rFonts w:cs="Tahoma"/>
                <w:b/>
                <w:bCs/>
                <w:color w:val="000000"/>
                <w:sz w:val="22"/>
                <w:szCs w:val="22"/>
                <w:highlight w:val="magenta"/>
                <w:lang w:eastAsia="el-GR"/>
              </w:rPr>
              <w:t xml:space="preserve"> </w:t>
            </w:r>
            <w:r w:rsidR="00AB7021" w:rsidRPr="00CF23EE">
              <w:rPr>
                <w:rFonts w:cs="Tahoma"/>
                <w:b/>
                <w:bCs/>
                <w:sz w:val="22"/>
                <w:szCs w:val="22"/>
              </w:rPr>
              <w:t>1.184.262</w:t>
            </w:r>
            <w:r w:rsidR="00D86EB2" w:rsidRPr="00124036">
              <w:rPr>
                <w:rFonts w:cs="Tahoma"/>
                <w:b/>
                <w:bCs/>
                <w:sz w:val="22"/>
                <w:szCs w:val="22"/>
              </w:rPr>
              <w:t>,00€</w:t>
            </w:r>
            <w:r w:rsidR="00D86EB2" w:rsidRPr="00124036">
              <w:rPr>
                <w:rFonts w:cs="Tahoma"/>
                <w:b/>
                <w:bCs/>
                <w:color w:val="000000"/>
                <w:sz w:val="22"/>
                <w:szCs w:val="22"/>
                <w:lang w:eastAsia="el-GR"/>
              </w:rPr>
              <w:t>,</w:t>
            </w:r>
            <w:r w:rsidR="00A406A5" w:rsidRPr="00603221">
              <w:rPr>
                <w:rFonts w:cs="Tahoma"/>
                <w:b/>
                <w:bCs/>
                <w:color w:val="000000"/>
                <w:sz w:val="22"/>
                <w:szCs w:val="22"/>
                <w:lang w:eastAsia="el-GR"/>
              </w:rPr>
              <w:t xml:space="preserve"> ΦΠΑ</w:t>
            </w:r>
            <w:r w:rsidR="00A406A5">
              <w:rPr>
                <w:rFonts w:cs="Tahoma"/>
                <w:b/>
                <w:bCs/>
                <w:color w:val="000000"/>
                <w:sz w:val="22"/>
                <w:szCs w:val="22"/>
                <w:lang w:eastAsia="el-GR"/>
              </w:rPr>
              <w:t xml:space="preserve"> </w:t>
            </w:r>
            <w:r w:rsidR="00A406A5" w:rsidRPr="00D86EB2">
              <w:rPr>
                <w:rFonts w:cs="Tahoma"/>
                <w:b/>
                <w:sz w:val="22"/>
                <w:szCs w:val="22"/>
              </w:rPr>
              <w:t>24</w:t>
            </w:r>
            <w:r w:rsidR="00A406A5" w:rsidRPr="006E6191">
              <w:rPr>
                <w:rFonts w:cs="Tahoma"/>
                <w:b/>
                <w:bCs/>
                <w:sz w:val="22"/>
                <w:szCs w:val="22"/>
              </w:rPr>
              <w:t>%</w:t>
            </w:r>
            <w:r w:rsidR="00A406A5" w:rsidRPr="00603221">
              <w:rPr>
                <w:rFonts w:cs="Tahoma"/>
                <w:b/>
                <w:bCs/>
                <w:color w:val="000000"/>
                <w:sz w:val="22"/>
                <w:szCs w:val="22"/>
                <w:lang w:eastAsia="el-GR"/>
              </w:rPr>
              <w:t xml:space="preserve"> </w:t>
            </w:r>
            <w:r w:rsidR="00A406A5" w:rsidRPr="00D86EB2">
              <w:rPr>
                <w:rFonts w:cs="Tahoma"/>
                <w:b/>
                <w:color w:val="000000"/>
                <w:sz w:val="22"/>
                <w:szCs w:val="22"/>
                <w:lang w:eastAsia="el-GR"/>
              </w:rPr>
              <w:t xml:space="preserve"> </w:t>
            </w:r>
            <w:r w:rsidR="00AB7021" w:rsidRPr="00CF23EE">
              <w:rPr>
                <w:rFonts w:cs="Tahoma"/>
                <w:b/>
                <w:bCs/>
                <w:sz w:val="22"/>
                <w:szCs w:val="22"/>
              </w:rPr>
              <w:t>229.212</w:t>
            </w:r>
            <w:r w:rsidR="00D86EB2" w:rsidRPr="00124036">
              <w:rPr>
                <w:rFonts w:cs="Tahoma"/>
                <w:b/>
                <w:bCs/>
                <w:sz w:val="22"/>
                <w:szCs w:val="22"/>
              </w:rPr>
              <w:t>,00</w:t>
            </w:r>
            <w:r w:rsidR="00A406A5" w:rsidRPr="00124036">
              <w:rPr>
                <w:rFonts w:cs="Tahoma"/>
                <w:b/>
                <w:sz w:val="22"/>
                <w:szCs w:val="22"/>
              </w:rPr>
              <w:t>€</w:t>
            </w:r>
            <w:r w:rsidR="00A406A5" w:rsidRPr="006E6191">
              <w:rPr>
                <w:rFonts w:cs="Tahoma"/>
                <w:color w:val="000000"/>
                <w:sz w:val="22"/>
                <w:szCs w:val="22"/>
                <w:lang w:eastAsia="el-GR"/>
              </w:rPr>
              <w:t>)</w:t>
            </w:r>
          </w:p>
          <w:p w14:paraId="29AB77F6" w14:textId="44F3BA1A" w:rsidR="00952126" w:rsidRDefault="001F455A" w:rsidP="00F84740">
            <w:pPr>
              <w:pStyle w:val="Tabletext"/>
              <w:numPr>
                <w:ilvl w:val="0"/>
                <w:numId w:val="13"/>
              </w:numPr>
              <w:ind w:left="417" w:hanging="284"/>
              <w:jc w:val="both"/>
              <w:rPr>
                <w:rFonts w:cs="Tahoma"/>
                <w:sz w:val="22"/>
                <w:szCs w:val="22"/>
              </w:rPr>
            </w:pPr>
            <w:r>
              <w:rPr>
                <w:rFonts w:cs="Tahoma"/>
                <w:sz w:val="22"/>
                <w:szCs w:val="22"/>
              </w:rPr>
              <w:t>Ε</w:t>
            </w:r>
            <w:r w:rsidR="00A05069" w:rsidRPr="002D5F09">
              <w:rPr>
                <w:rFonts w:cs="Tahoma"/>
                <w:sz w:val="22"/>
                <w:szCs w:val="22"/>
              </w:rPr>
              <w:t xml:space="preserve">κτιμώμενη αξία σύμβασης </w:t>
            </w:r>
            <w:r w:rsidR="00A406A5" w:rsidRPr="00365129">
              <w:rPr>
                <w:rFonts w:cs="Tahoma"/>
                <w:sz w:val="22"/>
                <w:szCs w:val="22"/>
              </w:rPr>
              <w:t>δικαιώματος προαίρεσης υπηρεσιών συντήρηση</w:t>
            </w:r>
            <w:r w:rsidR="00A406A5">
              <w:rPr>
                <w:rFonts w:cs="Tahoma"/>
                <w:sz w:val="22"/>
                <w:szCs w:val="22"/>
              </w:rPr>
              <w:t>ς</w:t>
            </w:r>
            <w:r w:rsidR="00A406A5" w:rsidRPr="00603221">
              <w:rPr>
                <w:rFonts w:cs="Tahoma"/>
                <w:sz w:val="22"/>
                <w:szCs w:val="22"/>
              </w:rPr>
              <w:t>:</w:t>
            </w:r>
            <w:r w:rsidR="00A406A5">
              <w:rPr>
                <w:rFonts w:cs="Tahoma"/>
                <w:sz w:val="22"/>
                <w:szCs w:val="22"/>
              </w:rPr>
              <w:t xml:space="preserve"> </w:t>
            </w:r>
            <w:r w:rsidR="00A406A5" w:rsidRPr="00603221">
              <w:rPr>
                <w:rFonts w:cs="Tahoma"/>
                <w:sz w:val="22"/>
                <w:szCs w:val="22"/>
              </w:rPr>
              <w:t xml:space="preserve">έως </w:t>
            </w:r>
            <w:r w:rsidR="00D86EB2" w:rsidRPr="00124036">
              <w:rPr>
                <w:rFonts w:cs="Tahoma"/>
                <w:b/>
                <w:bCs/>
                <w:sz w:val="22"/>
                <w:szCs w:val="22"/>
              </w:rPr>
              <w:t>58.000,00</w:t>
            </w:r>
            <w:r w:rsidR="00A406A5" w:rsidRPr="00124036">
              <w:rPr>
                <w:rFonts w:cs="Tahoma"/>
                <w:b/>
                <w:sz w:val="22"/>
                <w:szCs w:val="22"/>
              </w:rPr>
              <w:t>€</w:t>
            </w:r>
            <w:r w:rsidR="00A406A5" w:rsidRPr="00603221">
              <w:rPr>
                <w:rFonts w:cs="Tahoma"/>
                <w:sz w:val="22"/>
                <w:szCs w:val="22"/>
              </w:rPr>
              <w:t xml:space="preserve"> μη περιλαμβανομένου ΦΠΑ (</w:t>
            </w:r>
            <w:r w:rsidR="00836218" w:rsidRPr="0031449B">
              <w:rPr>
                <w:rFonts w:cs="Tahoma"/>
                <w:sz w:val="22"/>
                <w:szCs w:val="22"/>
              </w:rPr>
              <w:t xml:space="preserve">Εκτιμώμενη αξία </w:t>
            </w:r>
            <w:r w:rsidR="00A406A5" w:rsidRPr="00603221">
              <w:rPr>
                <w:rFonts w:cs="Tahoma"/>
                <w:sz w:val="22"/>
                <w:szCs w:val="22"/>
              </w:rPr>
              <w:t xml:space="preserve">με ΦΠΑ: </w:t>
            </w:r>
            <w:r w:rsidR="00A406A5" w:rsidRPr="00AB7021">
              <w:rPr>
                <w:rFonts w:cs="Tahoma"/>
                <w:b/>
                <w:color w:val="000000"/>
                <w:sz w:val="22"/>
                <w:szCs w:val="22"/>
                <w:lang w:eastAsia="el-GR"/>
              </w:rPr>
              <w:t xml:space="preserve"> </w:t>
            </w:r>
            <w:r w:rsidR="00D86EB2" w:rsidRPr="00AB7021">
              <w:rPr>
                <w:rFonts w:cs="Tahoma"/>
                <w:b/>
                <w:bCs/>
                <w:sz w:val="22"/>
                <w:szCs w:val="22"/>
              </w:rPr>
              <w:t>71.920,00€</w:t>
            </w:r>
            <w:r w:rsidR="00D86EB2" w:rsidRPr="00AB7021">
              <w:rPr>
                <w:rFonts w:cs="Tahoma"/>
                <w:b/>
                <w:bCs/>
                <w:color w:val="000000"/>
                <w:sz w:val="22"/>
                <w:szCs w:val="22"/>
                <w:lang w:eastAsia="el-GR"/>
              </w:rPr>
              <w:t>,</w:t>
            </w:r>
            <w:r w:rsidR="00A406A5" w:rsidRPr="00603221">
              <w:rPr>
                <w:rFonts w:cs="Tahoma"/>
                <w:b/>
                <w:bCs/>
                <w:color w:val="000000"/>
                <w:sz w:val="22"/>
                <w:szCs w:val="22"/>
                <w:lang w:eastAsia="el-GR"/>
              </w:rPr>
              <w:t xml:space="preserve"> ΦΠΑ</w:t>
            </w:r>
            <w:r w:rsidR="00A406A5">
              <w:rPr>
                <w:rFonts w:cs="Tahoma"/>
                <w:b/>
                <w:bCs/>
                <w:color w:val="000000"/>
                <w:sz w:val="22"/>
                <w:szCs w:val="22"/>
                <w:lang w:eastAsia="el-GR"/>
              </w:rPr>
              <w:t xml:space="preserve"> </w:t>
            </w:r>
            <w:r w:rsidR="00A406A5" w:rsidRPr="00AB7021">
              <w:rPr>
                <w:rFonts w:cs="Tahoma"/>
                <w:b/>
                <w:sz w:val="22"/>
                <w:szCs w:val="22"/>
              </w:rPr>
              <w:t>24</w:t>
            </w:r>
            <w:r w:rsidR="00A406A5" w:rsidRPr="006E6191">
              <w:rPr>
                <w:rFonts w:cs="Tahoma"/>
                <w:b/>
                <w:bCs/>
                <w:sz w:val="22"/>
                <w:szCs w:val="22"/>
              </w:rPr>
              <w:t>%</w:t>
            </w:r>
            <w:r w:rsidR="00A406A5" w:rsidRPr="00603221">
              <w:rPr>
                <w:rFonts w:cs="Tahoma"/>
                <w:b/>
                <w:bCs/>
                <w:color w:val="000000"/>
                <w:sz w:val="22"/>
                <w:szCs w:val="22"/>
                <w:lang w:eastAsia="el-GR"/>
              </w:rPr>
              <w:t xml:space="preserve"> </w:t>
            </w:r>
            <w:bookmarkStart w:id="12" w:name="_Hlk176430437"/>
            <w:r w:rsidR="00D86EB2" w:rsidRPr="00AB7021">
              <w:rPr>
                <w:rFonts w:cs="Tahoma"/>
                <w:b/>
                <w:bCs/>
                <w:color w:val="000000"/>
                <w:sz w:val="22"/>
                <w:szCs w:val="22"/>
                <w:lang w:eastAsia="el-GR"/>
              </w:rPr>
              <w:t>13</w:t>
            </w:r>
            <w:r w:rsidR="00D86EB2" w:rsidRPr="00124036">
              <w:rPr>
                <w:rFonts w:cs="Tahoma"/>
                <w:b/>
                <w:bCs/>
                <w:color w:val="000000"/>
                <w:sz w:val="22"/>
                <w:szCs w:val="22"/>
                <w:lang w:eastAsia="el-GR"/>
              </w:rPr>
              <w:t>.920,00</w:t>
            </w:r>
            <w:bookmarkEnd w:id="12"/>
            <w:r w:rsidR="00D86EB2" w:rsidRPr="00124036">
              <w:rPr>
                <w:rFonts w:cs="Tahoma"/>
                <w:b/>
                <w:bCs/>
                <w:color w:val="000000"/>
                <w:sz w:val="22"/>
                <w:szCs w:val="22"/>
                <w:lang w:eastAsia="el-GR"/>
              </w:rPr>
              <w:t>€</w:t>
            </w:r>
            <w:r w:rsidR="00D86EB2" w:rsidRPr="00124036">
              <w:rPr>
                <w:rFonts w:cs="Tahoma"/>
                <w:color w:val="000000"/>
                <w:sz w:val="22"/>
                <w:szCs w:val="22"/>
                <w:lang w:eastAsia="el-GR"/>
              </w:rPr>
              <w:t>)</w:t>
            </w:r>
          </w:p>
          <w:p w14:paraId="08110F51" w14:textId="4368FC1F" w:rsidR="001F455A" w:rsidRPr="00603221" w:rsidRDefault="001F455A" w:rsidP="0077599E">
            <w:pPr>
              <w:pStyle w:val="Tabletext"/>
              <w:jc w:val="both"/>
              <w:rPr>
                <w:rFonts w:cs="Tahoma"/>
                <w:sz w:val="22"/>
                <w:szCs w:val="22"/>
              </w:rPr>
            </w:pPr>
            <w:r w:rsidRPr="00D12DBA">
              <w:rPr>
                <w:rFonts w:cs="Tahoma"/>
                <w:sz w:val="22"/>
                <w:szCs w:val="22"/>
              </w:rPr>
              <w:t>Η συνολική</w:t>
            </w:r>
            <w:r w:rsidRPr="0031449B">
              <w:rPr>
                <w:rFonts w:cs="Tahoma"/>
                <w:sz w:val="22"/>
                <w:szCs w:val="22"/>
              </w:rPr>
              <w:t xml:space="preserve"> </w:t>
            </w:r>
            <w:r w:rsidRPr="00D12DBA">
              <w:rPr>
                <w:rFonts w:cs="Tahoma"/>
                <w:sz w:val="22"/>
                <w:szCs w:val="22"/>
              </w:rPr>
              <w:t xml:space="preserve">εκτιμώμενη αξία σύμβασης ανέρχεται στο ποσό των </w:t>
            </w:r>
            <w:r w:rsidR="00D86EB2" w:rsidRPr="00D86EB2">
              <w:rPr>
                <w:rFonts w:cs="Tahoma"/>
                <w:b/>
                <w:bCs/>
                <w:sz w:val="22"/>
                <w:szCs w:val="22"/>
              </w:rPr>
              <w:t xml:space="preserve">ενός εκατομμυρίου εννιακοσίων </w:t>
            </w:r>
            <w:r w:rsidR="00AB7021">
              <w:rPr>
                <w:rFonts w:cs="Tahoma"/>
                <w:b/>
                <w:bCs/>
                <w:sz w:val="22"/>
                <w:szCs w:val="22"/>
              </w:rPr>
              <w:t>εξήντα οκτώ</w:t>
            </w:r>
            <w:r w:rsidR="00D86EB2" w:rsidRPr="00D86EB2">
              <w:rPr>
                <w:rFonts w:cs="Tahoma"/>
                <w:b/>
                <w:bCs/>
                <w:sz w:val="22"/>
                <w:szCs w:val="22"/>
              </w:rPr>
              <w:t xml:space="preserve"> χιλιάδων </w:t>
            </w:r>
            <w:r w:rsidR="00AB7021">
              <w:rPr>
                <w:rFonts w:cs="Tahoma"/>
                <w:b/>
                <w:bCs/>
                <w:sz w:val="22"/>
                <w:szCs w:val="22"/>
              </w:rPr>
              <w:t>εκατό</w:t>
            </w:r>
            <w:r w:rsidRPr="00D86EB2">
              <w:rPr>
                <w:rFonts w:cs="Tahoma"/>
                <w:b/>
                <w:sz w:val="22"/>
                <w:szCs w:val="22"/>
              </w:rPr>
              <w:t xml:space="preserve"> ευρώ</w:t>
            </w:r>
            <w:r w:rsidRPr="00D12DBA">
              <w:rPr>
                <w:rFonts w:cs="Tahoma"/>
                <w:sz w:val="22"/>
                <w:szCs w:val="22"/>
              </w:rPr>
              <w:t xml:space="preserve">, </w:t>
            </w:r>
            <w:r w:rsidR="00AB7021" w:rsidRPr="00431A2A">
              <w:rPr>
                <w:rFonts w:cs="Tahoma"/>
                <w:b/>
                <w:bCs/>
                <w:sz w:val="22"/>
                <w:szCs w:val="22"/>
              </w:rPr>
              <w:t>1.9</w:t>
            </w:r>
            <w:r w:rsidR="00AB7021">
              <w:rPr>
                <w:rFonts w:cs="Tahoma"/>
                <w:b/>
                <w:bCs/>
                <w:sz w:val="22"/>
                <w:szCs w:val="22"/>
              </w:rPr>
              <w:t>68</w:t>
            </w:r>
            <w:r w:rsidR="00AB7021" w:rsidRPr="00431A2A">
              <w:rPr>
                <w:rFonts w:cs="Tahoma"/>
                <w:b/>
                <w:bCs/>
                <w:sz w:val="22"/>
                <w:szCs w:val="22"/>
              </w:rPr>
              <w:t>.</w:t>
            </w:r>
            <w:r w:rsidR="00AB7021">
              <w:rPr>
                <w:rFonts w:cs="Tahoma"/>
                <w:b/>
                <w:bCs/>
                <w:sz w:val="22"/>
                <w:szCs w:val="22"/>
              </w:rPr>
              <w:t>100,00</w:t>
            </w:r>
            <w:r w:rsidRPr="00431A2A">
              <w:rPr>
                <w:rFonts w:cs="Tahoma"/>
                <w:b/>
                <w:sz w:val="22"/>
                <w:szCs w:val="22"/>
              </w:rPr>
              <w:t>€</w:t>
            </w:r>
            <w:r w:rsidRPr="0031449B">
              <w:rPr>
                <w:rFonts w:cs="Tahoma"/>
                <w:b/>
                <w:bCs/>
                <w:color w:val="000000"/>
                <w:sz w:val="22"/>
                <w:szCs w:val="22"/>
                <w:lang w:eastAsia="el-GR"/>
              </w:rPr>
              <w:t xml:space="preserve"> </w:t>
            </w:r>
            <w:r w:rsidRPr="0031449B">
              <w:rPr>
                <w:rFonts w:cs="Tahoma"/>
                <w:sz w:val="22"/>
                <w:szCs w:val="22"/>
              </w:rPr>
              <w:t>μη</w:t>
            </w:r>
            <w:r w:rsidRPr="00603221">
              <w:rPr>
                <w:rFonts w:cs="Tahoma"/>
                <w:sz w:val="22"/>
                <w:szCs w:val="22"/>
              </w:rPr>
              <w:t xml:space="preserve"> περιλαμβανομένου ΦΠΑ (Προϋπολογισμός με ΦΠΑ: </w:t>
            </w:r>
            <w:r w:rsidRPr="00603221">
              <w:rPr>
                <w:rFonts w:cs="Tahoma"/>
                <w:b/>
                <w:bCs/>
                <w:color w:val="000000"/>
                <w:sz w:val="22"/>
                <w:szCs w:val="22"/>
                <w:highlight w:val="magenta"/>
                <w:lang w:eastAsia="el-GR"/>
              </w:rPr>
              <w:t xml:space="preserve"> </w:t>
            </w:r>
            <w:r w:rsidR="00AB7021" w:rsidRPr="00431A2A">
              <w:rPr>
                <w:rFonts w:cs="Tahoma"/>
                <w:b/>
                <w:bCs/>
                <w:sz w:val="22"/>
                <w:szCs w:val="22"/>
              </w:rPr>
              <w:t>2</w:t>
            </w:r>
            <w:r w:rsidR="00AB7021">
              <w:rPr>
                <w:rFonts w:cs="Tahoma"/>
                <w:b/>
                <w:bCs/>
                <w:sz w:val="22"/>
                <w:szCs w:val="22"/>
              </w:rPr>
              <w:t>.440.444,</w:t>
            </w:r>
            <w:r w:rsidR="00AB7021" w:rsidRPr="00431A2A">
              <w:rPr>
                <w:rFonts w:cs="Tahoma"/>
                <w:b/>
                <w:bCs/>
                <w:sz w:val="22"/>
                <w:szCs w:val="22"/>
              </w:rPr>
              <w:t>00</w:t>
            </w:r>
            <w:r w:rsidR="00D86EB2" w:rsidRPr="007260A6">
              <w:rPr>
                <w:rFonts w:cs="Tahoma"/>
                <w:b/>
                <w:color w:val="000000"/>
                <w:sz w:val="22"/>
                <w:szCs w:val="22"/>
                <w:lang w:eastAsia="el-GR"/>
              </w:rPr>
              <w:t>€</w:t>
            </w:r>
            <w:r w:rsidR="00D86EB2" w:rsidRPr="00603221">
              <w:rPr>
                <w:rFonts w:cs="Tahoma"/>
                <w:b/>
                <w:bCs/>
                <w:color w:val="000000"/>
                <w:sz w:val="22"/>
                <w:szCs w:val="22"/>
                <w:lang w:eastAsia="el-GR"/>
              </w:rPr>
              <w:t>,</w:t>
            </w:r>
            <w:r w:rsidRPr="00603221">
              <w:rPr>
                <w:rFonts w:cs="Tahoma"/>
                <w:b/>
                <w:bCs/>
                <w:color w:val="000000"/>
                <w:sz w:val="22"/>
                <w:szCs w:val="22"/>
                <w:lang w:eastAsia="el-GR"/>
              </w:rPr>
              <w:t xml:space="preserve"> ΦΠΑ</w:t>
            </w:r>
            <w:r>
              <w:rPr>
                <w:rFonts w:cs="Tahoma"/>
                <w:b/>
                <w:bCs/>
                <w:color w:val="000000"/>
                <w:sz w:val="22"/>
                <w:szCs w:val="22"/>
                <w:lang w:eastAsia="el-GR"/>
              </w:rPr>
              <w:t xml:space="preserve"> </w:t>
            </w:r>
            <w:r w:rsidRPr="007260A6">
              <w:rPr>
                <w:rFonts w:cs="Tahoma"/>
                <w:b/>
                <w:color w:val="000000"/>
                <w:sz w:val="22"/>
                <w:szCs w:val="22"/>
                <w:lang w:eastAsia="el-GR"/>
              </w:rPr>
              <w:t>24</w:t>
            </w:r>
            <w:r>
              <w:rPr>
                <w:rFonts w:cs="Tahoma"/>
                <w:b/>
                <w:color w:val="000000"/>
                <w:sz w:val="22"/>
                <w:szCs w:val="22"/>
                <w:lang w:eastAsia="el-GR"/>
              </w:rPr>
              <w:t>%</w:t>
            </w:r>
            <w:r w:rsidRPr="00603221">
              <w:rPr>
                <w:rFonts w:cs="Tahoma"/>
                <w:b/>
                <w:bCs/>
                <w:color w:val="000000"/>
                <w:sz w:val="22"/>
                <w:szCs w:val="22"/>
                <w:lang w:eastAsia="el-GR"/>
              </w:rPr>
              <w:t xml:space="preserve"> </w:t>
            </w:r>
            <w:r w:rsidR="00AB7021" w:rsidRPr="00431A2A">
              <w:rPr>
                <w:rFonts w:cs="Tahoma"/>
                <w:b/>
                <w:bCs/>
                <w:color w:val="000000"/>
                <w:sz w:val="22"/>
                <w:szCs w:val="22"/>
                <w:lang w:eastAsia="el-GR"/>
              </w:rPr>
              <w:t>4</w:t>
            </w:r>
            <w:r w:rsidR="00AB7021">
              <w:rPr>
                <w:rFonts w:cs="Tahoma"/>
                <w:b/>
                <w:bCs/>
                <w:color w:val="000000"/>
                <w:sz w:val="22"/>
                <w:szCs w:val="22"/>
                <w:lang w:eastAsia="el-GR"/>
              </w:rPr>
              <w:t>72.</w:t>
            </w:r>
            <w:r w:rsidR="00AB7021" w:rsidRPr="00431A2A">
              <w:rPr>
                <w:rFonts w:cs="Tahoma"/>
                <w:b/>
                <w:bCs/>
                <w:color w:val="000000"/>
                <w:sz w:val="22"/>
                <w:szCs w:val="22"/>
                <w:lang w:eastAsia="el-GR"/>
              </w:rPr>
              <w:t>3</w:t>
            </w:r>
            <w:r w:rsidR="00AB7021">
              <w:rPr>
                <w:rFonts w:cs="Tahoma"/>
                <w:b/>
                <w:bCs/>
                <w:color w:val="000000"/>
                <w:sz w:val="22"/>
                <w:szCs w:val="22"/>
                <w:lang w:eastAsia="el-GR"/>
              </w:rPr>
              <w:t>44,</w:t>
            </w:r>
            <w:r w:rsidR="00AB7021" w:rsidRPr="00431A2A">
              <w:rPr>
                <w:rFonts w:cs="Tahoma"/>
                <w:b/>
                <w:bCs/>
                <w:color w:val="000000"/>
                <w:sz w:val="22"/>
                <w:szCs w:val="22"/>
                <w:lang w:eastAsia="el-GR"/>
              </w:rPr>
              <w:t>00</w:t>
            </w:r>
            <w:r w:rsidR="00D86EB2" w:rsidRPr="00431A2A">
              <w:rPr>
                <w:rFonts w:cs="Tahoma"/>
                <w:b/>
                <w:bCs/>
                <w:color w:val="000000"/>
                <w:sz w:val="22"/>
                <w:szCs w:val="22"/>
                <w:lang w:eastAsia="el-GR"/>
              </w:rPr>
              <w:t>€</w:t>
            </w:r>
          </w:p>
        </w:tc>
      </w:tr>
      <w:tr w:rsidR="0024279E" w:rsidRPr="00030F84"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C6C4ED9" w14:textId="2B23635A" w:rsidR="00A05069" w:rsidRPr="0060209C" w:rsidRDefault="00A05069" w:rsidP="00A05069">
            <w:pPr>
              <w:rPr>
                <w:rFonts w:asciiTheme="minorHAnsi" w:hAnsiTheme="minorHAnsi"/>
                <w:lang w:val="el-GR"/>
              </w:rPr>
            </w:pPr>
            <w:r w:rsidRPr="0060209C">
              <w:rPr>
                <w:lang w:val="en-US"/>
              </w:rPr>
              <w:t>To</w:t>
            </w:r>
            <w:r w:rsidRPr="0060209C">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60209C">
              <w:t>NextGeneration</w:t>
            </w:r>
            <w:r w:rsidRPr="0060209C">
              <w:rPr>
                <w:lang w:val="el-GR"/>
              </w:rPr>
              <w:t xml:space="preserve"> </w:t>
            </w:r>
            <w:r w:rsidRPr="0060209C">
              <w:t>EU</w:t>
            </w:r>
            <w:r w:rsidRPr="0060209C">
              <w:rPr>
                <w:lang w:val="el-GR"/>
              </w:rPr>
              <w:t xml:space="preserve"> (κωδικός Δράσης: 167</w:t>
            </w:r>
            <w:r w:rsidR="00636833" w:rsidRPr="0060209C">
              <w:rPr>
                <w:lang w:val="el-GR"/>
              </w:rPr>
              <w:t>78</w:t>
            </w:r>
            <w:r w:rsidRPr="0060209C">
              <w:rPr>
                <w:lang w:val="el-GR"/>
              </w:rPr>
              <w:t xml:space="preserve"> / Άξονας </w:t>
            </w:r>
            <w:r w:rsidR="00636833" w:rsidRPr="0060209C">
              <w:rPr>
                <w:lang w:val="el-GR"/>
              </w:rPr>
              <w:t>2.2</w:t>
            </w:r>
            <w:r w:rsidRPr="0060209C">
              <w:rPr>
                <w:lang w:val="el-GR"/>
              </w:rPr>
              <w:t xml:space="preserve">). </w:t>
            </w:r>
          </w:p>
          <w:p w14:paraId="24D91F03" w14:textId="07EB2675" w:rsidR="00A05069" w:rsidRPr="0060209C" w:rsidRDefault="00A05069" w:rsidP="00A05069">
            <w:pPr>
              <w:pStyle w:val="TabletextChar"/>
              <w:jc w:val="both"/>
              <w:rPr>
                <w:rFonts w:cs="Tahoma"/>
                <w:sz w:val="22"/>
                <w:szCs w:val="22"/>
              </w:rPr>
            </w:pPr>
            <w:r w:rsidRPr="0060209C">
              <w:lastRenderedPageBreak/>
              <w:t xml:space="preserve">Οι </w:t>
            </w:r>
            <w:r w:rsidRPr="0060209C">
              <w:rPr>
                <w:sz w:val="22"/>
                <w:szCs w:val="22"/>
              </w:rPr>
              <w:t>δαπάνες του Έργου, μη περιλαμβανομένων των δικαιωμάτων προαίρεσης, θα βαρύνουν το Πρόγραμμα Δημοσίων Επενδύσεων-</w:t>
            </w:r>
            <w:r w:rsidRPr="0060209C">
              <w:rPr>
                <w:sz w:val="22"/>
                <w:szCs w:val="22"/>
                <w:lang w:val="en-US"/>
              </w:rPr>
              <w:t>TAA</w:t>
            </w:r>
            <w:r w:rsidRPr="0060209C">
              <w:rPr>
                <w:sz w:val="22"/>
                <w:szCs w:val="22"/>
              </w:rPr>
              <w:t xml:space="preserve">, και συγκεκριμένα την ΣΑΤΑ </w:t>
            </w:r>
            <w:r w:rsidR="0022665C" w:rsidRPr="0060209C">
              <w:rPr>
                <w:sz w:val="22"/>
                <w:szCs w:val="22"/>
                <w:lang w:val="en-US"/>
              </w:rPr>
              <w:t>TA</w:t>
            </w:r>
            <w:r w:rsidR="0022665C" w:rsidRPr="0060209C">
              <w:rPr>
                <w:sz w:val="22"/>
                <w:szCs w:val="22"/>
              </w:rPr>
              <w:t xml:space="preserve">063 </w:t>
            </w:r>
            <w:r w:rsidRPr="0060209C">
              <w:rPr>
                <w:sz w:val="22"/>
                <w:szCs w:val="22"/>
              </w:rPr>
              <w:t xml:space="preserve">με ενάριθμο κωδικό </w:t>
            </w:r>
            <w:r w:rsidR="0022665C" w:rsidRPr="0060209C">
              <w:rPr>
                <w:sz w:val="22"/>
                <w:szCs w:val="22"/>
              </w:rPr>
              <w:t>2024</w:t>
            </w:r>
            <w:r w:rsidR="0022665C" w:rsidRPr="0060209C">
              <w:rPr>
                <w:sz w:val="22"/>
                <w:szCs w:val="22"/>
                <w:lang w:val="en-US"/>
              </w:rPr>
              <w:t>TA</w:t>
            </w:r>
            <w:r w:rsidR="0022665C" w:rsidRPr="0060209C">
              <w:rPr>
                <w:sz w:val="22"/>
                <w:szCs w:val="22"/>
              </w:rPr>
              <w:t>06300006</w:t>
            </w:r>
          </w:p>
        </w:tc>
      </w:tr>
      <w:tr w:rsidR="0024279E" w:rsidRPr="00030F84"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vAlign w:val="center"/>
          </w:tcPr>
          <w:p w14:paraId="13DA802F" w14:textId="18B63164" w:rsidR="0024279E" w:rsidRPr="007C2FE9" w:rsidRDefault="00F82A8D" w:rsidP="0031590C">
            <w:pPr>
              <w:rPr>
                <w:lang w:val="el-GR"/>
              </w:rPr>
            </w:pPr>
            <w:r w:rsidRPr="00030F84">
              <w:rPr>
                <w:b/>
                <w:lang w:val="el-GR"/>
              </w:rPr>
              <w:t xml:space="preserve"> </w:t>
            </w:r>
            <w:r w:rsidR="00B402DD" w:rsidRPr="00F63C72">
              <w:rPr>
                <w:b/>
                <w:lang w:val="el-GR"/>
              </w:rPr>
              <w:t>Δώδεκα</w:t>
            </w:r>
            <w:r w:rsidRPr="00030F84">
              <w:rPr>
                <w:b/>
                <w:lang w:val="el-GR"/>
              </w:rPr>
              <w:t xml:space="preserve"> μήνες (</w:t>
            </w:r>
            <w:r w:rsidR="00B402DD" w:rsidRPr="00F63C72">
              <w:rPr>
                <w:b/>
                <w:lang w:val="el-GR"/>
              </w:rPr>
              <w:t>12</w:t>
            </w:r>
            <w:r w:rsidRPr="00030F84">
              <w:rPr>
                <w:b/>
                <w:lang w:val="el-GR"/>
              </w:rPr>
              <w:t>)</w:t>
            </w:r>
            <w:r w:rsidR="007C2FE9">
              <w:rPr>
                <w:b/>
                <w:lang w:val="el-GR"/>
              </w:rPr>
              <w:t xml:space="preserve"> και όχι πέραν </w:t>
            </w:r>
            <w:r w:rsidR="007C2FE9" w:rsidRPr="007C2FE9">
              <w:rPr>
                <w:b/>
                <w:lang w:val="el-GR"/>
              </w:rPr>
              <w:t xml:space="preserve">της </w:t>
            </w:r>
            <w:r w:rsidR="007C2FE9" w:rsidRPr="00030F84">
              <w:rPr>
                <w:rFonts w:eastAsia="SimSun"/>
                <w:b/>
                <w:lang w:val="el-GR"/>
              </w:rPr>
              <w:t>επιλέξιμης καταληκτικής ημερομηνίας του Ταμείου Ανάκαμψης και Ανθεκτικότητας (ΤΑΑ)</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017EF39B" w:rsidR="00C82832" w:rsidRPr="00C82832" w:rsidRDefault="004016E7" w:rsidP="00C82832">
            <w:pPr>
              <w:pStyle w:val="TabletextChar"/>
              <w:rPr>
                <w:rFonts w:cs="Tahoma"/>
                <w:b/>
                <w:sz w:val="22"/>
                <w:szCs w:val="24"/>
              </w:rPr>
            </w:pPr>
            <w:r w:rsidRPr="00AA18E2">
              <w:rPr>
                <w:b/>
                <w:color w:val="000000"/>
                <w:sz w:val="22"/>
                <w:szCs w:val="22"/>
              </w:rPr>
              <w:t>19</w:t>
            </w:r>
            <w:r w:rsidRPr="00AA18E2">
              <w:rPr>
                <w:b/>
                <w:color w:val="000000"/>
                <w:sz w:val="22"/>
                <w:szCs w:val="22"/>
              </w:rPr>
              <w:t>-12-2024</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044E9F89" w:rsidR="00C82832" w:rsidRPr="00C82832" w:rsidRDefault="008422E0" w:rsidP="00C82832">
            <w:pPr>
              <w:pStyle w:val="TabletextChar"/>
              <w:rPr>
                <w:rFonts w:cs="Tahoma"/>
                <w:b/>
                <w:sz w:val="22"/>
                <w:szCs w:val="24"/>
              </w:rPr>
            </w:pPr>
            <w:r w:rsidRPr="0097704A">
              <w:rPr>
                <w:b/>
                <w:color w:val="000000"/>
                <w:sz w:val="22"/>
                <w:szCs w:val="22"/>
              </w:rPr>
              <w:t>17</w:t>
            </w:r>
            <w:r w:rsidRPr="0097704A">
              <w:rPr>
                <w:b/>
                <w:color w:val="000000"/>
                <w:sz w:val="22"/>
                <w:szCs w:val="22"/>
              </w:rPr>
              <w:t>-</w:t>
            </w:r>
            <w:r w:rsidRPr="0097704A">
              <w:rPr>
                <w:b/>
                <w:color w:val="000000"/>
                <w:sz w:val="22"/>
                <w:szCs w:val="22"/>
              </w:rPr>
              <w:t>01</w:t>
            </w:r>
            <w:r w:rsidRPr="0097704A">
              <w:rPr>
                <w:b/>
                <w:color w:val="000000"/>
                <w:sz w:val="22"/>
                <w:szCs w:val="22"/>
              </w:rPr>
              <w:t>-202</w:t>
            </w:r>
            <w:r w:rsidR="00364091" w:rsidRPr="0097704A">
              <w:rPr>
                <w:b/>
                <w:color w:val="000000"/>
                <w:sz w:val="22"/>
                <w:szCs w:val="22"/>
              </w:rPr>
              <w:t>5</w:t>
            </w:r>
          </w:p>
        </w:tc>
      </w:tr>
      <w:tr w:rsidR="00DF02B0" w:rsidRPr="00030F84"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02B49328" w:rsidR="00DF02B0" w:rsidRPr="00A406A5" w:rsidRDefault="00B01901" w:rsidP="00DF02B0">
            <w:pPr>
              <w:pStyle w:val="TabletextChar"/>
              <w:rPr>
                <w:rFonts w:cs="Tahoma"/>
                <w:b/>
                <w:color w:val="000000"/>
                <w:sz w:val="22"/>
                <w:szCs w:val="22"/>
                <w:highlight w:val="magenta"/>
              </w:rPr>
            </w:pPr>
            <w:r w:rsidRPr="00B01901">
              <w:rPr>
                <w:b/>
                <w:color w:val="000000"/>
                <w:sz w:val="22"/>
                <w:szCs w:val="22"/>
              </w:rPr>
              <w:t>27-12-2024</w:t>
            </w:r>
          </w:p>
        </w:tc>
      </w:tr>
      <w:tr w:rsidR="00DF02B0" w:rsidRPr="00030F84"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59C1D21C" w:rsidR="00DF02B0" w:rsidRPr="00433D32" w:rsidRDefault="00DA4CC1" w:rsidP="00DF02B0">
            <w:pPr>
              <w:autoSpaceDE w:val="0"/>
              <w:autoSpaceDN w:val="0"/>
              <w:adjustRightInd w:val="0"/>
              <w:spacing w:after="0" w:line="276" w:lineRule="auto"/>
              <w:jc w:val="left"/>
              <w:rPr>
                <w:lang w:val="el-GR"/>
              </w:rPr>
            </w:pPr>
            <w:r>
              <w:rPr>
                <w:b/>
                <w:color w:val="000000"/>
                <w:lang w:val="el-GR"/>
              </w:rPr>
              <w:t>03</w:t>
            </w:r>
            <w:r w:rsidRPr="005C73B2">
              <w:rPr>
                <w:b/>
                <w:color w:val="000000"/>
                <w:lang w:val="el-GR"/>
              </w:rPr>
              <w:t>-</w:t>
            </w:r>
            <w:r>
              <w:rPr>
                <w:b/>
                <w:color w:val="000000"/>
                <w:lang w:val="el-GR"/>
              </w:rPr>
              <w:t>02</w:t>
            </w:r>
            <w:r w:rsidRPr="005C73B2">
              <w:rPr>
                <w:b/>
                <w:color w:val="000000"/>
                <w:lang w:val="el-GR"/>
              </w:rPr>
              <w:t>-202</w:t>
            </w:r>
            <w:r>
              <w:rPr>
                <w:b/>
                <w:color w:val="000000"/>
                <w:lang w:val="el-GR"/>
              </w:rPr>
              <w:t>5</w:t>
            </w:r>
            <w:r w:rsidR="00C24D63">
              <w:rPr>
                <w:b/>
                <w:color w:val="000000"/>
                <w:lang w:val="el-GR"/>
              </w:rPr>
              <w:t xml:space="preserve">, </w:t>
            </w:r>
            <w:r w:rsidR="00C91AA6" w:rsidRPr="00A406A5">
              <w:rPr>
                <w:color w:val="000000"/>
                <w:lang w:val="el-GR"/>
              </w:rPr>
              <w:t xml:space="preserve">ημέρα </w:t>
            </w:r>
            <w:r w:rsidR="00C24D63" w:rsidRPr="007F646F">
              <w:rPr>
                <w:b/>
                <w:bCs/>
                <w:color w:val="000000"/>
                <w:lang w:val="el-GR"/>
              </w:rPr>
              <w:t xml:space="preserve">Δευτέρα </w:t>
            </w:r>
            <w:r w:rsidR="00C91AA6" w:rsidRPr="00A406A5">
              <w:rPr>
                <w:color w:val="000000"/>
                <w:lang w:val="el-GR"/>
              </w:rPr>
              <w:t xml:space="preserve">ώρα </w:t>
            </w:r>
            <w:r w:rsidR="0096517E" w:rsidRPr="007F646F">
              <w:rPr>
                <w:b/>
                <w:bCs/>
                <w:color w:val="000000"/>
                <w:lang w:val="el-GR"/>
              </w:rPr>
              <w:t>12:00</w:t>
            </w:r>
          </w:p>
        </w:tc>
      </w:tr>
      <w:tr w:rsidR="00DF02B0" w:rsidRPr="00030F84"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17C0313E" w:rsidR="00433D32" w:rsidRPr="00603221" w:rsidRDefault="001B303B" w:rsidP="00433D32">
            <w:pPr>
              <w:autoSpaceDE w:val="0"/>
              <w:autoSpaceDN w:val="0"/>
              <w:adjustRightInd w:val="0"/>
              <w:spacing w:after="0" w:line="276" w:lineRule="auto"/>
              <w:jc w:val="left"/>
              <w:rPr>
                <w:color w:val="000000"/>
              </w:rPr>
            </w:pPr>
            <w:r w:rsidRPr="005C73B2">
              <w:rPr>
                <w:b/>
                <w:color w:val="000000"/>
                <w:lang w:val="el-GR"/>
              </w:rPr>
              <w:t>27-12-2024</w:t>
            </w:r>
          </w:p>
        </w:tc>
      </w:tr>
      <w:tr w:rsidR="00433D32" w:rsidRPr="00030F84"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6409C1C6" w:rsidR="00433D32" w:rsidRPr="00603221" w:rsidRDefault="00336826" w:rsidP="00433D32">
            <w:pPr>
              <w:pStyle w:val="TabletextChar"/>
              <w:rPr>
                <w:rFonts w:cs="Tahoma"/>
                <w:sz w:val="22"/>
                <w:szCs w:val="22"/>
              </w:rPr>
            </w:pPr>
            <w:r w:rsidRPr="00806C8C">
              <w:rPr>
                <w:b/>
                <w:color w:val="000000"/>
                <w:sz w:val="22"/>
                <w:szCs w:val="22"/>
              </w:rPr>
              <w:t>07</w:t>
            </w:r>
            <w:r w:rsidRPr="00806C8C">
              <w:rPr>
                <w:b/>
                <w:color w:val="000000"/>
                <w:sz w:val="22"/>
                <w:szCs w:val="22"/>
              </w:rPr>
              <w:t>-</w:t>
            </w:r>
            <w:r w:rsidRPr="00806C8C">
              <w:rPr>
                <w:b/>
                <w:color w:val="000000"/>
                <w:sz w:val="22"/>
                <w:szCs w:val="22"/>
              </w:rPr>
              <w:t>02</w:t>
            </w:r>
            <w:r w:rsidRPr="00806C8C">
              <w:rPr>
                <w:b/>
                <w:color w:val="000000"/>
                <w:sz w:val="22"/>
                <w:szCs w:val="22"/>
              </w:rPr>
              <w:t>-202</w:t>
            </w:r>
            <w:r w:rsidRPr="00806C8C">
              <w:rPr>
                <w:b/>
                <w:color w:val="000000"/>
                <w:sz w:val="22"/>
                <w:szCs w:val="22"/>
              </w:rPr>
              <w:t xml:space="preserve">5 </w:t>
            </w:r>
            <w:r w:rsidR="00433D32" w:rsidRPr="00603221">
              <w:rPr>
                <w:rFonts w:cs="Tahoma"/>
                <w:b/>
                <w:sz w:val="22"/>
                <w:szCs w:val="22"/>
              </w:rPr>
              <w:t xml:space="preserve">και ώρα </w:t>
            </w:r>
            <w:r w:rsidR="00113DA7">
              <w:rPr>
                <w:rFonts w:cs="Tahoma"/>
                <w:b/>
                <w:sz w:val="22"/>
                <w:szCs w:val="22"/>
              </w:rPr>
              <w:t>12:00</w:t>
            </w:r>
          </w:p>
        </w:tc>
      </w:tr>
    </w:tbl>
    <w:p w14:paraId="77B2FEBA" w14:textId="77777777" w:rsidR="00F14395" w:rsidRPr="003634FD" w:rsidRDefault="00F14395" w:rsidP="00F14395">
      <w:pPr>
        <w:rPr>
          <w:lang w:val="el-GR"/>
        </w:rPr>
      </w:pPr>
      <w:bookmarkStart w:id="13" w:name="_Toc97194404"/>
    </w:p>
    <w:p w14:paraId="28E31FDB" w14:textId="77777777" w:rsidR="00F14395" w:rsidRPr="003634FD" w:rsidRDefault="00F14395" w:rsidP="00F14395">
      <w:pPr>
        <w:rPr>
          <w:lang w:val="el-GR"/>
        </w:rPr>
      </w:pPr>
    </w:p>
    <w:sdt>
      <w:sdtPr>
        <w:rPr>
          <w:rFonts w:ascii="Tahoma" w:eastAsia="Times New Roman" w:hAnsi="Tahoma" w:cs="Tahoma"/>
          <w:color w:val="auto"/>
          <w:sz w:val="22"/>
          <w:szCs w:val="22"/>
          <w:lang w:val="en-GB" w:eastAsia="zh-CN"/>
        </w:rPr>
        <w:id w:val="-1858265408"/>
        <w:docPartObj>
          <w:docPartGallery w:val="Table of Contents"/>
          <w:docPartUnique/>
        </w:docPartObj>
      </w:sdtPr>
      <w:sdtEndPr>
        <w:rPr>
          <w:b/>
          <w:bCs/>
          <w:noProof/>
        </w:rPr>
      </w:sdtEndPr>
      <w:sdtContent>
        <w:p w14:paraId="0664A2EB" w14:textId="072C46A5" w:rsidR="000A2A4F" w:rsidRDefault="000A2A4F" w:rsidP="000A2A4F">
          <w:pPr>
            <w:pStyle w:val="aff5"/>
            <w:numPr>
              <w:ilvl w:val="0"/>
              <w:numId w:val="0"/>
            </w:numPr>
          </w:pPr>
          <w:proofErr w:type="spellStart"/>
          <w:r>
            <w:t>Table</w:t>
          </w:r>
          <w:proofErr w:type="spellEnd"/>
          <w:r>
            <w:t xml:space="preserve"> of </w:t>
          </w:r>
          <w:proofErr w:type="spellStart"/>
          <w:r>
            <w:t>Contents</w:t>
          </w:r>
          <w:proofErr w:type="spellEnd"/>
        </w:p>
        <w:p w14:paraId="779596E3" w14:textId="7500E13C" w:rsidR="000A2A4F" w:rsidRDefault="000A2A4F">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r>
            <w:fldChar w:fldCharType="begin"/>
          </w:r>
          <w:r>
            <w:instrText xml:space="preserve"> TOC \o "1-3" \h \z \u </w:instrText>
          </w:r>
          <w:r>
            <w:fldChar w:fldCharType="separate"/>
          </w:r>
          <w:hyperlink w:anchor="_Toc181365400" w:history="1">
            <w:r w:rsidRPr="003502D3">
              <w:rPr>
                <w:rStyle w:val="-"/>
                <w:noProof/>
              </w:rPr>
              <w:t>ΓΕΝΙΚΕΣ ΠΛΗΡΟΦΟΡΙΕΣ</w:t>
            </w:r>
            <w:r>
              <w:rPr>
                <w:noProof/>
                <w:webHidden/>
              </w:rPr>
              <w:tab/>
            </w:r>
            <w:r>
              <w:rPr>
                <w:noProof/>
                <w:webHidden/>
              </w:rPr>
              <w:fldChar w:fldCharType="begin"/>
            </w:r>
            <w:r>
              <w:rPr>
                <w:noProof/>
                <w:webHidden/>
              </w:rPr>
              <w:instrText xml:space="preserve"> PAGEREF _Toc181365400 \h </w:instrText>
            </w:r>
            <w:r>
              <w:rPr>
                <w:noProof/>
                <w:webHidden/>
              </w:rPr>
            </w:r>
            <w:r>
              <w:rPr>
                <w:noProof/>
                <w:webHidden/>
              </w:rPr>
              <w:fldChar w:fldCharType="separate"/>
            </w:r>
            <w:r w:rsidR="00206300">
              <w:rPr>
                <w:noProof/>
                <w:webHidden/>
              </w:rPr>
              <w:t>2</w:t>
            </w:r>
            <w:r>
              <w:rPr>
                <w:noProof/>
                <w:webHidden/>
              </w:rPr>
              <w:fldChar w:fldCharType="end"/>
            </w:r>
          </w:hyperlink>
        </w:p>
        <w:p w14:paraId="40CA7195" w14:textId="5BB381BF"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01" w:history="1">
            <w:r w:rsidRPr="003502D3">
              <w:rPr>
                <w:rStyle w:val="-"/>
                <w:noProof/>
                <w:lang w:val="el-GR"/>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_Toc181365401 \h </w:instrText>
            </w:r>
            <w:r>
              <w:rPr>
                <w:noProof/>
                <w:webHidden/>
              </w:rPr>
            </w:r>
            <w:r>
              <w:rPr>
                <w:noProof/>
                <w:webHidden/>
              </w:rPr>
              <w:fldChar w:fldCharType="separate"/>
            </w:r>
            <w:r w:rsidR="00206300">
              <w:rPr>
                <w:noProof/>
                <w:webHidden/>
              </w:rPr>
              <w:t>8</w:t>
            </w:r>
            <w:r>
              <w:rPr>
                <w:noProof/>
                <w:webHidden/>
              </w:rPr>
              <w:fldChar w:fldCharType="end"/>
            </w:r>
          </w:hyperlink>
        </w:p>
        <w:p w14:paraId="3174495B" w14:textId="68B0E510"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02" w:history="1">
            <w:r w:rsidRPr="003502D3">
              <w:rPr>
                <w:rStyle w:val="-"/>
                <w:bCs/>
                <w:noProof/>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Στοιχεία Αναθέτουσας Αρχής</w:t>
            </w:r>
            <w:r>
              <w:rPr>
                <w:noProof/>
                <w:webHidden/>
              </w:rPr>
              <w:tab/>
            </w:r>
            <w:r>
              <w:rPr>
                <w:noProof/>
                <w:webHidden/>
              </w:rPr>
              <w:fldChar w:fldCharType="begin"/>
            </w:r>
            <w:r>
              <w:rPr>
                <w:noProof/>
                <w:webHidden/>
              </w:rPr>
              <w:instrText xml:space="preserve"> PAGEREF _Toc181365402 \h </w:instrText>
            </w:r>
            <w:r>
              <w:rPr>
                <w:noProof/>
                <w:webHidden/>
              </w:rPr>
            </w:r>
            <w:r>
              <w:rPr>
                <w:noProof/>
                <w:webHidden/>
              </w:rPr>
              <w:fldChar w:fldCharType="separate"/>
            </w:r>
            <w:r w:rsidR="00206300">
              <w:rPr>
                <w:noProof/>
                <w:webHidden/>
              </w:rPr>
              <w:t>8</w:t>
            </w:r>
            <w:r>
              <w:rPr>
                <w:noProof/>
                <w:webHidden/>
              </w:rPr>
              <w:fldChar w:fldCharType="end"/>
            </w:r>
          </w:hyperlink>
        </w:p>
        <w:p w14:paraId="552EF4EF" w14:textId="5FBE4620"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03" w:history="1">
            <w:r w:rsidRPr="003502D3">
              <w:rPr>
                <w:rStyle w:val="-"/>
                <w:bCs/>
                <w:noProof/>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Στοιχεία Διαδικασίας - Χρηματοδότηση</w:t>
            </w:r>
            <w:r>
              <w:rPr>
                <w:noProof/>
                <w:webHidden/>
              </w:rPr>
              <w:tab/>
            </w:r>
            <w:r>
              <w:rPr>
                <w:noProof/>
                <w:webHidden/>
              </w:rPr>
              <w:fldChar w:fldCharType="begin"/>
            </w:r>
            <w:r>
              <w:rPr>
                <w:noProof/>
                <w:webHidden/>
              </w:rPr>
              <w:instrText xml:space="preserve"> PAGEREF _Toc181365403 \h </w:instrText>
            </w:r>
            <w:r>
              <w:rPr>
                <w:noProof/>
                <w:webHidden/>
              </w:rPr>
            </w:r>
            <w:r>
              <w:rPr>
                <w:noProof/>
                <w:webHidden/>
              </w:rPr>
              <w:fldChar w:fldCharType="separate"/>
            </w:r>
            <w:r w:rsidR="00206300">
              <w:rPr>
                <w:noProof/>
                <w:webHidden/>
              </w:rPr>
              <w:t>8</w:t>
            </w:r>
            <w:r>
              <w:rPr>
                <w:noProof/>
                <w:webHidden/>
              </w:rPr>
              <w:fldChar w:fldCharType="end"/>
            </w:r>
          </w:hyperlink>
        </w:p>
        <w:p w14:paraId="05775C9B" w14:textId="6F074EAD"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04" w:history="1">
            <w:r w:rsidRPr="003502D3">
              <w:rPr>
                <w:rStyle w:val="-"/>
                <w:bCs/>
                <w:noProof/>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_Toc181365404 \h </w:instrText>
            </w:r>
            <w:r>
              <w:rPr>
                <w:noProof/>
                <w:webHidden/>
              </w:rPr>
            </w:r>
            <w:r>
              <w:rPr>
                <w:noProof/>
                <w:webHidden/>
              </w:rPr>
              <w:fldChar w:fldCharType="separate"/>
            </w:r>
            <w:r w:rsidR="00206300">
              <w:rPr>
                <w:noProof/>
                <w:webHidden/>
              </w:rPr>
              <w:t>9</w:t>
            </w:r>
            <w:r>
              <w:rPr>
                <w:noProof/>
                <w:webHidden/>
              </w:rPr>
              <w:fldChar w:fldCharType="end"/>
            </w:r>
          </w:hyperlink>
        </w:p>
        <w:p w14:paraId="4F284960" w14:textId="0096B3C9"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05" w:history="1">
            <w:r w:rsidRPr="003502D3">
              <w:rPr>
                <w:rStyle w:val="-"/>
                <w:bCs/>
                <w:noProof/>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Θεσμικό πλαίσιο</w:t>
            </w:r>
            <w:r>
              <w:rPr>
                <w:noProof/>
                <w:webHidden/>
              </w:rPr>
              <w:tab/>
            </w:r>
            <w:r>
              <w:rPr>
                <w:noProof/>
                <w:webHidden/>
              </w:rPr>
              <w:fldChar w:fldCharType="begin"/>
            </w:r>
            <w:r>
              <w:rPr>
                <w:noProof/>
                <w:webHidden/>
              </w:rPr>
              <w:instrText xml:space="preserve"> PAGEREF _Toc181365405 \h </w:instrText>
            </w:r>
            <w:r>
              <w:rPr>
                <w:noProof/>
                <w:webHidden/>
              </w:rPr>
            </w:r>
            <w:r>
              <w:rPr>
                <w:noProof/>
                <w:webHidden/>
              </w:rPr>
              <w:fldChar w:fldCharType="separate"/>
            </w:r>
            <w:r w:rsidR="00206300">
              <w:rPr>
                <w:noProof/>
                <w:webHidden/>
              </w:rPr>
              <w:t>11</w:t>
            </w:r>
            <w:r>
              <w:rPr>
                <w:noProof/>
                <w:webHidden/>
              </w:rPr>
              <w:fldChar w:fldCharType="end"/>
            </w:r>
          </w:hyperlink>
        </w:p>
        <w:p w14:paraId="5793C203" w14:textId="1C6D36A1"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06" w:history="1">
            <w:r w:rsidRPr="003502D3">
              <w:rPr>
                <w:rStyle w:val="-"/>
                <w:bCs/>
                <w:noProof/>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_Toc181365406 \h </w:instrText>
            </w:r>
            <w:r>
              <w:rPr>
                <w:noProof/>
                <w:webHidden/>
              </w:rPr>
            </w:r>
            <w:r>
              <w:rPr>
                <w:noProof/>
                <w:webHidden/>
              </w:rPr>
              <w:fldChar w:fldCharType="separate"/>
            </w:r>
            <w:r w:rsidR="00206300">
              <w:rPr>
                <w:noProof/>
                <w:webHidden/>
              </w:rPr>
              <w:t>15</w:t>
            </w:r>
            <w:r>
              <w:rPr>
                <w:noProof/>
                <w:webHidden/>
              </w:rPr>
              <w:fldChar w:fldCharType="end"/>
            </w:r>
          </w:hyperlink>
        </w:p>
        <w:p w14:paraId="5A86DAA2" w14:textId="2CA88526"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07" w:history="1">
            <w:r w:rsidRPr="003502D3">
              <w:rPr>
                <w:rStyle w:val="-"/>
                <w:bCs/>
                <w:noProof/>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Δημοσιότητα</w:t>
            </w:r>
            <w:r>
              <w:rPr>
                <w:noProof/>
                <w:webHidden/>
              </w:rPr>
              <w:tab/>
            </w:r>
            <w:r>
              <w:rPr>
                <w:noProof/>
                <w:webHidden/>
              </w:rPr>
              <w:fldChar w:fldCharType="begin"/>
            </w:r>
            <w:r>
              <w:rPr>
                <w:noProof/>
                <w:webHidden/>
              </w:rPr>
              <w:instrText xml:space="preserve"> PAGEREF _Toc181365407 \h </w:instrText>
            </w:r>
            <w:r>
              <w:rPr>
                <w:noProof/>
                <w:webHidden/>
              </w:rPr>
            </w:r>
            <w:r>
              <w:rPr>
                <w:noProof/>
                <w:webHidden/>
              </w:rPr>
              <w:fldChar w:fldCharType="separate"/>
            </w:r>
            <w:r w:rsidR="00206300">
              <w:rPr>
                <w:noProof/>
                <w:webHidden/>
              </w:rPr>
              <w:t>16</w:t>
            </w:r>
            <w:r>
              <w:rPr>
                <w:noProof/>
                <w:webHidden/>
              </w:rPr>
              <w:fldChar w:fldCharType="end"/>
            </w:r>
          </w:hyperlink>
        </w:p>
        <w:p w14:paraId="027E6820" w14:textId="64048A35"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08" w:history="1">
            <w:r w:rsidRPr="003502D3">
              <w:rPr>
                <w:rStyle w:val="-"/>
                <w:bCs/>
                <w:noProof/>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_Toc181365408 \h </w:instrText>
            </w:r>
            <w:r>
              <w:rPr>
                <w:noProof/>
                <w:webHidden/>
              </w:rPr>
            </w:r>
            <w:r>
              <w:rPr>
                <w:noProof/>
                <w:webHidden/>
              </w:rPr>
              <w:fldChar w:fldCharType="separate"/>
            </w:r>
            <w:r w:rsidR="00206300">
              <w:rPr>
                <w:noProof/>
                <w:webHidden/>
              </w:rPr>
              <w:t>16</w:t>
            </w:r>
            <w:r>
              <w:rPr>
                <w:noProof/>
                <w:webHidden/>
              </w:rPr>
              <w:fldChar w:fldCharType="end"/>
            </w:r>
          </w:hyperlink>
        </w:p>
        <w:p w14:paraId="466D3CFC" w14:textId="607D1484"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09" w:history="1">
            <w:r w:rsidRPr="003502D3">
              <w:rPr>
                <w:rStyle w:val="-"/>
                <w:noProof/>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_Toc181365409 \h </w:instrText>
            </w:r>
            <w:r>
              <w:rPr>
                <w:noProof/>
                <w:webHidden/>
              </w:rPr>
            </w:r>
            <w:r>
              <w:rPr>
                <w:noProof/>
                <w:webHidden/>
              </w:rPr>
              <w:fldChar w:fldCharType="separate"/>
            </w:r>
            <w:r w:rsidR="00206300">
              <w:rPr>
                <w:noProof/>
                <w:webHidden/>
              </w:rPr>
              <w:t>17</w:t>
            </w:r>
            <w:r>
              <w:rPr>
                <w:noProof/>
                <w:webHidden/>
              </w:rPr>
              <w:fldChar w:fldCharType="end"/>
            </w:r>
          </w:hyperlink>
        </w:p>
        <w:p w14:paraId="67C97394" w14:textId="578AA463"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10" w:history="1">
            <w:r w:rsidRPr="003502D3">
              <w:rPr>
                <w:rStyle w:val="-"/>
                <w:bCs/>
                <w:noProof/>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Γενικές Πληροφορίες</w:t>
            </w:r>
            <w:r>
              <w:rPr>
                <w:noProof/>
                <w:webHidden/>
              </w:rPr>
              <w:tab/>
            </w:r>
            <w:r>
              <w:rPr>
                <w:noProof/>
                <w:webHidden/>
              </w:rPr>
              <w:fldChar w:fldCharType="begin"/>
            </w:r>
            <w:r>
              <w:rPr>
                <w:noProof/>
                <w:webHidden/>
              </w:rPr>
              <w:instrText xml:space="preserve"> PAGEREF _Toc181365410 \h </w:instrText>
            </w:r>
            <w:r>
              <w:rPr>
                <w:noProof/>
                <w:webHidden/>
              </w:rPr>
            </w:r>
            <w:r>
              <w:rPr>
                <w:noProof/>
                <w:webHidden/>
              </w:rPr>
              <w:fldChar w:fldCharType="separate"/>
            </w:r>
            <w:r w:rsidR="00206300">
              <w:rPr>
                <w:noProof/>
                <w:webHidden/>
              </w:rPr>
              <w:t>17</w:t>
            </w:r>
            <w:r>
              <w:rPr>
                <w:noProof/>
                <w:webHidden/>
              </w:rPr>
              <w:fldChar w:fldCharType="end"/>
            </w:r>
          </w:hyperlink>
        </w:p>
        <w:p w14:paraId="3663D20D" w14:textId="03932278"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11" w:history="1">
            <w:r w:rsidRPr="003502D3">
              <w:rPr>
                <w:rStyle w:val="-"/>
                <w:noProof/>
                <w:lang w:val="el-GR"/>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Έγγραφα της σύμβασης</w:t>
            </w:r>
            <w:r>
              <w:rPr>
                <w:noProof/>
                <w:webHidden/>
              </w:rPr>
              <w:tab/>
            </w:r>
            <w:r>
              <w:rPr>
                <w:noProof/>
                <w:webHidden/>
              </w:rPr>
              <w:fldChar w:fldCharType="begin"/>
            </w:r>
            <w:r>
              <w:rPr>
                <w:noProof/>
                <w:webHidden/>
              </w:rPr>
              <w:instrText xml:space="preserve"> PAGEREF _Toc181365411 \h </w:instrText>
            </w:r>
            <w:r>
              <w:rPr>
                <w:noProof/>
                <w:webHidden/>
              </w:rPr>
            </w:r>
            <w:r>
              <w:rPr>
                <w:noProof/>
                <w:webHidden/>
              </w:rPr>
              <w:fldChar w:fldCharType="separate"/>
            </w:r>
            <w:r w:rsidR="00206300">
              <w:rPr>
                <w:noProof/>
                <w:webHidden/>
              </w:rPr>
              <w:t>17</w:t>
            </w:r>
            <w:r>
              <w:rPr>
                <w:noProof/>
                <w:webHidden/>
              </w:rPr>
              <w:fldChar w:fldCharType="end"/>
            </w:r>
          </w:hyperlink>
        </w:p>
        <w:p w14:paraId="2E7E1C08" w14:textId="4EA99667"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12" w:history="1">
            <w:r w:rsidRPr="003502D3">
              <w:rPr>
                <w:rStyle w:val="-"/>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_Toc181365412 \h </w:instrText>
            </w:r>
            <w:r>
              <w:rPr>
                <w:noProof/>
                <w:webHidden/>
              </w:rPr>
            </w:r>
            <w:r>
              <w:rPr>
                <w:noProof/>
                <w:webHidden/>
              </w:rPr>
              <w:fldChar w:fldCharType="separate"/>
            </w:r>
            <w:r w:rsidR="00206300">
              <w:rPr>
                <w:noProof/>
                <w:webHidden/>
              </w:rPr>
              <w:t>17</w:t>
            </w:r>
            <w:r>
              <w:rPr>
                <w:noProof/>
                <w:webHidden/>
              </w:rPr>
              <w:fldChar w:fldCharType="end"/>
            </w:r>
          </w:hyperlink>
        </w:p>
        <w:p w14:paraId="37063A8B" w14:textId="07C78446"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13" w:history="1">
            <w:r w:rsidRPr="003502D3">
              <w:rPr>
                <w:rStyle w:val="-"/>
                <w:noProof/>
                <w:lang w:val="el-GR"/>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Παροχή Διευκρινίσεων</w:t>
            </w:r>
            <w:r>
              <w:rPr>
                <w:noProof/>
                <w:webHidden/>
              </w:rPr>
              <w:tab/>
            </w:r>
            <w:r>
              <w:rPr>
                <w:noProof/>
                <w:webHidden/>
              </w:rPr>
              <w:fldChar w:fldCharType="begin"/>
            </w:r>
            <w:r>
              <w:rPr>
                <w:noProof/>
                <w:webHidden/>
              </w:rPr>
              <w:instrText xml:space="preserve"> PAGEREF _Toc181365413 \h </w:instrText>
            </w:r>
            <w:r>
              <w:rPr>
                <w:noProof/>
                <w:webHidden/>
              </w:rPr>
            </w:r>
            <w:r>
              <w:rPr>
                <w:noProof/>
                <w:webHidden/>
              </w:rPr>
              <w:fldChar w:fldCharType="separate"/>
            </w:r>
            <w:r w:rsidR="00206300">
              <w:rPr>
                <w:noProof/>
                <w:webHidden/>
              </w:rPr>
              <w:t>17</w:t>
            </w:r>
            <w:r>
              <w:rPr>
                <w:noProof/>
                <w:webHidden/>
              </w:rPr>
              <w:fldChar w:fldCharType="end"/>
            </w:r>
          </w:hyperlink>
        </w:p>
        <w:p w14:paraId="0500C5F5" w14:textId="47D0EA36"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14" w:history="1">
            <w:r w:rsidRPr="003502D3">
              <w:rPr>
                <w:rStyle w:val="-"/>
                <w:noProof/>
                <w:lang w:val="el-GR"/>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Γλώσσα</w:t>
            </w:r>
            <w:r>
              <w:rPr>
                <w:noProof/>
                <w:webHidden/>
              </w:rPr>
              <w:tab/>
            </w:r>
            <w:r>
              <w:rPr>
                <w:noProof/>
                <w:webHidden/>
              </w:rPr>
              <w:fldChar w:fldCharType="begin"/>
            </w:r>
            <w:r>
              <w:rPr>
                <w:noProof/>
                <w:webHidden/>
              </w:rPr>
              <w:instrText xml:space="preserve"> PAGEREF _Toc181365414 \h </w:instrText>
            </w:r>
            <w:r>
              <w:rPr>
                <w:noProof/>
                <w:webHidden/>
              </w:rPr>
            </w:r>
            <w:r>
              <w:rPr>
                <w:noProof/>
                <w:webHidden/>
              </w:rPr>
              <w:fldChar w:fldCharType="separate"/>
            </w:r>
            <w:r w:rsidR="00206300">
              <w:rPr>
                <w:noProof/>
                <w:webHidden/>
              </w:rPr>
              <w:t>18</w:t>
            </w:r>
            <w:r>
              <w:rPr>
                <w:noProof/>
                <w:webHidden/>
              </w:rPr>
              <w:fldChar w:fldCharType="end"/>
            </w:r>
          </w:hyperlink>
        </w:p>
        <w:p w14:paraId="09B70B38" w14:textId="447493BA"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15" w:history="1">
            <w:r w:rsidRPr="003502D3">
              <w:rPr>
                <w:rStyle w:val="-"/>
                <w:noProof/>
                <w:lang w:val="el-GR"/>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Εγγυήσεις</w:t>
            </w:r>
            <w:r>
              <w:rPr>
                <w:noProof/>
                <w:webHidden/>
              </w:rPr>
              <w:tab/>
            </w:r>
            <w:r>
              <w:rPr>
                <w:noProof/>
                <w:webHidden/>
              </w:rPr>
              <w:fldChar w:fldCharType="begin"/>
            </w:r>
            <w:r>
              <w:rPr>
                <w:noProof/>
                <w:webHidden/>
              </w:rPr>
              <w:instrText xml:space="preserve"> PAGEREF _Toc181365415 \h </w:instrText>
            </w:r>
            <w:r>
              <w:rPr>
                <w:noProof/>
                <w:webHidden/>
              </w:rPr>
            </w:r>
            <w:r>
              <w:rPr>
                <w:noProof/>
                <w:webHidden/>
              </w:rPr>
              <w:fldChar w:fldCharType="separate"/>
            </w:r>
            <w:r w:rsidR="00206300">
              <w:rPr>
                <w:noProof/>
                <w:webHidden/>
              </w:rPr>
              <w:t>18</w:t>
            </w:r>
            <w:r>
              <w:rPr>
                <w:noProof/>
                <w:webHidden/>
              </w:rPr>
              <w:fldChar w:fldCharType="end"/>
            </w:r>
          </w:hyperlink>
        </w:p>
        <w:p w14:paraId="4E361432" w14:textId="005DF9FA"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16" w:history="1">
            <w:r w:rsidRPr="003502D3">
              <w:rPr>
                <w:rStyle w:val="-"/>
                <w:noProof/>
                <w:lang w:val="el-GR"/>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_Toc181365416 \h </w:instrText>
            </w:r>
            <w:r>
              <w:rPr>
                <w:noProof/>
                <w:webHidden/>
              </w:rPr>
            </w:r>
            <w:r>
              <w:rPr>
                <w:noProof/>
                <w:webHidden/>
              </w:rPr>
              <w:fldChar w:fldCharType="separate"/>
            </w:r>
            <w:r w:rsidR="00206300">
              <w:rPr>
                <w:noProof/>
                <w:webHidden/>
              </w:rPr>
              <w:t>19</w:t>
            </w:r>
            <w:r>
              <w:rPr>
                <w:noProof/>
                <w:webHidden/>
              </w:rPr>
              <w:fldChar w:fldCharType="end"/>
            </w:r>
          </w:hyperlink>
        </w:p>
        <w:p w14:paraId="0BB1AC7E" w14:textId="60A97297"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17" w:history="1">
            <w:r w:rsidRPr="003502D3">
              <w:rPr>
                <w:rStyle w:val="-"/>
                <w:bCs/>
                <w:noProof/>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_Toc181365417 \h </w:instrText>
            </w:r>
            <w:r>
              <w:rPr>
                <w:noProof/>
                <w:webHidden/>
              </w:rPr>
            </w:r>
            <w:r>
              <w:rPr>
                <w:noProof/>
                <w:webHidden/>
              </w:rPr>
              <w:fldChar w:fldCharType="separate"/>
            </w:r>
            <w:r w:rsidR="00206300">
              <w:rPr>
                <w:noProof/>
                <w:webHidden/>
              </w:rPr>
              <w:t>20</w:t>
            </w:r>
            <w:r>
              <w:rPr>
                <w:noProof/>
                <w:webHidden/>
              </w:rPr>
              <w:fldChar w:fldCharType="end"/>
            </w:r>
          </w:hyperlink>
        </w:p>
        <w:p w14:paraId="3A330796" w14:textId="4B04682D"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18" w:history="1">
            <w:r w:rsidRPr="003502D3">
              <w:rPr>
                <w:rStyle w:val="-"/>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_Toc181365418 \h </w:instrText>
            </w:r>
            <w:r>
              <w:rPr>
                <w:noProof/>
                <w:webHidden/>
              </w:rPr>
            </w:r>
            <w:r>
              <w:rPr>
                <w:noProof/>
                <w:webHidden/>
              </w:rPr>
              <w:fldChar w:fldCharType="separate"/>
            </w:r>
            <w:r w:rsidR="00206300">
              <w:rPr>
                <w:noProof/>
                <w:webHidden/>
              </w:rPr>
              <w:t>20</w:t>
            </w:r>
            <w:r>
              <w:rPr>
                <w:noProof/>
                <w:webHidden/>
              </w:rPr>
              <w:fldChar w:fldCharType="end"/>
            </w:r>
          </w:hyperlink>
        </w:p>
        <w:p w14:paraId="52B6C69B" w14:textId="18D1E52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19" w:history="1">
            <w:r w:rsidRPr="003502D3">
              <w:rPr>
                <w:rStyle w:val="-"/>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Εγγύηση συμμετοχής</w:t>
            </w:r>
            <w:r>
              <w:rPr>
                <w:noProof/>
                <w:webHidden/>
              </w:rPr>
              <w:tab/>
            </w:r>
            <w:r>
              <w:rPr>
                <w:noProof/>
                <w:webHidden/>
              </w:rPr>
              <w:fldChar w:fldCharType="begin"/>
            </w:r>
            <w:r>
              <w:rPr>
                <w:noProof/>
                <w:webHidden/>
              </w:rPr>
              <w:instrText xml:space="preserve"> PAGEREF _Toc181365419 \h </w:instrText>
            </w:r>
            <w:r>
              <w:rPr>
                <w:noProof/>
                <w:webHidden/>
              </w:rPr>
            </w:r>
            <w:r>
              <w:rPr>
                <w:noProof/>
                <w:webHidden/>
              </w:rPr>
              <w:fldChar w:fldCharType="separate"/>
            </w:r>
            <w:r w:rsidR="00206300">
              <w:rPr>
                <w:noProof/>
                <w:webHidden/>
              </w:rPr>
              <w:t>21</w:t>
            </w:r>
            <w:r>
              <w:rPr>
                <w:noProof/>
                <w:webHidden/>
              </w:rPr>
              <w:fldChar w:fldCharType="end"/>
            </w:r>
          </w:hyperlink>
        </w:p>
        <w:p w14:paraId="48EDFC3A" w14:textId="2BB0B04C"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0" w:history="1">
            <w:r w:rsidRPr="003502D3">
              <w:rPr>
                <w:rStyle w:val="-"/>
                <w:noProof/>
                <w:lang w:val="el-GR"/>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Λόγοι αποκλεισμού</w:t>
            </w:r>
            <w:r>
              <w:rPr>
                <w:noProof/>
                <w:webHidden/>
              </w:rPr>
              <w:tab/>
            </w:r>
            <w:r>
              <w:rPr>
                <w:noProof/>
                <w:webHidden/>
              </w:rPr>
              <w:fldChar w:fldCharType="begin"/>
            </w:r>
            <w:r>
              <w:rPr>
                <w:noProof/>
                <w:webHidden/>
              </w:rPr>
              <w:instrText xml:space="preserve"> PAGEREF _Toc181365420 \h </w:instrText>
            </w:r>
            <w:r>
              <w:rPr>
                <w:noProof/>
                <w:webHidden/>
              </w:rPr>
            </w:r>
            <w:r>
              <w:rPr>
                <w:noProof/>
                <w:webHidden/>
              </w:rPr>
              <w:fldChar w:fldCharType="separate"/>
            </w:r>
            <w:r w:rsidR="00206300">
              <w:rPr>
                <w:noProof/>
                <w:webHidden/>
              </w:rPr>
              <w:t>22</w:t>
            </w:r>
            <w:r>
              <w:rPr>
                <w:noProof/>
                <w:webHidden/>
              </w:rPr>
              <w:fldChar w:fldCharType="end"/>
            </w:r>
          </w:hyperlink>
        </w:p>
        <w:p w14:paraId="6CF227B1" w14:textId="1ADE0F60" w:rsidR="000A2A4F" w:rsidRDefault="000A2A4F">
          <w:pPr>
            <w:pStyle w:val="32"/>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1" w:history="1">
            <w:r w:rsidRPr="003502D3">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_Toc181365421 \h </w:instrText>
            </w:r>
            <w:r>
              <w:rPr>
                <w:noProof/>
                <w:webHidden/>
              </w:rPr>
            </w:r>
            <w:r>
              <w:rPr>
                <w:noProof/>
                <w:webHidden/>
              </w:rPr>
              <w:fldChar w:fldCharType="separate"/>
            </w:r>
            <w:r w:rsidR="00206300">
              <w:rPr>
                <w:noProof/>
                <w:webHidden/>
              </w:rPr>
              <w:t>27</w:t>
            </w:r>
            <w:r>
              <w:rPr>
                <w:noProof/>
                <w:webHidden/>
              </w:rPr>
              <w:fldChar w:fldCharType="end"/>
            </w:r>
          </w:hyperlink>
        </w:p>
        <w:p w14:paraId="20E99D5A" w14:textId="35EF58DB"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2" w:history="1">
            <w:r w:rsidRPr="003502D3">
              <w:rPr>
                <w:rStyle w:val="-"/>
                <w:noProof/>
                <w:lang w:val="el-GR"/>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_Toc181365422 \h </w:instrText>
            </w:r>
            <w:r>
              <w:rPr>
                <w:noProof/>
                <w:webHidden/>
              </w:rPr>
            </w:r>
            <w:r>
              <w:rPr>
                <w:noProof/>
                <w:webHidden/>
              </w:rPr>
              <w:fldChar w:fldCharType="separate"/>
            </w:r>
            <w:r w:rsidR="00206300">
              <w:rPr>
                <w:noProof/>
                <w:webHidden/>
              </w:rPr>
              <w:t>27</w:t>
            </w:r>
            <w:r>
              <w:rPr>
                <w:noProof/>
                <w:webHidden/>
              </w:rPr>
              <w:fldChar w:fldCharType="end"/>
            </w:r>
          </w:hyperlink>
        </w:p>
        <w:p w14:paraId="3D463679" w14:textId="76C873EC"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3" w:history="1">
            <w:r w:rsidRPr="003502D3">
              <w:rPr>
                <w:rStyle w:val="-"/>
                <w:noProof/>
                <w:lang w:val="el-GR"/>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_Toc181365423 \h </w:instrText>
            </w:r>
            <w:r>
              <w:rPr>
                <w:noProof/>
                <w:webHidden/>
              </w:rPr>
            </w:r>
            <w:r>
              <w:rPr>
                <w:noProof/>
                <w:webHidden/>
              </w:rPr>
              <w:fldChar w:fldCharType="separate"/>
            </w:r>
            <w:r w:rsidR="00206300">
              <w:rPr>
                <w:noProof/>
                <w:webHidden/>
              </w:rPr>
              <w:t>27</w:t>
            </w:r>
            <w:r>
              <w:rPr>
                <w:noProof/>
                <w:webHidden/>
              </w:rPr>
              <w:fldChar w:fldCharType="end"/>
            </w:r>
          </w:hyperlink>
        </w:p>
        <w:p w14:paraId="49A4A350" w14:textId="35C8C92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4" w:history="1">
            <w:r w:rsidRPr="003502D3">
              <w:rPr>
                <w:rStyle w:val="-"/>
                <w:noProof/>
                <w:lang w:val="el-GR"/>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_Toc181365424 \h </w:instrText>
            </w:r>
            <w:r>
              <w:rPr>
                <w:noProof/>
                <w:webHidden/>
              </w:rPr>
            </w:r>
            <w:r>
              <w:rPr>
                <w:noProof/>
                <w:webHidden/>
              </w:rPr>
              <w:fldChar w:fldCharType="separate"/>
            </w:r>
            <w:r w:rsidR="00206300">
              <w:rPr>
                <w:noProof/>
                <w:webHidden/>
              </w:rPr>
              <w:t>28</w:t>
            </w:r>
            <w:r>
              <w:rPr>
                <w:noProof/>
                <w:webHidden/>
              </w:rPr>
              <w:fldChar w:fldCharType="end"/>
            </w:r>
          </w:hyperlink>
        </w:p>
        <w:p w14:paraId="4C1A085B" w14:textId="1AEBC808"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5" w:history="1">
            <w:r w:rsidRPr="003502D3">
              <w:rPr>
                <w:rStyle w:val="-"/>
                <w:noProof/>
                <w:lang w:val="el-GR"/>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_Toc181365425 \h </w:instrText>
            </w:r>
            <w:r>
              <w:rPr>
                <w:noProof/>
                <w:webHidden/>
              </w:rPr>
            </w:r>
            <w:r>
              <w:rPr>
                <w:noProof/>
                <w:webHidden/>
              </w:rPr>
              <w:fldChar w:fldCharType="separate"/>
            </w:r>
            <w:r w:rsidR="00206300">
              <w:rPr>
                <w:noProof/>
                <w:webHidden/>
              </w:rPr>
              <w:t>30</w:t>
            </w:r>
            <w:r>
              <w:rPr>
                <w:noProof/>
                <w:webHidden/>
              </w:rPr>
              <w:fldChar w:fldCharType="end"/>
            </w:r>
          </w:hyperlink>
        </w:p>
        <w:p w14:paraId="1DBF722A" w14:textId="6DC08F83"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6" w:history="1">
            <w:r w:rsidRPr="003502D3">
              <w:rPr>
                <w:rStyle w:val="-"/>
                <w:noProof/>
                <w:lang w:val="el-GR"/>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_Toc181365426 \h </w:instrText>
            </w:r>
            <w:r>
              <w:rPr>
                <w:noProof/>
                <w:webHidden/>
              </w:rPr>
            </w:r>
            <w:r>
              <w:rPr>
                <w:noProof/>
                <w:webHidden/>
              </w:rPr>
              <w:fldChar w:fldCharType="separate"/>
            </w:r>
            <w:r w:rsidR="00206300">
              <w:rPr>
                <w:noProof/>
                <w:webHidden/>
              </w:rPr>
              <w:t>31</w:t>
            </w:r>
            <w:r>
              <w:rPr>
                <w:noProof/>
                <w:webHidden/>
              </w:rPr>
              <w:fldChar w:fldCharType="end"/>
            </w:r>
          </w:hyperlink>
        </w:p>
        <w:p w14:paraId="548B6656" w14:textId="520E5FC1"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7" w:history="1">
            <w:r w:rsidRPr="003502D3">
              <w:rPr>
                <w:rStyle w:val="-"/>
                <w:noProof/>
                <w:lang w:val="el-GR"/>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_Toc181365427 \h </w:instrText>
            </w:r>
            <w:r>
              <w:rPr>
                <w:noProof/>
                <w:webHidden/>
              </w:rPr>
            </w:r>
            <w:r>
              <w:rPr>
                <w:noProof/>
                <w:webHidden/>
              </w:rPr>
              <w:fldChar w:fldCharType="separate"/>
            </w:r>
            <w:r w:rsidR="00206300">
              <w:rPr>
                <w:noProof/>
                <w:webHidden/>
              </w:rPr>
              <w:t>32</w:t>
            </w:r>
            <w:r>
              <w:rPr>
                <w:noProof/>
                <w:webHidden/>
              </w:rPr>
              <w:fldChar w:fldCharType="end"/>
            </w:r>
          </w:hyperlink>
        </w:p>
        <w:p w14:paraId="02E1CA1C" w14:textId="18CAD603"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28" w:history="1">
            <w:r w:rsidRPr="003502D3">
              <w:rPr>
                <w:rStyle w:val="-"/>
                <w:bCs/>
                <w:noProof/>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Κριτήρια Ανάθεσης</w:t>
            </w:r>
            <w:r>
              <w:rPr>
                <w:noProof/>
                <w:webHidden/>
              </w:rPr>
              <w:tab/>
            </w:r>
            <w:r>
              <w:rPr>
                <w:noProof/>
                <w:webHidden/>
              </w:rPr>
              <w:fldChar w:fldCharType="begin"/>
            </w:r>
            <w:r>
              <w:rPr>
                <w:noProof/>
                <w:webHidden/>
              </w:rPr>
              <w:instrText xml:space="preserve"> PAGEREF _Toc181365428 \h </w:instrText>
            </w:r>
            <w:r>
              <w:rPr>
                <w:noProof/>
                <w:webHidden/>
              </w:rPr>
            </w:r>
            <w:r>
              <w:rPr>
                <w:noProof/>
                <w:webHidden/>
              </w:rPr>
              <w:fldChar w:fldCharType="separate"/>
            </w:r>
            <w:r w:rsidR="00206300">
              <w:rPr>
                <w:noProof/>
                <w:webHidden/>
              </w:rPr>
              <w:t>44</w:t>
            </w:r>
            <w:r>
              <w:rPr>
                <w:noProof/>
                <w:webHidden/>
              </w:rPr>
              <w:fldChar w:fldCharType="end"/>
            </w:r>
          </w:hyperlink>
        </w:p>
        <w:p w14:paraId="2B1357FC" w14:textId="44827833"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29" w:history="1">
            <w:r w:rsidRPr="003502D3">
              <w:rPr>
                <w:rStyle w:val="-"/>
                <w:noProof/>
                <w:lang w:val="el-GR"/>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Κριτήριο ανάθεσης</w:t>
            </w:r>
            <w:r>
              <w:rPr>
                <w:noProof/>
                <w:webHidden/>
              </w:rPr>
              <w:tab/>
            </w:r>
            <w:r>
              <w:rPr>
                <w:noProof/>
                <w:webHidden/>
              </w:rPr>
              <w:fldChar w:fldCharType="begin"/>
            </w:r>
            <w:r>
              <w:rPr>
                <w:noProof/>
                <w:webHidden/>
              </w:rPr>
              <w:instrText xml:space="preserve"> PAGEREF _Toc181365429 \h </w:instrText>
            </w:r>
            <w:r>
              <w:rPr>
                <w:noProof/>
                <w:webHidden/>
              </w:rPr>
            </w:r>
            <w:r>
              <w:rPr>
                <w:noProof/>
                <w:webHidden/>
              </w:rPr>
              <w:fldChar w:fldCharType="separate"/>
            </w:r>
            <w:r w:rsidR="00206300">
              <w:rPr>
                <w:noProof/>
                <w:webHidden/>
              </w:rPr>
              <w:t>44</w:t>
            </w:r>
            <w:r>
              <w:rPr>
                <w:noProof/>
                <w:webHidden/>
              </w:rPr>
              <w:fldChar w:fldCharType="end"/>
            </w:r>
          </w:hyperlink>
        </w:p>
        <w:p w14:paraId="202320CA" w14:textId="228DB73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30" w:history="1">
            <w:r w:rsidRPr="003502D3">
              <w:rPr>
                <w:rStyle w:val="-"/>
                <w:noProof/>
                <w:lang w:val="el-GR"/>
              </w:rPr>
              <w:t>2.3.2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_Toc181365430 \h </w:instrText>
            </w:r>
            <w:r>
              <w:rPr>
                <w:noProof/>
                <w:webHidden/>
              </w:rPr>
            </w:r>
            <w:r>
              <w:rPr>
                <w:noProof/>
                <w:webHidden/>
              </w:rPr>
              <w:fldChar w:fldCharType="separate"/>
            </w:r>
            <w:r w:rsidR="00206300">
              <w:rPr>
                <w:noProof/>
                <w:webHidden/>
              </w:rPr>
              <w:t>47</w:t>
            </w:r>
            <w:r>
              <w:rPr>
                <w:noProof/>
                <w:webHidden/>
              </w:rPr>
              <w:fldChar w:fldCharType="end"/>
            </w:r>
          </w:hyperlink>
        </w:p>
        <w:p w14:paraId="7EAD9F60" w14:textId="51428259"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31" w:history="1">
            <w:r w:rsidRPr="003502D3">
              <w:rPr>
                <w:rStyle w:val="-"/>
                <w:bCs/>
                <w:noProof/>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Κατάρτιση - Περιεχόμενο Προσφορών</w:t>
            </w:r>
            <w:r>
              <w:rPr>
                <w:noProof/>
                <w:webHidden/>
              </w:rPr>
              <w:tab/>
            </w:r>
            <w:r>
              <w:rPr>
                <w:noProof/>
                <w:webHidden/>
              </w:rPr>
              <w:fldChar w:fldCharType="begin"/>
            </w:r>
            <w:r>
              <w:rPr>
                <w:noProof/>
                <w:webHidden/>
              </w:rPr>
              <w:instrText xml:space="preserve"> PAGEREF _Toc181365431 \h </w:instrText>
            </w:r>
            <w:r>
              <w:rPr>
                <w:noProof/>
                <w:webHidden/>
              </w:rPr>
            </w:r>
            <w:r>
              <w:rPr>
                <w:noProof/>
                <w:webHidden/>
              </w:rPr>
              <w:fldChar w:fldCharType="separate"/>
            </w:r>
            <w:r w:rsidR="00206300">
              <w:rPr>
                <w:noProof/>
                <w:webHidden/>
              </w:rPr>
              <w:t>49</w:t>
            </w:r>
            <w:r>
              <w:rPr>
                <w:noProof/>
                <w:webHidden/>
              </w:rPr>
              <w:fldChar w:fldCharType="end"/>
            </w:r>
          </w:hyperlink>
        </w:p>
        <w:p w14:paraId="65C81657" w14:textId="3D673A7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32" w:history="1">
            <w:r w:rsidRPr="003502D3">
              <w:rPr>
                <w:rStyle w:val="-"/>
                <w:noProof/>
                <w:lang w:val="el-GR"/>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_Toc181365432 \h </w:instrText>
            </w:r>
            <w:r>
              <w:rPr>
                <w:noProof/>
                <w:webHidden/>
              </w:rPr>
            </w:r>
            <w:r>
              <w:rPr>
                <w:noProof/>
                <w:webHidden/>
              </w:rPr>
              <w:fldChar w:fldCharType="separate"/>
            </w:r>
            <w:r w:rsidR="00206300">
              <w:rPr>
                <w:noProof/>
                <w:webHidden/>
              </w:rPr>
              <w:t>49</w:t>
            </w:r>
            <w:r>
              <w:rPr>
                <w:noProof/>
                <w:webHidden/>
              </w:rPr>
              <w:fldChar w:fldCharType="end"/>
            </w:r>
          </w:hyperlink>
        </w:p>
        <w:p w14:paraId="480DFA2C" w14:textId="27D9394D"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33" w:history="1">
            <w:r w:rsidRPr="003502D3">
              <w:rPr>
                <w:rStyle w:val="-"/>
                <w:noProof/>
                <w:lang w:val="el-GR"/>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_Toc181365433 \h </w:instrText>
            </w:r>
            <w:r>
              <w:rPr>
                <w:noProof/>
                <w:webHidden/>
              </w:rPr>
            </w:r>
            <w:r>
              <w:rPr>
                <w:noProof/>
                <w:webHidden/>
              </w:rPr>
              <w:fldChar w:fldCharType="separate"/>
            </w:r>
            <w:r w:rsidR="00206300">
              <w:rPr>
                <w:noProof/>
                <w:webHidden/>
              </w:rPr>
              <w:t>49</w:t>
            </w:r>
            <w:r>
              <w:rPr>
                <w:noProof/>
                <w:webHidden/>
              </w:rPr>
              <w:fldChar w:fldCharType="end"/>
            </w:r>
          </w:hyperlink>
        </w:p>
        <w:p w14:paraId="5B433968" w14:textId="3D6EA280"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34" w:history="1">
            <w:r w:rsidRPr="003502D3">
              <w:rPr>
                <w:rStyle w:val="-"/>
                <w:noProof/>
                <w:lang w:val="el-GR"/>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_Toc181365434 \h </w:instrText>
            </w:r>
            <w:r>
              <w:rPr>
                <w:noProof/>
                <w:webHidden/>
              </w:rPr>
            </w:r>
            <w:r>
              <w:rPr>
                <w:noProof/>
                <w:webHidden/>
              </w:rPr>
              <w:fldChar w:fldCharType="separate"/>
            </w:r>
            <w:r w:rsidR="00206300">
              <w:rPr>
                <w:noProof/>
                <w:webHidden/>
              </w:rPr>
              <w:t>52</w:t>
            </w:r>
            <w:r>
              <w:rPr>
                <w:noProof/>
                <w:webHidden/>
              </w:rPr>
              <w:fldChar w:fldCharType="end"/>
            </w:r>
          </w:hyperlink>
        </w:p>
        <w:p w14:paraId="3CFE394D" w14:textId="7C0290B1"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35" w:history="1">
            <w:r w:rsidRPr="003502D3">
              <w:rPr>
                <w:rStyle w:val="-"/>
                <w:noProof/>
                <w:lang w:val="el-GR"/>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_Toc181365435 \h </w:instrText>
            </w:r>
            <w:r>
              <w:rPr>
                <w:noProof/>
                <w:webHidden/>
              </w:rPr>
            </w:r>
            <w:r>
              <w:rPr>
                <w:noProof/>
                <w:webHidden/>
              </w:rPr>
              <w:fldChar w:fldCharType="separate"/>
            </w:r>
            <w:r w:rsidR="00206300">
              <w:rPr>
                <w:noProof/>
                <w:webHidden/>
              </w:rPr>
              <w:t>54</w:t>
            </w:r>
            <w:r>
              <w:rPr>
                <w:noProof/>
                <w:webHidden/>
              </w:rPr>
              <w:fldChar w:fldCharType="end"/>
            </w:r>
          </w:hyperlink>
        </w:p>
        <w:p w14:paraId="7FE915BC" w14:textId="07543464"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36" w:history="1">
            <w:r w:rsidRPr="003502D3">
              <w:rPr>
                <w:rStyle w:val="-"/>
                <w:noProof/>
                <w:lang w:val="el-GR"/>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_Toc181365436 \h </w:instrText>
            </w:r>
            <w:r>
              <w:rPr>
                <w:noProof/>
                <w:webHidden/>
              </w:rPr>
            </w:r>
            <w:r>
              <w:rPr>
                <w:noProof/>
                <w:webHidden/>
              </w:rPr>
              <w:fldChar w:fldCharType="separate"/>
            </w:r>
            <w:r w:rsidR="00206300">
              <w:rPr>
                <w:noProof/>
                <w:webHidden/>
              </w:rPr>
              <w:t>55</w:t>
            </w:r>
            <w:r>
              <w:rPr>
                <w:noProof/>
                <w:webHidden/>
              </w:rPr>
              <w:fldChar w:fldCharType="end"/>
            </w:r>
          </w:hyperlink>
        </w:p>
        <w:p w14:paraId="2BF3DA8A" w14:textId="494A6546"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37" w:history="1">
            <w:r w:rsidRPr="003502D3">
              <w:rPr>
                <w:rStyle w:val="-"/>
                <w:noProof/>
                <w:lang w:val="el-GR"/>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_Toc181365437 \h </w:instrText>
            </w:r>
            <w:r>
              <w:rPr>
                <w:noProof/>
                <w:webHidden/>
              </w:rPr>
            </w:r>
            <w:r>
              <w:rPr>
                <w:noProof/>
                <w:webHidden/>
              </w:rPr>
              <w:fldChar w:fldCharType="separate"/>
            </w:r>
            <w:r w:rsidR="00206300">
              <w:rPr>
                <w:noProof/>
                <w:webHidden/>
              </w:rPr>
              <w:t>55</w:t>
            </w:r>
            <w:r>
              <w:rPr>
                <w:noProof/>
                <w:webHidden/>
              </w:rPr>
              <w:fldChar w:fldCharType="end"/>
            </w:r>
          </w:hyperlink>
        </w:p>
        <w:p w14:paraId="4513A2BE" w14:textId="3B8D3B37"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38" w:history="1">
            <w:r w:rsidRPr="003502D3">
              <w:rPr>
                <w:rStyle w:val="-"/>
                <w:noProof/>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_Toc181365438 \h </w:instrText>
            </w:r>
            <w:r>
              <w:rPr>
                <w:noProof/>
                <w:webHidden/>
              </w:rPr>
            </w:r>
            <w:r>
              <w:rPr>
                <w:noProof/>
                <w:webHidden/>
              </w:rPr>
              <w:fldChar w:fldCharType="separate"/>
            </w:r>
            <w:r w:rsidR="00206300">
              <w:rPr>
                <w:noProof/>
                <w:webHidden/>
              </w:rPr>
              <w:t>58</w:t>
            </w:r>
            <w:r>
              <w:rPr>
                <w:noProof/>
                <w:webHidden/>
              </w:rPr>
              <w:fldChar w:fldCharType="end"/>
            </w:r>
          </w:hyperlink>
        </w:p>
        <w:p w14:paraId="1D573F39" w14:textId="1CE8EC87"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39" w:history="1">
            <w:r w:rsidRPr="003502D3">
              <w:rPr>
                <w:rStyle w:val="-"/>
                <w:bCs/>
                <w:noProof/>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Αποσφράγιση και αξιολόγηση προσφορών</w:t>
            </w:r>
            <w:r>
              <w:rPr>
                <w:noProof/>
                <w:webHidden/>
              </w:rPr>
              <w:tab/>
            </w:r>
            <w:r>
              <w:rPr>
                <w:noProof/>
                <w:webHidden/>
              </w:rPr>
              <w:fldChar w:fldCharType="begin"/>
            </w:r>
            <w:r>
              <w:rPr>
                <w:noProof/>
                <w:webHidden/>
              </w:rPr>
              <w:instrText xml:space="preserve"> PAGEREF _Toc181365439 \h </w:instrText>
            </w:r>
            <w:r>
              <w:rPr>
                <w:noProof/>
                <w:webHidden/>
              </w:rPr>
            </w:r>
            <w:r>
              <w:rPr>
                <w:noProof/>
                <w:webHidden/>
              </w:rPr>
              <w:fldChar w:fldCharType="separate"/>
            </w:r>
            <w:r w:rsidR="00206300">
              <w:rPr>
                <w:noProof/>
                <w:webHidden/>
              </w:rPr>
              <w:t>58</w:t>
            </w:r>
            <w:r>
              <w:rPr>
                <w:noProof/>
                <w:webHidden/>
              </w:rPr>
              <w:fldChar w:fldCharType="end"/>
            </w:r>
          </w:hyperlink>
        </w:p>
        <w:p w14:paraId="37212C46" w14:textId="16ED1D77"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40" w:history="1">
            <w:r w:rsidRPr="003502D3">
              <w:rPr>
                <w:rStyle w:val="-"/>
                <w:noProof/>
                <w:lang w:val="el-GR"/>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_Toc181365440 \h </w:instrText>
            </w:r>
            <w:r>
              <w:rPr>
                <w:noProof/>
                <w:webHidden/>
              </w:rPr>
            </w:r>
            <w:r>
              <w:rPr>
                <w:noProof/>
                <w:webHidden/>
              </w:rPr>
              <w:fldChar w:fldCharType="separate"/>
            </w:r>
            <w:r w:rsidR="00206300">
              <w:rPr>
                <w:noProof/>
                <w:webHidden/>
              </w:rPr>
              <w:t>58</w:t>
            </w:r>
            <w:r>
              <w:rPr>
                <w:noProof/>
                <w:webHidden/>
              </w:rPr>
              <w:fldChar w:fldCharType="end"/>
            </w:r>
          </w:hyperlink>
        </w:p>
        <w:p w14:paraId="0EAC469C" w14:textId="30546F4C"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41" w:history="1">
            <w:r w:rsidRPr="003502D3">
              <w:rPr>
                <w:rStyle w:val="-"/>
                <w:noProof/>
                <w:lang w:val="el-GR"/>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Αξιολόγηση προσφορών</w:t>
            </w:r>
            <w:r>
              <w:rPr>
                <w:noProof/>
                <w:webHidden/>
              </w:rPr>
              <w:tab/>
            </w:r>
            <w:r>
              <w:rPr>
                <w:noProof/>
                <w:webHidden/>
              </w:rPr>
              <w:fldChar w:fldCharType="begin"/>
            </w:r>
            <w:r>
              <w:rPr>
                <w:noProof/>
                <w:webHidden/>
              </w:rPr>
              <w:instrText xml:space="preserve"> PAGEREF _Toc181365441 \h </w:instrText>
            </w:r>
            <w:r>
              <w:rPr>
                <w:noProof/>
                <w:webHidden/>
              </w:rPr>
            </w:r>
            <w:r>
              <w:rPr>
                <w:noProof/>
                <w:webHidden/>
              </w:rPr>
              <w:fldChar w:fldCharType="separate"/>
            </w:r>
            <w:r w:rsidR="00206300">
              <w:rPr>
                <w:noProof/>
                <w:webHidden/>
              </w:rPr>
              <w:t>58</w:t>
            </w:r>
            <w:r>
              <w:rPr>
                <w:noProof/>
                <w:webHidden/>
              </w:rPr>
              <w:fldChar w:fldCharType="end"/>
            </w:r>
          </w:hyperlink>
        </w:p>
        <w:p w14:paraId="021D8599" w14:textId="21E2A3DC"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42" w:history="1">
            <w:r w:rsidRPr="003502D3">
              <w:rPr>
                <w:rStyle w:val="-"/>
                <w:bCs/>
                <w:noProof/>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_Toc181365442 \h </w:instrText>
            </w:r>
            <w:r>
              <w:rPr>
                <w:noProof/>
                <w:webHidden/>
              </w:rPr>
            </w:r>
            <w:r>
              <w:rPr>
                <w:noProof/>
                <w:webHidden/>
              </w:rPr>
              <w:fldChar w:fldCharType="separate"/>
            </w:r>
            <w:r w:rsidR="00206300">
              <w:rPr>
                <w:noProof/>
                <w:webHidden/>
              </w:rPr>
              <w:t>60</w:t>
            </w:r>
            <w:r>
              <w:rPr>
                <w:noProof/>
                <w:webHidden/>
              </w:rPr>
              <w:fldChar w:fldCharType="end"/>
            </w:r>
          </w:hyperlink>
        </w:p>
        <w:p w14:paraId="419AF787" w14:textId="517FD9A0"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43" w:history="1">
            <w:r w:rsidRPr="003502D3">
              <w:rPr>
                <w:rStyle w:val="-"/>
                <w:bCs/>
                <w:noProof/>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Κατακύρωση - σύναψη σύμβασης</w:t>
            </w:r>
            <w:r>
              <w:rPr>
                <w:noProof/>
                <w:webHidden/>
              </w:rPr>
              <w:tab/>
            </w:r>
            <w:r>
              <w:rPr>
                <w:noProof/>
                <w:webHidden/>
              </w:rPr>
              <w:fldChar w:fldCharType="begin"/>
            </w:r>
            <w:r>
              <w:rPr>
                <w:noProof/>
                <w:webHidden/>
              </w:rPr>
              <w:instrText xml:space="preserve"> PAGEREF _Toc181365443 \h </w:instrText>
            </w:r>
            <w:r>
              <w:rPr>
                <w:noProof/>
                <w:webHidden/>
              </w:rPr>
            </w:r>
            <w:r>
              <w:rPr>
                <w:noProof/>
                <w:webHidden/>
              </w:rPr>
              <w:fldChar w:fldCharType="separate"/>
            </w:r>
            <w:r w:rsidR="00206300">
              <w:rPr>
                <w:noProof/>
                <w:webHidden/>
              </w:rPr>
              <w:t>62</w:t>
            </w:r>
            <w:r>
              <w:rPr>
                <w:noProof/>
                <w:webHidden/>
              </w:rPr>
              <w:fldChar w:fldCharType="end"/>
            </w:r>
          </w:hyperlink>
        </w:p>
        <w:p w14:paraId="7116D1AE" w14:textId="35E28442"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44" w:history="1">
            <w:r w:rsidRPr="003502D3">
              <w:rPr>
                <w:rStyle w:val="-"/>
                <w:bCs/>
                <w:noProof/>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_Toc181365444 \h </w:instrText>
            </w:r>
            <w:r>
              <w:rPr>
                <w:noProof/>
                <w:webHidden/>
              </w:rPr>
            </w:r>
            <w:r>
              <w:rPr>
                <w:noProof/>
                <w:webHidden/>
              </w:rPr>
              <w:fldChar w:fldCharType="separate"/>
            </w:r>
            <w:r w:rsidR="00206300">
              <w:rPr>
                <w:noProof/>
                <w:webHidden/>
              </w:rPr>
              <w:t>63</w:t>
            </w:r>
            <w:r>
              <w:rPr>
                <w:noProof/>
                <w:webHidden/>
              </w:rPr>
              <w:fldChar w:fldCharType="end"/>
            </w:r>
          </w:hyperlink>
        </w:p>
        <w:p w14:paraId="1376F6AD" w14:textId="56F5E5AD"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45" w:history="1">
            <w:r w:rsidRPr="003502D3">
              <w:rPr>
                <w:rStyle w:val="-"/>
                <w:bCs/>
                <w:noProof/>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Ματαίωση Διαδικασίας</w:t>
            </w:r>
            <w:r>
              <w:rPr>
                <w:noProof/>
                <w:webHidden/>
              </w:rPr>
              <w:tab/>
            </w:r>
            <w:r>
              <w:rPr>
                <w:noProof/>
                <w:webHidden/>
              </w:rPr>
              <w:fldChar w:fldCharType="begin"/>
            </w:r>
            <w:r>
              <w:rPr>
                <w:noProof/>
                <w:webHidden/>
              </w:rPr>
              <w:instrText xml:space="preserve"> PAGEREF _Toc181365445 \h </w:instrText>
            </w:r>
            <w:r>
              <w:rPr>
                <w:noProof/>
                <w:webHidden/>
              </w:rPr>
            </w:r>
            <w:r>
              <w:rPr>
                <w:noProof/>
                <w:webHidden/>
              </w:rPr>
              <w:fldChar w:fldCharType="separate"/>
            </w:r>
            <w:r w:rsidR="00206300">
              <w:rPr>
                <w:noProof/>
                <w:webHidden/>
              </w:rPr>
              <w:t>66</w:t>
            </w:r>
            <w:r>
              <w:rPr>
                <w:noProof/>
                <w:webHidden/>
              </w:rPr>
              <w:fldChar w:fldCharType="end"/>
            </w:r>
          </w:hyperlink>
        </w:p>
        <w:p w14:paraId="55E20511" w14:textId="689FEBA1"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46" w:history="1">
            <w:r w:rsidRPr="003502D3">
              <w:rPr>
                <w:rStyle w:val="-"/>
                <w:noProof/>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ΟΡΟΙ ΕΚΤΕΛΕΣΗΣ ΤΗΣ ΣΥΜΒΑΣΗΣ</w:t>
            </w:r>
            <w:r>
              <w:rPr>
                <w:noProof/>
                <w:webHidden/>
              </w:rPr>
              <w:tab/>
            </w:r>
            <w:r>
              <w:rPr>
                <w:noProof/>
                <w:webHidden/>
              </w:rPr>
              <w:fldChar w:fldCharType="begin"/>
            </w:r>
            <w:r>
              <w:rPr>
                <w:noProof/>
                <w:webHidden/>
              </w:rPr>
              <w:instrText xml:space="preserve"> PAGEREF _Toc181365446 \h </w:instrText>
            </w:r>
            <w:r>
              <w:rPr>
                <w:noProof/>
                <w:webHidden/>
              </w:rPr>
            </w:r>
            <w:r>
              <w:rPr>
                <w:noProof/>
                <w:webHidden/>
              </w:rPr>
              <w:fldChar w:fldCharType="separate"/>
            </w:r>
            <w:r w:rsidR="00206300">
              <w:rPr>
                <w:noProof/>
                <w:webHidden/>
              </w:rPr>
              <w:t>67</w:t>
            </w:r>
            <w:r>
              <w:rPr>
                <w:noProof/>
                <w:webHidden/>
              </w:rPr>
              <w:fldChar w:fldCharType="end"/>
            </w:r>
          </w:hyperlink>
        </w:p>
        <w:p w14:paraId="5AE93C2F" w14:textId="031F75BF"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47" w:history="1">
            <w:r w:rsidRPr="003502D3">
              <w:rPr>
                <w:rStyle w:val="-"/>
                <w:bCs/>
                <w:noProof/>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_Toc181365447 \h </w:instrText>
            </w:r>
            <w:r>
              <w:rPr>
                <w:noProof/>
                <w:webHidden/>
              </w:rPr>
            </w:r>
            <w:r>
              <w:rPr>
                <w:noProof/>
                <w:webHidden/>
              </w:rPr>
              <w:fldChar w:fldCharType="separate"/>
            </w:r>
            <w:r w:rsidR="00206300">
              <w:rPr>
                <w:noProof/>
                <w:webHidden/>
              </w:rPr>
              <w:t>67</w:t>
            </w:r>
            <w:r>
              <w:rPr>
                <w:noProof/>
                <w:webHidden/>
              </w:rPr>
              <w:fldChar w:fldCharType="end"/>
            </w:r>
          </w:hyperlink>
        </w:p>
        <w:p w14:paraId="40B6BD34" w14:textId="14BB2817"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48" w:history="1">
            <w:r w:rsidRPr="003502D3">
              <w:rPr>
                <w:rStyle w:val="-"/>
                <w:bCs/>
                <w:noProof/>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_Toc181365448 \h </w:instrText>
            </w:r>
            <w:r>
              <w:rPr>
                <w:noProof/>
                <w:webHidden/>
              </w:rPr>
            </w:r>
            <w:r>
              <w:rPr>
                <w:noProof/>
                <w:webHidden/>
              </w:rPr>
              <w:fldChar w:fldCharType="separate"/>
            </w:r>
            <w:r w:rsidR="00206300">
              <w:rPr>
                <w:noProof/>
                <w:webHidden/>
              </w:rPr>
              <w:t>68</w:t>
            </w:r>
            <w:r>
              <w:rPr>
                <w:noProof/>
                <w:webHidden/>
              </w:rPr>
              <w:fldChar w:fldCharType="end"/>
            </w:r>
          </w:hyperlink>
        </w:p>
        <w:p w14:paraId="3D853D78" w14:textId="225B8689"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49" w:history="1">
            <w:r w:rsidRPr="003502D3">
              <w:rPr>
                <w:rStyle w:val="-"/>
                <w:bCs/>
                <w:noProof/>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Όροι εκτέλεσης της σύμβασης</w:t>
            </w:r>
            <w:r>
              <w:rPr>
                <w:noProof/>
                <w:webHidden/>
              </w:rPr>
              <w:tab/>
            </w:r>
            <w:r>
              <w:rPr>
                <w:noProof/>
                <w:webHidden/>
              </w:rPr>
              <w:fldChar w:fldCharType="begin"/>
            </w:r>
            <w:r>
              <w:rPr>
                <w:noProof/>
                <w:webHidden/>
              </w:rPr>
              <w:instrText xml:space="preserve"> PAGEREF _Toc181365449 \h </w:instrText>
            </w:r>
            <w:r>
              <w:rPr>
                <w:noProof/>
                <w:webHidden/>
              </w:rPr>
            </w:r>
            <w:r>
              <w:rPr>
                <w:noProof/>
                <w:webHidden/>
              </w:rPr>
              <w:fldChar w:fldCharType="separate"/>
            </w:r>
            <w:r w:rsidR="00206300">
              <w:rPr>
                <w:noProof/>
                <w:webHidden/>
              </w:rPr>
              <w:t>68</w:t>
            </w:r>
            <w:r>
              <w:rPr>
                <w:noProof/>
                <w:webHidden/>
              </w:rPr>
              <w:fldChar w:fldCharType="end"/>
            </w:r>
          </w:hyperlink>
        </w:p>
        <w:p w14:paraId="3B940CAB" w14:textId="6B4A60D5"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50" w:history="1">
            <w:r w:rsidRPr="003502D3">
              <w:rPr>
                <w:rStyle w:val="-"/>
                <w:bCs/>
                <w:noProof/>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Υπεργολαβία</w:t>
            </w:r>
            <w:r>
              <w:rPr>
                <w:noProof/>
                <w:webHidden/>
              </w:rPr>
              <w:tab/>
            </w:r>
            <w:r>
              <w:rPr>
                <w:noProof/>
                <w:webHidden/>
              </w:rPr>
              <w:fldChar w:fldCharType="begin"/>
            </w:r>
            <w:r>
              <w:rPr>
                <w:noProof/>
                <w:webHidden/>
              </w:rPr>
              <w:instrText xml:space="preserve"> PAGEREF _Toc181365450 \h </w:instrText>
            </w:r>
            <w:r>
              <w:rPr>
                <w:noProof/>
                <w:webHidden/>
              </w:rPr>
            </w:r>
            <w:r>
              <w:rPr>
                <w:noProof/>
                <w:webHidden/>
              </w:rPr>
              <w:fldChar w:fldCharType="separate"/>
            </w:r>
            <w:r w:rsidR="00206300">
              <w:rPr>
                <w:noProof/>
                <w:webHidden/>
              </w:rPr>
              <w:t>71</w:t>
            </w:r>
            <w:r>
              <w:rPr>
                <w:noProof/>
                <w:webHidden/>
              </w:rPr>
              <w:fldChar w:fldCharType="end"/>
            </w:r>
          </w:hyperlink>
        </w:p>
        <w:p w14:paraId="39B6E16D" w14:textId="682C4C72"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51" w:history="1">
            <w:r w:rsidRPr="003502D3">
              <w:rPr>
                <w:rStyle w:val="-"/>
                <w:bCs/>
                <w:noProof/>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_Toc181365451 \h </w:instrText>
            </w:r>
            <w:r>
              <w:rPr>
                <w:noProof/>
                <w:webHidden/>
              </w:rPr>
            </w:r>
            <w:r>
              <w:rPr>
                <w:noProof/>
                <w:webHidden/>
              </w:rPr>
              <w:fldChar w:fldCharType="separate"/>
            </w:r>
            <w:r w:rsidR="00206300">
              <w:rPr>
                <w:noProof/>
                <w:webHidden/>
              </w:rPr>
              <w:t>72</w:t>
            </w:r>
            <w:r>
              <w:rPr>
                <w:noProof/>
                <w:webHidden/>
              </w:rPr>
              <w:fldChar w:fldCharType="end"/>
            </w:r>
          </w:hyperlink>
        </w:p>
        <w:p w14:paraId="37F2DC41" w14:textId="1F50295B"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52" w:history="1">
            <w:r w:rsidRPr="003502D3">
              <w:rPr>
                <w:rStyle w:val="-"/>
                <w:noProof/>
                <w:lang w:val="el-GR"/>
              </w:rPr>
              <w:t>4.5.1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Δικαιώματα προαίρεσης</w:t>
            </w:r>
            <w:r>
              <w:rPr>
                <w:noProof/>
                <w:webHidden/>
              </w:rPr>
              <w:tab/>
            </w:r>
            <w:r>
              <w:rPr>
                <w:noProof/>
                <w:webHidden/>
              </w:rPr>
              <w:fldChar w:fldCharType="begin"/>
            </w:r>
            <w:r>
              <w:rPr>
                <w:noProof/>
                <w:webHidden/>
              </w:rPr>
              <w:instrText xml:space="preserve"> PAGEREF _Toc181365452 \h </w:instrText>
            </w:r>
            <w:r>
              <w:rPr>
                <w:noProof/>
                <w:webHidden/>
              </w:rPr>
            </w:r>
            <w:r>
              <w:rPr>
                <w:noProof/>
                <w:webHidden/>
              </w:rPr>
              <w:fldChar w:fldCharType="separate"/>
            </w:r>
            <w:r w:rsidR="00206300">
              <w:rPr>
                <w:noProof/>
                <w:webHidden/>
              </w:rPr>
              <w:t>72</w:t>
            </w:r>
            <w:r>
              <w:rPr>
                <w:noProof/>
                <w:webHidden/>
              </w:rPr>
              <w:fldChar w:fldCharType="end"/>
            </w:r>
          </w:hyperlink>
        </w:p>
        <w:p w14:paraId="7AF8724A" w14:textId="3BE1B7F2"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53" w:history="1">
            <w:r w:rsidRPr="003502D3">
              <w:rPr>
                <w:rStyle w:val="-"/>
                <w:bCs/>
                <w:noProof/>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_Toc181365453 \h </w:instrText>
            </w:r>
            <w:r>
              <w:rPr>
                <w:noProof/>
                <w:webHidden/>
              </w:rPr>
            </w:r>
            <w:r>
              <w:rPr>
                <w:noProof/>
                <w:webHidden/>
              </w:rPr>
              <w:fldChar w:fldCharType="separate"/>
            </w:r>
            <w:r w:rsidR="00206300">
              <w:rPr>
                <w:noProof/>
                <w:webHidden/>
              </w:rPr>
              <w:t>73</w:t>
            </w:r>
            <w:r>
              <w:rPr>
                <w:noProof/>
                <w:webHidden/>
              </w:rPr>
              <w:fldChar w:fldCharType="end"/>
            </w:r>
          </w:hyperlink>
        </w:p>
        <w:p w14:paraId="2845886E" w14:textId="75F0E94F"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54" w:history="1">
            <w:r w:rsidRPr="003502D3">
              <w:rPr>
                <w:rStyle w:val="-"/>
                <w:noProof/>
                <w:lang w:val="el-GR"/>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_Toc181365454 \h </w:instrText>
            </w:r>
            <w:r>
              <w:rPr>
                <w:noProof/>
                <w:webHidden/>
              </w:rPr>
            </w:r>
            <w:r>
              <w:rPr>
                <w:noProof/>
                <w:webHidden/>
              </w:rPr>
              <w:fldChar w:fldCharType="separate"/>
            </w:r>
            <w:r w:rsidR="00206300">
              <w:rPr>
                <w:noProof/>
                <w:webHidden/>
              </w:rPr>
              <w:t>75</w:t>
            </w:r>
            <w:r>
              <w:rPr>
                <w:noProof/>
                <w:webHidden/>
              </w:rPr>
              <w:fldChar w:fldCharType="end"/>
            </w:r>
          </w:hyperlink>
        </w:p>
        <w:p w14:paraId="0E8FAE12" w14:textId="7158B0E6"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55" w:history="1">
            <w:r w:rsidRPr="003502D3">
              <w:rPr>
                <w:rStyle w:val="-"/>
                <w:bCs/>
                <w:noProof/>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Τρόπος πληρωμής</w:t>
            </w:r>
            <w:r>
              <w:rPr>
                <w:noProof/>
                <w:webHidden/>
              </w:rPr>
              <w:tab/>
            </w:r>
            <w:r>
              <w:rPr>
                <w:noProof/>
                <w:webHidden/>
              </w:rPr>
              <w:fldChar w:fldCharType="begin"/>
            </w:r>
            <w:r>
              <w:rPr>
                <w:noProof/>
                <w:webHidden/>
              </w:rPr>
              <w:instrText xml:space="preserve"> PAGEREF _Toc181365455 \h </w:instrText>
            </w:r>
            <w:r>
              <w:rPr>
                <w:noProof/>
                <w:webHidden/>
              </w:rPr>
            </w:r>
            <w:r>
              <w:rPr>
                <w:noProof/>
                <w:webHidden/>
              </w:rPr>
              <w:fldChar w:fldCharType="separate"/>
            </w:r>
            <w:r w:rsidR="00206300">
              <w:rPr>
                <w:noProof/>
                <w:webHidden/>
              </w:rPr>
              <w:t>75</w:t>
            </w:r>
            <w:r>
              <w:rPr>
                <w:noProof/>
                <w:webHidden/>
              </w:rPr>
              <w:fldChar w:fldCharType="end"/>
            </w:r>
          </w:hyperlink>
        </w:p>
        <w:p w14:paraId="39158E4E" w14:textId="4ED278BD"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56" w:history="1">
            <w:r w:rsidRPr="003502D3">
              <w:rPr>
                <w:rStyle w:val="-"/>
                <w:bCs/>
                <w:noProof/>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_Toc181365456 \h </w:instrText>
            </w:r>
            <w:r>
              <w:rPr>
                <w:noProof/>
                <w:webHidden/>
              </w:rPr>
            </w:r>
            <w:r>
              <w:rPr>
                <w:noProof/>
                <w:webHidden/>
              </w:rPr>
              <w:fldChar w:fldCharType="separate"/>
            </w:r>
            <w:r w:rsidR="00206300">
              <w:rPr>
                <w:noProof/>
                <w:webHidden/>
              </w:rPr>
              <w:t>77</w:t>
            </w:r>
            <w:r>
              <w:rPr>
                <w:noProof/>
                <w:webHidden/>
              </w:rPr>
              <w:fldChar w:fldCharType="end"/>
            </w:r>
          </w:hyperlink>
        </w:p>
        <w:p w14:paraId="0B010ECC" w14:textId="6494A73D"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57" w:history="1">
            <w:r w:rsidRPr="003502D3">
              <w:rPr>
                <w:rStyle w:val="-"/>
                <w:bCs/>
                <w:noProof/>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_Toc181365457 \h </w:instrText>
            </w:r>
            <w:r>
              <w:rPr>
                <w:noProof/>
                <w:webHidden/>
              </w:rPr>
            </w:r>
            <w:r>
              <w:rPr>
                <w:noProof/>
                <w:webHidden/>
              </w:rPr>
              <w:fldChar w:fldCharType="separate"/>
            </w:r>
            <w:r w:rsidR="00206300">
              <w:rPr>
                <w:noProof/>
                <w:webHidden/>
              </w:rPr>
              <w:t>78</w:t>
            </w:r>
            <w:r>
              <w:rPr>
                <w:noProof/>
                <w:webHidden/>
              </w:rPr>
              <w:fldChar w:fldCharType="end"/>
            </w:r>
          </w:hyperlink>
        </w:p>
        <w:p w14:paraId="42A14E06" w14:textId="0830261F"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58" w:history="1">
            <w:r w:rsidRPr="003502D3">
              <w:rPr>
                <w:rStyle w:val="-"/>
                <w:bCs/>
                <w:noProof/>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Δικαστική επίλυση διαφορών</w:t>
            </w:r>
            <w:r>
              <w:rPr>
                <w:noProof/>
                <w:webHidden/>
              </w:rPr>
              <w:tab/>
            </w:r>
            <w:r>
              <w:rPr>
                <w:noProof/>
                <w:webHidden/>
              </w:rPr>
              <w:fldChar w:fldCharType="begin"/>
            </w:r>
            <w:r>
              <w:rPr>
                <w:noProof/>
                <w:webHidden/>
              </w:rPr>
              <w:instrText xml:space="preserve"> PAGEREF _Toc181365458 \h </w:instrText>
            </w:r>
            <w:r>
              <w:rPr>
                <w:noProof/>
                <w:webHidden/>
              </w:rPr>
            </w:r>
            <w:r>
              <w:rPr>
                <w:noProof/>
                <w:webHidden/>
              </w:rPr>
              <w:fldChar w:fldCharType="separate"/>
            </w:r>
            <w:r w:rsidR="00206300">
              <w:rPr>
                <w:noProof/>
                <w:webHidden/>
              </w:rPr>
              <w:t>78</w:t>
            </w:r>
            <w:r>
              <w:rPr>
                <w:noProof/>
                <w:webHidden/>
              </w:rPr>
              <w:fldChar w:fldCharType="end"/>
            </w:r>
          </w:hyperlink>
        </w:p>
        <w:p w14:paraId="413B1292" w14:textId="58C0A28E"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59" w:history="1">
            <w:r w:rsidRPr="003502D3">
              <w:rPr>
                <w:rStyle w:val="-"/>
                <w:noProof/>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ΧΡΟΝΟΣ ΚΑΙ ΤΡΟΠΟΣ ΕΚΤΕΛΕΣΗΣ</w:t>
            </w:r>
            <w:r>
              <w:rPr>
                <w:noProof/>
                <w:webHidden/>
              </w:rPr>
              <w:tab/>
            </w:r>
            <w:r>
              <w:rPr>
                <w:noProof/>
                <w:webHidden/>
              </w:rPr>
              <w:fldChar w:fldCharType="begin"/>
            </w:r>
            <w:r>
              <w:rPr>
                <w:noProof/>
                <w:webHidden/>
              </w:rPr>
              <w:instrText xml:space="preserve"> PAGEREF _Toc181365459 \h </w:instrText>
            </w:r>
            <w:r>
              <w:rPr>
                <w:noProof/>
                <w:webHidden/>
              </w:rPr>
            </w:r>
            <w:r>
              <w:rPr>
                <w:noProof/>
                <w:webHidden/>
              </w:rPr>
              <w:fldChar w:fldCharType="separate"/>
            </w:r>
            <w:r w:rsidR="00206300">
              <w:rPr>
                <w:noProof/>
                <w:webHidden/>
              </w:rPr>
              <w:t>80</w:t>
            </w:r>
            <w:r>
              <w:rPr>
                <w:noProof/>
                <w:webHidden/>
              </w:rPr>
              <w:fldChar w:fldCharType="end"/>
            </w:r>
          </w:hyperlink>
        </w:p>
        <w:p w14:paraId="12445571" w14:textId="4B95DE07"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60" w:history="1">
            <w:r w:rsidRPr="003502D3">
              <w:rPr>
                <w:rStyle w:val="-"/>
                <w:bCs/>
                <w:noProof/>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Παρακολούθηση της σύμβασης</w:t>
            </w:r>
            <w:r>
              <w:rPr>
                <w:noProof/>
                <w:webHidden/>
              </w:rPr>
              <w:tab/>
            </w:r>
            <w:r>
              <w:rPr>
                <w:noProof/>
                <w:webHidden/>
              </w:rPr>
              <w:fldChar w:fldCharType="begin"/>
            </w:r>
            <w:r>
              <w:rPr>
                <w:noProof/>
                <w:webHidden/>
              </w:rPr>
              <w:instrText xml:space="preserve"> PAGEREF _Toc181365460 \h </w:instrText>
            </w:r>
            <w:r>
              <w:rPr>
                <w:noProof/>
                <w:webHidden/>
              </w:rPr>
            </w:r>
            <w:r>
              <w:rPr>
                <w:noProof/>
                <w:webHidden/>
              </w:rPr>
              <w:fldChar w:fldCharType="separate"/>
            </w:r>
            <w:r w:rsidR="00206300">
              <w:rPr>
                <w:noProof/>
                <w:webHidden/>
              </w:rPr>
              <w:t>80</w:t>
            </w:r>
            <w:r>
              <w:rPr>
                <w:noProof/>
                <w:webHidden/>
              </w:rPr>
              <w:fldChar w:fldCharType="end"/>
            </w:r>
          </w:hyperlink>
        </w:p>
        <w:p w14:paraId="628E80D4" w14:textId="2161404E"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61" w:history="1">
            <w:r w:rsidRPr="003502D3">
              <w:rPr>
                <w:rStyle w:val="-"/>
                <w:bCs/>
                <w:noProof/>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Διάρκεια σύμβασης</w:t>
            </w:r>
            <w:r>
              <w:rPr>
                <w:noProof/>
                <w:webHidden/>
              </w:rPr>
              <w:tab/>
            </w:r>
            <w:r>
              <w:rPr>
                <w:noProof/>
                <w:webHidden/>
              </w:rPr>
              <w:fldChar w:fldCharType="begin"/>
            </w:r>
            <w:r>
              <w:rPr>
                <w:noProof/>
                <w:webHidden/>
              </w:rPr>
              <w:instrText xml:space="preserve"> PAGEREF _Toc181365461 \h </w:instrText>
            </w:r>
            <w:r>
              <w:rPr>
                <w:noProof/>
                <w:webHidden/>
              </w:rPr>
            </w:r>
            <w:r>
              <w:rPr>
                <w:noProof/>
                <w:webHidden/>
              </w:rPr>
              <w:fldChar w:fldCharType="separate"/>
            </w:r>
            <w:r w:rsidR="00206300">
              <w:rPr>
                <w:noProof/>
                <w:webHidden/>
              </w:rPr>
              <w:t>80</w:t>
            </w:r>
            <w:r>
              <w:rPr>
                <w:noProof/>
                <w:webHidden/>
              </w:rPr>
              <w:fldChar w:fldCharType="end"/>
            </w:r>
          </w:hyperlink>
        </w:p>
        <w:p w14:paraId="0FF12860" w14:textId="58A7B6EF"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62" w:history="1">
            <w:r w:rsidRPr="003502D3">
              <w:rPr>
                <w:rStyle w:val="-"/>
                <w:bCs/>
                <w:noProof/>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_Toc181365462 \h </w:instrText>
            </w:r>
            <w:r>
              <w:rPr>
                <w:noProof/>
                <w:webHidden/>
              </w:rPr>
            </w:r>
            <w:r>
              <w:rPr>
                <w:noProof/>
                <w:webHidden/>
              </w:rPr>
              <w:fldChar w:fldCharType="separate"/>
            </w:r>
            <w:r w:rsidR="00206300">
              <w:rPr>
                <w:noProof/>
                <w:webHidden/>
              </w:rPr>
              <w:t>80</w:t>
            </w:r>
            <w:r>
              <w:rPr>
                <w:noProof/>
                <w:webHidden/>
              </w:rPr>
              <w:fldChar w:fldCharType="end"/>
            </w:r>
          </w:hyperlink>
        </w:p>
        <w:p w14:paraId="31A698CF" w14:textId="6C836EC6"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63" w:history="1">
            <w:r w:rsidRPr="003502D3">
              <w:rPr>
                <w:rStyle w:val="-"/>
                <w:bCs/>
                <w:noProof/>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_Toc181365463 \h </w:instrText>
            </w:r>
            <w:r>
              <w:rPr>
                <w:noProof/>
                <w:webHidden/>
              </w:rPr>
            </w:r>
            <w:r>
              <w:rPr>
                <w:noProof/>
                <w:webHidden/>
              </w:rPr>
              <w:fldChar w:fldCharType="separate"/>
            </w:r>
            <w:r w:rsidR="00206300">
              <w:rPr>
                <w:noProof/>
                <w:webHidden/>
              </w:rPr>
              <w:t>81</w:t>
            </w:r>
            <w:r>
              <w:rPr>
                <w:noProof/>
                <w:webHidden/>
              </w:rPr>
              <w:fldChar w:fldCharType="end"/>
            </w:r>
          </w:hyperlink>
        </w:p>
        <w:p w14:paraId="5F40FDF0" w14:textId="17743E4C"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64" w:history="1">
            <w:r w:rsidRPr="003502D3">
              <w:rPr>
                <w:rStyle w:val="-"/>
                <w:bCs/>
                <w:noProof/>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Αναπροσαρμογή τιμής</w:t>
            </w:r>
            <w:r>
              <w:rPr>
                <w:noProof/>
                <w:webHidden/>
              </w:rPr>
              <w:tab/>
            </w:r>
            <w:r>
              <w:rPr>
                <w:noProof/>
                <w:webHidden/>
              </w:rPr>
              <w:fldChar w:fldCharType="begin"/>
            </w:r>
            <w:r>
              <w:rPr>
                <w:noProof/>
                <w:webHidden/>
              </w:rPr>
              <w:instrText xml:space="preserve"> PAGEREF _Toc181365464 \h </w:instrText>
            </w:r>
            <w:r>
              <w:rPr>
                <w:noProof/>
                <w:webHidden/>
              </w:rPr>
            </w:r>
            <w:r>
              <w:rPr>
                <w:noProof/>
                <w:webHidden/>
              </w:rPr>
              <w:fldChar w:fldCharType="separate"/>
            </w:r>
            <w:r w:rsidR="00206300">
              <w:rPr>
                <w:noProof/>
                <w:webHidden/>
              </w:rPr>
              <w:t>82</w:t>
            </w:r>
            <w:r>
              <w:rPr>
                <w:noProof/>
                <w:webHidden/>
              </w:rPr>
              <w:fldChar w:fldCharType="end"/>
            </w:r>
          </w:hyperlink>
        </w:p>
        <w:p w14:paraId="5B5AB7A1" w14:textId="073364EA" w:rsidR="000A2A4F" w:rsidRDefault="000A2A4F">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65" w:history="1">
            <w:r w:rsidRPr="003502D3">
              <w:rPr>
                <w:rStyle w:val="-"/>
                <w:noProof/>
                <w:lang w:val="el-GR"/>
              </w:rPr>
              <w:t>ΠΑΡΑΡΤΗΜΑΤΑ</w:t>
            </w:r>
            <w:r>
              <w:rPr>
                <w:noProof/>
                <w:webHidden/>
              </w:rPr>
              <w:tab/>
            </w:r>
            <w:r>
              <w:rPr>
                <w:noProof/>
                <w:webHidden/>
              </w:rPr>
              <w:fldChar w:fldCharType="begin"/>
            </w:r>
            <w:r>
              <w:rPr>
                <w:noProof/>
                <w:webHidden/>
              </w:rPr>
              <w:instrText xml:space="preserve"> PAGEREF _Toc181365465 \h </w:instrText>
            </w:r>
            <w:r>
              <w:rPr>
                <w:noProof/>
                <w:webHidden/>
              </w:rPr>
            </w:r>
            <w:r>
              <w:rPr>
                <w:noProof/>
                <w:webHidden/>
              </w:rPr>
              <w:fldChar w:fldCharType="separate"/>
            </w:r>
            <w:r w:rsidR="00206300">
              <w:rPr>
                <w:noProof/>
                <w:webHidden/>
              </w:rPr>
              <w:t>83</w:t>
            </w:r>
            <w:r>
              <w:rPr>
                <w:noProof/>
                <w:webHidden/>
              </w:rPr>
              <w:fldChar w:fldCharType="end"/>
            </w:r>
          </w:hyperlink>
        </w:p>
        <w:p w14:paraId="4243745A" w14:textId="467741F4"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66" w:history="1">
            <w:r w:rsidRPr="003502D3">
              <w:rPr>
                <w:rStyle w:val="-"/>
                <w:noProof/>
              </w:rPr>
              <w:t xml:space="preserve">ΠΑΡΑΡΤΗΜΑ Ι – Αναλυτική Περιγραφή Φυσικού και Οικονομικού Αντικειμένου </w:t>
            </w:r>
            <w:r w:rsidRPr="003502D3">
              <w:rPr>
                <w:rStyle w:val="-"/>
                <w:bCs/>
                <w:noProof/>
              </w:rPr>
              <w:t>της</w:t>
            </w:r>
            <w:r w:rsidRPr="003502D3">
              <w:rPr>
                <w:rStyle w:val="-"/>
                <w:noProof/>
              </w:rPr>
              <w:t xml:space="preserve"> Σύμβασης</w:t>
            </w:r>
            <w:r>
              <w:rPr>
                <w:noProof/>
                <w:webHidden/>
              </w:rPr>
              <w:tab/>
            </w:r>
            <w:r>
              <w:rPr>
                <w:noProof/>
                <w:webHidden/>
              </w:rPr>
              <w:fldChar w:fldCharType="begin"/>
            </w:r>
            <w:r>
              <w:rPr>
                <w:noProof/>
                <w:webHidden/>
              </w:rPr>
              <w:instrText xml:space="preserve"> PAGEREF _Toc181365466 \h </w:instrText>
            </w:r>
            <w:r>
              <w:rPr>
                <w:noProof/>
                <w:webHidden/>
              </w:rPr>
            </w:r>
            <w:r>
              <w:rPr>
                <w:noProof/>
                <w:webHidden/>
              </w:rPr>
              <w:fldChar w:fldCharType="separate"/>
            </w:r>
            <w:r w:rsidR="00206300">
              <w:rPr>
                <w:noProof/>
                <w:webHidden/>
              </w:rPr>
              <w:t>83</w:t>
            </w:r>
            <w:r>
              <w:rPr>
                <w:noProof/>
                <w:webHidden/>
              </w:rPr>
              <w:fldChar w:fldCharType="end"/>
            </w:r>
          </w:hyperlink>
        </w:p>
        <w:p w14:paraId="30D38ADF" w14:textId="2D8DC0F4"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67" w:history="1">
            <w:r w:rsidRPr="003502D3">
              <w:rPr>
                <w:rStyle w:val="-"/>
                <w:noProof/>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Περιβάλλον της Σύμβασης</w:t>
            </w:r>
            <w:r>
              <w:rPr>
                <w:noProof/>
                <w:webHidden/>
              </w:rPr>
              <w:tab/>
            </w:r>
            <w:r>
              <w:rPr>
                <w:noProof/>
                <w:webHidden/>
              </w:rPr>
              <w:fldChar w:fldCharType="begin"/>
            </w:r>
            <w:r>
              <w:rPr>
                <w:noProof/>
                <w:webHidden/>
              </w:rPr>
              <w:instrText xml:space="preserve"> PAGEREF _Toc181365467 \h </w:instrText>
            </w:r>
            <w:r>
              <w:rPr>
                <w:noProof/>
                <w:webHidden/>
              </w:rPr>
            </w:r>
            <w:r>
              <w:rPr>
                <w:noProof/>
                <w:webHidden/>
              </w:rPr>
              <w:fldChar w:fldCharType="separate"/>
            </w:r>
            <w:r w:rsidR="00206300">
              <w:rPr>
                <w:noProof/>
                <w:webHidden/>
              </w:rPr>
              <w:t>84</w:t>
            </w:r>
            <w:r>
              <w:rPr>
                <w:noProof/>
                <w:webHidden/>
              </w:rPr>
              <w:fldChar w:fldCharType="end"/>
            </w:r>
          </w:hyperlink>
        </w:p>
        <w:p w14:paraId="3E834F40" w14:textId="7C702723"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68" w:history="1">
            <w:r w:rsidRPr="003502D3">
              <w:rPr>
                <w:rStyle w:val="-"/>
                <w:rFonts w:eastAsia="SimSun"/>
                <w:bCs/>
                <w:noProof/>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rFonts w:eastAsia="SimSun"/>
                <w:noProof/>
              </w:rPr>
              <w:t>Εμπλεκόμενοι στην υλοποίηση της Σύμβασης</w:t>
            </w:r>
            <w:r>
              <w:rPr>
                <w:noProof/>
                <w:webHidden/>
              </w:rPr>
              <w:tab/>
            </w:r>
            <w:r>
              <w:rPr>
                <w:noProof/>
                <w:webHidden/>
              </w:rPr>
              <w:fldChar w:fldCharType="begin"/>
            </w:r>
            <w:r>
              <w:rPr>
                <w:noProof/>
                <w:webHidden/>
              </w:rPr>
              <w:instrText xml:space="preserve"> PAGEREF _Toc181365468 \h </w:instrText>
            </w:r>
            <w:r>
              <w:rPr>
                <w:noProof/>
                <w:webHidden/>
              </w:rPr>
            </w:r>
            <w:r>
              <w:rPr>
                <w:noProof/>
                <w:webHidden/>
              </w:rPr>
              <w:fldChar w:fldCharType="separate"/>
            </w:r>
            <w:r w:rsidR="00206300">
              <w:rPr>
                <w:noProof/>
                <w:webHidden/>
              </w:rPr>
              <w:t>84</w:t>
            </w:r>
            <w:r>
              <w:rPr>
                <w:noProof/>
                <w:webHidden/>
              </w:rPr>
              <w:fldChar w:fldCharType="end"/>
            </w:r>
          </w:hyperlink>
        </w:p>
        <w:p w14:paraId="4E84139B" w14:textId="3FA79080"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69" w:history="1">
            <w:r w:rsidRPr="003502D3">
              <w:rPr>
                <w:rStyle w:val="-"/>
                <w:rFonts w:eastAsia="SimSun"/>
                <w:noProof/>
              </w:rPr>
              <w:t>1.1.1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rPr>
              <w:t>Φορέας Υλοποίησης – Αναθέτουσα Αρχή</w:t>
            </w:r>
            <w:r>
              <w:rPr>
                <w:noProof/>
                <w:webHidden/>
              </w:rPr>
              <w:tab/>
            </w:r>
            <w:r>
              <w:rPr>
                <w:noProof/>
                <w:webHidden/>
              </w:rPr>
              <w:fldChar w:fldCharType="begin"/>
            </w:r>
            <w:r>
              <w:rPr>
                <w:noProof/>
                <w:webHidden/>
              </w:rPr>
              <w:instrText xml:space="preserve"> PAGEREF _Toc181365469 \h </w:instrText>
            </w:r>
            <w:r>
              <w:rPr>
                <w:noProof/>
                <w:webHidden/>
              </w:rPr>
            </w:r>
            <w:r>
              <w:rPr>
                <w:noProof/>
                <w:webHidden/>
              </w:rPr>
              <w:fldChar w:fldCharType="separate"/>
            </w:r>
            <w:r w:rsidR="00206300">
              <w:rPr>
                <w:noProof/>
                <w:webHidden/>
              </w:rPr>
              <w:t>84</w:t>
            </w:r>
            <w:r>
              <w:rPr>
                <w:noProof/>
                <w:webHidden/>
              </w:rPr>
              <w:fldChar w:fldCharType="end"/>
            </w:r>
          </w:hyperlink>
        </w:p>
        <w:p w14:paraId="3BF0F47B" w14:textId="56FAD13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70" w:history="1">
            <w:r w:rsidRPr="003502D3">
              <w:rPr>
                <w:rStyle w:val="-"/>
                <w:rFonts w:eastAsia="SimSun"/>
                <w:noProof/>
                <w:lang w:val="el-GR"/>
              </w:rPr>
              <w:t>1.1.2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lang w:val="el-GR"/>
              </w:rPr>
              <w:t>Κύριος του Έργου – Φορέας Χρηματοδότησης</w:t>
            </w:r>
            <w:r>
              <w:rPr>
                <w:noProof/>
                <w:webHidden/>
              </w:rPr>
              <w:tab/>
            </w:r>
            <w:r>
              <w:rPr>
                <w:noProof/>
                <w:webHidden/>
              </w:rPr>
              <w:fldChar w:fldCharType="begin"/>
            </w:r>
            <w:r>
              <w:rPr>
                <w:noProof/>
                <w:webHidden/>
              </w:rPr>
              <w:instrText xml:space="preserve"> PAGEREF _Toc181365470 \h </w:instrText>
            </w:r>
            <w:r>
              <w:rPr>
                <w:noProof/>
                <w:webHidden/>
              </w:rPr>
            </w:r>
            <w:r>
              <w:rPr>
                <w:noProof/>
                <w:webHidden/>
              </w:rPr>
              <w:fldChar w:fldCharType="separate"/>
            </w:r>
            <w:r w:rsidR="00206300">
              <w:rPr>
                <w:noProof/>
                <w:webHidden/>
              </w:rPr>
              <w:t>85</w:t>
            </w:r>
            <w:r>
              <w:rPr>
                <w:noProof/>
                <w:webHidden/>
              </w:rPr>
              <w:fldChar w:fldCharType="end"/>
            </w:r>
          </w:hyperlink>
        </w:p>
        <w:p w14:paraId="25DFDDFD" w14:textId="6F87F08B"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71" w:history="1">
            <w:r w:rsidRPr="003502D3">
              <w:rPr>
                <w:rStyle w:val="-"/>
                <w:rFonts w:eastAsia="SimSun"/>
                <w:noProof/>
                <w:lang w:val="el-GR"/>
              </w:rPr>
              <w:t>1.1.3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lang w:val="el-GR"/>
              </w:rPr>
              <w:t>Φορέας Λειτουργίας</w:t>
            </w:r>
            <w:r>
              <w:rPr>
                <w:noProof/>
                <w:webHidden/>
              </w:rPr>
              <w:tab/>
            </w:r>
            <w:r>
              <w:rPr>
                <w:noProof/>
                <w:webHidden/>
              </w:rPr>
              <w:fldChar w:fldCharType="begin"/>
            </w:r>
            <w:r>
              <w:rPr>
                <w:noProof/>
                <w:webHidden/>
              </w:rPr>
              <w:instrText xml:space="preserve"> PAGEREF _Toc181365471 \h </w:instrText>
            </w:r>
            <w:r>
              <w:rPr>
                <w:noProof/>
                <w:webHidden/>
              </w:rPr>
            </w:r>
            <w:r>
              <w:rPr>
                <w:noProof/>
                <w:webHidden/>
              </w:rPr>
              <w:fldChar w:fldCharType="separate"/>
            </w:r>
            <w:r w:rsidR="00206300">
              <w:rPr>
                <w:noProof/>
                <w:webHidden/>
              </w:rPr>
              <w:t>86</w:t>
            </w:r>
            <w:r>
              <w:rPr>
                <w:noProof/>
                <w:webHidden/>
              </w:rPr>
              <w:fldChar w:fldCharType="end"/>
            </w:r>
          </w:hyperlink>
        </w:p>
        <w:p w14:paraId="1853FB72" w14:textId="7506D01F"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72" w:history="1">
            <w:r w:rsidRPr="003502D3">
              <w:rPr>
                <w:rStyle w:val="-"/>
                <w:rFonts w:eastAsia="SimSun"/>
                <w:noProof/>
                <w:lang w:val="el-GR"/>
              </w:rPr>
              <w:t>1.1.4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_Toc181365472 \h </w:instrText>
            </w:r>
            <w:r>
              <w:rPr>
                <w:noProof/>
                <w:webHidden/>
              </w:rPr>
            </w:r>
            <w:r>
              <w:rPr>
                <w:noProof/>
                <w:webHidden/>
              </w:rPr>
              <w:fldChar w:fldCharType="separate"/>
            </w:r>
            <w:r w:rsidR="00206300">
              <w:rPr>
                <w:noProof/>
                <w:webHidden/>
              </w:rPr>
              <w:t>86</w:t>
            </w:r>
            <w:r>
              <w:rPr>
                <w:noProof/>
                <w:webHidden/>
              </w:rPr>
              <w:fldChar w:fldCharType="end"/>
            </w:r>
          </w:hyperlink>
        </w:p>
        <w:p w14:paraId="68E1F14B" w14:textId="29C67E5B"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73" w:history="1">
            <w:r w:rsidRPr="003502D3">
              <w:rPr>
                <w:rStyle w:val="-"/>
                <w:rFonts w:eastAsia="SimSun"/>
                <w:bCs/>
                <w:noProof/>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rFonts w:eastAsia="SimSun"/>
                <w:noProof/>
              </w:rPr>
              <w:t>Υφιστάμενη Κατάσταση</w:t>
            </w:r>
            <w:r>
              <w:rPr>
                <w:noProof/>
                <w:webHidden/>
              </w:rPr>
              <w:tab/>
            </w:r>
            <w:r>
              <w:rPr>
                <w:noProof/>
                <w:webHidden/>
              </w:rPr>
              <w:fldChar w:fldCharType="begin"/>
            </w:r>
            <w:r>
              <w:rPr>
                <w:noProof/>
                <w:webHidden/>
              </w:rPr>
              <w:instrText xml:space="preserve"> PAGEREF _Toc181365473 \h </w:instrText>
            </w:r>
            <w:r>
              <w:rPr>
                <w:noProof/>
                <w:webHidden/>
              </w:rPr>
            </w:r>
            <w:r>
              <w:rPr>
                <w:noProof/>
                <w:webHidden/>
              </w:rPr>
              <w:fldChar w:fldCharType="separate"/>
            </w:r>
            <w:r w:rsidR="00206300">
              <w:rPr>
                <w:noProof/>
                <w:webHidden/>
              </w:rPr>
              <w:t>87</w:t>
            </w:r>
            <w:r>
              <w:rPr>
                <w:noProof/>
                <w:webHidden/>
              </w:rPr>
              <w:fldChar w:fldCharType="end"/>
            </w:r>
          </w:hyperlink>
        </w:p>
        <w:p w14:paraId="3EF2C2E2" w14:textId="380791EA"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74" w:history="1">
            <w:r w:rsidRPr="003502D3">
              <w:rPr>
                <w:rStyle w:val="-"/>
                <w:rFonts w:eastAsia="SimSun"/>
                <w:noProof/>
                <w:lang w:val="el-GR"/>
              </w:rPr>
              <w:t>1.2.1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lang w:val="el-GR"/>
              </w:rPr>
              <w:t>Συνοπτική Περιγραφή των δραστηριοτήτων και της λειτουργίας του Φορέα Λειτουργία (σε σχέση με το αντικείμενο και τις απαιτήσεις του έργου)</w:t>
            </w:r>
            <w:r>
              <w:rPr>
                <w:noProof/>
                <w:webHidden/>
              </w:rPr>
              <w:tab/>
            </w:r>
            <w:r>
              <w:rPr>
                <w:noProof/>
                <w:webHidden/>
              </w:rPr>
              <w:fldChar w:fldCharType="begin"/>
            </w:r>
            <w:r>
              <w:rPr>
                <w:noProof/>
                <w:webHidden/>
              </w:rPr>
              <w:instrText xml:space="preserve"> PAGEREF _Toc181365474 \h </w:instrText>
            </w:r>
            <w:r>
              <w:rPr>
                <w:noProof/>
                <w:webHidden/>
              </w:rPr>
            </w:r>
            <w:r>
              <w:rPr>
                <w:noProof/>
                <w:webHidden/>
              </w:rPr>
              <w:fldChar w:fldCharType="separate"/>
            </w:r>
            <w:r w:rsidR="00206300">
              <w:rPr>
                <w:noProof/>
                <w:webHidden/>
              </w:rPr>
              <w:t>87</w:t>
            </w:r>
            <w:r>
              <w:rPr>
                <w:noProof/>
                <w:webHidden/>
              </w:rPr>
              <w:fldChar w:fldCharType="end"/>
            </w:r>
          </w:hyperlink>
        </w:p>
        <w:p w14:paraId="022B1C84" w14:textId="59F920E4"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75" w:history="1">
            <w:r w:rsidRPr="003502D3">
              <w:rPr>
                <w:rStyle w:val="-"/>
                <w:rFonts w:eastAsia="SimSun"/>
                <w:noProof/>
              </w:rPr>
              <w:t>1.2.2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rPr>
              <w:t>Πληροφοριακή Υποδομή</w:t>
            </w:r>
            <w:r>
              <w:rPr>
                <w:noProof/>
                <w:webHidden/>
              </w:rPr>
              <w:tab/>
            </w:r>
            <w:r>
              <w:rPr>
                <w:noProof/>
                <w:webHidden/>
              </w:rPr>
              <w:fldChar w:fldCharType="begin"/>
            </w:r>
            <w:r>
              <w:rPr>
                <w:noProof/>
                <w:webHidden/>
              </w:rPr>
              <w:instrText xml:space="preserve"> PAGEREF _Toc181365475 \h </w:instrText>
            </w:r>
            <w:r>
              <w:rPr>
                <w:noProof/>
                <w:webHidden/>
              </w:rPr>
            </w:r>
            <w:r>
              <w:rPr>
                <w:noProof/>
                <w:webHidden/>
              </w:rPr>
              <w:fldChar w:fldCharType="separate"/>
            </w:r>
            <w:r w:rsidR="00206300">
              <w:rPr>
                <w:noProof/>
                <w:webHidden/>
              </w:rPr>
              <w:t>88</w:t>
            </w:r>
            <w:r>
              <w:rPr>
                <w:noProof/>
                <w:webHidden/>
              </w:rPr>
              <w:fldChar w:fldCharType="end"/>
            </w:r>
          </w:hyperlink>
        </w:p>
        <w:p w14:paraId="4AF1A136" w14:textId="6B7C72B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76" w:history="1">
            <w:r w:rsidRPr="003502D3">
              <w:rPr>
                <w:rStyle w:val="-"/>
                <w:rFonts w:eastAsia="SimSun"/>
                <w:noProof/>
              </w:rPr>
              <w:t>1.2.3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rPr>
              <w:t>Παρούσα Κατάσταση – Αναγκαιότητα Υλοποίησης</w:t>
            </w:r>
            <w:r>
              <w:rPr>
                <w:noProof/>
                <w:webHidden/>
              </w:rPr>
              <w:tab/>
            </w:r>
            <w:r>
              <w:rPr>
                <w:noProof/>
                <w:webHidden/>
              </w:rPr>
              <w:fldChar w:fldCharType="begin"/>
            </w:r>
            <w:r>
              <w:rPr>
                <w:noProof/>
                <w:webHidden/>
              </w:rPr>
              <w:instrText xml:space="preserve"> PAGEREF _Toc181365476 \h </w:instrText>
            </w:r>
            <w:r>
              <w:rPr>
                <w:noProof/>
                <w:webHidden/>
              </w:rPr>
            </w:r>
            <w:r>
              <w:rPr>
                <w:noProof/>
                <w:webHidden/>
              </w:rPr>
              <w:fldChar w:fldCharType="separate"/>
            </w:r>
            <w:r w:rsidR="00206300">
              <w:rPr>
                <w:noProof/>
                <w:webHidden/>
              </w:rPr>
              <w:t>89</w:t>
            </w:r>
            <w:r>
              <w:rPr>
                <w:noProof/>
                <w:webHidden/>
              </w:rPr>
              <w:fldChar w:fldCharType="end"/>
            </w:r>
          </w:hyperlink>
        </w:p>
        <w:p w14:paraId="32C2635F" w14:textId="3DB1CB08"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77" w:history="1">
            <w:r w:rsidRPr="003502D3">
              <w:rPr>
                <w:rStyle w:val="-"/>
                <w:rFonts w:eastAsia="SimSun"/>
                <w:noProof/>
                <w:lang w:val="el-GR"/>
              </w:rPr>
              <w:t>1.2.4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lang w:val="el-GR"/>
              </w:rPr>
              <w:t>Το Κυβερνητικό Υπολογιστικό Νέφος (</w:t>
            </w:r>
            <w:r w:rsidRPr="003502D3">
              <w:rPr>
                <w:rStyle w:val="-"/>
                <w:rFonts w:eastAsia="SimSun"/>
                <w:noProof/>
              </w:rPr>
              <w:t>G</w:t>
            </w:r>
            <w:r w:rsidRPr="003502D3">
              <w:rPr>
                <w:rStyle w:val="-"/>
                <w:rFonts w:eastAsia="SimSun"/>
                <w:noProof/>
                <w:lang w:val="el-GR"/>
              </w:rPr>
              <w:t>-</w:t>
            </w:r>
            <w:r w:rsidRPr="003502D3">
              <w:rPr>
                <w:rStyle w:val="-"/>
                <w:rFonts w:eastAsia="SimSun"/>
                <w:noProof/>
              </w:rPr>
              <w:t>Cloud</w:t>
            </w:r>
            <w:r w:rsidRPr="003502D3">
              <w:rPr>
                <w:rStyle w:val="-"/>
                <w:rFonts w:eastAsia="SimSun"/>
                <w:noProof/>
                <w:lang w:val="el-GR"/>
              </w:rPr>
              <w:t>)</w:t>
            </w:r>
            <w:r>
              <w:rPr>
                <w:noProof/>
                <w:webHidden/>
              </w:rPr>
              <w:tab/>
            </w:r>
            <w:r>
              <w:rPr>
                <w:noProof/>
                <w:webHidden/>
              </w:rPr>
              <w:fldChar w:fldCharType="begin"/>
            </w:r>
            <w:r>
              <w:rPr>
                <w:noProof/>
                <w:webHidden/>
              </w:rPr>
              <w:instrText xml:space="preserve"> PAGEREF _Toc181365477 \h </w:instrText>
            </w:r>
            <w:r>
              <w:rPr>
                <w:noProof/>
                <w:webHidden/>
              </w:rPr>
            </w:r>
            <w:r>
              <w:rPr>
                <w:noProof/>
                <w:webHidden/>
              </w:rPr>
              <w:fldChar w:fldCharType="separate"/>
            </w:r>
            <w:r w:rsidR="00206300">
              <w:rPr>
                <w:noProof/>
                <w:webHidden/>
              </w:rPr>
              <w:t>90</w:t>
            </w:r>
            <w:r>
              <w:rPr>
                <w:noProof/>
                <w:webHidden/>
              </w:rPr>
              <w:fldChar w:fldCharType="end"/>
            </w:r>
          </w:hyperlink>
        </w:p>
        <w:p w14:paraId="666AFA51" w14:textId="2FA8375C"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78" w:history="1">
            <w:r w:rsidRPr="003502D3">
              <w:rPr>
                <w:rStyle w:val="-"/>
                <w:noProof/>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Περιγραφή Φυσικού Αντικειμένου της Σύμβασης</w:t>
            </w:r>
            <w:r>
              <w:rPr>
                <w:noProof/>
                <w:webHidden/>
              </w:rPr>
              <w:tab/>
            </w:r>
            <w:r>
              <w:rPr>
                <w:noProof/>
                <w:webHidden/>
              </w:rPr>
              <w:fldChar w:fldCharType="begin"/>
            </w:r>
            <w:r>
              <w:rPr>
                <w:noProof/>
                <w:webHidden/>
              </w:rPr>
              <w:instrText xml:space="preserve"> PAGEREF _Toc181365478 \h </w:instrText>
            </w:r>
            <w:r>
              <w:rPr>
                <w:noProof/>
                <w:webHidden/>
              </w:rPr>
            </w:r>
            <w:r>
              <w:rPr>
                <w:noProof/>
                <w:webHidden/>
              </w:rPr>
              <w:fldChar w:fldCharType="separate"/>
            </w:r>
            <w:r w:rsidR="00206300">
              <w:rPr>
                <w:noProof/>
                <w:webHidden/>
              </w:rPr>
              <w:t>95</w:t>
            </w:r>
            <w:r>
              <w:rPr>
                <w:noProof/>
                <w:webHidden/>
              </w:rPr>
              <w:fldChar w:fldCharType="end"/>
            </w:r>
          </w:hyperlink>
        </w:p>
        <w:p w14:paraId="3111E838" w14:textId="09994510"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79" w:history="1">
            <w:r w:rsidRPr="003502D3">
              <w:rPr>
                <w:rStyle w:val="-"/>
                <w:bCs/>
                <w:noProof/>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Αντικείμενο της Σύμβασης</w:t>
            </w:r>
            <w:r>
              <w:rPr>
                <w:noProof/>
                <w:webHidden/>
              </w:rPr>
              <w:tab/>
            </w:r>
            <w:r>
              <w:rPr>
                <w:noProof/>
                <w:webHidden/>
              </w:rPr>
              <w:fldChar w:fldCharType="begin"/>
            </w:r>
            <w:r>
              <w:rPr>
                <w:noProof/>
                <w:webHidden/>
              </w:rPr>
              <w:instrText xml:space="preserve"> PAGEREF _Toc181365479 \h </w:instrText>
            </w:r>
            <w:r>
              <w:rPr>
                <w:noProof/>
                <w:webHidden/>
              </w:rPr>
            </w:r>
            <w:r>
              <w:rPr>
                <w:noProof/>
                <w:webHidden/>
              </w:rPr>
              <w:fldChar w:fldCharType="separate"/>
            </w:r>
            <w:r w:rsidR="00206300">
              <w:rPr>
                <w:noProof/>
                <w:webHidden/>
              </w:rPr>
              <w:t>95</w:t>
            </w:r>
            <w:r>
              <w:rPr>
                <w:noProof/>
                <w:webHidden/>
              </w:rPr>
              <w:fldChar w:fldCharType="end"/>
            </w:r>
          </w:hyperlink>
        </w:p>
        <w:p w14:paraId="17066A50" w14:textId="5A24C3F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80" w:history="1">
            <w:r w:rsidRPr="003502D3">
              <w:rPr>
                <w:rStyle w:val="-"/>
                <w:noProof/>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Υπηρεσίες</w:t>
            </w:r>
            <w:r>
              <w:rPr>
                <w:noProof/>
                <w:webHidden/>
              </w:rPr>
              <w:tab/>
            </w:r>
            <w:r>
              <w:rPr>
                <w:noProof/>
                <w:webHidden/>
              </w:rPr>
              <w:fldChar w:fldCharType="begin"/>
            </w:r>
            <w:r>
              <w:rPr>
                <w:noProof/>
                <w:webHidden/>
              </w:rPr>
              <w:instrText xml:space="preserve"> PAGEREF _Toc181365480 \h </w:instrText>
            </w:r>
            <w:r>
              <w:rPr>
                <w:noProof/>
                <w:webHidden/>
              </w:rPr>
            </w:r>
            <w:r>
              <w:rPr>
                <w:noProof/>
                <w:webHidden/>
              </w:rPr>
              <w:fldChar w:fldCharType="separate"/>
            </w:r>
            <w:r w:rsidR="00206300">
              <w:rPr>
                <w:noProof/>
                <w:webHidden/>
              </w:rPr>
              <w:t>95</w:t>
            </w:r>
            <w:r>
              <w:rPr>
                <w:noProof/>
                <w:webHidden/>
              </w:rPr>
              <w:fldChar w:fldCharType="end"/>
            </w:r>
          </w:hyperlink>
        </w:p>
        <w:p w14:paraId="6C293ADA" w14:textId="4250D963"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81" w:history="1">
            <w:r w:rsidRPr="003502D3">
              <w:rPr>
                <w:rStyle w:val="-"/>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Προμήθεια εξοπλισμού Ψηφιακού Μουσείου</w:t>
            </w:r>
            <w:r>
              <w:rPr>
                <w:noProof/>
                <w:webHidden/>
              </w:rPr>
              <w:tab/>
            </w:r>
            <w:r>
              <w:rPr>
                <w:noProof/>
                <w:webHidden/>
              </w:rPr>
              <w:fldChar w:fldCharType="begin"/>
            </w:r>
            <w:r>
              <w:rPr>
                <w:noProof/>
                <w:webHidden/>
              </w:rPr>
              <w:instrText xml:space="preserve"> PAGEREF _Toc181365481 \h </w:instrText>
            </w:r>
            <w:r>
              <w:rPr>
                <w:noProof/>
                <w:webHidden/>
              </w:rPr>
            </w:r>
            <w:r>
              <w:rPr>
                <w:noProof/>
                <w:webHidden/>
              </w:rPr>
              <w:fldChar w:fldCharType="separate"/>
            </w:r>
            <w:r w:rsidR="00206300">
              <w:rPr>
                <w:noProof/>
                <w:webHidden/>
              </w:rPr>
              <w:t>97</w:t>
            </w:r>
            <w:r>
              <w:rPr>
                <w:noProof/>
                <w:webHidden/>
              </w:rPr>
              <w:fldChar w:fldCharType="end"/>
            </w:r>
          </w:hyperlink>
        </w:p>
        <w:p w14:paraId="04C3BB74" w14:textId="389BC7B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82" w:history="1">
            <w:r w:rsidRPr="003502D3">
              <w:rPr>
                <w:rStyle w:val="-"/>
                <w:rFonts w:eastAsia="SimSun"/>
                <w:noProof/>
                <w:lang w:val="el-GR"/>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lang w:val="el-GR"/>
              </w:rPr>
              <w:t>Προμήθεια Συστήματος Διαχείρισης Βιβλιοθήκης</w:t>
            </w:r>
            <w:r>
              <w:rPr>
                <w:noProof/>
                <w:webHidden/>
              </w:rPr>
              <w:tab/>
            </w:r>
            <w:r>
              <w:rPr>
                <w:noProof/>
                <w:webHidden/>
              </w:rPr>
              <w:fldChar w:fldCharType="begin"/>
            </w:r>
            <w:r>
              <w:rPr>
                <w:noProof/>
                <w:webHidden/>
              </w:rPr>
              <w:instrText xml:space="preserve"> PAGEREF _Toc181365482 \h </w:instrText>
            </w:r>
            <w:r>
              <w:rPr>
                <w:noProof/>
                <w:webHidden/>
              </w:rPr>
            </w:r>
            <w:r>
              <w:rPr>
                <w:noProof/>
                <w:webHidden/>
              </w:rPr>
              <w:fldChar w:fldCharType="separate"/>
            </w:r>
            <w:r w:rsidR="00206300">
              <w:rPr>
                <w:noProof/>
                <w:webHidden/>
              </w:rPr>
              <w:t>97</w:t>
            </w:r>
            <w:r>
              <w:rPr>
                <w:noProof/>
                <w:webHidden/>
              </w:rPr>
              <w:fldChar w:fldCharType="end"/>
            </w:r>
          </w:hyperlink>
        </w:p>
        <w:p w14:paraId="63FB0729" w14:textId="06B6EE8F"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83" w:history="1">
            <w:r w:rsidRPr="003502D3">
              <w:rPr>
                <w:rStyle w:val="-"/>
                <w:noProof/>
                <w:lang w:val="el-GR"/>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 xml:space="preserve">Προμήθεια </w:t>
            </w:r>
            <w:r w:rsidRPr="003502D3">
              <w:rPr>
                <w:rStyle w:val="-"/>
                <w:rFonts w:eastAsia="SimSun"/>
                <w:noProof/>
                <w:lang w:val="el-GR"/>
              </w:rPr>
              <w:t>Συστήματος</w:t>
            </w:r>
            <w:r w:rsidRPr="003502D3">
              <w:rPr>
                <w:rStyle w:val="-"/>
                <w:noProof/>
                <w:lang w:val="el-GR"/>
              </w:rPr>
              <w:t xml:space="preserve"> Διαχείρισης Περιεχομένου (</w:t>
            </w:r>
            <w:r w:rsidRPr="003502D3">
              <w:rPr>
                <w:rStyle w:val="-"/>
                <w:noProof/>
              </w:rPr>
              <w:t>Content</w:t>
            </w:r>
            <w:r w:rsidRPr="003502D3">
              <w:rPr>
                <w:rStyle w:val="-"/>
                <w:noProof/>
                <w:lang w:val="el-GR"/>
              </w:rPr>
              <w:t xml:space="preserve"> </w:t>
            </w:r>
            <w:r w:rsidRPr="003502D3">
              <w:rPr>
                <w:rStyle w:val="-"/>
                <w:noProof/>
              </w:rPr>
              <w:t>Management</w:t>
            </w:r>
            <w:r w:rsidRPr="003502D3">
              <w:rPr>
                <w:rStyle w:val="-"/>
                <w:noProof/>
                <w:lang w:val="el-GR"/>
              </w:rPr>
              <w:t xml:space="preserve"> </w:t>
            </w:r>
            <w:r w:rsidRPr="003502D3">
              <w:rPr>
                <w:rStyle w:val="-"/>
                <w:noProof/>
              </w:rPr>
              <w:t>System</w:t>
            </w:r>
            <w:r w:rsidRPr="003502D3">
              <w:rPr>
                <w:rStyle w:val="-"/>
                <w:noProof/>
                <w:lang w:val="el-GR"/>
              </w:rPr>
              <w:t>)</w:t>
            </w:r>
            <w:r>
              <w:rPr>
                <w:noProof/>
                <w:webHidden/>
              </w:rPr>
              <w:tab/>
            </w:r>
            <w:r>
              <w:rPr>
                <w:noProof/>
                <w:webHidden/>
              </w:rPr>
              <w:fldChar w:fldCharType="begin"/>
            </w:r>
            <w:r>
              <w:rPr>
                <w:noProof/>
                <w:webHidden/>
              </w:rPr>
              <w:instrText xml:space="preserve"> PAGEREF _Toc181365483 \h </w:instrText>
            </w:r>
            <w:r>
              <w:rPr>
                <w:noProof/>
                <w:webHidden/>
              </w:rPr>
            </w:r>
            <w:r>
              <w:rPr>
                <w:noProof/>
                <w:webHidden/>
              </w:rPr>
              <w:fldChar w:fldCharType="separate"/>
            </w:r>
            <w:r w:rsidR="00206300">
              <w:rPr>
                <w:noProof/>
                <w:webHidden/>
              </w:rPr>
              <w:t>97</w:t>
            </w:r>
            <w:r>
              <w:rPr>
                <w:noProof/>
                <w:webHidden/>
              </w:rPr>
              <w:fldChar w:fldCharType="end"/>
            </w:r>
          </w:hyperlink>
        </w:p>
        <w:p w14:paraId="304EAEAD" w14:textId="6C55A70D"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84" w:history="1">
            <w:r w:rsidRPr="003502D3">
              <w:rPr>
                <w:rStyle w:val="-"/>
                <w:noProof/>
                <w:lang w:val="el-GR"/>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Προμήθεια Λογισμικού Δημιουργίας, Διαμόρφωσης και Διάθεσης Εκπαιδευτικών Διαδραστικών Εφαρμογών (</w:t>
            </w:r>
            <w:r w:rsidRPr="003502D3">
              <w:rPr>
                <w:rStyle w:val="-"/>
                <w:noProof/>
              </w:rPr>
              <w:t>E</w:t>
            </w:r>
            <w:r w:rsidRPr="003502D3">
              <w:rPr>
                <w:rStyle w:val="-"/>
                <w:noProof/>
                <w:lang w:val="el-GR"/>
              </w:rPr>
              <w:t>-</w:t>
            </w:r>
            <w:r w:rsidRPr="003502D3">
              <w:rPr>
                <w:rStyle w:val="-"/>
                <w:noProof/>
              </w:rPr>
              <w:t>Learning</w:t>
            </w:r>
            <w:r w:rsidRPr="003502D3">
              <w:rPr>
                <w:rStyle w:val="-"/>
                <w:noProof/>
                <w:lang w:val="el-GR"/>
              </w:rPr>
              <w:t xml:space="preserve"> </w:t>
            </w:r>
            <w:r w:rsidRPr="003502D3">
              <w:rPr>
                <w:rStyle w:val="-"/>
                <w:noProof/>
              </w:rPr>
              <w:t>Authoring</w:t>
            </w:r>
            <w:r w:rsidRPr="003502D3">
              <w:rPr>
                <w:rStyle w:val="-"/>
                <w:noProof/>
                <w:lang w:val="el-GR"/>
              </w:rPr>
              <w:t xml:space="preserve"> </w:t>
            </w:r>
            <w:r w:rsidRPr="003502D3">
              <w:rPr>
                <w:rStyle w:val="-"/>
                <w:noProof/>
              </w:rPr>
              <w:t>Tool</w:t>
            </w:r>
            <w:r w:rsidRPr="003502D3">
              <w:rPr>
                <w:rStyle w:val="-"/>
                <w:noProof/>
                <w:lang w:val="el-GR"/>
              </w:rPr>
              <w:t>)</w:t>
            </w:r>
            <w:r>
              <w:rPr>
                <w:noProof/>
                <w:webHidden/>
              </w:rPr>
              <w:tab/>
            </w:r>
            <w:r>
              <w:rPr>
                <w:noProof/>
                <w:webHidden/>
              </w:rPr>
              <w:fldChar w:fldCharType="begin"/>
            </w:r>
            <w:r>
              <w:rPr>
                <w:noProof/>
                <w:webHidden/>
              </w:rPr>
              <w:instrText xml:space="preserve"> PAGEREF _Toc181365484 \h </w:instrText>
            </w:r>
            <w:r>
              <w:rPr>
                <w:noProof/>
                <w:webHidden/>
              </w:rPr>
            </w:r>
            <w:r>
              <w:rPr>
                <w:noProof/>
                <w:webHidden/>
              </w:rPr>
              <w:fldChar w:fldCharType="separate"/>
            </w:r>
            <w:r w:rsidR="00206300">
              <w:rPr>
                <w:noProof/>
                <w:webHidden/>
              </w:rPr>
              <w:t>98</w:t>
            </w:r>
            <w:r>
              <w:rPr>
                <w:noProof/>
                <w:webHidden/>
              </w:rPr>
              <w:fldChar w:fldCharType="end"/>
            </w:r>
          </w:hyperlink>
        </w:p>
        <w:p w14:paraId="558FE336" w14:textId="0BDEC13B"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85" w:history="1">
            <w:r w:rsidRPr="003502D3">
              <w:rPr>
                <w:rStyle w:val="-"/>
                <w:bCs/>
                <w:noProof/>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Σκοπός και Στόχοι της Σύμβασης</w:t>
            </w:r>
            <w:r>
              <w:rPr>
                <w:noProof/>
                <w:webHidden/>
              </w:rPr>
              <w:tab/>
            </w:r>
            <w:r>
              <w:rPr>
                <w:noProof/>
                <w:webHidden/>
              </w:rPr>
              <w:fldChar w:fldCharType="begin"/>
            </w:r>
            <w:r>
              <w:rPr>
                <w:noProof/>
                <w:webHidden/>
              </w:rPr>
              <w:instrText xml:space="preserve"> PAGEREF _Toc181365485 \h </w:instrText>
            </w:r>
            <w:r>
              <w:rPr>
                <w:noProof/>
                <w:webHidden/>
              </w:rPr>
            </w:r>
            <w:r>
              <w:rPr>
                <w:noProof/>
                <w:webHidden/>
              </w:rPr>
              <w:fldChar w:fldCharType="separate"/>
            </w:r>
            <w:r w:rsidR="00206300">
              <w:rPr>
                <w:noProof/>
                <w:webHidden/>
              </w:rPr>
              <w:t>98</w:t>
            </w:r>
            <w:r>
              <w:rPr>
                <w:noProof/>
                <w:webHidden/>
              </w:rPr>
              <w:fldChar w:fldCharType="end"/>
            </w:r>
          </w:hyperlink>
        </w:p>
        <w:p w14:paraId="0C0C6995" w14:textId="6A0C8560"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86" w:history="1">
            <w:r w:rsidRPr="003502D3">
              <w:rPr>
                <w:rStyle w:val="-"/>
                <w:bCs/>
                <w:noProof/>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Αναμενόμενα Οφέλη</w:t>
            </w:r>
            <w:r>
              <w:rPr>
                <w:noProof/>
                <w:webHidden/>
              </w:rPr>
              <w:tab/>
            </w:r>
            <w:r>
              <w:rPr>
                <w:noProof/>
                <w:webHidden/>
              </w:rPr>
              <w:fldChar w:fldCharType="begin"/>
            </w:r>
            <w:r>
              <w:rPr>
                <w:noProof/>
                <w:webHidden/>
              </w:rPr>
              <w:instrText xml:space="preserve"> PAGEREF _Toc181365486 \h </w:instrText>
            </w:r>
            <w:r>
              <w:rPr>
                <w:noProof/>
                <w:webHidden/>
              </w:rPr>
            </w:r>
            <w:r>
              <w:rPr>
                <w:noProof/>
                <w:webHidden/>
              </w:rPr>
              <w:fldChar w:fldCharType="separate"/>
            </w:r>
            <w:r w:rsidR="00206300">
              <w:rPr>
                <w:noProof/>
                <w:webHidden/>
              </w:rPr>
              <w:t>99</w:t>
            </w:r>
            <w:r>
              <w:rPr>
                <w:noProof/>
                <w:webHidden/>
              </w:rPr>
              <w:fldChar w:fldCharType="end"/>
            </w:r>
          </w:hyperlink>
        </w:p>
        <w:p w14:paraId="533B403C" w14:textId="3E281E10"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87" w:history="1">
            <w:r w:rsidRPr="003502D3">
              <w:rPr>
                <w:rStyle w:val="-"/>
                <w:noProof/>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Αρχιτεκτονική</w:t>
            </w:r>
            <w:r>
              <w:rPr>
                <w:noProof/>
                <w:webHidden/>
              </w:rPr>
              <w:tab/>
            </w:r>
            <w:r>
              <w:rPr>
                <w:noProof/>
                <w:webHidden/>
              </w:rPr>
              <w:fldChar w:fldCharType="begin"/>
            </w:r>
            <w:r>
              <w:rPr>
                <w:noProof/>
                <w:webHidden/>
              </w:rPr>
              <w:instrText xml:space="preserve"> PAGEREF _Toc181365487 \h </w:instrText>
            </w:r>
            <w:r>
              <w:rPr>
                <w:noProof/>
                <w:webHidden/>
              </w:rPr>
            </w:r>
            <w:r>
              <w:rPr>
                <w:noProof/>
                <w:webHidden/>
              </w:rPr>
              <w:fldChar w:fldCharType="separate"/>
            </w:r>
            <w:r w:rsidR="00206300">
              <w:rPr>
                <w:noProof/>
                <w:webHidden/>
              </w:rPr>
              <w:t>100</w:t>
            </w:r>
            <w:r>
              <w:rPr>
                <w:noProof/>
                <w:webHidden/>
              </w:rPr>
              <w:fldChar w:fldCharType="end"/>
            </w:r>
          </w:hyperlink>
        </w:p>
        <w:p w14:paraId="231C2619" w14:textId="0189BF84"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88" w:history="1">
            <w:r w:rsidRPr="003502D3">
              <w:rPr>
                <w:rStyle w:val="-"/>
                <w:bCs/>
                <w:noProof/>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Γενικές Αρχές Σχεδιασμού Συστήματος</w:t>
            </w:r>
            <w:r>
              <w:rPr>
                <w:noProof/>
                <w:webHidden/>
              </w:rPr>
              <w:tab/>
            </w:r>
            <w:r>
              <w:rPr>
                <w:noProof/>
                <w:webHidden/>
              </w:rPr>
              <w:fldChar w:fldCharType="begin"/>
            </w:r>
            <w:r>
              <w:rPr>
                <w:noProof/>
                <w:webHidden/>
              </w:rPr>
              <w:instrText xml:space="preserve"> PAGEREF _Toc181365488 \h </w:instrText>
            </w:r>
            <w:r>
              <w:rPr>
                <w:noProof/>
                <w:webHidden/>
              </w:rPr>
            </w:r>
            <w:r>
              <w:rPr>
                <w:noProof/>
                <w:webHidden/>
              </w:rPr>
              <w:fldChar w:fldCharType="separate"/>
            </w:r>
            <w:r w:rsidR="00206300">
              <w:rPr>
                <w:noProof/>
                <w:webHidden/>
              </w:rPr>
              <w:t>100</w:t>
            </w:r>
            <w:r>
              <w:rPr>
                <w:noProof/>
                <w:webHidden/>
              </w:rPr>
              <w:fldChar w:fldCharType="end"/>
            </w:r>
          </w:hyperlink>
        </w:p>
        <w:p w14:paraId="09EE60EE" w14:textId="2F533F46"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89" w:history="1">
            <w:r w:rsidRPr="003502D3">
              <w:rPr>
                <w:rStyle w:val="-"/>
                <w:bCs/>
                <w:noProof/>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Λογική Αρχιτεκτονική</w:t>
            </w:r>
            <w:r>
              <w:rPr>
                <w:noProof/>
                <w:webHidden/>
              </w:rPr>
              <w:tab/>
            </w:r>
            <w:r>
              <w:rPr>
                <w:noProof/>
                <w:webHidden/>
              </w:rPr>
              <w:fldChar w:fldCharType="begin"/>
            </w:r>
            <w:r>
              <w:rPr>
                <w:noProof/>
                <w:webHidden/>
              </w:rPr>
              <w:instrText xml:space="preserve"> PAGEREF _Toc181365489 \h </w:instrText>
            </w:r>
            <w:r>
              <w:rPr>
                <w:noProof/>
                <w:webHidden/>
              </w:rPr>
            </w:r>
            <w:r>
              <w:rPr>
                <w:noProof/>
                <w:webHidden/>
              </w:rPr>
              <w:fldChar w:fldCharType="separate"/>
            </w:r>
            <w:r w:rsidR="00206300">
              <w:rPr>
                <w:noProof/>
                <w:webHidden/>
              </w:rPr>
              <w:t>101</w:t>
            </w:r>
            <w:r>
              <w:rPr>
                <w:noProof/>
                <w:webHidden/>
              </w:rPr>
              <w:fldChar w:fldCharType="end"/>
            </w:r>
          </w:hyperlink>
        </w:p>
        <w:p w14:paraId="190947C1" w14:textId="081A8DA7"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90" w:history="1">
            <w:r w:rsidRPr="003502D3">
              <w:rPr>
                <w:rStyle w:val="-"/>
                <w:noProof/>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Λειτουργικές Απαιτήσεις</w:t>
            </w:r>
            <w:r>
              <w:rPr>
                <w:noProof/>
                <w:webHidden/>
              </w:rPr>
              <w:tab/>
            </w:r>
            <w:r>
              <w:rPr>
                <w:noProof/>
                <w:webHidden/>
              </w:rPr>
              <w:fldChar w:fldCharType="begin"/>
            </w:r>
            <w:r>
              <w:rPr>
                <w:noProof/>
                <w:webHidden/>
              </w:rPr>
              <w:instrText xml:space="preserve"> PAGEREF _Toc181365490 \h </w:instrText>
            </w:r>
            <w:r>
              <w:rPr>
                <w:noProof/>
                <w:webHidden/>
              </w:rPr>
            </w:r>
            <w:r>
              <w:rPr>
                <w:noProof/>
                <w:webHidden/>
              </w:rPr>
              <w:fldChar w:fldCharType="separate"/>
            </w:r>
            <w:r w:rsidR="00206300">
              <w:rPr>
                <w:noProof/>
                <w:webHidden/>
              </w:rPr>
              <w:t>103</w:t>
            </w:r>
            <w:r>
              <w:rPr>
                <w:noProof/>
                <w:webHidden/>
              </w:rPr>
              <w:fldChar w:fldCharType="end"/>
            </w:r>
          </w:hyperlink>
        </w:p>
        <w:p w14:paraId="141280EC" w14:textId="3AC93A63"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91" w:history="1">
            <w:r w:rsidRPr="003502D3">
              <w:rPr>
                <w:rStyle w:val="-"/>
                <w:bCs/>
                <w:noProof/>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Διαδικτυακή Πύλη Ψηφιακού Μουσείου</w:t>
            </w:r>
            <w:r>
              <w:rPr>
                <w:noProof/>
                <w:webHidden/>
              </w:rPr>
              <w:tab/>
            </w:r>
            <w:r>
              <w:rPr>
                <w:noProof/>
                <w:webHidden/>
              </w:rPr>
              <w:fldChar w:fldCharType="begin"/>
            </w:r>
            <w:r>
              <w:rPr>
                <w:noProof/>
                <w:webHidden/>
              </w:rPr>
              <w:instrText xml:space="preserve"> PAGEREF _Toc181365491 \h </w:instrText>
            </w:r>
            <w:r>
              <w:rPr>
                <w:noProof/>
                <w:webHidden/>
              </w:rPr>
            </w:r>
            <w:r>
              <w:rPr>
                <w:noProof/>
                <w:webHidden/>
              </w:rPr>
              <w:fldChar w:fldCharType="separate"/>
            </w:r>
            <w:r w:rsidR="00206300">
              <w:rPr>
                <w:noProof/>
                <w:webHidden/>
              </w:rPr>
              <w:t>103</w:t>
            </w:r>
            <w:r>
              <w:rPr>
                <w:noProof/>
                <w:webHidden/>
              </w:rPr>
              <w:fldChar w:fldCharType="end"/>
            </w:r>
          </w:hyperlink>
        </w:p>
        <w:p w14:paraId="24E88DFD" w14:textId="0C4A216D"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92" w:history="1">
            <w:r w:rsidRPr="003502D3">
              <w:rPr>
                <w:rStyle w:val="-"/>
                <w:bCs/>
                <w:noProof/>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Σύστημα Διαχείρισης Βιβλιοθήκης</w:t>
            </w:r>
            <w:r>
              <w:rPr>
                <w:noProof/>
                <w:webHidden/>
              </w:rPr>
              <w:tab/>
            </w:r>
            <w:r>
              <w:rPr>
                <w:noProof/>
                <w:webHidden/>
              </w:rPr>
              <w:fldChar w:fldCharType="begin"/>
            </w:r>
            <w:r>
              <w:rPr>
                <w:noProof/>
                <w:webHidden/>
              </w:rPr>
              <w:instrText xml:space="preserve"> PAGEREF _Toc181365492 \h </w:instrText>
            </w:r>
            <w:r>
              <w:rPr>
                <w:noProof/>
                <w:webHidden/>
              </w:rPr>
            </w:r>
            <w:r>
              <w:rPr>
                <w:noProof/>
                <w:webHidden/>
              </w:rPr>
              <w:fldChar w:fldCharType="separate"/>
            </w:r>
            <w:r w:rsidR="00206300">
              <w:rPr>
                <w:noProof/>
                <w:webHidden/>
              </w:rPr>
              <w:t>105</w:t>
            </w:r>
            <w:r>
              <w:rPr>
                <w:noProof/>
                <w:webHidden/>
              </w:rPr>
              <w:fldChar w:fldCharType="end"/>
            </w:r>
          </w:hyperlink>
        </w:p>
        <w:p w14:paraId="089BFBDB" w14:textId="4690B566"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93" w:history="1">
            <w:r w:rsidRPr="003502D3">
              <w:rPr>
                <w:rStyle w:val="-"/>
                <w:bCs/>
                <w:noProof/>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Σύστημα Διαχείρισης Περιεχομένου (</w:t>
            </w:r>
            <w:r w:rsidRPr="003502D3">
              <w:rPr>
                <w:rStyle w:val="-"/>
                <w:noProof/>
                <w:lang w:val="en-US"/>
              </w:rPr>
              <w:t>Content Management System CMS</w:t>
            </w:r>
            <w:r w:rsidRPr="003502D3">
              <w:rPr>
                <w:rStyle w:val="-"/>
                <w:noProof/>
              </w:rPr>
              <w:t>)</w:t>
            </w:r>
            <w:r>
              <w:rPr>
                <w:noProof/>
                <w:webHidden/>
              </w:rPr>
              <w:tab/>
            </w:r>
            <w:r>
              <w:rPr>
                <w:noProof/>
                <w:webHidden/>
              </w:rPr>
              <w:fldChar w:fldCharType="begin"/>
            </w:r>
            <w:r>
              <w:rPr>
                <w:noProof/>
                <w:webHidden/>
              </w:rPr>
              <w:instrText xml:space="preserve"> PAGEREF _Toc181365493 \h </w:instrText>
            </w:r>
            <w:r>
              <w:rPr>
                <w:noProof/>
                <w:webHidden/>
              </w:rPr>
            </w:r>
            <w:r>
              <w:rPr>
                <w:noProof/>
                <w:webHidden/>
              </w:rPr>
              <w:fldChar w:fldCharType="separate"/>
            </w:r>
            <w:r w:rsidR="00206300">
              <w:rPr>
                <w:noProof/>
                <w:webHidden/>
              </w:rPr>
              <w:t>105</w:t>
            </w:r>
            <w:r>
              <w:rPr>
                <w:noProof/>
                <w:webHidden/>
              </w:rPr>
              <w:fldChar w:fldCharType="end"/>
            </w:r>
          </w:hyperlink>
        </w:p>
        <w:p w14:paraId="6319A4F9" w14:textId="685F691F"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94" w:history="1">
            <w:r w:rsidRPr="003502D3">
              <w:rPr>
                <w:rStyle w:val="-"/>
                <w:bCs/>
                <w:noProof/>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Λογισμικό Δημιουργίας, Διαμόρφωσης και Διάθεσης Εκπαιδευτικών Διαδραστικών Εφαρμογών (E-Learning Authoring Tool)</w:t>
            </w:r>
            <w:r>
              <w:rPr>
                <w:noProof/>
                <w:webHidden/>
              </w:rPr>
              <w:tab/>
            </w:r>
            <w:r>
              <w:rPr>
                <w:noProof/>
                <w:webHidden/>
              </w:rPr>
              <w:fldChar w:fldCharType="begin"/>
            </w:r>
            <w:r>
              <w:rPr>
                <w:noProof/>
                <w:webHidden/>
              </w:rPr>
              <w:instrText xml:space="preserve"> PAGEREF _Toc181365494 \h </w:instrText>
            </w:r>
            <w:r>
              <w:rPr>
                <w:noProof/>
                <w:webHidden/>
              </w:rPr>
            </w:r>
            <w:r>
              <w:rPr>
                <w:noProof/>
                <w:webHidden/>
              </w:rPr>
              <w:fldChar w:fldCharType="separate"/>
            </w:r>
            <w:r w:rsidR="00206300">
              <w:rPr>
                <w:noProof/>
                <w:webHidden/>
              </w:rPr>
              <w:t>106</w:t>
            </w:r>
            <w:r>
              <w:rPr>
                <w:noProof/>
                <w:webHidden/>
              </w:rPr>
              <w:fldChar w:fldCharType="end"/>
            </w:r>
          </w:hyperlink>
        </w:p>
        <w:p w14:paraId="69DAC8EF" w14:textId="47859F25"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495" w:history="1">
            <w:r w:rsidRPr="003502D3">
              <w:rPr>
                <w:rStyle w:val="-"/>
                <w:noProof/>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Οριζόντιες Απαιτήσεις</w:t>
            </w:r>
            <w:r>
              <w:rPr>
                <w:noProof/>
                <w:webHidden/>
              </w:rPr>
              <w:tab/>
            </w:r>
            <w:r>
              <w:rPr>
                <w:noProof/>
                <w:webHidden/>
              </w:rPr>
              <w:fldChar w:fldCharType="begin"/>
            </w:r>
            <w:r>
              <w:rPr>
                <w:noProof/>
                <w:webHidden/>
              </w:rPr>
              <w:instrText xml:space="preserve"> PAGEREF _Toc181365495 \h </w:instrText>
            </w:r>
            <w:r>
              <w:rPr>
                <w:noProof/>
                <w:webHidden/>
              </w:rPr>
            </w:r>
            <w:r>
              <w:rPr>
                <w:noProof/>
                <w:webHidden/>
              </w:rPr>
              <w:fldChar w:fldCharType="separate"/>
            </w:r>
            <w:r w:rsidR="00206300">
              <w:rPr>
                <w:noProof/>
                <w:webHidden/>
              </w:rPr>
              <w:t>108</w:t>
            </w:r>
            <w:r>
              <w:rPr>
                <w:noProof/>
                <w:webHidden/>
              </w:rPr>
              <w:fldChar w:fldCharType="end"/>
            </w:r>
          </w:hyperlink>
        </w:p>
        <w:p w14:paraId="095B68EC" w14:textId="1DBD450D"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96" w:history="1">
            <w:r w:rsidRPr="003502D3">
              <w:rPr>
                <w:rStyle w:val="-"/>
                <w:bCs/>
                <w:noProof/>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Συμβατότητα με G-Cloud</w:t>
            </w:r>
            <w:r>
              <w:rPr>
                <w:noProof/>
                <w:webHidden/>
              </w:rPr>
              <w:tab/>
            </w:r>
            <w:r>
              <w:rPr>
                <w:noProof/>
                <w:webHidden/>
              </w:rPr>
              <w:fldChar w:fldCharType="begin"/>
            </w:r>
            <w:r>
              <w:rPr>
                <w:noProof/>
                <w:webHidden/>
              </w:rPr>
              <w:instrText xml:space="preserve"> PAGEREF _Toc181365496 \h </w:instrText>
            </w:r>
            <w:r>
              <w:rPr>
                <w:noProof/>
                <w:webHidden/>
              </w:rPr>
            </w:r>
            <w:r>
              <w:rPr>
                <w:noProof/>
                <w:webHidden/>
              </w:rPr>
              <w:fldChar w:fldCharType="separate"/>
            </w:r>
            <w:r w:rsidR="00206300">
              <w:rPr>
                <w:noProof/>
                <w:webHidden/>
              </w:rPr>
              <w:t>108</w:t>
            </w:r>
            <w:r>
              <w:rPr>
                <w:noProof/>
                <w:webHidden/>
              </w:rPr>
              <w:fldChar w:fldCharType="end"/>
            </w:r>
          </w:hyperlink>
        </w:p>
        <w:p w14:paraId="12D4CF06" w14:textId="2F03D544"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97" w:history="1">
            <w:r w:rsidRPr="003502D3">
              <w:rPr>
                <w:rStyle w:val="-"/>
                <w:noProof/>
              </w:rPr>
              <w:t>5.1.1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Απαιτήσεις φιλοξενίας Έργου</w:t>
            </w:r>
            <w:r>
              <w:rPr>
                <w:noProof/>
                <w:webHidden/>
              </w:rPr>
              <w:tab/>
            </w:r>
            <w:r>
              <w:rPr>
                <w:noProof/>
                <w:webHidden/>
              </w:rPr>
              <w:fldChar w:fldCharType="begin"/>
            </w:r>
            <w:r>
              <w:rPr>
                <w:noProof/>
                <w:webHidden/>
              </w:rPr>
              <w:instrText xml:space="preserve"> PAGEREF _Toc181365497 \h </w:instrText>
            </w:r>
            <w:r>
              <w:rPr>
                <w:noProof/>
                <w:webHidden/>
              </w:rPr>
            </w:r>
            <w:r>
              <w:rPr>
                <w:noProof/>
                <w:webHidden/>
              </w:rPr>
              <w:fldChar w:fldCharType="separate"/>
            </w:r>
            <w:r w:rsidR="00206300">
              <w:rPr>
                <w:noProof/>
                <w:webHidden/>
              </w:rPr>
              <w:t>108</w:t>
            </w:r>
            <w:r>
              <w:rPr>
                <w:noProof/>
                <w:webHidden/>
              </w:rPr>
              <w:fldChar w:fldCharType="end"/>
            </w:r>
          </w:hyperlink>
        </w:p>
        <w:p w14:paraId="0916CFE2" w14:textId="06035EE6"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498" w:history="1">
            <w:r w:rsidRPr="003502D3">
              <w:rPr>
                <w:rStyle w:val="-"/>
                <w:noProof/>
                <w:lang w:val="el-GR"/>
              </w:rPr>
              <w:t>5.1.2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Πρόβλεψη και Διαχείριση κόστους στο Δημόσιο Υπολογιστικό Νέφος (</w:t>
            </w:r>
            <w:r w:rsidRPr="003502D3">
              <w:rPr>
                <w:rStyle w:val="-"/>
                <w:noProof/>
              </w:rPr>
              <w:t>Public</w:t>
            </w:r>
            <w:r w:rsidRPr="003502D3">
              <w:rPr>
                <w:rStyle w:val="-"/>
                <w:noProof/>
                <w:lang w:val="el-GR"/>
              </w:rPr>
              <w:t xml:space="preserve"> </w:t>
            </w:r>
            <w:r w:rsidRPr="003502D3">
              <w:rPr>
                <w:rStyle w:val="-"/>
                <w:noProof/>
              </w:rPr>
              <w:t>Cloud</w:t>
            </w:r>
            <w:r w:rsidRPr="003502D3">
              <w:rPr>
                <w:rStyle w:val="-"/>
                <w:noProof/>
                <w:lang w:val="el-GR"/>
              </w:rPr>
              <w:t>)</w:t>
            </w:r>
            <w:r>
              <w:rPr>
                <w:noProof/>
                <w:webHidden/>
              </w:rPr>
              <w:tab/>
            </w:r>
            <w:r>
              <w:rPr>
                <w:noProof/>
                <w:webHidden/>
              </w:rPr>
              <w:fldChar w:fldCharType="begin"/>
            </w:r>
            <w:r>
              <w:rPr>
                <w:noProof/>
                <w:webHidden/>
              </w:rPr>
              <w:instrText xml:space="preserve"> PAGEREF _Toc181365498 \h </w:instrText>
            </w:r>
            <w:r>
              <w:rPr>
                <w:noProof/>
                <w:webHidden/>
              </w:rPr>
            </w:r>
            <w:r>
              <w:rPr>
                <w:noProof/>
                <w:webHidden/>
              </w:rPr>
              <w:fldChar w:fldCharType="separate"/>
            </w:r>
            <w:r w:rsidR="00206300">
              <w:rPr>
                <w:noProof/>
                <w:webHidden/>
              </w:rPr>
              <w:t>109</w:t>
            </w:r>
            <w:r>
              <w:rPr>
                <w:noProof/>
                <w:webHidden/>
              </w:rPr>
              <w:fldChar w:fldCharType="end"/>
            </w:r>
          </w:hyperlink>
        </w:p>
        <w:p w14:paraId="4B31B524" w14:textId="53AE854B"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499" w:history="1">
            <w:r w:rsidRPr="003502D3">
              <w:rPr>
                <w:rStyle w:val="-"/>
                <w:bCs/>
                <w:noProof/>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Διαλειτουργικότητα Συστημάτων</w:t>
            </w:r>
            <w:r>
              <w:rPr>
                <w:noProof/>
                <w:webHidden/>
              </w:rPr>
              <w:tab/>
            </w:r>
            <w:r>
              <w:rPr>
                <w:noProof/>
                <w:webHidden/>
              </w:rPr>
              <w:fldChar w:fldCharType="begin"/>
            </w:r>
            <w:r>
              <w:rPr>
                <w:noProof/>
                <w:webHidden/>
              </w:rPr>
              <w:instrText xml:space="preserve"> PAGEREF _Toc181365499 \h </w:instrText>
            </w:r>
            <w:r>
              <w:rPr>
                <w:noProof/>
                <w:webHidden/>
              </w:rPr>
            </w:r>
            <w:r>
              <w:rPr>
                <w:noProof/>
                <w:webHidden/>
              </w:rPr>
              <w:fldChar w:fldCharType="separate"/>
            </w:r>
            <w:r w:rsidR="00206300">
              <w:rPr>
                <w:noProof/>
                <w:webHidden/>
              </w:rPr>
              <w:t>109</w:t>
            </w:r>
            <w:r>
              <w:rPr>
                <w:noProof/>
                <w:webHidden/>
              </w:rPr>
              <w:fldChar w:fldCharType="end"/>
            </w:r>
          </w:hyperlink>
        </w:p>
        <w:p w14:paraId="4CFF0E14" w14:textId="4C32D40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00" w:history="1">
            <w:r w:rsidRPr="003502D3">
              <w:rPr>
                <w:rStyle w:val="-"/>
                <w:noProof/>
                <w:lang w:val="en-US"/>
              </w:rPr>
              <w:t>5.2.1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Εσωτερική Διαλειτουργικότητα</w:t>
            </w:r>
            <w:r>
              <w:rPr>
                <w:noProof/>
                <w:webHidden/>
              </w:rPr>
              <w:tab/>
            </w:r>
            <w:r>
              <w:rPr>
                <w:noProof/>
                <w:webHidden/>
              </w:rPr>
              <w:fldChar w:fldCharType="begin"/>
            </w:r>
            <w:r>
              <w:rPr>
                <w:noProof/>
                <w:webHidden/>
              </w:rPr>
              <w:instrText xml:space="preserve"> PAGEREF _Toc181365500 \h </w:instrText>
            </w:r>
            <w:r>
              <w:rPr>
                <w:noProof/>
                <w:webHidden/>
              </w:rPr>
            </w:r>
            <w:r>
              <w:rPr>
                <w:noProof/>
                <w:webHidden/>
              </w:rPr>
              <w:fldChar w:fldCharType="separate"/>
            </w:r>
            <w:r w:rsidR="00206300">
              <w:rPr>
                <w:noProof/>
                <w:webHidden/>
              </w:rPr>
              <w:t>110</w:t>
            </w:r>
            <w:r>
              <w:rPr>
                <w:noProof/>
                <w:webHidden/>
              </w:rPr>
              <w:fldChar w:fldCharType="end"/>
            </w:r>
          </w:hyperlink>
        </w:p>
        <w:p w14:paraId="6FCBF399" w14:textId="79B7AD8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01" w:history="1">
            <w:r w:rsidRPr="003502D3">
              <w:rPr>
                <w:rStyle w:val="-"/>
                <w:noProof/>
                <w:lang w:val="el-GR"/>
              </w:rPr>
              <w:t>5.2.2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Εξωτερική Διαλειτουργικότητα για Παροχή  ή / και Άντληση Δεδομένων από Τρίτα Συστήματα συνεργαζόμενων Φορέων</w:t>
            </w:r>
            <w:r>
              <w:rPr>
                <w:noProof/>
                <w:webHidden/>
              </w:rPr>
              <w:tab/>
            </w:r>
            <w:r>
              <w:rPr>
                <w:noProof/>
                <w:webHidden/>
              </w:rPr>
              <w:fldChar w:fldCharType="begin"/>
            </w:r>
            <w:r>
              <w:rPr>
                <w:noProof/>
                <w:webHidden/>
              </w:rPr>
              <w:instrText xml:space="preserve"> PAGEREF _Toc181365501 \h </w:instrText>
            </w:r>
            <w:r>
              <w:rPr>
                <w:noProof/>
                <w:webHidden/>
              </w:rPr>
            </w:r>
            <w:r>
              <w:rPr>
                <w:noProof/>
                <w:webHidden/>
              </w:rPr>
              <w:fldChar w:fldCharType="separate"/>
            </w:r>
            <w:r w:rsidR="00206300">
              <w:rPr>
                <w:noProof/>
                <w:webHidden/>
              </w:rPr>
              <w:t>110</w:t>
            </w:r>
            <w:r>
              <w:rPr>
                <w:noProof/>
                <w:webHidden/>
              </w:rPr>
              <w:fldChar w:fldCharType="end"/>
            </w:r>
          </w:hyperlink>
        </w:p>
        <w:p w14:paraId="7E4D28B8" w14:textId="175576C2"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02" w:history="1">
            <w:r w:rsidRPr="003502D3">
              <w:rPr>
                <w:rStyle w:val="-"/>
                <w:noProof/>
                <w:lang w:val="el-GR"/>
              </w:rPr>
              <w:t>5.2.3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Κέντρο Διαλειτουργικότητας</w:t>
            </w:r>
            <w:r>
              <w:rPr>
                <w:noProof/>
                <w:webHidden/>
              </w:rPr>
              <w:tab/>
            </w:r>
            <w:r>
              <w:rPr>
                <w:noProof/>
                <w:webHidden/>
              </w:rPr>
              <w:fldChar w:fldCharType="begin"/>
            </w:r>
            <w:r>
              <w:rPr>
                <w:noProof/>
                <w:webHidden/>
              </w:rPr>
              <w:instrText xml:space="preserve"> PAGEREF _Toc181365502 \h </w:instrText>
            </w:r>
            <w:r>
              <w:rPr>
                <w:noProof/>
                <w:webHidden/>
              </w:rPr>
            </w:r>
            <w:r>
              <w:rPr>
                <w:noProof/>
                <w:webHidden/>
              </w:rPr>
              <w:fldChar w:fldCharType="separate"/>
            </w:r>
            <w:r w:rsidR="00206300">
              <w:rPr>
                <w:noProof/>
                <w:webHidden/>
              </w:rPr>
              <w:t>110</w:t>
            </w:r>
            <w:r>
              <w:rPr>
                <w:noProof/>
                <w:webHidden/>
              </w:rPr>
              <w:fldChar w:fldCharType="end"/>
            </w:r>
          </w:hyperlink>
        </w:p>
        <w:p w14:paraId="712009A9" w14:textId="253786BF"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03" w:history="1">
            <w:r w:rsidRPr="003502D3">
              <w:rPr>
                <w:rStyle w:val="-"/>
                <w:bCs/>
                <w:noProof/>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Απόδοση Συστήματος</w:t>
            </w:r>
            <w:r>
              <w:rPr>
                <w:noProof/>
                <w:webHidden/>
              </w:rPr>
              <w:tab/>
            </w:r>
            <w:r>
              <w:rPr>
                <w:noProof/>
                <w:webHidden/>
              </w:rPr>
              <w:fldChar w:fldCharType="begin"/>
            </w:r>
            <w:r>
              <w:rPr>
                <w:noProof/>
                <w:webHidden/>
              </w:rPr>
              <w:instrText xml:space="preserve"> PAGEREF _Toc181365503 \h </w:instrText>
            </w:r>
            <w:r>
              <w:rPr>
                <w:noProof/>
                <w:webHidden/>
              </w:rPr>
            </w:r>
            <w:r>
              <w:rPr>
                <w:noProof/>
                <w:webHidden/>
              </w:rPr>
              <w:fldChar w:fldCharType="separate"/>
            </w:r>
            <w:r w:rsidR="00206300">
              <w:rPr>
                <w:noProof/>
                <w:webHidden/>
              </w:rPr>
              <w:t>111</w:t>
            </w:r>
            <w:r>
              <w:rPr>
                <w:noProof/>
                <w:webHidden/>
              </w:rPr>
              <w:fldChar w:fldCharType="end"/>
            </w:r>
          </w:hyperlink>
        </w:p>
        <w:p w14:paraId="751F8B1B" w14:textId="518E8EA6"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04" w:history="1">
            <w:r w:rsidRPr="003502D3">
              <w:rPr>
                <w:rStyle w:val="-"/>
                <w:bCs/>
                <w:noProof/>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Προσβασιμότητα</w:t>
            </w:r>
            <w:r>
              <w:rPr>
                <w:noProof/>
                <w:webHidden/>
              </w:rPr>
              <w:tab/>
            </w:r>
            <w:r>
              <w:rPr>
                <w:noProof/>
                <w:webHidden/>
              </w:rPr>
              <w:fldChar w:fldCharType="begin"/>
            </w:r>
            <w:r>
              <w:rPr>
                <w:noProof/>
                <w:webHidden/>
              </w:rPr>
              <w:instrText xml:space="preserve"> PAGEREF _Toc181365504 \h </w:instrText>
            </w:r>
            <w:r>
              <w:rPr>
                <w:noProof/>
                <w:webHidden/>
              </w:rPr>
            </w:r>
            <w:r>
              <w:rPr>
                <w:noProof/>
                <w:webHidden/>
              </w:rPr>
              <w:fldChar w:fldCharType="separate"/>
            </w:r>
            <w:r w:rsidR="00206300">
              <w:rPr>
                <w:noProof/>
                <w:webHidden/>
              </w:rPr>
              <w:t>113</w:t>
            </w:r>
            <w:r>
              <w:rPr>
                <w:noProof/>
                <w:webHidden/>
              </w:rPr>
              <w:fldChar w:fldCharType="end"/>
            </w:r>
          </w:hyperlink>
        </w:p>
        <w:p w14:paraId="56288E9B" w14:textId="49A81E50"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05" w:history="1">
            <w:r w:rsidRPr="003502D3">
              <w:rPr>
                <w:rStyle w:val="-"/>
                <w:bCs/>
                <w:noProof/>
                <w:lang w:eastAsia="el-GR"/>
              </w:rPr>
              <w:t>5.5</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lang w:eastAsia="el-GR"/>
              </w:rPr>
              <w:t>Ε</w:t>
            </w:r>
            <w:r w:rsidRPr="003502D3">
              <w:rPr>
                <w:rStyle w:val="-"/>
                <w:noProof/>
              </w:rPr>
              <w:t>υχρηστία</w:t>
            </w:r>
            <w:r>
              <w:rPr>
                <w:noProof/>
                <w:webHidden/>
              </w:rPr>
              <w:tab/>
            </w:r>
            <w:r>
              <w:rPr>
                <w:noProof/>
                <w:webHidden/>
              </w:rPr>
              <w:fldChar w:fldCharType="begin"/>
            </w:r>
            <w:r>
              <w:rPr>
                <w:noProof/>
                <w:webHidden/>
              </w:rPr>
              <w:instrText xml:space="preserve"> PAGEREF _Toc181365505 \h </w:instrText>
            </w:r>
            <w:r>
              <w:rPr>
                <w:noProof/>
                <w:webHidden/>
              </w:rPr>
            </w:r>
            <w:r>
              <w:rPr>
                <w:noProof/>
                <w:webHidden/>
              </w:rPr>
              <w:fldChar w:fldCharType="separate"/>
            </w:r>
            <w:r w:rsidR="00206300">
              <w:rPr>
                <w:noProof/>
                <w:webHidden/>
              </w:rPr>
              <w:t>114</w:t>
            </w:r>
            <w:r>
              <w:rPr>
                <w:noProof/>
                <w:webHidden/>
              </w:rPr>
              <w:fldChar w:fldCharType="end"/>
            </w:r>
          </w:hyperlink>
        </w:p>
        <w:p w14:paraId="6CF3BDA0" w14:textId="79B4095A"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06" w:history="1">
            <w:r w:rsidRPr="003502D3">
              <w:rPr>
                <w:rStyle w:val="-"/>
                <w:bCs/>
                <w:noProof/>
              </w:rPr>
              <w:t>5.6</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Ανοικτά Πρότυπα και Δεδομένα</w:t>
            </w:r>
            <w:r>
              <w:rPr>
                <w:noProof/>
                <w:webHidden/>
              </w:rPr>
              <w:tab/>
            </w:r>
            <w:r>
              <w:rPr>
                <w:noProof/>
                <w:webHidden/>
              </w:rPr>
              <w:fldChar w:fldCharType="begin"/>
            </w:r>
            <w:r>
              <w:rPr>
                <w:noProof/>
                <w:webHidden/>
              </w:rPr>
              <w:instrText xml:space="preserve"> PAGEREF _Toc181365506 \h </w:instrText>
            </w:r>
            <w:r>
              <w:rPr>
                <w:noProof/>
                <w:webHidden/>
              </w:rPr>
            </w:r>
            <w:r>
              <w:rPr>
                <w:noProof/>
                <w:webHidden/>
              </w:rPr>
              <w:fldChar w:fldCharType="separate"/>
            </w:r>
            <w:r w:rsidR="00206300">
              <w:rPr>
                <w:noProof/>
                <w:webHidden/>
              </w:rPr>
              <w:t>115</w:t>
            </w:r>
            <w:r>
              <w:rPr>
                <w:noProof/>
                <w:webHidden/>
              </w:rPr>
              <w:fldChar w:fldCharType="end"/>
            </w:r>
          </w:hyperlink>
        </w:p>
        <w:p w14:paraId="5DBEA3DA" w14:textId="114D90DB"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07" w:history="1">
            <w:r w:rsidRPr="003502D3">
              <w:rPr>
                <w:rStyle w:val="-"/>
                <w:bCs/>
                <w:noProof/>
              </w:rPr>
              <w:t>5.7</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Πολυκαναλική προσέγγιση</w:t>
            </w:r>
            <w:r>
              <w:rPr>
                <w:noProof/>
                <w:webHidden/>
              </w:rPr>
              <w:tab/>
            </w:r>
            <w:r>
              <w:rPr>
                <w:noProof/>
                <w:webHidden/>
              </w:rPr>
              <w:fldChar w:fldCharType="begin"/>
            </w:r>
            <w:r>
              <w:rPr>
                <w:noProof/>
                <w:webHidden/>
              </w:rPr>
              <w:instrText xml:space="preserve"> PAGEREF _Toc181365507 \h </w:instrText>
            </w:r>
            <w:r>
              <w:rPr>
                <w:noProof/>
                <w:webHidden/>
              </w:rPr>
            </w:r>
            <w:r>
              <w:rPr>
                <w:noProof/>
                <w:webHidden/>
              </w:rPr>
              <w:fldChar w:fldCharType="separate"/>
            </w:r>
            <w:r w:rsidR="00206300">
              <w:rPr>
                <w:noProof/>
                <w:webHidden/>
              </w:rPr>
              <w:t>116</w:t>
            </w:r>
            <w:r>
              <w:rPr>
                <w:noProof/>
                <w:webHidden/>
              </w:rPr>
              <w:fldChar w:fldCharType="end"/>
            </w:r>
          </w:hyperlink>
        </w:p>
        <w:p w14:paraId="75A0BE6E" w14:textId="05D92874"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08" w:history="1">
            <w:r w:rsidRPr="003502D3">
              <w:rPr>
                <w:rStyle w:val="-"/>
                <w:bCs/>
                <w:noProof/>
              </w:rPr>
              <w:t>5.8</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Σύστημα υποστήριξης διαδικασιών Ψηφιοποίησης και Καταχώρησης Στοιχείων</w:t>
            </w:r>
            <w:r>
              <w:rPr>
                <w:noProof/>
                <w:webHidden/>
              </w:rPr>
              <w:tab/>
            </w:r>
            <w:r>
              <w:rPr>
                <w:noProof/>
                <w:webHidden/>
              </w:rPr>
              <w:fldChar w:fldCharType="begin"/>
            </w:r>
            <w:r>
              <w:rPr>
                <w:noProof/>
                <w:webHidden/>
              </w:rPr>
              <w:instrText xml:space="preserve"> PAGEREF _Toc181365508 \h </w:instrText>
            </w:r>
            <w:r>
              <w:rPr>
                <w:noProof/>
                <w:webHidden/>
              </w:rPr>
            </w:r>
            <w:r>
              <w:rPr>
                <w:noProof/>
                <w:webHidden/>
              </w:rPr>
              <w:fldChar w:fldCharType="separate"/>
            </w:r>
            <w:r w:rsidR="00206300">
              <w:rPr>
                <w:noProof/>
                <w:webHidden/>
              </w:rPr>
              <w:t>116</w:t>
            </w:r>
            <w:r>
              <w:rPr>
                <w:noProof/>
                <w:webHidden/>
              </w:rPr>
              <w:fldChar w:fldCharType="end"/>
            </w:r>
          </w:hyperlink>
        </w:p>
        <w:p w14:paraId="32B672CE" w14:textId="2EB9E241"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09" w:history="1">
            <w:r w:rsidRPr="003502D3">
              <w:rPr>
                <w:rStyle w:val="-"/>
                <w:noProof/>
                <w:lang w:val="el-GR"/>
              </w:rPr>
              <w:t>5.8.1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Εφαρμογή Παρακολούθησης Πορείας Σαρώσεων και Καταχωρήσεων</w:t>
            </w:r>
            <w:r>
              <w:rPr>
                <w:noProof/>
                <w:webHidden/>
              </w:rPr>
              <w:tab/>
            </w:r>
            <w:r>
              <w:rPr>
                <w:noProof/>
                <w:webHidden/>
              </w:rPr>
              <w:fldChar w:fldCharType="begin"/>
            </w:r>
            <w:r>
              <w:rPr>
                <w:noProof/>
                <w:webHidden/>
              </w:rPr>
              <w:instrText xml:space="preserve"> PAGEREF _Toc181365509 \h </w:instrText>
            </w:r>
            <w:r>
              <w:rPr>
                <w:noProof/>
                <w:webHidden/>
              </w:rPr>
            </w:r>
            <w:r>
              <w:rPr>
                <w:noProof/>
                <w:webHidden/>
              </w:rPr>
              <w:fldChar w:fldCharType="separate"/>
            </w:r>
            <w:r w:rsidR="00206300">
              <w:rPr>
                <w:noProof/>
                <w:webHidden/>
              </w:rPr>
              <w:t>117</w:t>
            </w:r>
            <w:r>
              <w:rPr>
                <w:noProof/>
                <w:webHidden/>
              </w:rPr>
              <w:fldChar w:fldCharType="end"/>
            </w:r>
          </w:hyperlink>
        </w:p>
        <w:p w14:paraId="1C5F1198" w14:textId="51AFB8A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10" w:history="1">
            <w:r w:rsidRPr="003502D3">
              <w:rPr>
                <w:rStyle w:val="-"/>
                <w:noProof/>
                <w:lang w:val="el-GR"/>
              </w:rPr>
              <w:t>5.8.2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Εφαρμογή Καταχώρησης Μεταδεδομένων Τεκμηρίωσης και διασφάλισης Ποιότητας</w:t>
            </w:r>
            <w:r>
              <w:rPr>
                <w:noProof/>
                <w:webHidden/>
              </w:rPr>
              <w:tab/>
            </w:r>
            <w:r>
              <w:rPr>
                <w:noProof/>
                <w:webHidden/>
              </w:rPr>
              <w:fldChar w:fldCharType="begin"/>
            </w:r>
            <w:r>
              <w:rPr>
                <w:noProof/>
                <w:webHidden/>
              </w:rPr>
              <w:instrText xml:space="preserve"> PAGEREF _Toc181365510 \h </w:instrText>
            </w:r>
            <w:r>
              <w:rPr>
                <w:noProof/>
                <w:webHidden/>
              </w:rPr>
            </w:r>
            <w:r>
              <w:rPr>
                <w:noProof/>
                <w:webHidden/>
              </w:rPr>
              <w:fldChar w:fldCharType="separate"/>
            </w:r>
            <w:r w:rsidR="00206300">
              <w:rPr>
                <w:noProof/>
                <w:webHidden/>
              </w:rPr>
              <w:t>118</w:t>
            </w:r>
            <w:r>
              <w:rPr>
                <w:noProof/>
                <w:webHidden/>
              </w:rPr>
              <w:fldChar w:fldCharType="end"/>
            </w:r>
          </w:hyperlink>
        </w:p>
        <w:p w14:paraId="0632B602" w14:textId="6774FB4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11" w:history="1">
            <w:r w:rsidRPr="003502D3">
              <w:rPr>
                <w:rStyle w:val="-"/>
                <w:noProof/>
                <w:lang w:val="el-GR"/>
              </w:rPr>
              <w:t>5.8.3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Εφαρμογή υποστήριξης Δειγματοληπτικών Ελέγχων</w:t>
            </w:r>
            <w:r>
              <w:rPr>
                <w:noProof/>
                <w:webHidden/>
              </w:rPr>
              <w:tab/>
            </w:r>
            <w:r>
              <w:rPr>
                <w:noProof/>
                <w:webHidden/>
              </w:rPr>
              <w:fldChar w:fldCharType="begin"/>
            </w:r>
            <w:r>
              <w:rPr>
                <w:noProof/>
                <w:webHidden/>
              </w:rPr>
              <w:instrText xml:space="preserve"> PAGEREF _Toc181365511 \h </w:instrText>
            </w:r>
            <w:r>
              <w:rPr>
                <w:noProof/>
                <w:webHidden/>
              </w:rPr>
            </w:r>
            <w:r>
              <w:rPr>
                <w:noProof/>
                <w:webHidden/>
              </w:rPr>
              <w:fldChar w:fldCharType="separate"/>
            </w:r>
            <w:r w:rsidR="00206300">
              <w:rPr>
                <w:noProof/>
                <w:webHidden/>
              </w:rPr>
              <w:t>118</w:t>
            </w:r>
            <w:r>
              <w:rPr>
                <w:noProof/>
                <w:webHidden/>
              </w:rPr>
              <w:fldChar w:fldCharType="end"/>
            </w:r>
          </w:hyperlink>
        </w:p>
        <w:p w14:paraId="627D30A2" w14:textId="428D85D0"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512" w:history="1">
            <w:r w:rsidRPr="003502D3">
              <w:rPr>
                <w:rStyle w:val="-"/>
                <w:noProof/>
                <w:lang w:val="el-GR"/>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lang w:val="el-GR"/>
              </w:rPr>
              <w:t>Προμήθεια Εξοπλισμού και Λογισμικού</w:t>
            </w:r>
            <w:r>
              <w:rPr>
                <w:noProof/>
                <w:webHidden/>
              </w:rPr>
              <w:tab/>
            </w:r>
            <w:r>
              <w:rPr>
                <w:noProof/>
                <w:webHidden/>
              </w:rPr>
              <w:fldChar w:fldCharType="begin"/>
            </w:r>
            <w:r>
              <w:rPr>
                <w:noProof/>
                <w:webHidden/>
              </w:rPr>
              <w:instrText xml:space="preserve"> PAGEREF _Toc181365512 \h </w:instrText>
            </w:r>
            <w:r>
              <w:rPr>
                <w:noProof/>
                <w:webHidden/>
              </w:rPr>
            </w:r>
            <w:r>
              <w:rPr>
                <w:noProof/>
                <w:webHidden/>
              </w:rPr>
              <w:fldChar w:fldCharType="separate"/>
            </w:r>
            <w:r w:rsidR="00206300">
              <w:rPr>
                <w:noProof/>
                <w:webHidden/>
              </w:rPr>
              <w:t>120</w:t>
            </w:r>
            <w:r>
              <w:rPr>
                <w:noProof/>
                <w:webHidden/>
              </w:rPr>
              <w:fldChar w:fldCharType="end"/>
            </w:r>
          </w:hyperlink>
        </w:p>
        <w:p w14:paraId="77BFA2BF" w14:textId="7AAAB923"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513" w:history="1">
            <w:r w:rsidRPr="003502D3">
              <w:rPr>
                <w:rStyle w:val="-"/>
                <w:noProof/>
                <w:lang w:val="el-GR"/>
              </w:rPr>
              <w:t>7</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lang w:val="el-GR"/>
              </w:rPr>
              <w:t>Υπηρεσίες</w:t>
            </w:r>
            <w:r>
              <w:rPr>
                <w:noProof/>
                <w:webHidden/>
              </w:rPr>
              <w:tab/>
            </w:r>
            <w:r>
              <w:rPr>
                <w:noProof/>
                <w:webHidden/>
              </w:rPr>
              <w:fldChar w:fldCharType="begin"/>
            </w:r>
            <w:r>
              <w:rPr>
                <w:noProof/>
                <w:webHidden/>
              </w:rPr>
              <w:instrText xml:space="preserve"> PAGEREF _Toc181365513 \h </w:instrText>
            </w:r>
            <w:r>
              <w:rPr>
                <w:noProof/>
                <w:webHidden/>
              </w:rPr>
            </w:r>
            <w:r>
              <w:rPr>
                <w:noProof/>
                <w:webHidden/>
              </w:rPr>
              <w:fldChar w:fldCharType="separate"/>
            </w:r>
            <w:r w:rsidR="00206300">
              <w:rPr>
                <w:noProof/>
                <w:webHidden/>
              </w:rPr>
              <w:t>122</w:t>
            </w:r>
            <w:r>
              <w:rPr>
                <w:noProof/>
                <w:webHidden/>
              </w:rPr>
              <w:fldChar w:fldCharType="end"/>
            </w:r>
          </w:hyperlink>
        </w:p>
        <w:p w14:paraId="0DD368CF" w14:textId="07E9CD05"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14" w:history="1">
            <w:r w:rsidRPr="003502D3">
              <w:rPr>
                <w:rStyle w:val="-"/>
                <w:bCs/>
                <w:noProof/>
              </w:rPr>
              <w:t>7.1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Εκπόνηση Μελέτης Εφαρμογής</w:t>
            </w:r>
            <w:r>
              <w:rPr>
                <w:noProof/>
                <w:webHidden/>
              </w:rPr>
              <w:tab/>
            </w:r>
            <w:r>
              <w:rPr>
                <w:noProof/>
                <w:webHidden/>
              </w:rPr>
              <w:fldChar w:fldCharType="begin"/>
            </w:r>
            <w:r>
              <w:rPr>
                <w:noProof/>
                <w:webHidden/>
              </w:rPr>
              <w:instrText xml:space="preserve"> PAGEREF _Toc181365514 \h </w:instrText>
            </w:r>
            <w:r>
              <w:rPr>
                <w:noProof/>
                <w:webHidden/>
              </w:rPr>
            </w:r>
            <w:r>
              <w:rPr>
                <w:noProof/>
                <w:webHidden/>
              </w:rPr>
              <w:fldChar w:fldCharType="separate"/>
            </w:r>
            <w:r w:rsidR="00206300">
              <w:rPr>
                <w:noProof/>
                <w:webHidden/>
              </w:rPr>
              <w:t>122</w:t>
            </w:r>
            <w:r>
              <w:rPr>
                <w:noProof/>
                <w:webHidden/>
              </w:rPr>
              <w:fldChar w:fldCharType="end"/>
            </w:r>
          </w:hyperlink>
        </w:p>
        <w:p w14:paraId="02688493" w14:textId="319F1CF1"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15" w:history="1">
            <w:r w:rsidRPr="003502D3">
              <w:rPr>
                <w:rStyle w:val="-"/>
                <w:bCs/>
                <w:noProof/>
              </w:rPr>
              <w:t>7.2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εγκατάστασης και παραμετροποίησης εξοπλισμού, λογισμικού και εφαρμογών, μετάπτωση δεδομένων και έλεγχος συστημάτων</w:t>
            </w:r>
            <w:r>
              <w:rPr>
                <w:noProof/>
                <w:webHidden/>
              </w:rPr>
              <w:tab/>
            </w:r>
            <w:r>
              <w:rPr>
                <w:noProof/>
                <w:webHidden/>
              </w:rPr>
              <w:fldChar w:fldCharType="begin"/>
            </w:r>
            <w:r>
              <w:rPr>
                <w:noProof/>
                <w:webHidden/>
              </w:rPr>
              <w:instrText xml:space="preserve"> PAGEREF _Toc181365515 \h </w:instrText>
            </w:r>
            <w:r>
              <w:rPr>
                <w:noProof/>
                <w:webHidden/>
              </w:rPr>
            </w:r>
            <w:r>
              <w:rPr>
                <w:noProof/>
                <w:webHidden/>
              </w:rPr>
              <w:fldChar w:fldCharType="separate"/>
            </w:r>
            <w:r w:rsidR="00206300">
              <w:rPr>
                <w:noProof/>
                <w:webHidden/>
              </w:rPr>
              <w:t>127</w:t>
            </w:r>
            <w:r>
              <w:rPr>
                <w:noProof/>
                <w:webHidden/>
              </w:rPr>
              <w:fldChar w:fldCharType="end"/>
            </w:r>
          </w:hyperlink>
        </w:p>
        <w:p w14:paraId="7EB2B7CB" w14:textId="110A81DF"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16" w:history="1">
            <w:r w:rsidRPr="003502D3">
              <w:rPr>
                <w:rStyle w:val="-"/>
                <w:noProof/>
                <w:lang w:val="el-GR"/>
              </w:rPr>
              <w:t>7.2.1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Σενάρια Ελέγχων αποδοχής εξοπλισμού και συστημάτων</w:t>
            </w:r>
            <w:r>
              <w:rPr>
                <w:noProof/>
                <w:webHidden/>
              </w:rPr>
              <w:tab/>
            </w:r>
            <w:r>
              <w:rPr>
                <w:noProof/>
                <w:webHidden/>
              </w:rPr>
              <w:fldChar w:fldCharType="begin"/>
            </w:r>
            <w:r>
              <w:rPr>
                <w:noProof/>
                <w:webHidden/>
              </w:rPr>
              <w:instrText xml:space="preserve"> PAGEREF _Toc181365516 \h </w:instrText>
            </w:r>
            <w:r>
              <w:rPr>
                <w:noProof/>
                <w:webHidden/>
              </w:rPr>
            </w:r>
            <w:r>
              <w:rPr>
                <w:noProof/>
                <w:webHidden/>
              </w:rPr>
              <w:fldChar w:fldCharType="separate"/>
            </w:r>
            <w:r w:rsidR="00206300">
              <w:rPr>
                <w:noProof/>
                <w:webHidden/>
              </w:rPr>
              <w:t>128</w:t>
            </w:r>
            <w:r>
              <w:rPr>
                <w:noProof/>
                <w:webHidden/>
              </w:rPr>
              <w:fldChar w:fldCharType="end"/>
            </w:r>
          </w:hyperlink>
        </w:p>
        <w:p w14:paraId="2941D006" w14:textId="35D65050"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17" w:history="1">
            <w:r w:rsidRPr="003502D3">
              <w:rPr>
                <w:rStyle w:val="-"/>
                <w:bCs/>
                <w:noProof/>
              </w:rPr>
              <w:t>7.3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ψηφιοποίησης (σάρωση και φωτογράφιση)</w:t>
            </w:r>
            <w:r>
              <w:rPr>
                <w:noProof/>
                <w:webHidden/>
              </w:rPr>
              <w:tab/>
            </w:r>
            <w:r>
              <w:rPr>
                <w:noProof/>
                <w:webHidden/>
              </w:rPr>
              <w:fldChar w:fldCharType="begin"/>
            </w:r>
            <w:r>
              <w:rPr>
                <w:noProof/>
                <w:webHidden/>
              </w:rPr>
              <w:instrText xml:space="preserve"> PAGEREF _Toc181365517 \h </w:instrText>
            </w:r>
            <w:r>
              <w:rPr>
                <w:noProof/>
                <w:webHidden/>
              </w:rPr>
            </w:r>
            <w:r>
              <w:rPr>
                <w:noProof/>
                <w:webHidden/>
              </w:rPr>
              <w:fldChar w:fldCharType="separate"/>
            </w:r>
            <w:r w:rsidR="00206300">
              <w:rPr>
                <w:noProof/>
                <w:webHidden/>
              </w:rPr>
              <w:t>131</w:t>
            </w:r>
            <w:r>
              <w:rPr>
                <w:noProof/>
                <w:webHidden/>
              </w:rPr>
              <w:fldChar w:fldCharType="end"/>
            </w:r>
          </w:hyperlink>
        </w:p>
        <w:p w14:paraId="5CD64886" w14:textId="52874F7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18" w:history="1">
            <w:r w:rsidRPr="003502D3">
              <w:rPr>
                <w:rStyle w:val="-"/>
                <w:noProof/>
                <w:lang w:val="el-GR"/>
              </w:rPr>
              <w:t>7.3.1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Ποσότητα και είδος Τεκμηρίων που θα ψηφιοποιηθούν</w:t>
            </w:r>
            <w:r>
              <w:rPr>
                <w:noProof/>
                <w:webHidden/>
              </w:rPr>
              <w:tab/>
            </w:r>
            <w:r>
              <w:rPr>
                <w:noProof/>
                <w:webHidden/>
              </w:rPr>
              <w:fldChar w:fldCharType="begin"/>
            </w:r>
            <w:r>
              <w:rPr>
                <w:noProof/>
                <w:webHidden/>
              </w:rPr>
              <w:instrText xml:space="preserve"> PAGEREF _Toc181365518 \h </w:instrText>
            </w:r>
            <w:r>
              <w:rPr>
                <w:noProof/>
                <w:webHidden/>
              </w:rPr>
            </w:r>
            <w:r>
              <w:rPr>
                <w:noProof/>
                <w:webHidden/>
              </w:rPr>
              <w:fldChar w:fldCharType="separate"/>
            </w:r>
            <w:r w:rsidR="00206300">
              <w:rPr>
                <w:noProof/>
                <w:webHidden/>
              </w:rPr>
              <w:t>131</w:t>
            </w:r>
            <w:r>
              <w:rPr>
                <w:noProof/>
                <w:webHidden/>
              </w:rPr>
              <w:fldChar w:fldCharType="end"/>
            </w:r>
          </w:hyperlink>
        </w:p>
        <w:p w14:paraId="23A92E6C" w14:textId="4F9B3C1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19" w:history="1">
            <w:r w:rsidRPr="003502D3">
              <w:rPr>
                <w:rStyle w:val="-"/>
                <w:noProof/>
                <w:lang w:val="el-GR"/>
              </w:rPr>
              <w:t>7.3.2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Απαιτήσεις Ψηφιοποίησης των Τεκμηρίων του πολιτιστικού αποθέματος</w:t>
            </w:r>
            <w:r>
              <w:rPr>
                <w:noProof/>
                <w:webHidden/>
              </w:rPr>
              <w:tab/>
            </w:r>
            <w:r>
              <w:rPr>
                <w:noProof/>
                <w:webHidden/>
              </w:rPr>
              <w:fldChar w:fldCharType="begin"/>
            </w:r>
            <w:r>
              <w:rPr>
                <w:noProof/>
                <w:webHidden/>
              </w:rPr>
              <w:instrText xml:space="preserve"> PAGEREF _Toc181365519 \h </w:instrText>
            </w:r>
            <w:r>
              <w:rPr>
                <w:noProof/>
                <w:webHidden/>
              </w:rPr>
            </w:r>
            <w:r>
              <w:rPr>
                <w:noProof/>
                <w:webHidden/>
              </w:rPr>
              <w:fldChar w:fldCharType="separate"/>
            </w:r>
            <w:r w:rsidR="00206300">
              <w:rPr>
                <w:noProof/>
                <w:webHidden/>
              </w:rPr>
              <w:t>134</w:t>
            </w:r>
            <w:r>
              <w:rPr>
                <w:noProof/>
                <w:webHidden/>
              </w:rPr>
              <w:fldChar w:fldCharType="end"/>
            </w:r>
          </w:hyperlink>
        </w:p>
        <w:p w14:paraId="2C66B4BC" w14:textId="32F329DE"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20" w:history="1">
            <w:r w:rsidRPr="003502D3">
              <w:rPr>
                <w:rStyle w:val="-"/>
                <w:bCs/>
                <w:noProof/>
              </w:rPr>
              <w:t>7.4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καταχώρησης τεκμηριωτικών μεταδεδομένων αρχειακού υλικού</w:t>
            </w:r>
            <w:r>
              <w:rPr>
                <w:noProof/>
                <w:webHidden/>
              </w:rPr>
              <w:tab/>
            </w:r>
            <w:r>
              <w:rPr>
                <w:noProof/>
                <w:webHidden/>
              </w:rPr>
              <w:fldChar w:fldCharType="begin"/>
            </w:r>
            <w:r>
              <w:rPr>
                <w:noProof/>
                <w:webHidden/>
              </w:rPr>
              <w:instrText xml:space="preserve"> PAGEREF _Toc181365520 \h </w:instrText>
            </w:r>
            <w:r>
              <w:rPr>
                <w:noProof/>
                <w:webHidden/>
              </w:rPr>
            </w:r>
            <w:r>
              <w:rPr>
                <w:noProof/>
                <w:webHidden/>
              </w:rPr>
              <w:fldChar w:fldCharType="separate"/>
            </w:r>
            <w:r w:rsidR="00206300">
              <w:rPr>
                <w:noProof/>
                <w:webHidden/>
              </w:rPr>
              <w:t>146</w:t>
            </w:r>
            <w:r>
              <w:rPr>
                <w:noProof/>
                <w:webHidden/>
              </w:rPr>
              <w:fldChar w:fldCharType="end"/>
            </w:r>
          </w:hyperlink>
        </w:p>
        <w:p w14:paraId="7B305F6B" w14:textId="6D264AE1"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21" w:history="1">
            <w:r w:rsidRPr="003502D3">
              <w:rPr>
                <w:rStyle w:val="-"/>
                <w:noProof/>
                <w:lang w:val="el-GR"/>
              </w:rPr>
              <w:t>7.4.1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Ανάλυση μεταδεδομένων τεκμηρίωσης που θα καταχωρηθούν ανά κατηγορία Συλλογών Τεκμηρίων</w:t>
            </w:r>
            <w:r>
              <w:rPr>
                <w:noProof/>
                <w:webHidden/>
              </w:rPr>
              <w:tab/>
            </w:r>
            <w:r>
              <w:rPr>
                <w:noProof/>
                <w:webHidden/>
              </w:rPr>
              <w:fldChar w:fldCharType="begin"/>
            </w:r>
            <w:r>
              <w:rPr>
                <w:noProof/>
                <w:webHidden/>
              </w:rPr>
              <w:instrText xml:space="preserve"> PAGEREF _Toc181365521 \h </w:instrText>
            </w:r>
            <w:r>
              <w:rPr>
                <w:noProof/>
                <w:webHidden/>
              </w:rPr>
            </w:r>
            <w:r>
              <w:rPr>
                <w:noProof/>
                <w:webHidden/>
              </w:rPr>
              <w:fldChar w:fldCharType="separate"/>
            </w:r>
            <w:r w:rsidR="00206300">
              <w:rPr>
                <w:noProof/>
                <w:webHidden/>
              </w:rPr>
              <w:t>146</w:t>
            </w:r>
            <w:r>
              <w:rPr>
                <w:noProof/>
                <w:webHidden/>
              </w:rPr>
              <w:fldChar w:fldCharType="end"/>
            </w:r>
          </w:hyperlink>
        </w:p>
        <w:p w14:paraId="09C984E2" w14:textId="1381F84A"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22" w:history="1">
            <w:r w:rsidRPr="003502D3">
              <w:rPr>
                <w:rStyle w:val="-"/>
                <w:noProof/>
                <w:lang w:val="el-GR"/>
              </w:rPr>
              <w:t>7.4.2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Απαιτήσεις διασφάλισης ποιότητας καταχωρήσεων – Μεθοδολογία καταχώρησης</w:t>
            </w:r>
            <w:r>
              <w:rPr>
                <w:noProof/>
                <w:webHidden/>
              </w:rPr>
              <w:tab/>
            </w:r>
            <w:r>
              <w:rPr>
                <w:noProof/>
                <w:webHidden/>
              </w:rPr>
              <w:fldChar w:fldCharType="begin"/>
            </w:r>
            <w:r>
              <w:rPr>
                <w:noProof/>
                <w:webHidden/>
              </w:rPr>
              <w:instrText xml:space="preserve"> PAGEREF _Toc181365522 \h </w:instrText>
            </w:r>
            <w:r>
              <w:rPr>
                <w:noProof/>
                <w:webHidden/>
              </w:rPr>
            </w:r>
            <w:r>
              <w:rPr>
                <w:noProof/>
                <w:webHidden/>
              </w:rPr>
              <w:fldChar w:fldCharType="separate"/>
            </w:r>
            <w:r w:rsidR="00206300">
              <w:rPr>
                <w:noProof/>
                <w:webHidden/>
              </w:rPr>
              <w:t>148</w:t>
            </w:r>
            <w:r>
              <w:rPr>
                <w:noProof/>
                <w:webHidden/>
              </w:rPr>
              <w:fldChar w:fldCharType="end"/>
            </w:r>
          </w:hyperlink>
        </w:p>
        <w:p w14:paraId="12FB9311" w14:textId="49E9DD8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23" w:history="1">
            <w:r w:rsidRPr="003502D3">
              <w:rPr>
                <w:rStyle w:val="-"/>
                <w:noProof/>
                <w:lang w:val="el-GR"/>
              </w:rPr>
              <w:t>7.4.3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Δειγματοληπτικός έλεγχος καταχωρημένων στοιχείων</w:t>
            </w:r>
            <w:r>
              <w:rPr>
                <w:noProof/>
                <w:webHidden/>
              </w:rPr>
              <w:tab/>
            </w:r>
            <w:r>
              <w:rPr>
                <w:noProof/>
                <w:webHidden/>
              </w:rPr>
              <w:fldChar w:fldCharType="begin"/>
            </w:r>
            <w:r>
              <w:rPr>
                <w:noProof/>
                <w:webHidden/>
              </w:rPr>
              <w:instrText xml:space="preserve"> PAGEREF _Toc181365523 \h </w:instrText>
            </w:r>
            <w:r>
              <w:rPr>
                <w:noProof/>
                <w:webHidden/>
              </w:rPr>
            </w:r>
            <w:r>
              <w:rPr>
                <w:noProof/>
                <w:webHidden/>
              </w:rPr>
              <w:fldChar w:fldCharType="separate"/>
            </w:r>
            <w:r w:rsidR="00206300">
              <w:rPr>
                <w:noProof/>
                <w:webHidden/>
              </w:rPr>
              <w:t>150</w:t>
            </w:r>
            <w:r>
              <w:rPr>
                <w:noProof/>
                <w:webHidden/>
              </w:rPr>
              <w:fldChar w:fldCharType="end"/>
            </w:r>
          </w:hyperlink>
        </w:p>
        <w:p w14:paraId="5845B928" w14:textId="1DB48C4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24" w:history="1">
            <w:r w:rsidRPr="003502D3">
              <w:rPr>
                <w:rStyle w:val="-"/>
                <w:noProof/>
                <w:lang w:val="el-GR"/>
              </w:rPr>
              <w:t>7.4.4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Διαδικασία διαχείρισης μη αναγνώσιμου υλικού</w:t>
            </w:r>
            <w:r>
              <w:rPr>
                <w:noProof/>
                <w:webHidden/>
              </w:rPr>
              <w:tab/>
            </w:r>
            <w:r>
              <w:rPr>
                <w:noProof/>
                <w:webHidden/>
              </w:rPr>
              <w:fldChar w:fldCharType="begin"/>
            </w:r>
            <w:r>
              <w:rPr>
                <w:noProof/>
                <w:webHidden/>
              </w:rPr>
              <w:instrText xml:space="preserve"> PAGEREF _Toc181365524 \h </w:instrText>
            </w:r>
            <w:r>
              <w:rPr>
                <w:noProof/>
                <w:webHidden/>
              </w:rPr>
            </w:r>
            <w:r>
              <w:rPr>
                <w:noProof/>
                <w:webHidden/>
              </w:rPr>
              <w:fldChar w:fldCharType="separate"/>
            </w:r>
            <w:r w:rsidR="00206300">
              <w:rPr>
                <w:noProof/>
                <w:webHidden/>
              </w:rPr>
              <w:t>151</w:t>
            </w:r>
            <w:r>
              <w:rPr>
                <w:noProof/>
                <w:webHidden/>
              </w:rPr>
              <w:fldChar w:fldCharType="end"/>
            </w:r>
          </w:hyperlink>
        </w:p>
        <w:p w14:paraId="05DD2666" w14:textId="236AA527"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25" w:history="1">
            <w:r w:rsidRPr="003502D3">
              <w:rPr>
                <w:rStyle w:val="-"/>
                <w:noProof/>
                <w:lang w:val="el-GR"/>
              </w:rPr>
              <w:t>7.4.5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Προδιαγραφές Κέντρου Καταχώρησης</w:t>
            </w:r>
            <w:r>
              <w:rPr>
                <w:noProof/>
                <w:webHidden/>
              </w:rPr>
              <w:tab/>
            </w:r>
            <w:r>
              <w:rPr>
                <w:noProof/>
                <w:webHidden/>
              </w:rPr>
              <w:fldChar w:fldCharType="begin"/>
            </w:r>
            <w:r>
              <w:rPr>
                <w:noProof/>
                <w:webHidden/>
              </w:rPr>
              <w:instrText xml:space="preserve"> PAGEREF _Toc181365525 \h </w:instrText>
            </w:r>
            <w:r>
              <w:rPr>
                <w:noProof/>
                <w:webHidden/>
              </w:rPr>
            </w:r>
            <w:r>
              <w:rPr>
                <w:noProof/>
                <w:webHidden/>
              </w:rPr>
              <w:fldChar w:fldCharType="separate"/>
            </w:r>
            <w:r w:rsidR="00206300">
              <w:rPr>
                <w:noProof/>
                <w:webHidden/>
              </w:rPr>
              <w:t>152</w:t>
            </w:r>
            <w:r>
              <w:rPr>
                <w:noProof/>
                <w:webHidden/>
              </w:rPr>
              <w:fldChar w:fldCharType="end"/>
            </w:r>
          </w:hyperlink>
        </w:p>
        <w:p w14:paraId="1016DBFE" w14:textId="577812F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26" w:history="1">
            <w:r w:rsidRPr="003502D3">
              <w:rPr>
                <w:rStyle w:val="-"/>
                <w:noProof/>
                <w:lang w:val="el-GR"/>
              </w:rPr>
              <w:t>7.4.6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Απαιτήσεις για την ασφάλεια δεδομένων κατά την καταχώρηση</w:t>
            </w:r>
            <w:r>
              <w:rPr>
                <w:noProof/>
                <w:webHidden/>
              </w:rPr>
              <w:tab/>
            </w:r>
            <w:r>
              <w:rPr>
                <w:noProof/>
                <w:webHidden/>
              </w:rPr>
              <w:fldChar w:fldCharType="begin"/>
            </w:r>
            <w:r>
              <w:rPr>
                <w:noProof/>
                <w:webHidden/>
              </w:rPr>
              <w:instrText xml:space="preserve"> PAGEREF _Toc181365526 \h </w:instrText>
            </w:r>
            <w:r>
              <w:rPr>
                <w:noProof/>
                <w:webHidden/>
              </w:rPr>
            </w:r>
            <w:r>
              <w:rPr>
                <w:noProof/>
                <w:webHidden/>
              </w:rPr>
              <w:fldChar w:fldCharType="separate"/>
            </w:r>
            <w:r w:rsidR="00206300">
              <w:rPr>
                <w:noProof/>
                <w:webHidden/>
              </w:rPr>
              <w:t>153</w:t>
            </w:r>
            <w:r>
              <w:rPr>
                <w:noProof/>
                <w:webHidden/>
              </w:rPr>
              <w:fldChar w:fldCharType="end"/>
            </w:r>
          </w:hyperlink>
        </w:p>
        <w:p w14:paraId="580256F2" w14:textId="18D0DA20"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27" w:history="1">
            <w:r w:rsidRPr="003502D3">
              <w:rPr>
                <w:rStyle w:val="-"/>
                <w:noProof/>
                <w:lang w:val="el-GR"/>
              </w:rPr>
              <w:t>7.4.7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Απαιτήσεις ενημέρωσης του Συστήματος Διαχείρισης Βιβλιοθήκης KOHA</w:t>
            </w:r>
            <w:r>
              <w:rPr>
                <w:noProof/>
                <w:webHidden/>
              </w:rPr>
              <w:tab/>
            </w:r>
            <w:r>
              <w:rPr>
                <w:noProof/>
                <w:webHidden/>
              </w:rPr>
              <w:fldChar w:fldCharType="begin"/>
            </w:r>
            <w:r>
              <w:rPr>
                <w:noProof/>
                <w:webHidden/>
              </w:rPr>
              <w:instrText xml:space="preserve"> PAGEREF _Toc181365527 \h </w:instrText>
            </w:r>
            <w:r>
              <w:rPr>
                <w:noProof/>
                <w:webHidden/>
              </w:rPr>
            </w:r>
            <w:r>
              <w:rPr>
                <w:noProof/>
                <w:webHidden/>
              </w:rPr>
              <w:fldChar w:fldCharType="separate"/>
            </w:r>
            <w:r w:rsidR="00206300">
              <w:rPr>
                <w:noProof/>
                <w:webHidden/>
              </w:rPr>
              <w:t>153</w:t>
            </w:r>
            <w:r>
              <w:rPr>
                <w:noProof/>
                <w:webHidden/>
              </w:rPr>
              <w:fldChar w:fldCharType="end"/>
            </w:r>
          </w:hyperlink>
        </w:p>
        <w:p w14:paraId="6CCE5A2D" w14:textId="5E15EE64"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28" w:history="1">
            <w:r w:rsidRPr="003502D3">
              <w:rPr>
                <w:rStyle w:val="-"/>
                <w:bCs/>
                <w:noProof/>
              </w:rPr>
              <w:t>7.5</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συμπλήρωσης στοιχείων υφιστάμενων ελλιπών αναγραφών του Συστήματος Διαχείρισης Βιβλιοθήκης (KOHA)</w:t>
            </w:r>
            <w:r>
              <w:rPr>
                <w:noProof/>
                <w:webHidden/>
              </w:rPr>
              <w:tab/>
            </w:r>
            <w:r>
              <w:rPr>
                <w:noProof/>
                <w:webHidden/>
              </w:rPr>
              <w:fldChar w:fldCharType="begin"/>
            </w:r>
            <w:r>
              <w:rPr>
                <w:noProof/>
                <w:webHidden/>
              </w:rPr>
              <w:instrText xml:space="preserve"> PAGEREF _Toc181365528 \h </w:instrText>
            </w:r>
            <w:r>
              <w:rPr>
                <w:noProof/>
                <w:webHidden/>
              </w:rPr>
            </w:r>
            <w:r>
              <w:rPr>
                <w:noProof/>
                <w:webHidden/>
              </w:rPr>
              <w:fldChar w:fldCharType="separate"/>
            </w:r>
            <w:r w:rsidR="00206300">
              <w:rPr>
                <w:noProof/>
                <w:webHidden/>
              </w:rPr>
              <w:t>154</w:t>
            </w:r>
            <w:r>
              <w:rPr>
                <w:noProof/>
                <w:webHidden/>
              </w:rPr>
              <w:fldChar w:fldCharType="end"/>
            </w:r>
          </w:hyperlink>
        </w:p>
        <w:p w14:paraId="43666F80" w14:textId="378BA32C"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29" w:history="1">
            <w:r w:rsidRPr="003502D3">
              <w:rPr>
                <w:rStyle w:val="-"/>
                <w:noProof/>
                <w:lang w:val="el-GR"/>
              </w:rPr>
              <w:t>7.5.1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Δειγματοληπτικός έλεγχος συμπλήρωσης ελλιπών αναγραφών</w:t>
            </w:r>
            <w:r>
              <w:rPr>
                <w:noProof/>
                <w:webHidden/>
              </w:rPr>
              <w:tab/>
            </w:r>
            <w:r>
              <w:rPr>
                <w:noProof/>
                <w:webHidden/>
              </w:rPr>
              <w:fldChar w:fldCharType="begin"/>
            </w:r>
            <w:r>
              <w:rPr>
                <w:noProof/>
                <w:webHidden/>
              </w:rPr>
              <w:instrText xml:space="preserve"> PAGEREF _Toc181365529 \h </w:instrText>
            </w:r>
            <w:r>
              <w:rPr>
                <w:noProof/>
                <w:webHidden/>
              </w:rPr>
            </w:r>
            <w:r>
              <w:rPr>
                <w:noProof/>
                <w:webHidden/>
              </w:rPr>
              <w:fldChar w:fldCharType="separate"/>
            </w:r>
            <w:r w:rsidR="00206300">
              <w:rPr>
                <w:noProof/>
                <w:webHidden/>
              </w:rPr>
              <w:t>154</w:t>
            </w:r>
            <w:r>
              <w:rPr>
                <w:noProof/>
                <w:webHidden/>
              </w:rPr>
              <w:fldChar w:fldCharType="end"/>
            </w:r>
          </w:hyperlink>
        </w:p>
        <w:p w14:paraId="4BD064C8" w14:textId="2632EA5C"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30" w:history="1">
            <w:r w:rsidRPr="003502D3">
              <w:rPr>
                <w:rStyle w:val="-"/>
                <w:bCs/>
                <w:noProof/>
              </w:rPr>
              <w:t>7.6</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επιστημονικής τεκμηρίωσης</w:t>
            </w:r>
            <w:r>
              <w:rPr>
                <w:noProof/>
                <w:webHidden/>
              </w:rPr>
              <w:tab/>
            </w:r>
            <w:r>
              <w:rPr>
                <w:noProof/>
                <w:webHidden/>
              </w:rPr>
              <w:fldChar w:fldCharType="begin"/>
            </w:r>
            <w:r>
              <w:rPr>
                <w:noProof/>
                <w:webHidden/>
              </w:rPr>
              <w:instrText xml:space="preserve"> PAGEREF _Toc181365530 \h </w:instrText>
            </w:r>
            <w:r>
              <w:rPr>
                <w:noProof/>
                <w:webHidden/>
              </w:rPr>
            </w:r>
            <w:r>
              <w:rPr>
                <w:noProof/>
                <w:webHidden/>
              </w:rPr>
              <w:fldChar w:fldCharType="separate"/>
            </w:r>
            <w:r w:rsidR="00206300">
              <w:rPr>
                <w:noProof/>
                <w:webHidden/>
              </w:rPr>
              <w:t>156</w:t>
            </w:r>
            <w:r>
              <w:rPr>
                <w:noProof/>
                <w:webHidden/>
              </w:rPr>
              <w:fldChar w:fldCharType="end"/>
            </w:r>
          </w:hyperlink>
        </w:p>
        <w:p w14:paraId="14B719FC" w14:textId="0F2B4CA0"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31" w:history="1">
            <w:r w:rsidRPr="003502D3">
              <w:rPr>
                <w:rStyle w:val="-"/>
                <w:noProof/>
                <w:lang w:val="el-GR"/>
              </w:rPr>
              <w:t>7.6.1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Ποσότητα και είδος Τεκμηρίων τα οποία θα τεκμηριωθούν επιστημονικά</w:t>
            </w:r>
            <w:r>
              <w:rPr>
                <w:noProof/>
                <w:webHidden/>
              </w:rPr>
              <w:tab/>
            </w:r>
            <w:r>
              <w:rPr>
                <w:noProof/>
                <w:webHidden/>
              </w:rPr>
              <w:fldChar w:fldCharType="begin"/>
            </w:r>
            <w:r>
              <w:rPr>
                <w:noProof/>
                <w:webHidden/>
              </w:rPr>
              <w:instrText xml:space="preserve"> PAGEREF _Toc181365531 \h </w:instrText>
            </w:r>
            <w:r>
              <w:rPr>
                <w:noProof/>
                <w:webHidden/>
              </w:rPr>
            </w:r>
            <w:r>
              <w:rPr>
                <w:noProof/>
                <w:webHidden/>
              </w:rPr>
              <w:fldChar w:fldCharType="separate"/>
            </w:r>
            <w:r w:rsidR="00206300">
              <w:rPr>
                <w:noProof/>
                <w:webHidden/>
              </w:rPr>
              <w:t>157</w:t>
            </w:r>
            <w:r>
              <w:rPr>
                <w:noProof/>
                <w:webHidden/>
              </w:rPr>
              <w:fldChar w:fldCharType="end"/>
            </w:r>
          </w:hyperlink>
        </w:p>
        <w:p w14:paraId="4F6C9D68" w14:textId="00056AA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32" w:history="1">
            <w:r w:rsidRPr="003502D3">
              <w:rPr>
                <w:rStyle w:val="-"/>
                <w:noProof/>
                <w:lang w:val="el-GR"/>
              </w:rPr>
              <w:t>7.6.2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Απαιτήσεις διασφάλισης ποιότητας Επιστημονικής Τεκμηρίωσης Τεκμηρίων</w:t>
            </w:r>
            <w:r>
              <w:rPr>
                <w:noProof/>
                <w:webHidden/>
              </w:rPr>
              <w:tab/>
            </w:r>
            <w:r>
              <w:rPr>
                <w:noProof/>
                <w:webHidden/>
              </w:rPr>
              <w:fldChar w:fldCharType="begin"/>
            </w:r>
            <w:r>
              <w:rPr>
                <w:noProof/>
                <w:webHidden/>
              </w:rPr>
              <w:instrText xml:space="preserve"> PAGEREF _Toc181365532 \h </w:instrText>
            </w:r>
            <w:r>
              <w:rPr>
                <w:noProof/>
                <w:webHidden/>
              </w:rPr>
            </w:r>
            <w:r>
              <w:rPr>
                <w:noProof/>
                <w:webHidden/>
              </w:rPr>
              <w:fldChar w:fldCharType="separate"/>
            </w:r>
            <w:r w:rsidR="00206300">
              <w:rPr>
                <w:noProof/>
                <w:webHidden/>
              </w:rPr>
              <w:t>157</w:t>
            </w:r>
            <w:r>
              <w:rPr>
                <w:noProof/>
                <w:webHidden/>
              </w:rPr>
              <w:fldChar w:fldCharType="end"/>
            </w:r>
          </w:hyperlink>
        </w:p>
        <w:p w14:paraId="14DF75DA" w14:textId="50015DB1"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33" w:history="1">
            <w:r w:rsidRPr="003502D3">
              <w:rPr>
                <w:rStyle w:val="-"/>
                <w:noProof/>
              </w:rPr>
              <w:t>7.6.3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Έλεγχος Επιστημονικής Τεκμηρίωσης Τεκμηρίων</w:t>
            </w:r>
            <w:r>
              <w:rPr>
                <w:noProof/>
                <w:webHidden/>
              </w:rPr>
              <w:tab/>
            </w:r>
            <w:r>
              <w:rPr>
                <w:noProof/>
                <w:webHidden/>
              </w:rPr>
              <w:fldChar w:fldCharType="begin"/>
            </w:r>
            <w:r>
              <w:rPr>
                <w:noProof/>
                <w:webHidden/>
              </w:rPr>
              <w:instrText xml:space="preserve"> PAGEREF _Toc181365533 \h </w:instrText>
            </w:r>
            <w:r>
              <w:rPr>
                <w:noProof/>
                <w:webHidden/>
              </w:rPr>
            </w:r>
            <w:r>
              <w:rPr>
                <w:noProof/>
                <w:webHidden/>
              </w:rPr>
              <w:fldChar w:fldCharType="separate"/>
            </w:r>
            <w:r w:rsidR="00206300">
              <w:rPr>
                <w:noProof/>
                <w:webHidden/>
              </w:rPr>
              <w:t>157</w:t>
            </w:r>
            <w:r>
              <w:rPr>
                <w:noProof/>
                <w:webHidden/>
              </w:rPr>
              <w:fldChar w:fldCharType="end"/>
            </w:r>
          </w:hyperlink>
        </w:p>
        <w:p w14:paraId="5BB8E238" w14:textId="0832868B"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34" w:history="1">
            <w:r w:rsidRPr="003502D3">
              <w:rPr>
                <w:rStyle w:val="-"/>
                <w:noProof/>
              </w:rPr>
              <w:t>7.6.4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Διαδικασία διαχείρισης μη αναγνώσιμου υλικού</w:t>
            </w:r>
            <w:r>
              <w:rPr>
                <w:noProof/>
                <w:webHidden/>
              </w:rPr>
              <w:tab/>
            </w:r>
            <w:r>
              <w:rPr>
                <w:noProof/>
                <w:webHidden/>
              </w:rPr>
              <w:fldChar w:fldCharType="begin"/>
            </w:r>
            <w:r>
              <w:rPr>
                <w:noProof/>
                <w:webHidden/>
              </w:rPr>
              <w:instrText xml:space="preserve"> PAGEREF _Toc181365534 \h </w:instrText>
            </w:r>
            <w:r>
              <w:rPr>
                <w:noProof/>
                <w:webHidden/>
              </w:rPr>
            </w:r>
            <w:r>
              <w:rPr>
                <w:noProof/>
                <w:webHidden/>
              </w:rPr>
              <w:fldChar w:fldCharType="separate"/>
            </w:r>
            <w:r w:rsidR="00206300">
              <w:rPr>
                <w:noProof/>
                <w:webHidden/>
              </w:rPr>
              <w:t>158</w:t>
            </w:r>
            <w:r>
              <w:rPr>
                <w:noProof/>
                <w:webHidden/>
              </w:rPr>
              <w:fldChar w:fldCharType="end"/>
            </w:r>
          </w:hyperlink>
        </w:p>
        <w:p w14:paraId="5ECB56C2" w14:textId="29258A8F"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35" w:history="1">
            <w:r w:rsidRPr="003502D3">
              <w:rPr>
                <w:rStyle w:val="-"/>
                <w:bCs/>
                <w:noProof/>
              </w:rPr>
              <w:t>7.7</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υλοποίησης Ψηφιακού Μουσείου</w:t>
            </w:r>
            <w:r>
              <w:rPr>
                <w:noProof/>
                <w:webHidden/>
              </w:rPr>
              <w:tab/>
            </w:r>
            <w:r>
              <w:rPr>
                <w:noProof/>
                <w:webHidden/>
              </w:rPr>
              <w:fldChar w:fldCharType="begin"/>
            </w:r>
            <w:r>
              <w:rPr>
                <w:noProof/>
                <w:webHidden/>
              </w:rPr>
              <w:instrText xml:space="preserve"> PAGEREF _Toc181365535 \h </w:instrText>
            </w:r>
            <w:r>
              <w:rPr>
                <w:noProof/>
                <w:webHidden/>
              </w:rPr>
            </w:r>
            <w:r>
              <w:rPr>
                <w:noProof/>
                <w:webHidden/>
              </w:rPr>
              <w:fldChar w:fldCharType="separate"/>
            </w:r>
            <w:r w:rsidR="00206300">
              <w:rPr>
                <w:noProof/>
                <w:webHidden/>
              </w:rPr>
              <w:t>158</w:t>
            </w:r>
            <w:r>
              <w:rPr>
                <w:noProof/>
                <w:webHidden/>
              </w:rPr>
              <w:fldChar w:fldCharType="end"/>
            </w:r>
          </w:hyperlink>
        </w:p>
        <w:p w14:paraId="39CC3734" w14:textId="061757F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36" w:history="1">
            <w:r w:rsidRPr="003502D3">
              <w:rPr>
                <w:rStyle w:val="-"/>
                <w:noProof/>
                <w:lang w:val="el-GR"/>
              </w:rPr>
              <w:t>7.7.1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Ανάπτυξη Διαδικτυακής Πύλης Ψηφιακού Μουσείου</w:t>
            </w:r>
            <w:r>
              <w:rPr>
                <w:noProof/>
                <w:webHidden/>
              </w:rPr>
              <w:tab/>
            </w:r>
            <w:r>
              <w:rPr>
                <w:noProof/>
                <w:webHidden/>
              </w:rPr>
              <w:fldChar w:fldCharType="begin"/>
            </w:r>
            <w:r>
              <w:rPr>
                <w:noProof/>
                <w:webHidden/>
              </w:rPr>
              <w:instrText xml:space="preserve"> PAGEREF _Toc181365536 \h </w:instrText>
            </w:r>
            <w:r>
              <w:rPr>
                <w:noProof/>
                <w:webHidden/>
              </w:rPr>
            </w:r>
            <w:r>
              <w:rPr>
                <w:noProof/>
                <w:webHidden/>
              </w:rPr>
              <w:fldChar w:fldCharType="separate"/>
            </w:r>
            <w:r w:rsidR="00206300">
              <w:rPr>
                <w:noProof/>
                <w:webHidden/>
              </w:rPr>
              <w:t>158</w:t>
            </w:r>
            <w:r>
              <w:rPr>
                <w:noProof/>
                <w:webHidden/>
              </w:rPr>
              <w:fldChar w:fldCharType="end"/>
            </w:r>
          </w:hyperlink>
        </w:p>
        <w:p w14:paraId="6A6EA0DA" w14:textId="733470BF"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37" w:history="1">
            <w:r w:rsidRPr="003502D3">
              <w:rPr>
                <w:rStyle w:val="-"/>
                <w:noProof/>
                <w:lang w:val="el-GR"/>
              </w:rPr>
              <w:t>7.7.2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Ανάπτυξη Περιεχομένου Ψηφιακού Μουσείου</w:t>
            </w:r>
            <w:r>
              <w:rPr>
                <w:noProof/>
                <w:webHidden/>
              </w:rPr>
              <w:tab/>
            </w:r>
            <w:r>
              <w:rPr>
                <w:noProof/>
                <w:webHidden/>
              </w:rPr>
              <w:fldChar w:fldCharType="begin"/>
            </w:r>
            <w:r>
              <w:rPr>
                <w:noProof/>
                <w:webHidden/>
              </w:rPr>
              <w:instrText xml:space="preserve"> PAGEREF _Toc181365537 \h </w:instrText>
            </w:r>
            <w:r>
              <w:rPr>
                <w:noProof/>
                <w:webHidden/>
              </w:rPr>
            </w:r>
            <w:r>
              <w:rPr>
                <w:noProof/>
                <w:webHidden/>
              </w:rPr>
              <w:fldChar w:fldCharType="separate"/>
            </w:r>
            <w:r w:rsidR="00206300">
              <w:rPr>
                <w:noProof/>
                <w:webHidden/>
              </w:rPr>
              <w:t>159</w:t>
            </w:r>
            <w:r>
              <w:rPr>
                <w:noProof/>
                <w:webHidden/>
              </w:rPr>
              <w:fldChar w:fldCharType="end"/>
            </w:r>
          </w:hyperlink>
        </w:p>
        <w:p w14:paraId="311DB8AB" w14:textId="5E9EC94B"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38" w:history="1">
            <w:r w:rsidRPr="003502D3">
              <w:rPr>
                <w:rStyle w:val="-"/>
                <w:bCs/>
                <w:noProof/>
              </w:rPr>
              <w:t>7.8</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Εκπαίδευσης</w:t>
            </w:r>
            <w:r>
              <w:rPr>
                <w:noProof/>
                <w:webHidden/>
              </w:rPr>
              <w:tab/>
            </w:r>
            <w:r>
              <w:rPr>
                <w:noProof/>
                <w:webHidden/>
              </w:rPr>
              <w:fldChar w:fldCharType="begin"/>
            </w:r>
            <w:r>
              <w:rPr>
                <w:noProof/>
                <w:webHidden/>
              </w:rPr>
              <w:instrText xml:space="preserve"> PAGEREF _Toc181365538 \h </w:instrText>
            </w:r>
            <w:r>
              <w:rPr>
                <w:noProof/>
                <w:webHidden/>
              </w:rPr>
            </w:r>
            <w:r>
              <w:rPr>
                <w:noProof/>
                <w:webHidden/>
              </w:rPr>
              <w:fldChar w:fldCharType="separate"/>
            </w:r>
            <w:r w:rsidR="00206300">
              <w:rPr>
                <w:noProof/>
                <w:webHidden/>
              </w:rPr>
              <w:t>163</w:t>
            </w:r>
            <w:r>
              <w:rPr>
                <w:noProof/>
                <w:webHidden/>
              </w:rPr>
              <w:fldChar w:fldCharType="end"/>
            </w:r>
          </w:hyperlink>
        </w:p>
        <w:p w14:paraId="5C423A0E" w14:textId="06FFB37B"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39" w:history="1">
            <w:r w:rsidRPr="003502D3">
              <w:rPr>
                <w:rStyle w:val="-"/>
                <w:bCs/>
                <w:noProof/>
              </w:rPr>
              <w:t>7.9</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δημοσιότητας και διάχυσης αποτελεσμάτων Έργου</w:t>
            </w:r>
            <w:r>
              <w:rPr>
                <w:noProof/>
                <w:webHidden/>
              </w:rPr>
              <w:tab/>
            </w:r>
            <w:r>
              <w:rPr>
                <w:noProof/>
                <w:webHidden/>
              </w:rPr>
              <w:fldChar w:fldCharType="begin"/>
            </w:r>
            <w:r>
              <w:rPr>
                <w:noProof/>
                <w:webHidden/>
              </w:rPr>
              <w:instrText xml:space="preserve"> PAGEREF _Toc181365539 \h </w:instrText>
            </w:r>
            <w:r>
              <w:rPr>
                <w:noProof/>
                <w:webHidden/>
              </w:rPr>
            </w:r>
            <w:r>
              <w:rPr>
                <w:noProof/>
                <w:webHidden/>
              </w:rPr>
              <w:fldChar w:fldCharType="separate"/>
            </w:r>
            <w:r w:rsidR="00206300">
              <w:rPr>
                <w:noProof/>
                <w:webHidden/>
              </w:rPr>
              <w:t>165</w:t>
            </w:r>
            <w:r>
              <w:rPr>
                <w:noProof/>
                <w:webHidden/>
              </w:rPr>
              <w:fldChar w:fldCharType="end"/>
            </w:r>
          </w:hyperlink>
        </w:p>
        <w:p w14:paraId="73BA254B" w14:textId="67393CFD"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40" w:history="1">
            <w:r w:rsidRPr="003502D3">
              <w:rPr>
                <w:rStyle w:val="-"/>
                <w:bCs/>
                <w:noProof/>
              </w:rPr>
              <w:t>7.10</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υποστήριξης Δοκιμαστικής Λειτουργίας</w:t>
            </w:r>
            <w:r>
              <w:rPr>
                <w:noProof/>
                <w:webHidden/>
              </w:rPr>
              <w:tab/>
            </w:r>
            <w:r>
              <w:rPr>
                <w:noProof/>
                <w:webHidden/>
              </w:rPr>
              <w:fldChar w:fldCharType="begin"/>
            </w:r>
            <w:r>
              <w:rPr>
                <w:noProof/>
                <w:webHidden/>
              </w:rPr>
              <w:instrText xml:space="preserve"> PAGEREF _Toc181365540 \h </w:instrText>
            </w:r>
            <w:r>
              <w:rPr>
                <w:noProof/>
                <w:webHidden/>
              </w:rPr>
            </w:r>
            <w:r>
              <w:rPr>
                <w:noProof/>
                <w:webHidden/>
              </w:rPr>
              <w:fldChar w:fldCharType="separate"/>
            </w:r>
            <w:r w:rsidR="00206300">
              <w:rPr>
                <w:noProof/>
                <w:webHidden/>
              </w:rPr>
              <w:t>167</w:t>
            </w:r>
            <w:r>
              <w:rPr>
                <w:noProof/>
                <w:webHidden/>
              </w:rPr>
              <w:fldChar w:fldCharType="end"/>
            </w:r>
          </w:hyperlink>
        </w:p>
        <w:p w14:paraId="473591E7" w14:textId="17C29F2C"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41" w:history="1">
            <w:r w:rsidRPr="003502D3">
              <w:rPr>
                <w:rStyle w:val="-"/>
                <w:bCs/>
                <w:noProof/>
              </w:rPr>
              <w:t>7.11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υποστήριξης Παραγωγικής Λειτουργίας</w:t>
            </w:r>
            <w:r>
              <w:rPr>
                <w:noProof/>
                <w:webHidden/>
              </w:rPr>
              <w:tab/>
            </w:r>
            <w:r>
              <w:rPr>
                <w:noProof/>
                <w:webHidden/>
              </w:rPr>
              <w:fldChar w:fldCharType="begin"/>
            </w:r>
            <w:r>
              <w:rPr>
                <w:noProof/>
                <w:webHidden/>
              </w:rPr>
              <w:instrText xml:space="preserve"> PAGEREF _Toc181365541 \h </w:instrText>
            </w:r>
            <w:r>
              <w:rPr>
                <w:noProof/>
                <w:webHidden/>
              </w:rPr>
            </w:r>
            <w:r>
              <w:rPr>
                <w:noProof/>
                <w:webHidden/>
              </w:rPr>
              <w:fldChar w:fldCharType="separate"/>
            </w:r>
            <w:r w:rsidR="00206300">
              <w:rPr>
                <w:noProof/>
                <w:webHidden/>
              </w:rPr>
              <w:t>168</w:t>
            </w:r>
            <w:r>
              <w:rPr>
                <w:noProof/>
                <w:webHidden/>
              </w:rPr>
              <w:fldChar w:fldCharType="end"/>
            </w:r>
          </w:hyperlink>
        </w:p>
        <w:p w14:paraId="6D2B14DF" w14:textId="4A264BFE"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42" w:history="1">
            <w:r w:rsidRPr="003502D3">
              <w:rPr>
                <w:rStyle w:val="-"/>
                <w:bCs/>
                <w:noProof/>
              </w:rPr>
              <w:t>7.12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εγγύησης και συντήρησης</w:t>
            </w:r>
            <w:r>
              <w:rPr>
                <w:noProof/>
                <w:webHidden/>
              </w:rPr>
              <w:tab/>
            </w:r>
            <w:r>
              <w:rPr>
                <w:noProof/>
                <w:webHidden/>
              </w:rPr>
              <w:fldChar w:fldCharType="begin"/>
            </w:r>
            <w:r>
              <w:rPr>
                <w:noProof/>
                <w:webHidden/>
              </w:rPr>
              <w:instrText xml:space="preserve"> PAGEREF _Toc181365542 \h </w:instrText>
            </w:r>
            <w:r>
              <w:rPr>
                <w:noProof/>
                <w:webHidden/>
              </w:rPr>
            </w:r>
            <w:r>
              <w:rPr>
                <w:noProof/>
                <w:webHidden/>
              </w:rPr>
              <w:fldChar w:fldCharType="separate"/>
            </w:r>
            <w:r w:rsidR="00206300">
              <w:rPr>
                <w:noProof/>
                <w:webHidden/>
              </w:rPr>
              <w:t>168</w:t>
            </w:r>
            <w:r>
              <w:rPr>
                <w:noProof/>
                <w:webHidden/>
              </w:rPr>
              <w:fldChar w:fldCharType="end"/>
            </w:r>
          </w:hyperlink>
        </w:p>
        <w:p w14:paraId="28CC9391" w14:textId="7BB3C69D"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43" w:history="1">
            <w:r w:rsidRPr="003502D3">
              <w:rPr>
                <w:rStyle w:val="-"/>
                <w:noProof/>
                <w:lang w:val="el-GR"/>
              </w:rPr>
              <w:t>7.12.1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Περίοδος Εγγύησης και Συντήρησης (ΠΕΣ)</w:t>
            </w:r>
            <w:r>
              <w:rPr>
                <w:noProof/>
                <w:webHidden/>
              </w:rPr>
              <w:tab/>
            </w:r>
            <w:r>
              <w:rPr>
                <w:noProof/>
                <w:webHidden/>
              </w:rPr>
              <w:fldChar w:fldCharType="begin"/>
            </w:r>
            <w:r>
              <w:rPr>
                <w:noProof/>
                <w:webHidden/>
              </w:rPr>
              <w:instrText xml:space="preserve"> PAGEREF _Toc181365543 \h </w:instrText>
            </w:r>
            <w:r>
              <w:rPr>
                <w:noProof/>
                <w:webHidden/>
              </w:rPr>
            </w:r>
            <w:r>
              <w:rPr>
                <w:noProof/>
                <w:webHidden/>
              </w:rPr>
              <w:fldChar w:fldCharType="separate"/>
            </w:r>
            <w:r w:rsidR="00206300">
              <w:rPr>
                <w:noProof/>
                <w:webHidden/>
              </w:rPr>
              <w:t>168</w:t>
            </w:r>
            <w:r>
              <w:rPr>
                <w:noProof/>
                <w:webHidden/>
              </w:rPr>
              <w:fldChar w:fldCharType="end"/>
            </w:r>
          </w:hyperlink>
        </w:p>
        <w:p w14:paraId="4B45F286" w14:textId="7374FC77"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44" w:history="1">
            <w:r w:rsidRPr="003502D3">
              <w:rPr>
                <w:rStyle w:val="-"/>
                <w:rFonts w:eastAsia="SimSun"/>
                <w:noProof/>
              </w:rPr>
              <w:t>7.12.2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rFonts w:eastAsia="SimSun"/>
                <w:noProof/>
              </w:rPr>
              <w:t>Προγραμματισμένες Διακοπές Υπηρεσίας</w:t>
            </w:r>
            <w:r>
              <w:rPr>
                <w:noProof/>
                <w:webHidden/>
              </w:rPr>
              <w:tab/>
            </w:r>
            <w:r>
              <w:rPr>
                <w:noProof/>
                <w:webHidden/>
              </w:rPr>
              <w:fldChar w:fldCharType="begin"/>
            </w:r>
            <w:r>
              <w:rPr>
                <w:noProof/>
                <w:webHidden/>
              </w:rPr>
              <w:instrText xml:space="preserve"> PAGEREF _Toc181365544 \h </w:instrText>
            </w:r>
            <w:r>
              <w:rPr>
                <w:noProof/>
                <w:webHidden/>
              </w:rPr>
            </w:r>
            <w:r>
              <w:rPr>
                <w:noProof/>
                <w:webHidden/>
              </w:rPr>
              <w:fldChar w:fldCharType="separate"/>
            </w:r>
            <w:r w:rsidR="00206300">
              <w:rPr>
                <w:noProof/>
                <w:webHidden/>
              </w:rPr>
              <w:t>173</w:t>
            </w:r>
            <w:r>
              <w:rPr>
                <w:noProof/>
                <w:webHidden/>
              </w:rPr>
              <w:fldChar w:fldCharType="end"/>
            </w:r>
          </w:hyperlink>
        </w:p>
        <w:p w14:paraId="5575D825" w14:textId="0D8202F1"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45" w:history="1">
            <w:r w:rsidRPr="003502D3">
              <w:rPr>
                <w:rStyle w:val="-"/>
                <w:bCs/>
                <w:noProof/>
              </w:rPr>
              <w:t>7.13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Υπηρεσίες διαχείρισης Έργου</w:t>
            </w:r>
            <w:r>
              <w:rPr>
                <w:noProof/>
                <w:webHidden/>
              </w:rPr>
              <w:tab/>
            </w:r>
            <w:r>
              <w:rPr>
                <w:noProof/>
                <w:webHidden/>
              </w:rPr>
              <w:fldChar w:fldCharType="begin"/>
            </w:r>
            <w:r>
              <w:rPr>
                <w:noProof/>
                <w:webHidden/>
              </w:rPr>
              <w:instrText xml:space="preserve"> PAGEREF _Toc181365545 \h </w:instrText>
            </w:r>
            <w:r>
              <w:rPr>
                <w:noProof/>
                <w:webHidden/>
              </w:rPr>
            </w:r>
            <w:r>
              <w:rPr>
                <w:noProof/>
                <w:webHidden/>
              </w:rPr>
              <w:fldChar w:fldCharType="separate"/>
            </w:r>
            <w:r w:rsidR="00206300">
              <w:rPr>
                <w:noProof/>
                <w:webHidden/>
              </w:rPr>
              <w:t>175</w:t>
            </w:r>
            <w:r>
              <w:rPr>
                <w:noProof/>
                <w:webHidden/>
              </w:rPr>
              <w:fldChar w:fldCharType="end"/>
            </w:r>
          </w:hyperlink>
        </w:p>
        <w:p w14:paraId="24F1D8A3" w14:textId="4DB1107C" w:rsidR="000A2A4F" w:rsidRDefault="000A2A4F">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546" w:history="1">
            <w:r w:rsidRPr="003502D3">
              <w:rPr>
                <w:rStyle w:val="-"/>
                <w:noProof/>
              </w:rPr>
              <w:t>8</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3502D3">
              <w:rPr>
                <w:rStyle w:val="-"/>
                <w:noProof/>
              </w:rPr>
              <w:t xml:space="preserve">Μεθοδολογία Υλοποίησης </w:t>
            </w:r>
            <w:r w:rsidRPr="003502D3">
              <w:rPr>
                <w:rStyle w:val="-"/>
                <w:noProof/>
                <w:lang w:val="el-GR"/>
              </w:rPr>
              <w:t>Έργου</w:t>
            </w:r>
            <w:r>
              <w:rPr>
                <w:noProof/>
                <w:webHidden/>
              </w:rPr>
              <w:tab/>
            </w:r>
            <w:r>
              <w:rPr>
                <w:noProof/>
                <w:webHidden/>
              </w:rPr>
              <w:fldChar w:fldCharType="begin"/>
            </w:r>
            <w:r>
              <w:rPr>
                <w:noProof/>
                <w:webHidden/>
              </w:rPr>
              <w:instrText xml:space="preserve"> PAGEREF _Toc181365546 \h </w:instrText>
            </w:r>
            <w:r>
              <w:rPr>
                <w:noProof/>
                <w:webHidden/>
              </w:rPr>
            </w:r>
            <w:r>
              <w:rPr>
                <w:noProof/>
                <w:webHidden/>
              </w:rPr>
              <w:fldChar w:fldCharType="separate"/>
            </w:r>
            <w:r w:rsidR="00206300">
              <w:rPr>
                <w:noProof/>
                <w:webHidden/>
              </w:rPr>
              <w:t>176</w:t>
            </w:r>
            <w:r>
              <w:rPr>
                <w:noProof/>
                <w:webHidden/>
              </w:rPr>
              <w:fldChar w:fldCharType="end"/>
            </w:r>
          </w:hyperlink>
        </w:p>
        <w:p w14:paraId="6D10ACD8" w14:textId="48BABC86"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47" w:history="1">
            <w:r w:rsidRPr="003502D3">
              <w:rPr>
                <w:rStyle w:val="-"/>
                <w:bCs/>
                <w:noProof/>
              </w:rPr>
              <w:t>8.1</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Μεθοδολογία Υλοποίησης</w:t>
            </w:r>
            <w:r>
              <w:rPr>
                <w:noProof/>
                <w:webHidden/>
              </w:rPr>
              <w:tab/>
            </w:r>
            <w:r>
              <w:rPr>
                <w:noProof/>
                <w:webHidden/>
              </w:rPr>
              <w:fldChar w:fldCharType="begin"/>
            </w:r>
            <w:r>
              <w:rPr>
                <w:noProof/>
                <w:webHidden/>
              </w:rPr>
              <w:instrText xml:space="preserve"> PAGEREF _Toc181365547 \h </w:instrText>
            </w:r>
            <w:r>
              <w:rPr>
                <w:noProof/>
                <w:webHidden/>
              </w:rPr>
            </w:r>
            <w:r>
              <w:rPr>
                <w:noProof/>
                <w:webHidden/>
              </w:rPr>
              <w:fldChar w:fldCharType="separate"/>
            </w:r>
            <w:r w:rsidR="00206300">
              <w:rPr>
                <w:noProof/>
                <w:webHidden/>
              </w:rPr>
              <w:t>176</w:t>
            </w:r>
            <w:r>
              <w:rPr>
                <w:noProof/>
                <w:webHidden/>
              </w:rPr>
              <w:fldChar w:fldCharType="end"/>
            </w:r>
          </w:hyperlink>
        </w:p>
        <w:p w14:paraId="33C3CD2F" w14:textId="169DDD6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48" w:history="1">
            <w:r w:rsidRPr="003502D3">
              <w:rPr>
                <w:rStyle w:val="-"/>
                <w:noProof/>
                <w:lang w:val="el-GR"/>
              </w:rPr>
              <w:t>8.1.1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Μεθοδολογία Διοίκησης και Διασφάλισης Ποιότητας του Έργου</w:t>
            </w:r>
            <w:r>
              <w:rPr>
                <w:noProof/>
                <w:webHidden/>
              </w:rPr>
              <w:tab/>
            </w:r>
            <w:r>
              <w:rPr>
                <w:noProof/>
                <w:webHidden/>
              </w:rPr>
              <w:fldChar w:fldCharType="begin"/>
            </w:r>
            <w:r>
              <w:rPr>
                <w:noProof/>
                <w:webHidden/>
              </w:rPr>
              <w:instrText xml:space="preserve"> PAGEREF _Toc181365548 \h </w:instrText>
            </w:r>
            <w:r>
              <w:rPr>
                <w:noProof/>
                <w:webHidden/>
              </w:rPr>
            </w:r>
            <w:r>
              <w:rPr>
                <w:noProof/>
                <w:webHidden/>
              </w:rPr>
              <w:fldChar w:fldCharType="separate"/>
            </w:r>
            <w:r w:rsidR="00206300">
              <w:rPr>
                <w:noProof/>
                <w:webHidden/>
              </w:rPr>
              <w:t>176</w:t>
            </w:r>
            <w:r>
              <w:rPr>
                <w:noProof/>
                <w:webHidden/>
              </w:rPr>
              <w:fldChar w:fldCharType="end"/>
            </w:r>
          </w:hyperlink>
        </w:p>
        <w:p w14:paraId="79A36182" w14:textId="7A46186F"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49" w:history="1">
            <w:r w:rsidRPr="003502D3">
              <w:rPr>
                <w:rStyle w:val="-"/>
                <w:noProof/>
                <w:lang w:val="el-GR"/>
              </w:rPr>
              <w:t>8.1.2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Παρακολούθηση Εξέλιξης του Έργου</w:t>
            </w:r>
            <w:r>
              <w:rPr>
                <w:noProof/>
                <w:webHidden/>
              </w:rPr>
              <w:tab/>
            </w:r>
            <w:r>
              <w:rPr>
                <w:noProof/>
                <w:webHidden/>
              </w:rPr>
              <w:fldChar w:fldCharType="begin"/>
            </w:r>
            <w:r>
              <w:rPr>
                <w:noProof/>
                <w:webHidden/>
              </w:rPr>
              <w:instrText xml:space="preserve"> PAGEREF _Toc181365549 \h </w:instrText>
            </w:r>
            <w:r>
              <w:rPr>
                <w:noProof/>
                <w:webHidden/>
              </w:rPr>
            </w:r>
            <w:r>
              <w:rPr>
                <w:noProof/>
                <w:webHidden/>
              </w:rPr>
              <w:fldChar w:fldCharType="separate"/>
            </w:r>
            <w:r w:rsidR="00206300">
              <w:rPr>
                <w:noProof/>
                <w:webHidden/>
              </w:rPr>
              <w:t>176</w:t>
            </w:r>
            <w:r>
              <w:rPr>
                <w:noProof/>
                <w:webHidden/>
              </w:rPr>
              <w:fldChar w:fldCharType="end"/>
            </w:r>
          </w:hyperlink>
        </w:p>
        <w:p w14:paraId="0BE0A57A" w14:textId="03E85C69"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50" w:history="1">
            <w:r w:rsidRPr="003502D3">
              <w:rPr>
                <w:rStyle w:val="-"/>
                <w:noProof/>
                <w:lang w:val="el-GR"/>
              </w:rPr>
              <w:t>8.1.3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_Toc181365550 \h </w:instrText>
            </w:r>
            <w:r>
              <w:rPr>
                <w:noProof/>
                <w:webHidden/>
              </w:rPr>
            </w:r>
            <w:r>
              <w:rPr>
                <w:noProof/>
                <w:webHidden/>
              </w:rPr>
              <w:fldChar w:fldCharType="separate"/>
            </w:r>
            <w:r w:rsidR="00206300">
              <w:rPr>
                <w:noProof/>
                <w:webHidden/>
              </w:rPr>
              <w:t>177</w:t>
            </w:r>
            <w:r>
              <w:rPr>
                <w:noProof/>
                <w:webHidden/>
              </w:rPr>
              <w:fldChar w:fldCharType="end"/>
            </w:r>
          </w:hyperlink>
        </w:p>
        <w:p w14:paraId="4438E681" w14:textId="701B1FBD"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51" w:history="1">
            <w:r w:rsidRPr="003502D3">
              <w:rPr>
                <w:rStyle w:val="-"/>
                <w:bCs/>
                <w:noProof/>
              </w:rPr>
              <w:t>8.2</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Χρονοδιάγραμμα</w:t>
            </w:r>
            <w:r>
              <w:rPr>
                <w:noProof/>
                <w:webHidden/>
              </w:rPr>
              <w:tab/>
            </w:r>
            <w:r>
              <w:rPr>
                <w:noProof/>
                <w:webHidden/>
              </w:rPr>
              <w:fldChar w:fldCharType="begin"/>
            </w:r>
            <w:r>
              <w:rPr>
                <w:noProof/>
                <w:webHidden/>
              </w:rPr>
              <w:instrText xml:space="preserve"> PAGEREF _Toc181365551 \h </w:instrText>
            </w:r>
            <w:r>
              <w:rPr>
                <w:noProof/>
                <w:webHidden/>
              </w:rPr>
            </w:r>
            <w:r>
              <w:rPr>
                <w:noProof/>
                <w:webHidden/>
              </w:rPr>
              <w:fldChar w:fldCharType="separate"/>
            </w:r>
            <w:r w:rsidR="00206300">
              <w:rPr>
                <w:noProof/>
                <w:webHidden/>
              </w:rPr>
              <w:t>177</w:t>
            </w:r>
            <w:r>
              <w:rPr>
                <w:noProof/>
                <w:webHidden/>
              </w:rPr>
              <w:fldChar w:fldCharType="end"/>
            </w:r>
          </w:hyperlink>
        </w:p>
        <w:p w14:paraId="55EFAAA5" w14:textId="4665DE39"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52" w:history="1">
            <w:r w:rsidRPr="003502D3">
              <w:rPr>
                <w:rStyle w:val="-"/>
                <w:bCs/>
                <w:noProof/>
              </w:rPr>
              <w:t>8.3</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Φάσεις – Παραδοτέα</w:t>
            </w:r>
            <w:r>
              <w:rPr>
                <w:noProof/>
                <w:webHidden/>
              </w:rPr>
              <w:tab/>
            </w:r>
            <w:r>
              <w:rPr>
                <w:noProof/>
                <w:webHidden/>
              </w:rPr>
              <w:fldChar w:fldCharType="begin"/>
            </w:r>
            <w:r>
              <w:rPr>
                <w:noProof/>
                <w:webHidden/>
              </w:rPr>
              <w:instrText xml:space="preserve"> PAGEREF _Toc181365552 \h </w:instrText>
            </w:r>
            <w:r>
              <w:rPr>
                <w:noProof/>
                <w:webHidden/>
              </w:rPr>
            </w:r>
            <w:r>
              <w:rPr>
                <w:noProof/>
                <w:webHidden/>
              </w:rPr>
              <w:fldChar w:fldCharType="separate"/>
            </w:r>
            <w:r w:rsidR="00206300">
              <w:rPr>
                <w:noProof/>
                <w:webHidden/>
              </w:rPr>
              <w:t>180</w:t>
            </w:r>
            <w:r>
              <w:rPr>
                <w:noProof/>
                <w:webHidden/>
              </w:rPr>
              <w:fldChar w:fldCharType="end"/>
            </w:r>
          </w:hyperlink>
        </w:p>
        <w:p w14:paraId="6672563A" w14:textId="3C5B4620"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53" w:history="1">
            <w:r w:rsidRPr="003502D3">
              <w:rPr>
                <w:rStyle w:val="-"/>
                <w:noProof/>
                <w:lang w:val="el-GR"/>
              </w:rPr>
              <w:t>8.3.1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Φάση 1 - Μελέτης Εφαρμογής</w:t>
            </w:r>
            <w:r>
              <w:rPr>
                <w:noProof/>
                <w:webHidden/>
              </w:rPr>
              <w:tab/>
            </w:r>
            <w:r>
              <w:rPr>
                <w:noProof/>
                <w:webHidden/>
              </w:rPr>
              <w:fldChar w:fldCharType="begin"/>
            </w:r>
            <w:r>
              <w:rPr>
                <w:noProof/>
                <w:webHidden/>
              </w:rPr>
              <w:instrText xml:space="preserve"> PAGEREF _Toc181365553 \h </w:instrText>
            </w:r>
            <w:r>
              <w:rPr>
                <w:noProof/>
                <w:webHidden/>
              </w:rPr>
            </w:r>
            <w:r>
              <w:rPr>
                <w:noProof/>
                <w:webHidden/>
              </w:rPr>
              <w:fldChar w:fldCharType="separate"/>
            </w:r>
            <w:r w:rsidR="00206300">
              <w:rPr>
                <w:noProof/>
                <w:webHidden/>
              </w:rPr>
              <w:t>180</w:t>
            </w:r>
            <w:r>
              <w:rPr>
                <w:noProof/>
                <w:webHidden/>
              </w:rPr>
              <w:fldChar w:fldCharType="end"/>
            </w:r>
          </w:hyperlink>
        </w:p>
        <w:p w14:paraId="4B62EA8D" w14:textId="0F662D8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54" w:history="1">
            <w:r w:rsidRPr="003502D3">
              <w:rPr>
                <w:rStyle w:val="-"/>
                <w:noProof/>
                <w:lang w:val="el-GR"/>
              </w:rPr>
              <w:t>8.3.2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Φάση 2 - Προμήθεια και Εγκατάσταση Συστημάτων και Εξοπλισμού</w:t>
            </w:r>
            <w:r>
              <w:rPr>
                <w:noProof/>
                <w:webHidden/>
              </w:rPr>
              <w:tab/>
            </w:r>
            <w:r>
              <w:rPr>
                <w:noProof/>
                <w:webHidden/>
              </w:rPr>
              <w:fldChar w:fldCharType="begin"/>
            </w:r>
            <w:r>
              <w:rPr>
                <w:noProof/>
                <w:webHidden/>
              </w:rPr>
              <w:instrText xml:space="preserve"> PAGEREF _Toc181365554 \h </w:instrText>
            </w:r>
            <w:r>
              <w:rPr>
                <w:noProof/>
                <w:webHidden/>
              </w:rPr>
            </w:r>
            <w:r>
              <w:rPr>
                <w:noProof/>
                <w:webHidden/>
              </w:rPr>
              <w:fldChar w:fldCharType="separate"/>
            </w:r>
            <w:r w:rsidR="00206300">
              <w:rPr>
                <w:noProof/>
                <w:webHidden/>
              </w:rPr>
              <w:t>182</w:t>
            </w:r>
            <w:r>
              <w:rPr>
                <w:noProof/>
                <w:webHidden/>
              </w:rPr>
              <w:fldChar w:fldCharType="end"/>
            </w:r>
          </w:hyperlink>
        </w:p>
        <w:p w14:paraId="2CCD0A40" w14:textId="65728588"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55" w:history="1">
            <w:r w:rsidRPr="003502D3">
              <w:rPr>
                <w:rStyle w:val="-"/>
                <w:noProof/>
                <w:lang w:val="el-GR"/>
              </w:rPr>
              <w:t>8.3.3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Φάση 3 - Ψηφιοποίηση και Επιστημονική τεκμηρίωση Τεκμηρίων</w:t>
            </w:r>
            <w:r>
              <w:rPr>
                <w:noProof/>
                <w:webHidden/>
              </w:rPr>
              <w:tab/>
            </w:r>
            <w:r>
              <w:rPr>
                <w:noProof/>
                <w:webHidden/>
              </w:rPr>
              <w:fldChar w:fldCharType="begin"/>
            </w:r>
            <w:r>
              <w:rPr>
                <w:noProof/>
                <w:webHidden/>
              </w:rPr>
              <w:instrText xml:space="preserve"> PAGEREF _Toc181365555 \h </w:instrText>
            </w:r>
            <w:r>
              <w:rPr>
                <w:noProof/>
                <w:webHidden/>
              </w:rPr>
            </w:r>
            <w:r>
              <w:rPr>
                <w:noProof/>
                <w:webHidden/>
              </w:rPr>
              <w:fldChar w:fldCharType="separate"/>
            </w:r>
            <w:r w:rsidR="00206300">
              <w:rPr>
                <w:noProof/>
                <w:webHidden/>
              </w:rPr>
              <w:t>183</w:t>
            </w:r>
            <w:r>
              <w:rPr>
                <w:noProof/>
                <w:webHidden/>
              </w:rPr>
              <w:fldChar w:fldCharType="end"/>
            </w:r>
          </w:hyperlink>
        </w:p>
        <w:p w14:paraId="510F09B9" w14:textId="551426E4"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56" w:history="1">
            <w:r w:rsidRPr="003502D3">
              <w:rPr>
                <w:rStyle w:val="-"/>
                <w:noProof/>
                <w:lang w:val="el-GR"/>
              </w:rPr>
              <w:t>8.3.4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Φάση 4 - Υλοποίηση Ψηφιακού Μουσείου</w:t>
            </w:r>
            <w:r>
              <w:rPr>
                <w:noProof/>
                <w:webHidden/>
              </w:rPr>
              <w:tab/>
            </w:r>
            <w:r>
              <w:rPr>
                <w:noProof/>
                <w:webHidden/>
              </w:rPr>
              <w:fldChar w:fldCharType="begin"/>
            </w:r>
            <w:r>
              <w:rPr>
                <w:noProof/>
                <w:webHidden/>
              </w:rPr>
              <w:instrText xml:space="preserve"> PAGEREF _Toc181365556 \h </w:instrText>
            </w:r>
            <w:r>
              <w:rPr>
                <w:noProof/>
                <w:webHidden/>
              </w:rPr>
            </w:r>
            <w:r>
              <w:rPr>
                <w:noProof/>
                <w:webHidden/>
              </w:rPr>
              <w:fldChar w:fldCharType="separate"/>
            </w:r>
            <w:r w:rsidR="00206300">
              <w:rPr>
                <w:noProof/>
                <w:webHidden/>
              </w:rPr>
              <w:t>186</w:t>
            </w:r>
            <w:r>
              <w:rPr>
                <w:noProof/>
                <w:webHidden/>
              </w:rPr>
              <w:fldChar w:fldCharType="end"/>
            </w:r>
          </w:hyperlink>
        </w:p>
        <w:p w14:paraId="48F4DB31" w14:textId="7E9B65CE"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57" w:history="1">
            <w:r w:rsidRPr="003502D3">
              <w:rPr>
                <w:rStyle w:val="-"/>
                <w:noProof/>
                <w:lang w:val="el-GR"/>
              </w:rPr>
              <w:t>8.3.5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Φάση 5 - Εκπαίδευση</w:t>
            </w:r>
            <w:r>
              <w:rPr>
                <w:noProof/>
                <w:webHidden/>
              </w:rPr>
              <w:tab/>
            </w:r>
            <w:r>
              <w:rPr>
                <w:noProof/>
                <w:webHidden/>
              </w:rPr>
              <w:fldChar w:fldCharType="begin"/>
            </w:r>
            <w:r>
              <w:rPr>
                <w:noProof/>
                <w:webHidden/>
              </w:rPr>
              <w:instrText xml:space="preserve"> PAGEREF _Toc181365557 \h </w:instrText>
            </w:r>
            <w:r>
              <w:rPr>
                <w:noProof/>
                <w:webHidden/>
              </w:rPr>
            </w:r>
            <w:r>
              <w:rPr>
                <w:noProof/>
                <w:webHidden/>
              </w:rPr>
              <w:fldChar w:fldCharType="separate"/>
            </w:r>
            <w:r w:rsidR="00206300">
              <w:rPr>
                <w:noProof/>
                <w:webHidden/>
              </w:rPr>
              <w:t>189</w:t>
            </w:r>
            <w:r>
              <w:rPr>
                <w:noProof/>
                <w:webHidden/>
              </w:rPr>
              <w:fldChar w:fldCharType="end"/>
            </w:r>
          </w:hyperlink>
        </w:p>
        <w:p w14:paraId="7489D099" w14:textId="78193F0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58" w:history="1">
            <w:r w:rsidRPr="003502D3">
              <w:rPr>
                <w:rStyle w:val="-"/>
                <w:noProof/>
                <w:lang w:val="el-GR"/>
              </w:rPr>
              <w:t>8.3.6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 xml:space="preserve">Φάση 6 - </w:t>
            </w:r>
            <w:r w:rsidRPr="003502D3">
              <w:rPr>
                <w:rStyle w:val="-"/>
                <w:rFonts w:eastAsia="SimSun"/>
                <w:noProof/>
                <w:lang w:val="el-GR"/>
              </w:rPr>
              <w:t>Δοκιμαστική Λειτουργία</w:t>
            </w:r>
            <w:r>
              <w:rPr>
                <w:noProof/>
                <w:webHidden/>
              </w:rPr>
              <w:tab/>
            </w:r>
            <w:r>
              <w:rPr>
                <w:noProof/>
                <w:webHidden/>
              </w:rPr>
              <w:fldChar w:fldCharType="begin"/>
            </w:r>
            <w:r>
              <w:rPr>
                <w:noProof/>
                <w:webHidden/>
              </w:rPr>
              <w:instrText xml:space="preserve"> PAGEREF _Toc181365558 \h </w:instrText>
            </w:r>
            <w:r>
              <w:rPr>
                <w:noProof/>
                <w:webHidden/>
              </w:rPr>
            </w:r>
            <w:r>
              <w:rPr>
                <w:noProof/>
                <w:webHidden/>
              </w:rPr>
              <w:fldChar w:fldCharType="separate"/>
            </w:r>
            <w:r w:rsidR="00206300">
              <w:rPr>
                <w:noProof/>
                <w:webHidden/>
              </w:rPr>
              <w:t>189</w:t>
            </w:r>
            <w:r>
              <w:rPr>
                <w:noProof/>
                <w:webHidden/>
              </w:rPr>
              <w:fldChar w:fldCharType="end"/>
            </w:r>
          </w:hyperlink>
        </w:p>
        <w:p w14:paraId="661469B4" w14:textId="6AED1C75"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59" w:history="1">
            <w:r w:rsidRPr="003502D3">
              <w:rPr>
                <w:rStyle w:val="-"/>
                <w:noProof/>
                <w:lang w:val="el-GR"/>
              </w:rPr>
              <w:t>8.3.7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 xml:space="preserve">Φάση 7 - </w:t>
            </w:r>
            <w:r w:rsidRPr="003502D3">
              <w:rPr>
                <w:rStyle w:val="-"/>
                <w:rFonts w:eastAsia="SimSun"/>
                <w:noProof/>
                <w:lang w:val="el-GR"/>
              </w:rPr>
              <w:t>Παραγωγική Λειτουργία</w:t>
            </w:r>
            <w:r>
              <w:rPr>
                <w:noProof/>
                <w:webHidden/>
              </w:rPr>
              <w:tab/>
            </w:r>
            <w:r>
              <w:rPr>
                <w:noProof/>
                <w:webHidden/>
              </w:rPr>
              <w:fldChar w:fldCharType="begin"/>
            </w:r>
            <w:r>
              <w:rPr>
                <w:noProof/>
                <w:webHidden/>
              </w:rPr>
              <w:instrText xml:space="preserve"> PAGEREF _Toc181365559 \h </w:instrText>
            </w:r>
            <w:r>
              <w:rPr>
                <w:noProof/>
                <w:webHidden/>
              </w:rPr>
            </w:r>
            <w:r>
              <w:rPr>
                <w:noProof/>
                <w:webHidden/>
              </w:rPr>
              <w:fldChar w:fldCharType="separate"/>
            </w:r>
            <w:r w:rsidR="00206300">
              <w:rPr>
                <w:noProof/>
                <w:webHidden/>
              </w:rPr>
              <w:t>190</w:t>
            </w:r>
            <w:r>
              <w:rPr>
                <w:noProof/>
                <w:webHidden/>
              </w:rPr>
              <w:fldChar w:fldCharType="end"/>
            </w:r>
          </w:hyperlink>
        </w:p>
        <w:p w14:paraId="3827FC6D" w14:textId="63465580"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60" w:history="1">
            <w:r w:rsidRPr="003502D3">
              <w:rPr>
                <w:rStyle w:val="-"/>
                <w:noProof/>
                <w:lang w:val="el-GR"/>
              </w:rPr>
              <w:t>8.3.8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 xml:space="preserve">Φάση 8 - </w:t>
            </w:r>
            <w:r w:rsidRPr="003502D3">
              <w:rPr>
                <w:rStyle w:val="-"/>
                <w:rFonts w:eastAsia="SimSun"/>
                <w:noProof/>
                <w:lang w:val="el-GR"/>
              </w:rPr>
              <w:t>Δημοσιότητα και Διάχυση αποτελεσμάτων Έργου</w:t>
            </w:r>
            <w:r>
              <w:rPr>
                <w:noProof/>
                <w:webHidden/>
              </w:rPr>
              <w:tab/>
            </w:r>
            <w:r>
              <w:rPr>
                <w:noProof/>
                <w:webHidden/>
              </w:rPr>
              <w:fldChar w:fldCharType="begin"/>
            </w:r>
            <w:r>
              <w:rPr>
                <w:noProof/>
                <w:webHidden/>
              </w:rPr>
              <w:instrText xml:space="preserve"> PAGEREF _Toc181365560 \h </w:instrText>
            </w:r>
            <w:r>
              <w:rPr>
                <w:noProof/>
                <w:webHidden/>
              </w:rPr>
            </w:r>
            <w:r>
              <w:rPr>
                <w:noProof/>
                <w:webHidden/>
              </w:rPr>
              <w:fldChar w:fldCharType="separate"/>
            </w:r>
            <w:r w:rsidR="00206300">
              <w:rPr>
                <w:noProof/>
                <w:webHidden/>
              </w:rPr>
              <w:t>191</w:t>
            </w:r>
            <w:r>
              <w:rPr>
                <w:noProof/>
                <w:webHidden/>
              </w:rPr>
              <w:fldChar w:fldCharType="end"/>
            </w:r>
          </w:hyperlink>
        </w:p>
        <w:p w14:paraId="710BB9DC" w14:textId="01E09508" w:rsidR="000A2A4F" w:rsidRDefault="000A2A4F">
          <w:pPr>
            <w:pStyle w:val="32"/>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61" w:history="1">
            <w:r w:rsidRPr="003502D3">
              <w:rPr>
                <w:rStyle w:val="-"/>
                <w:noProof/>
                <w:lang w:val="el-GR"/>
              </w:rPr>
              <w:t>8.3.9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Φάση 9 - Διαχείριση Έργου</w:t>
            </w:r>
            <w:r>
              <w:rPr>
                <w:noProof/>
                <w:webHidden/>
              </w:rPr>
              <w:tab/>
            </w:r>
            <w:r>
              <w:rPr>
                <w:noProof/>
                <w:webHidden/>
              </w:rPr>
              <w:fldChar w:fldCharType="begin"/>
            </w:r>
            <w:r>
              <w:rPr>
                <w:noProof/>
                <w:webHidden/>
              </w:rPr>
              <w:instrText xml:space="preserve"> PAGEREF _Toc181365561 \h </w:instrText>
            </w:r>
            <w:r>
              <w:rPr>
                <w:noProof/>
                <w:webHidden/>
              </w:rPr>
            </w:r>
            <w:r>
              <w:rPr>
                <w:noProof/>
                <w:webHidden/>
              </w:rPr>
              <w:fldChar w:fldCharType="separate"/>
            </w:r>
            <w:r w:rsidR="00206300">
              <w:rPr>
                <w:noProof/>
                <w:webHidden/>
              </w:rPr>
              <w:t>191</w:t>
            </w:r>
            <w:r>
              <w:rPr>
                <w:noProof/>
                <w:webHidden/>
              </w:rPr>
              <w:fldChar w:fldCharType="end"/>
            </w:r>
          </w:hyperlink>
        </w:p>
        <w:p w14:paraId="69E62C13" w14:textId="6F9403F1"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62" w:history="1">
            <w:r w:rsidRPr="003502D3">
              <w:rPr>
                <w:rStyle w:val="-"/>
                <w:bCs/>
                <w:noProof/>
              </w:rPr>
              <w:t>8.4</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 xml:space="preserve">Χρόνος </w:t>
            </w:r>
            <w:r w:rsidRPr="003502D3">
              <w:rPr>
                <w:rStyle w:val="-"/>
                <w:rFonts w:cs="Times New Roman"/>
                <w:noProof/>
              </w:rPr>
              <w:t>Υποβολής</w:t>
            </w:r>
            <w:r w:rsidRPr="003502D3">
              <w:rPr>
                <w:rStyle w:val="-"/>
                <w:noProof/>
              </w:rPr>
              <w:t xml:space="preserve"> και Διαδικασία Οριστικοποίησης Παραδοτέων</w:t>
            </w:r>
            <w:r>
              <w:rPr>
                <w:noProof/>
                <w:webHidden/>
              </w:rPr>
              <w:tab/>
            </w:r>
            <w:r>
              <w:rPr>
                <w:noProof/>
                <w:webHidden/>
              </w:rPr>
              <w:fldChar w:fldCharType="begin"/>
            </w:r>
            <w:r>
              <w:rPr>
                <w:noProof/>
                <w:webHidden/>
              </w:rPr>
              <w:instrText xml:space="preserve"> PAGEREF _Toc181365562 \h </w:instrText>
            </w:r>
            <w:r>
              <w:rPr>
                <w:noProof/>
                <w:webHidden/>
              </w:rPr>
            </w:r>
            <w:r>
              <w:rPr>
                <w:noProof/>
                <w:webHidden/>
              </w:rPr>
              <w:fldChar w:fldCharType="separate"/>
            </w:r>
            <w:r w:rsidR="00206300">
              <w:rPr>
                <w:noProof/>
                <w:webHidden/>
              </w:rPr>
              <w:t>192</w:t>
            </w:r>
            <w:r>
              <w:rPr>
                <w:noProof/>
                <w:webHidden/>
              </w:rPr>
              <w:fldChar w:fldCharType="end"/>
            </w:r>
          </w:hyperlink>
        </w:p>
        <w:p w14:paraId="3E35B82F" w14:textId="606713C7" w:rsidR="000A2A4F" w:rsidRDefault="000A2A4F">
          <w:pPr>
            <w:pStyle w:val="26"/>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63" w:history="1">
            <w:r w:rsidRPr="003502D3">
              <w:rPr>
                <w:rStyle w:val="-"/>
                <w:bCs/>
                <w:noProof/>
              </w:rPr>
              <w:t>8.5</w:t>
            </w:r>
            <w:r>
              <w:rPr>
                <w:rFonts w:asciiTheme="minorHAnsi" w:eastAsiaTheme="minorEastAsia" w:hAnsiTheme="minorHAnsi" w:cstheme="minorBidi"/>
                <w:smallCaps w:val="0"/>
                <w:noProof/>
                <w:kern w:val="2"/>
                <w:sz w:val="24"/>
                <w:szCs w:val="24"/>
                <w:lang w:val="en-US" w:eastAsia="en-US" w:bidi="he-IL"/>
                <w14:ligatures w14:val="standardContextual"/>
              </w:rPr>
              <w:tab/>
            </w:r>
            <w:r w:rsidRPr="003502D3">
              <w:rPr>
                <w:rStyle w:val="-"/>
                <w:noProof/>
              </w:rPr>
              <w:t>Τόπος υλοποίησης/ παροχής των υπηρεσιών</w:t>
            </w:r>
            <w:r>
              <w:rPr>
                <w:noProof/>
                <w:webHidden/>
              </w:rPr>
              <w:tab/>
            </w:r>
            <w:r>
              <w:rPr>
                <w:noProof/>
                <w:webHidden/>
              </w:rPr>
              <w:fldChar w:fldCharType="begin"/>
            </w:r>
            <w:r>
              <w:rPr>
                <w:noProof/>
                <w:webHidden/>
              </w:rPr>
              <w:instrText xml:space="preserve"> PAGEREF _Toc181365563 \h </w:instrText>
            </w:r>
            <w:r>
              <w:rPr>
                <w:noProof/>
                <w:webHidden/>
              </w:rPr>
            </w:r>
            <w:r>
              <w:rPr>
                <w:noProof/>
                <w:webHidden/>
              </w:rPr>
              <w:fldChar w:fldCharType="separate"/>
            </w:r>
            <w:r w:rsidR="00206300">
              <w:rPr>
                <w:noProof/>
                <w:webHidden/>
              </w:rPr>
              <w:t>194</w:t>
            </w:r>
            <w:r>
              <w:rPr>
                <w:noProof/>
                <w:webHidden/>
              </w:rPr>
              <w:fldChar w:fldCharType="end"/>
            </w:r>
          </w:hyperlink>
        </w:p>
        <w:p w14:paraId="2DE7B067" w14:textId="49B586FE" w:rsidR="000A2A4F" w:rsidRDefault="000A2A4F">
          <w:pPr>
            <w:pStyle w:val="1b"/>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1365564" w:history="1">
            <w:r w:rsidRPr="003502D3">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_Toc181365564 \h </w:instrText>
            </w:r>
            <w:r>
              <w:rPr>
                <w:noProof/>
                <w:webHidden/>
              </w:rPr>
            </w:r>
            <w:r>
              <w:rPr>
                <w:noProof/>
                <w:webHidden/>
              </w:rPr>
              <w:fldChar w:fldCharType="separate"/>
            </w:r>
            <w:r w:rsidR="00206300">
              <w:rPr>
                <w:noProof/>
                <w:webHidden/>
              </w:rPr>
              <w:t>196</w:t>
            </w:r>
            <w:r>
              <w:rPr>
                <w:noProof/>
                <w:webHidden/>
              </w:rPr>
              <w:fldChar w:fldCharType="end"/>
            </w:r>
          </w:hyperlink>
        </w:p>
        <w:p w14:paraId="2C672447" w14:textId="69335D08"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65" w:history="1">
            <w:r w:rsidRPr="003502D3">
              <w:rPr>
                <w:rStyle w:val="-"/>
                <w:noProof/>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Γενικά</w:t>
            </w:r>
            <w:r>
              <w:rPr>
                <w:noProof/>
                <w:webHidden/>
              </w:rPr>
              <w:tab/>
            </w:r>
            <w:r>
              <w:rPr>
                <w:noProof/>
                <w:webHidden/>
              </w:rPr>
              <w:fldChar w:fldCharType="begin"/>
            </w:r>
            <w:r>
              <w:rPr>
                <w:noProof/>
                <w:webHidden/>
              </w:rPr>
              <w:instrText xml:space="preserve"> PAGEREF _Toc181365565 \h </w:instrText>
            </w:r>
            <w:r>
              <w:rPr>
                <w:noProof/>
                <w:webHidden/>
              </w:rPr>
            </w:r>
            <w:r>
              <w:rPr>
                <w:noProof/>
                <w:webHidden/>
              </w:rPr>
              <w:fldChar w:fldCharType="separate"/>
            </w:r>
            <w:r w:rsidR="00206300">
              <w:rPr>
                <w:noProof/>
                <w:webHidden/>
              </w:rPr>
              <w:t>196</w:t>
            </w:r>
            <w:r>
              <w:rPr>
                <w:noProof/>
                <w:webHidden/>
              </w:rPr>
              <w:fldChar w:fldCharType="end"/>
            </w:r>
          </w:hyperlink>
        </w:p>
        <w:p w14:paraId="0BE78EDD" w14:textId="71026446"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66" w:history="1">
            <w:r w:rsidRPr="003502D3">
              <w:rPr>
                <w:rStyle w:val="-"/>
                <w:noProof/>
              </w:rPr>
              <w:t>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Τεχνικές Προδιαγραφές Έργου</w:t>
            </w:r>
            <w:r>
              <w:rPr>
                <w:noProof/>
                <w:webHidden/>
              </w:rPr>
              <w:tab/>
            </w:r>
            <w:r>
              <w:rPr>
                <w:noProof/>
                <w:webHidden/>
              </w:rPr>
              <w:fldChar w:fldCharType="begin"/>
            </w:r>
            <w:r>
              <w:rPr>
                <w:noProof/>
                <w:webHidden/>
              </w:rPr>
              <w:instrText xml:space="preserve"> PAGEREF _Toc181365566 \h </w:instrText>
            </w:r>
            <w:r>
              <w:rPr>
                <w:noProof/>
                <w:webHidden/>
              </w:rPr>
            </w:r>
            <w:r>
              <w:rPr>
                <w:noProof/>
                <w:webHidden/>
              </w:rPr>
              <w:fldChar w:fldCharType="separate"/>
            </w:r>
            <w:r w:rsidR="00206300">
              <w:rPr>
                <w:noProof/>
                <w:webHidden/>
              </w:rPr>
              <w:t>196</w:t>
            </w:r>
            <w:r>
              <w:rPr>
                <w:noProof/>
                <w:webHidden/>
              </w:rPr>
              <w:fldChar w:fldCharType="end"/>
            </w:r>
          </w:hyperlink>
        </w:p>
        <w:p w14:paraId="4D606A4F" w14:textId="09B68830"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67" w:history="1">
            <w:r w:rsidRPr="003502D3">
              <w:rPr>
                <w:rStyle w:val="-"/>
                <w:noProof/>
              </w:rPr>
              <w:t>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Λειτουργικές Απαιτήσεις Διαδικτυακής Πύλης Ψηφιακού Μουσείου</w:t>
            </w:r>
            <w:r>
              <w:rPr>
                <w:noProof/>
                <w:webHidden/>
              </w:rPr>
              <w:tab/>
            </w:r>
            <w:r>
              <w:rPr>
                <w:noProof/>
                <w:webHidden/>
              </w:rPr>
              <w:fldChar w:fldCharType="begin"/>
            </w:r>
            <w:r>
              <w:rPr>
                <w:noProof/>
                <w:webHidden/>
              </w:rPr>
              <w:instrText xml:space="preserve"> PAGEREF _Toc181365567 \h </w:instrText>
            </w:r>
            <w:r>
              <w:rPr>
                <w:noProof/>
                <w:webHidden/>
              </w:rPr>
            </w:r>
            <w:r>
              <w:rPr>
                <w:noProof/>
                <w:webHidden/>
              </w:rPr>
              <w:fldChar w:fldCharType="separate"/>
            </w:r>
            <w:r w:rsidR="00206300">
              <w:rPr>
                <w:noProof/>
                <w:webHidden/>
              </w:rPr>
              <w:t>196</w:t>
            </w:r>
            <w:r>
              <w:rPr>
                <w:noProof/>
                <w:webHidden/>
              </w:rPr>
              <w:fldChar w:fldCharType="end"/>
            </w:r>
          </w:hyperlink>
        </w:p>
        <w:p w14:paraId="06DB311E" w14:textId="41CF099A"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68" w:history="1">
            <w:r w:rsidRPr="003502D3">
              <w:rPr>
                <w:rStyle w:val="-"/>
                <w:noProof/>
              </w:rPr>
              <w:t>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Λειτουργικές Απαιτήσεις Συστημάτων Έτοιμου Λογισμικού</w:t>
            </w:r>
            <w:r>
              <w:rPr>
                <w:noProof/>
                <w:webHidden/>
              </w:rPr>
              <w:tab/>
            </w:r>
            <w:r>
              <w:rPr>
                <w:noProof/>
                <w:webHidden/>
              </w:rPr>
              <w:fldChar w:fldCharType="begin"/>
            </w:r>
            <w:r>
              <w:rPr>
                <w:noProof/>
                <w:webHidden/>
              </w:rPr>
              <w:instrText xml:space="preserve"> PAGEREF _Toc181365568 \h </w:instrText>
            </w:r>
            <w:r>
              <w:rPr>
                <w:noProof/>
                <w:webHidden/>
              </w:rPr>
            </w:r>
            <w:r>
              <w:rPr>
                <w:noProof/>
                <w:webHidden/>
              </w:rPr>
              <w:fldChar w:fldCharType="separate"/>
            </w:r>
            <w:r w:rsidR="00206300">
              <w:rPr>
                <w:noProof/>
                <w:webHidden/>
              </w:rPr>
              <w:t>196</w:t>
            </w:r>
            <w:r>
              <w:rPr>
                <w:noProof/>
                <w:webHidden/>
              </w:rPr>
              <w:fldChar w:fldCharType="end"/>
            </w:r>
          </w:hyperlink>
        </w:p>
        <w:p w14:paraId="21F80C44" w14:textId="05999D3A"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69" w:history="1">
            <w:r w:rsidRPr="003502D3">
              <w:rPr>
                <w:rStyle w:val="-"/>
                <w:noProof/>
              </w:rPr>
              <w:t>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Οριζόντιες &amp; Λοιπές Απαιτήσεις</w:t>
            </w:r>
            <w:r>
              <w:rPr>
                <w:noProof/>
                <w:webHidden/>
              </w:rPr>
              <w:tab/>
            </w:r>
            <w:r>
              <w:rPr>
                <w:noProof/>
                <w:webHidden/>
              </w:rPr>
              <w:fldChar w:fldCharType="begin"/>
            </w:r>
            <w:r>
              <w:rPr>
                <w:noProof/>
                <w:webHidden/>
              </w:rPr>
              <w:instrText xml:space="preserve"> PAGEREF _Toc181365569 \h </w:instrText>
            </w:r>
            <w:r>
              <w:rPr>
                <w:noProof/>
                <w:webHidden/>
              </w:rPr>
            </w:r>
            <w:r>
              <w:rPr>
                <w:noProof/>
                <w:webHidden/>
              </w:rPr>
              <w:fldChar w:fldCharType="separate"/>
            </w:r>
            <w:r w:rsidR="00206300">
              <w:rPr>
                <w:noProof/>
                <w:webHidden/>
              </w:rPr>
              <w:t>197</w:t>
            </w:r>
            <w:r>
              <w:rPr>
                <w:noProof/>
                <w:webHidden/>
              </w:rPr>
              <w:fldChar w:fldCharType="end"/>
            </w:r>
          </w:hyperlink>
        </w:p>
        <w:p w14:paraId="43FB414E" w14:textId="0E5E9B64"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0" w:history="1">
            <w:r w:rsidRPr="003502D3">
              <w:rPr>
                <w:rStyle w:val="-"/>
                <w:noProof/>
              </w:rPr>
              <w:t>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Σταθεροί Σταθμοί Εργασίας (Desktop)</w:t>
            </w:r>
            <w:r>
              <w:rPr>
                <w:noProof/>
                <w:webHidden/>
              </w:rPr>
              <w:tab/>
            </w:r>
            <w:r>
              <w:rPr>
                <w:noProof/>
                <w:webHidden/>
              </w:rPr>
              <w:fldChar w:fldCharType="begin"/>
            </w:r>
            <w:r>
              <w:rPr>
                <w:noProof/>
                <w:webHidden/>
              </w:rPr>
              <w:instrText xml:space="preserve"> PAGEREF _Toc181365570 \h </w:instrText>
            </w:r>
            <w:r>
              <w:rPr>
                <w:noProof/>
                <w:webHidden/>
              </w:rPr>
            </w:r>
            <w:r>
              <w:rPr>
                <w:noProof/>
                <w:webHidden/>
              </w:rPr>
              <w:fldChar w:fldCharType="separate"/>
            </w:r>
            <w:r w:rsidR="00206300">
              <w:rPr>
                <w:noProof/>
                <w:webHidden/>
              </w:rPr>
              <w:t>198</w:t>
            </w:r>
            <w:r>
              <w:rPr>
                <w:noProof/>
                <w:webHidden/>
              </w:rPr>
              <w:fldChar w:fldCharType="end"/>
            </w:r>
          </w:hyperlink>
        </w:p>
        <w:p w14:paraId="19051472" w14:textId="56BFACF0"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1" w:history="1">
            <w:r w:rsidRPr="003502D3">
              <w:rPr>
                <w:rStyle w:val="-"/>
                <w:noProof/>
              </w:rPr>
              <w:t>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Πολυμηχάνημα</w:t>
            </w:r>
            <w:r>
              <w:rPr>
                <w:noProof/>
                <w:webHidden/>
              </w:rPr>
              <w:tab/>
            </w:r>
            <w:r>
              <w:rPr>
                <w:noProof/>
                <w:webHidden/>
              </w:rPr>
              <w:fldChar w:fldCharType="begin"/>
            </w:r>
            <w:r>
              <w:rPr>
                <w:noProof/>
                <w:webHidden/>
              </w:rPr>
              <w:instrText xml:space="preserve"> PAGEREF _Toc181365571 \h </w:instrText>
            </w:r>
            <w:r>
              <w:rPr>
                <w:noProof/>
                <w:webHidden/>
              </w:rPr>
            </w:r>
            <w:r>
              <w:rPr>
                <w:noProof/>
                <w:webHidden/>
              </w:rPr>
              <w:fldChar w:fldCharType="separate"/>
            </w:r>
            <w:r w:rsidR="00206300">
              <w:rPr>
                <w:noProof/>
                <w:webHidden/>
              </w:rPr>
              <w:t>200</w:t>
            </w:r>
            <w:r>
              <w:rPr>
                <w:noProof/>
                <w:webHidden/>
              </w:rPr>
              <w:fldChar w:fldCharType="end"/>
            </w:r>
          </w:hyperlink>
        </w:p>
        <w:p w14:paraId="72EE1B59" w14:textId="2D8354A1"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2" w:history="1">
            <w:r w:rsidRPr="003502D3">
              <w:rPr>
                <w:rStyle w:val="-"/>
                <w:noProof/>
              </w:rPr>
              <w:t>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Σαρωτής Εγγράφων</w:t>
            </w:r>
            <w:r>
              <w:rPr>
                <w:noProof/>
                <w:webHidden/>
              </w:rPr>
              <w:tab/>
            </w:r>
            <w:r>
              <w:rPr>
                <w:noProof/>
                <w:webHidden/>
              </w:rPr>
              <w:fldChar w:fldCharType="begin"/>
            </w:r>
            <w:r>
              <w:rPr>
                <w:noProof/>
                <w:webHidden/>
              </w:rPr>
              <w:instrText xml:space="preserve"> PAGEREF _Toc181365572 \h </w:instrText>
            </w:r>
            <w:r>
              <w:rPr>
                <w:noProof/>
                <w:webHidden/>
              </w:rPr>
            </w:r>
            <w:r>
              <w:rPr>
                <w:noProof/>
                <w:webHidden/>
              </w:rPr>
              <w:fldChar w:fldCharType="separate"/>
            </w:r>
            <w:r w:rsidR="00206300">
              <w:rPr>
                <w:noProof/>
                <w:webHidden/>
              </w:rPr>
              <w:t>201</w:t>
            </w:r>
            <w:r>
              <w:rPr>
                <w:noProof/>
                <w:webHidden/>
              </w:rPr>
              <w:fldChar w:fldCharType="end"/>
            </w:r>
          </w:hyperlink>
        </w:p>
        <w:p w14:paraId="339C1F8B" w14:textId="50D978CB"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3" w:history="1">
            <w:r w:rsidRPr="003502D3">
              <w:rPr>
                <w:rStyle w:val="-"/>
                <w:noProof/>
              </w:rPr>
              <w:t>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Επιτοίχια συσκευή προβολής ψηφιακού περιεχομένου μεγαλύτερων διαστάσεων</w:t>
            </w:r>
            <w:r>
              <w:rPr>
                <w:noProof/>
                <w:webHidden/>
              </w:rPr>
              <w:tab/>
            </w:r>
            <w:r>
              <w:rPr>
                <w:noProof/>
                <w:webHidden/>
              </w:rPr>
              <w:fldChar w:fldCharType="begin"/>
            </w:r>
            <w:r>
              <w:rPr>
                <w:noProof/>
                <w:webHidden/>
              </w:rPr>
              <w:instrText xml:space="preserve"> PAGEREF _Toc181365573 \h </w:instrText>
            </w:r>
            <w:r>
              <w:rPr>
                <w:noProof/>
                <w:webHidden/>
              </w:rPr>
            </w:r>
            <w:r>
              <w:rPr>
                <w:noProof/>
                <w:webHidden/>
              </w:rPr>
              <w:fldChar w:fldCharType="separate"/>
            </w:r>
            <w:r w:rsidR="00206300">
              <w:rPr>
                <w:noProof/>
                <w:webHidden/>
              </w:rPr>
              <w:t>202</w:t>
            </w:r>
            <w:r>
              <w:rPr>
                <w:noProof/>
                <w:webHidden/>
              </w:rPr>
              <w:fldChar w:fldCharType="end"/>
            </w:r>
          </w:hyperlink>
        </w:p>
        <w:p w14:paraId="0772D4DE" w14:textId="7545A29C" w:rsidR="000A2A4F" w:rsidRDefault="000A2A4F">
          <w:pPr>
            <w:pStyle w:val="32"/>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4" w:history="1">
            <w:r w:rsidRPr="003502D3">
              <w:rPr>
                <w:rStyle w:val="-"/>
                <w:noProof/>
              </w:rPr>
              <w:t>10.</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Τροχήλατη συσκευή προβολής ψηφιακού περιεχομένου μεγαλύτερων διαστάσεων διαδραστικού τύπου</w:t>
            </w:r>
            <w:r>
              <w:rPr>
                <w:noProof/>
                <w:webHidden/>
              </w:rPr>
              <w:tab/>
            </w:r>
            <w:r>
              <w:rPr>
                <w:noProof/>
                <w:webHidden/>
              </w:rPr>
              <w:fldChar w:fldCharType="begin"/>
            </w:r>
            <w:r>
              <w:rPr>
                <w:noProof/>
                <w:webHidden/>
              </w:rPr>
              <w:instrText xml:space="preserve"> PAGEREF _Toc181365574 \h </w:instrText>
            </w:r>
            <w:r>
              <w:rPr>
                <w:noProof/>
                <w:webHidden/>
              </w:rPr>
            </w:r>
            <w:r>
              <w:rPr>
                <w:noProof/>
                <w:webHidden/>
              </w:rPr>
              <w:fldChar w:fldCharType="separate"/>
            </w:r>
            <w:r w:rsidR="00206300">
              <w:rPr>
                <w:noProof/>
                <w:webHidden/>
              </w:rPr>
              <w:t>204</w:t>
            </w:r>
            <w:r>
              <w:rPr>
                <w:noProof/>
                <w:webHidden/>
              </w:rPr>
              <w:fldChar w:fldCharType="end"/>
            </w:r>
          </w:hyperlink>
        </w:p>
        <w:p w14:paraId="5B5CF30E" w14:textId="38D72A85" w:rsidR="000A2A4F" w:rsidRDefault="000A2A4F">
          <w:pPr>
            <w:pStyle w:val="32"/>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5" w:history="1">
            <w:r w:rsidRPr="003502D3">
              <w:rPr>
                <w:rStyle w:val="-"/>
                <w:noProof/>
              </w:rPr>
              <w:t>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INFOKIOSK συσκευή προβολής ψηφιακού περιεχομένου διαδραστικού τύπου</w:t>
            </w:r>
            <w:r>
              <w:rPr>
                <w:noProof/>
                <w:webHidden/>
              </w:rPr>
              <w:tab/>
            </w:r>
            <w:r>
              <w:rPr>
                <w:noProof/>
                <w:webHidden/>
              </w:rPr>
              <w:fldChar w:fldCharType="begin"/>
            </w:r>
            <w:r>
              <w:rPr>
                <w:noProof/>
                <w:webHidden/>
              </w:rPr>
              <w:instrText xml:space="preserve"> PAGEREF _Toc181365575 \h </w:instrText>
            </w:r>
            <w:r>
              <w:rPr>
                <w:noProof/>
                <w:webHidden/>
              </w:rPr>
            </w:r>
            <w:r>
              <w:rPr>
                <w:noProof/>
                <w:webHidden/>
              </w:rPr>
              <w:fldChar w:fldCharType="separate"/>
            </w:r>
            <w:r w:rsidR="00206300">
              <w:rPr>
                <w:noProof/>
                <w:webHidden/>
              </w:rPr>
              <w:t>205</w:t>
            </w:r>
            <w:r>
              <w:rPr>
                <w:noProof/>
                <w:webHidden/>
              </w:rPr>
              <w:fldChar w:fldCharType="end"/>
            </w:r>
          </w:hyperlink>
        </w:p>
        <w:p w14:paraId="17E558F3" w14:textId="20F17C7F" w:rsidR="000A2A4F" w:rsidRDefault="000A2A4F">
          <w:pPr>
            <w:pStyle w:val="32"/>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6" w:history="1">
            <w:r w:rsidRPr="003502D3">
              <w:rPr>
                <w:rStyle w:val="-"/>
                <w:noProof/>
              </w:rPr>
              <w:t>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Υπηρεσίες</w:t>
            </w:r>
            <w:r>
              <w:rPr>
                <w:noProof/>
                <w:webHidden/>
              </w:rPr>
              <w:tab/>
            </w:r>
            <w:r>
              <w:rPr>
                <w:noProof/>
                <w:webHidden/>
              </w:rPr>
              <w:fldChar w:fldCharType="begin"/>
            </w:r>
            <w:r>
              <w:rPr>
                <w:noProof/>
                <w:webHidden/>
              </w:rPr>
              <w:instrText xml:space="preserve"> PAGEREF _Toc181365576 \h </w:instrText>
            </w:r>
            <w:r>
              <w:rPr>
                <w:noProof/>
                <w:webHidden/>
              </w:rPr>
            </w:r>
            <w:r>
              <w:rPr>
                <w:noProof/>
                <w:webHidden/>
              </w:rPr>
              <w:fldChar w:fldCharType="separate"/>
            </w:r>
            <w:r w:rsidR="00206300">
              <w:rPr>
                <w:noProof/>
                <w:webHidden/>
              </w:rPr>
              <w:t>206</w:t>
            </w:r>
            <w:r>
              <w:rPr>
                <w:noProof/>
                <w:webHidden/>
              </w:rPr>
              <w:fldChar w:fldCharType="end"/>
            </w:r>
          </w:hyperlink>
        </w:p>
        <w:p w14:paraId="5492153A" w14:textId="563D3C13" w:rsidR="000A2A4F" w:rsidRDefault="000A2A4F">
          <w:pPr>
            <w:pStyle w:val="32"/>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7" w:history="1">
            <w:r w:rsidRPr="003502D3">
              <w:rPr>
                <w:rStyle w:val="-"/>
                <w:noProof/>
              </w:rPr>
              <w:t>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Μεθοδολογία Υλοποίησης</w:t>
            </w:r>
            <w:r>
              <w:rPr>
                <w:noProof/>
                <w:webHidden/>
              </w:rPr>
              <w:tab/>
            </w:r>
            <w:r>
              <w:rPr>
                <w:noProof/>
                <w:webHidden/>
              </w:rPr>
              <w:fldChar w:fldCharType="begin"/>
            </w:r>
            <w:r>
              <w:rPr>
                <w:noProof/>
                <w:webHidden/>
              </w:rPr>
              <w:instrText xml:space="preserve"> PAGEREF _Toc181365577 \h </w:instrText>
            </w:r>
            <w:r>
              <w:rPr>
                <w:noProof/>
                <w:webHidden/>
              </w:rPr>
            </w:r>
            <w:r>
              <w:rPr>
                <w:noProof/>
                <w:webHidden/>
              </w:rPr>
              <w:fldChar w:fldCharType="separate"/>
            </w:r>
            <w:r w:rsidR="00206300">
              <w:rPr>
                <w:noProof/>
                <w:webHidden/>
              </w:rPr>
              <w:t>207</w:t>
            </w:r>
            <w:r>
              <w:rPr>
                <w:noProof/>
                <w:webHidden/>
              </w:rPr>
              <w:fldChar w:fldCharType="end"/>
            </w:r>
          </w:hyperlink>
        </w:p>
        <w:p w14:paraId="03453FB2" w14:textId="7769257F" w:rsidR="000A2A4F" w:rsidRDefault="000A2A4F">
          <w:pPr>
            <w:pStyle w:val="32"/>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78" w:history="1">
            <w:r w:rsidRPr="003502D3">
              <w:rPr>
                <w:rStyle w:val="-"/>
                <w:noProof/>
              </w:rPr>
              <w:t>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rPr>
              <w:t>Φάσεις Υλοποίησης και Χρονοδιάγραμμα Έργου</w:t>
            </w:r>
            <w:r>
              <w:rPr>
                <w:noProof/>
                <w:webHidden/>
              </w:rPr>
              <w:tab/>
            </w:r>
            <w:r>
              <w:rPr>
                <w:noProof/>
                <w:webHidden/>
              </w:rPr>
              <w:fldChar w:fldCharType="begin"/>
            </w:r>
            <w:r>
              <w:rPr>
                <w:noProof/>
                <w:webHidden/>
              </w:rPr>
              <w:instrText xml:space="preserve"> PAGEREF _Toc181365578 \h </w:instrText>
            </w:r>
            <w:r>
              <w:rPr>
                <w:noProof/>
                <w:webHidden/>
              </w:rPr>
            </w:r>
            <w:r>
              <w:rPr>
                <w:noProof/>
                <w:webHidden/>
              </w:rPr>
              <w:fldChar w:fldCharType="separate"/>
            </w:r>
            <w:r w:rsidR="00206300">
              <w:rPr>
                <w:noProof/>
                <w:webHidden/>
              </w:rPr>
              <w:t>208</w:t>
            </w:r>
            <w:r>
              <w:rPr>
                <w:noProof/>
                <w:webHidden/>
              </w:rPr>
              <w:fldChar w:fldCharType="end"/>
            </w:r>
          </w:hyperlink>
        </w:p>
        <w:p w14:paraId="12A9392D" w14:textId="346CC91C"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79" w:history="1">
            <w:r w:rsidRPr="003502D3">
              <w:rPr>
                <w:rStyle w:val="-"/>
                <w:noProof/>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_Toc181365579 \h </w:instrText>
            </w:r>
            <w:r>
              <w:rPr>
                <w:noProof/>
                <w:webHidden/>
              </w:rPr>
            </w:r>
            <w:r>
              <w:rPr>
                <w:noProof/>
                <w:webHidden/>
              </w:rPr>
              <w:fldChar w:fldCharType="separate"/>
            </w:r>
            <w:r w:rsidR="00206300">
              <w:rPr>
                <w:noProof/>
                <w:webHidden/>
              </w:rPr>
              <w:t>209</w:t>
            </w:r>
            <w:r>
              <w:rPr>
                <w:noProof/>
                <w:webHidden/>
              </w:rPr>
              <w:fldChar w:fldCharType="end"/>
            </w:r>
          </w:hyperlink>
        </w:p>
        <w:p w14:paraId="01033EF5" w14:textId="69B8878B" w:rsidR="000A2A4F" w:rsidRDefault="000A2A4F">
          <w:pPr>
            <w:pStyle w:val="32"/>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80" w:history="1">
            <w:r w:rsidRPr="003502D3">
              <w:rPr>
                <w:rStyle w:val="-"/>
                <w:rFonts w:cs="Arial"/>
                <w:noProof/>
              </w:rPr>
              <w:t>ΕΥΡΩΠΑΙΚΟ</w:t>
            </w:r>
            <w:r w:rsidRPr="003502D3">
              <w:rPr>
                <w:rStyle w:val="-"/>
                <w:noProof/>
              </w:rPr>
              <w:t xml:space="preserve"> ΕΝΙΑΙΟ ΕΓΓΡΑΦΟ ΣΥΜΒΑΣΗΣ (ΕΕΕΣ)</w:t>
            </w:r>
            <w:r>
              <w:rPr>
                <w:noProof/>
                <w:webHidden/>
              </w:rPr>
              <w:tab/>
            </w:r>
            <w:r>
              <w:rPr>
                <w:noProof/>
                <w:webHidden/>
              </w:rPr>
              <w:fldChar w:fldCharType="begin"/>
            </w:r>
            <w:r>
              <w:rPr>
                <w:noProof/>
                <w:webHidden/>
              </w:rPr>
              <w:instrText xml:space="preserve"> PAGEREF _Toc181365580 \h </w:instrText>
            </w:r>
            <w:r>
              <w:rPr>
                <w:noProof/>
                <w:webHidden/>
              </w:rPr>
            </w:r>
            <w:r>
              <w:rPr>
                <w:noProof/>
                <w:webHidden/>
              </w:rPr>
              <w:fldChar w:fldCharType="separate"/>
            </w:r>
            <w:r w:rsidR="00206300">
              <w:rPr>
                <w:noProof/>
                <w:webHidden/>
              </w:rPr>
              <w:t>209</w:t>
            </w:r>
            <w:r>
              <w:rPr>
                <w:noProof/>
                <w:webHidden/>
              </w:rPr>
              <w:fldChar w:fldCharType="end"/>
            </w:r>
          </w:hyperlink>
        </w:p>
        <w:p w14:paraId="7492EBAE" w14:textId="6F99A8AD"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81" w:history="1">
            <w:r w:rsidRPr="003502D3">
              <w:rPr>
                <w:rStyle w:val="-"/>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_Toc181365581 \h </w:instrText>
            </w:r>
            <w:r>
              <w:rPr>
                <w:noProof/>
                <w:webHidden/>
              </w:rPr>
            </w:r>
            <w:r>
              <w:rPr>
                <w:noProof/>
                <w:webHidden/>
              </w:rPr>
              <w:fldChar w:fldCharType="separate"/>
            </w:r>
            <w:r w:rsidR="00206300">
              <w:rPr>
                <w:noProof/>
                <w:webHidden/>
              </w:rPr>
              <w:t>210</w:t>
            </w:r>
            <w:r>
              <w:rPr>
                <w:noProof/>
                <w:webHidden/>
              </w:rPr>
              <w:fldChar w:fldCharType="end"/>
            </w:r>
          </w:hyperlink>
        </w:p>
        <w:p w14:paraId="436878A2" w14:textId="247E8E8B"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82" w:history="1">
            <w:r w:rsidRPr="003502D3">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_Toc181365582 \h </w:instrText>
            </w:r>
            <w:r>
              <w:rPr>
                <w:noProof/>
                <w:webHidden/>
              </w:rPr>
            </w:r>
            <w:r>
              <w:rPr>
                <w:noProof/>
                <w:webHidden/>
              </w:rPr>
              <w:fldChar w:fldCharType="separate"/>
            </w:r>
            <w:r w:rsidR="00206300">
              <w:rPr>
                <w:noProof/>
                <w:webHidden/>
              </w:rPr>
              <w:t>213</w:t>
            </w:r>
            <w:r>
              <w:rPr>
                <w:noProof/>
                <w:webHidden/>
              </w:rPr>
              <w:fldChar w:fldCharType="end"/>
            </w:r>
          </w:hyperlink>
        </w:p>
        <w:p w14:paraId="19E8BEFD" w14:textId="7AF3903A"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83" w:history="1">
            <w:r w:rsidRPr="003502D3">
              <w:rPr>
                <w:rStyle w:val="-"/>
                <w:noProof/>
              </w:rPr>
              <w:t>ΠΑΡΑΡΤΗΜΑ VI – Υπόδειγμα Οικονομικής Προσφοράς</w:t>
            </w:r>
            <w:r>
              <w:rPr>
                <w:noProof/>
                <w:webHidden/>
              </w:rPr>
              <w:tab/>
            </w:r>
            <w:r>
              <w:rPr>
                <w:noProof/>
                <w:webHidden/>
              </w:rPr>
              <w:fldChar w:fldCharType="begin"/>
            </w:r>
            <w:r>
              <w:rPr>
                <w:noProof/>
                <w:webHidden/>
              </w:rPr>
              <w:instrText xml:space="preserve"> PAGEREF _Toc181365583 \h </w:instrText>
            </w:r>
            <w:r>
              <w:rPr>
                <w:noProof/>
                <w:webHidden/>
              </w:rPr>
            </w:r>
            <w:r>
              <w:rPr>
                <w:noProof/>
                <w:webHidden/>
              </w:rPr>
              <w:fldChar w:fldCharType="separate"/>
            </w:r>
            <w:r w:rsidR="00206300">
              <w:rPr>
                <w:noProof/>
                <w:webHidden/>
              </w:rPr>
              <w:t>215</w:t>
            </w:r>
            <w:r>
              <w:rPr>
                <w:noProof/>
                <w:webHidden/>
              </w:rPr>
              <w:fldChar w:fldCharType="end"/>
            </w:r>
          </w:hyperlink>
        </w:p>
        <w:p w14:paraId="10F3A51D" w14:textId="72BF83B6"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84" w:history="1">
            <w:r w:rsidRPr="003502D3">
              <w:rPr>
                <w:rStyle w:val="-"/>
                <w:noProof/>
                <w:lang w:val="el-GR"/>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Εξοπλισμός</w:t>
            </w:r>
            <w:r>
              <w:rPr>
                <w:noProof/>
                <w:webHidden/>
              </w:rPr>
              <w:tab/>
            </w:r>
            <w:r>
              <w:rPr>
                <w:noProof/>
                <w:webHidden/>
              </w:rPr>
              <w:fldChar w:fldCharType="begin"/>
            </w:r>
            <w:r>
              <w:rPr>
                <w:noProof/>
                <w:webHidden/>
              </w:rPr>
              <w:instrText xml:space="preserve"> PAGEREF _Toc181365584 \h </w:instrText>
            </w:r>
            <w:r>
              <w:rPr>
                <w:noProof/>
                <w:webHidden/>
              </w:rPr>
            </w:r>
            <w:r>
              <w:rPr>
                <w:noProof/>
                <w:webHidden/>
              </w:rPr>
              <w:fldChar w:fldCharType="separate"/>
            </w:r>
            <w:r w:rsidR="00206300">
              <w:rPr>
                <w:noProof/>
                <w:webHidden/>
              </w:rPr>
              <w:t>215</w:t>
            </w:r>
            <w:r>
              <w:rPr>
                <w:noProof/>
                <w:webHidden/>
              </w:rPr>
              <w:fldChar w:fldCharType="end"/>
            </w:r>
          </w:hyperlink>
        </w:p>
        <w:p w14:paraId="6E11FBA9" w14:textId="2A9B36E7"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85" w:history="1">
            <w:r w:rsidRPr="003502D3">
              <w:rPr>
                <w:rStyle w:val="-"/>
                <w:noProof/>
                <w:lang w:val="el-GR"/>
              </w:rPr>
              <w:t>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Έτοιμο Λογισμικό</w:t>
            </w:r>
            <w:r>
              <w:rPr>
                <w:noProof/>
                <w:webHidden/>
              </w:rPr>
              <w:tab/>
            </w:r>
            <w:r>
              <w:rPr>
                <w:noProof/>
                <w:webHidden/>
              </w:rPr>
              <w:fldChar w:fldCharType="begin"/>
            </w:r>
            <w:r>
              <w:rPr>
                <w:noProof/>
                <w:webHidden/>
              </w:rPr>
              <w:instrText xml:space="preserve"> PAGEREF _Toc181365585 \h </w:instrText>
            </w:r>
            <w:r>
              <w:rPr>
                <w:noProof/>
                <w:webHidden/>
              </w:rPr>
            </w:r>
            <w:r>
              <w:rPr>
                <w:noProof/>
                <w:webHidden/>
              </w:rPr>
              <w:fldChar w:fldCharType="separate"/>
            </w:r>
            <w:r w:rsidR="00206300">
              <w:rPr>
                <w:noProof/>
                <w:webHidden/>
              </w:rPr>
              <w:t>215</w:t>
            </w:r>
            <w:r>
              <w:rPr>
                <w:noProof/>
                <w:webHidden/>
              </w:rPr>
              <w:fldChar w:fldCharType="end"/>
            </w:r>
          </w:hyperlink>
        </w:p>
        <w:p w14:paraId="42F07017" w14:textId="587D8B4C"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86" w:history="1">
            <w:r w:rsidRPr="003502D3">
              <w:rPr>
                <w:rStyle w:val="-"/>
                <w:noProof/>
                <w:lang w:val="en-US"/>
              </w:rPr>
              <w:t>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Εφαρμογές</w:t>
            </w:r>
            <w:r>
              <w:rPr>
                <w:noProof/>
                <w:webHidden/>
              </w:rPr>
              <w:tab/>
            </w:r>
            <w:r>
              <w:rPr>
                <w:noProof/>
                <w:webHidden/>
              </w:rPr>
              <w:fldChar w:fldCharType="begin"/>
            </w:r>
            <w:r>
              <w:rPr>
                <w:noProof/>
                <w:webHidden/>
              </w:rPr>
              <w:instrText xml:space="preserve"> PAGEREF _Toc181365586 \h </w:instrText>
            </w:r>
            <w:r>
              <w:rPr>
                <w:noProof/>
                <w:webHidden/>
              </w:rPr>
            </w:r>
            <w:r>
              <w:rPr>
                <w:noProof/>
                <w:webHidden/>
              </w:rPr>
              <w:fldChar w:fldCharType="separate"/>
            </w:r>
            <w:r w:rsidR="00206300">
              <w:rPr>
                <w:noProof/>
                <w:webHidden/>
              </w:rPr>
              <w:t>215</w:t>
            </w:r>
            <w:r>
              <w:rPr>
                <w:noProof/>
                <w:webHidden/>
              </w:rPr>
              <w:fldChar w:fldCharType="end"/>
            </w:r>
          </w:hyperlink>
        </w:p>
        <w:p w14:paraId="1D08F933" w14:textId="6F10CC92"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87" w:history="1">
            <w:r w:rsidRPr="003502D3">
              <w:rPr>
                <w:rStyle w:val="-"/>
                <w:noProof/>
                <w:lang w:val="el-GR"/>
              </w:rPr>
              <w:t>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Υπηρεσίες Πλην Ψηφιοποίησης</w:t>
            </w:r>
            <w:r>
              <w:rPr>
                <w:noProof/>
                <w:webHidden/>
              </w:rPr>
              <w:tab/>
            </w:r>
            <w:r>
              <w:rPr>
                <w:noProof/>
                <w:webHidden/>
              </w:rPr>
              <w:fldChar w:fldCharType="begin"/>
            </w:r>
            <w:r>
              <w:rPr>
                <w:noProof/>
                <w:webHidden/>
              </w:rPr>
              <w:instrText xml:space="preserve"> PAGEREF _Toc181365587 \h </w:instrText>
            </w:r>
            <w:r>
              <w:rPr>
                <w:noProof/>
                <w:webHidden/>
              </w:rPr>
            </w:r>
            <w:r>
              <w:rPr>
                <w:noProof/>
                <w:webHidden/>
              </w:rPr>
              <w:fldChar w:fldCharType="separate"/>
            </w:r>
            <w:r w:rsidR="00206300">
              <w:rPr>
                <w:noProof/>
                <w:webHidden/>
              </w:rPr>
              <w:t>216</w:t>
            </w:r>
            <w:r>
              <w:rPr>
                <w:noProof/>
                <w:webHidden/>
              </w:rPr>
              <w:fldChar w:fldCharType="end"/>
            </w:r>
          </w:hyperlink>
        </w:p>
        <w:p w14:paraId="7C4CE101" w14:textId="714D7834"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88" w:history="1">
            <w:r w:rsidRPr="003502D3">
              <w:rPr>
                <w:rStyle w:val="-"/>
                <w:noProof/>
                <w:lang w:val="el-GR"/>
              </w:rPr>
              <w:t>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Υπηρεσίες  Ψηφιοποίησης</w:t>
            </w:r>
            <w:r>
              <w:rPr>
                <w:noProof/>
                <w:webHidden/>
              </w:rPr>
              <w:tab/>
            </w:r>
            <w:r>
              <w:rPr>
                <w:noProof/>
                <w:webHidden/>
              </w:rPr>
              <w:fldChar w:fldCharType="begin"/>
            </w:r>
            <w:r>
              <w:rPr>
                <w:noProof/>
                <w:webHidden/>
              </w:rPr>
              <w:instrText xml:space="preserve"> PAGEREF _Toc181365588 \h </w:instrText>
            </w:r>
            <w:r>
              <w:rPr>
                <w:noProof/>
                <w:webHidden/>
              </w:rPr>
            </w:r>
            <w:r>
              <w:rPr>
                <w:noProof/>
                <w:webHidden/>
              </w:rPr>
              <w:fldChar w:fldCharType="separate"/>
            </w:r>
            <w:r w:rsidR="00206300">
              <w:rPr>
                <w:noProof/>
                <w:webHidden/>
              </w:rPr>
              <w:t>217</w:t>
            </w:r>
            <w:r>
              <w:rPr>
                <w:noProof/>
                <w:webHidden/>
              </w:rPr>
              <w:fldChar w:fldCharType="end"/>
            </w:r>
          </w:hyperlink>
        </w:p>
        <w:p w14:paraId="2C60EE82" w14:textId="35E96FF3"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89" w:history="1">
            <w:r w:rsidRPr="003502D3">
              <w:rPr>
                <w:rStyle w:val="-"/>
                <w:noProof/>
                <w:lang w:val="el-GR"/>
              </w:rPr>
              <w:t>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Άλλες δαπάνες</w:t>
            </w:r>
            <w:r>
              <w:rPr>
                <w:noProof/>
                <w:webHidden/>
              </w:rPr>
              <w:tab/>
            </w:r>
            <w:r>
              <w:rPr>
                <w:noProof/>
                <w:webHidden/>
              </w:rPr>
              <w:fldChar w:fldCharType="begin"/>
            </w:r>
            <w:r>
              <w:rPr>
                <w:noProof/>
                <w:webHidden/>
              </w:rPr>
              <w:instrText xml:space="preserve"> PAGEREF _Toc181365589 \h </w:instrText>
            </w:r>
            <w:r>
              <w:rPr>
                <w:noProof/>
                <w:webHidden/>
              </w:rPr>
            </w:r>
            <w:r>
              <w:rPr>
                <w:noProof/>
                <w:webHidden/>
              </w:rPr>
              <w:fldChar w:fldCharType="separate"/>
            </w:r>
            <w:r w:rsidR="00206300">
              <w:rPr>
                <w:noProof/>
                <w:webHidden/>
              </w:rPr>
              <w:t>218</w:t>
            </w:r>
            <w:r>
              <w:rPr>
                <w:noProof/>
                <w:webHidden/>
              </w:rPr>
              <w:fldChar w:fldCharType="end"/>
            </w:r>
          </w:hyperlink>
        </w:p>
        <w:p w14:paraId="1DAAB08B" w14:textId="49723E40"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90" w:history="1">
            <w:r w:rsidRPr="003502D3">
              <w:rPr>
                <w:rStyle w:val="-"/>
                <w:noProof/>
                <w:lang w:val="el-GR"/>
              </w:rPr>
              <w:t>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_Toc181365590 \h </w:instrText>
            </w:r>
            <w:r>
              <w:rPr>
                <w:noProof/>
                <w:webHidden/>
              </w:rPr>
            </w:r>
            <w:r>
              <w:rPr>
                <w:noProof/>
                <w:webHidden/>
              </w:rPr>
              <w:fldChar w:fldCharType="separate"/>
            </w:r>
            <w:r w:rsidR="00206300">
              <w:rPr>
                <w:noProof/>
                <w:webHidden/>
              </w:rPr>
              <w:t>218</w:t>
            </w:r>
            <w:r>
              <w:rPr>
                <w:noProof/>
                <w:webHidden/>
              </w:rPr>
              <w:fldChar w:fldCharType="end"/>
            </w:r>
          </w:hyperlink>
        </w:p>
        <w:p w14:paraId="38438AA1" w14:textId="0B05E413"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91" w:history="1">
            <w:r w:rsidRPr="003502D3">
              <w:rPr>
                <w:rStyle w:val="-"/>
                <w:noProof/>
                <w:lang w:val="el-GR"/>
              </w:rPr>
              <w:t>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Συγκεντρωτικός Πίνακας Οικονομικής Προσφοράς Συντήρησης</w:t>
            </w:r>
            <w:r>
              <w:rPr>
                <w:noProof/>
                <w:webHidden/>
              </w:rPr>
              <w:tab/>
            </w:r>
            <w:r>
              <w:rPr>
                <w:noProof/>
                <w:webHidden/>
              </w:rPr>
              <w:fldChar w:fldCharType="begin"/>
            </w:r>
            <w:r>
              <w:rPr>
                <w:noProof/>
                <w:webHidden/>
              </w:rPr>
              <w:instrText xml:space="preserve"> PAGEREF _Toc181365591 \h </w:instrText>
            </w:r>
            <w:r>
              <w:rPr>
                <w:noProof/>
                <w:webHidden/>
              </w:rPr>
            </w:r>
            <w:r>
              <w:rPr>
                <w:noProof/>
                <w:webHidden/>
              </w:rPr>
              <w:fldChar w:fldCharType="separate"/>
            </w:r>
            <w:r w:rsidR="00206300">
              <w:rPr>
                <w:noProof/>
                <w:webHidden/>
              </w:rPr>
              <w:t>218</w:t>
            </w:r>
            <w:r>
              <w:rPr>
                <w:noProof/>
                <w:webHidden/>
              </w:rPr>
              <w:fldChar w:fldCharType="end"/>
            </w:r>
          </w:hyperlink>
        </w:p>
        <w:p w14:paraId="122A1CEE" w14:textId="5C82CF24"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92" w:history="1">
            <w:r w:rsidRPr="003502D3">
              <w:rPr>
                <w:rStyle w:val="-"/>
                <w:noProof/>
              </w:rPr>
              <w:t>ΠΑΡΑΡΤΗΜΑ VIΙ – Άλλες Δηλώσεις</w:t>
            </w:r>
            <w:r>
              <w:rPr>
                <w:noProof/>
                <w:webHidden/>
              </w:rPr>
              <w:tab/>
            </w:r>
            <w:r>
              <w:rPr>
                <w:noProof/>
                <w:webHidden/>
              </w:rPr>
              <w:fldChar w:fldCharType="begin"/>
            </w:r>
            <w:r>
              <w:rPr>
                <w:noProof/>
                <w:webHidden/>
              </w:rPr>
              <w:instrText xml:space="preserve"> PAGEREF _Toc181365592 \h </w:instrText>
            </w:r>
            <w:r>
              <w:rPr>
                <w:noProof/>
                <w:webHidden/>
              </w:rPr>
            </w:r>
            <w:r>
              <w:rPr>
                <w:noProof/>
                <w:webHidden/>
              </w:rPr>
              <w:fldChar w:fldCharType="separate"/>
            </w:r>
            <w:r w:rsidR="00206300">
              <w:rPr>
                <w:noProof/>
                <w:webHidden/>
              </w:rPr>
              <w:t>219</w:t>
            </w:r>
            <w:r>
              <w:rPr>
                <w:noProof/>
                <w:webHidden/>
              </w:rPr>
              <w:fldChar w:fldCharType="end"/>
            </w:r>
          </w:hyperlink>
        </w:p>
        <w:p w14:paraId="74A49326" w14:textId="4DC847D1"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93" w:history="1">
            <w:r w:rsidRPr="003502D3">
              <w:rPr>
                <w:rStyle w:val="-"/>
                <w:noProof/>
              </w:rPr>
              <w:t>ΠΑΡΑΡΤΗΜΑ VIII – Υποδείγματα Εγγυητικών Επιστολών</w:t>
            </w:r>
            <w:r>
              <w:rPr>
                <w:noProof/>
                <w:webHidden/>
              </w:rPr>
              <w:tab/>
            </w:r>
            <w:r>
              <w:rPr>
                <w:noProof/>
                <w:webHidden/>
              </w:rPr>
              <w:fldChar w:fldCharType="begin"/>
            </w:r>
            <w:r>
              <w:rPr>
                <w:noProof/>
                <w:webHidden/>
              </w:rPr>
              <w:instrText xml:space="preserve"> PAGEREF _Toc181365593 \h </w:instrText>
            </w:r>
            <w:r>
              <w:rPr>
                <w:noProof/>
                <w:webHidden/>
              </w:rPr>
            </w:r>
            <w:r>
              <w:rPr>
                <w:noProof/>
                <w:webHidden/>
              </w:rPr>
              <w:fldChar w:fldCharType="separate"/>
            </w:r>
            <w:r w:rsidR="00206300">
              <w:rPr>
                <w:noProof/>
                <w:webHidden/>
              </w:rPr>
              <w:t>220</w:t>
            </w:r>
            <w:r>
              <w:rPr>
                <w:noProof/>
                <w:webHidden/>
              </w:rPr>
              <w:fldChar w:fldCharType="end"/>
            </w:r>
          </w:hyperlink>
        </w:p>
        <w:p w14:paraId="68AE1DF3" w14:textId="713F837E" w:rsidR="000A2A4F" w:rsidRDefault="000A2A4F">
          <w:pPr>
            <w:pStyle w:val="32"/>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94" w:history="1">
            <w:r w:rsidRPr="003502D3">
              <w:rPr>
                <w:rStyle w:val="-"/>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_Toc181365594 \h </w:instrText>
            </w:r>
            <w:r>
              <w:rPr>
                <w:noProof/>
                <w:webHidden/>
              </w:rPr>
            </w:r>
            <w:r>
              <w:rPr>
                <w:noProof/>
                <w:webHidden/>
              </w:rPr>
              <w:fldChar w:fldCharType="separate"/>
            </w:r>
            <w:r w:rsidR="00206300">
              <w:rPr>
                <w:noProof/>
                <w:webHidden/>
              </w:rPr>
              <w:t>220</w:t>
            </w:r>
            <w:r>
              <w:rPr>
                <w:noProof/>
                <w:webHidden/>
              </w:rPr>
              <w:fldChar w:fldCharType="end"/>
            </w:r>
          </w:hyperlink>
        </w:p>
        <w:p w14:paraId="7ABFEAEF" w14:textId="3A15BF59" w:rsidR="000A2A4F" w:rsidRDefault="000A2A4F">
          <w:pPr>
            <w:pStyle w:val="32"/>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95" w:history="1">
            <w:r w:rsidRPr="003502D3">
              <w:rPr>
                <w:rStyle w:val="-"/>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_Toc181365595 \h </w:instrText>
            </w:r>
            <w:r>
              <w:rPr>
                <w:noProof/>
                <w:webHidden/>
              </w:rPr>
            </w:r>
            <w:r>
              <w:rPr>
                <w:noProof/>
                <w:webHidden/>
              </w:rPr>
              <w:fldChar w:fldCharType="separate"/>
            </w:r>
            <w:r w:rsidR="00206300">
              <w:rPr>
                <w:noProof/>
                <w:webHidden/>
              </w:rPr>
              <w:t>221</w:t>
            </w:r>
            <w:r>
              <w:rPr>
                <w:noProof/>
                <w:webHidden/>
              </w:rPr>
              <w:fldChar w:fldCharType="end"/>
            </w:r>
          </w:hyperlink>
        </w:p>
        <w:p w14:paraId="2FA4D61A" w14:textId="7F48C21D" w:rsidR="000A2A4F" w:rsidRDefault="000A2A4F">
          <w:pPr>
            <w:pStyle w:val="32"/>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96" w:history="1">
            <w:r w:rsidRPr="003502D3">
              <w:rPr>
                <w:rStyle w:val="-"/>
                <w:noProof/>
                <w:lang w:val="el-GR"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_Toc181365596 \h </w:instrText>
            </w:r>
            <w:r>
              <w:rPr>
                <w:noProof/>
                <w:webHidden/>
              </w:rPr>
            </w:r>
            <w:r>
              <w:rPr>
                <w:noProof/>
                <w:webHidden/>
              </w:rPr>
              <w:fldChar w:fldCharType="separate"/>
            </w:r>
            <w:r w:rsidR="00206300">
              <w:rPr>
                <w:noProof/>
                <w:webHidden/>
              </w:rPr>
              <w:t>222</w:t>
            </w:r>
            <w:r>
              <w:rPr>
                <w:noProof/>
                <w:webHidden/>
              </w:rPr>
              <w:fldChar w:fldCharType="end"/>
            </w:r>
          </w:hyperlink>
        </w:p>
        <w:p w14:paraId="61B65FE9" w14:textId="65F51008" w:rsidR="000A2A4F" w:rsidRDefault="000A2A4F">
          <w:pPr>
            <w:pStyle w:val="32"/>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1365597" w:history="1">
            <w:r w:rsidRPr="003502D3">
              <w:rPr>
                <w:rStyle w:val="-"/>
                <w:noProof/>
                <w:lang w:val="el-GR" w:eastAsia="el-GR"/>
              </w:rPr>
              <w:t>IV.</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3502D3">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_Toc181365597 \h </w:instrText>
            </w:r>
            <w:r>
              <w:rPr>
                <w:noProof/>
                <w:webHidden/>
              </w:rPr>
            </w:r>
            <w:r>
              <w:rPr>
                <w:noProof/>
                <w:webHidden/>
              </w:rPr>
              <w:fldChar w:fldCharType="separate"/>
            </w:r>
            <w:r w:rsidR="00206300">
              <w:rPr>
                <w:noProof/>
                <w:webHidden/>
              </w:rPr>
              <w:t>224</w:t>
            </w:r>
            <w:r>
              <w:rPr>
                <w:noProof/>
                <w:webHidden/>
              </w:rPr>
              <w:fldChar w:fldCharType="end"/>
            </w:r>
          </w:hyperlink>
        </w:p>
        <w:p w14:paraId="2C8A5DE3" w14:textId="6FD7F676"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98" w:history="1">
            <w:r w:rsidRPr="003502D3">
              <w:rPr>
                <w:rStyle w:val="-"/>
                <w:noProof/>
              </w:rPr>
              <w:t xml:space="preserve">ΠΑΡΑΡΤΗΜΑ </w:t>
            </w:r>
            <w:r w:rsidRPr="003502D3">
              <w:rPr>
                <w:rStyle w:val="-"/>
                <w:noProof/>
                <w:lang w:val="en-US"/>
              </w:rPr>
              <w:t>IX</w:t>
            </w:r>
            <w:r w:rsidRPr="003502D3">
              <w:rPr>
                <w:rStyle w:val="-"/>
                <w:noProof/>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_Toc181365598 \h </w:instrText>
            </w:r>
            <w:r>
              <w:rPr>
                <w:noProof/>
                <w:webHidden/>
              </w:rPr>
            </w:r>
            <w:r>
              <w:rPr>
                <w:noProof/>
                <w:webHidden/>
              </w:rPr>
              <w:fldChar w:fldCharType="separate"/>
            </w:r>
            <w:r w:rsidR="00206300">
              <w:rPr>
                <w:noProof/>
                <w:webHidden/>
              </w:rPr>
              <w:t>225</w:t>
            </w:r>
            <w:r>
              <w:rPr>
                <w:noProof/>
                <w:webHidden/>
              </w:rPr>
              <w:fldChar w:fldCharType="end"/>
            </w:r>
          </w:hyperlink>
        </w:p>
        <w:p w14:paraId="5340AB0D" w14:textId="4B8BBDAC"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599" w:history="1">
            <w:r w:rsidRPr="003502D3">
              <w:rPr>
                <w:rStyle w:val="-"/>
                <w:noProof/>
              </w:rPr>
              <w:t>ΠΑΡΑΡΤΗΜΑ X – Ρήτρα Ακεραιότητας</w:t>
            </w:r>
            <w:r>
              <w:rPr>
                <w:noProof/>
                <w:webHidden/>
              </w:rPr>
              <w:tab/>
            </w:r>
            <w:r>
              <w:rPr>
                <w:noProof/>
                <w:webHidden/>
              </w:rPr>
              <w:fldChar w:fldCharType="begin"/>
            </w:r>
            <w:r>
              <w:rPr>
                <w:noProof/>
                <w:webHidden/>
              </w:rPr>
              <w:instrText xml:space="preserve"> PAGEREF _Toc181365599 \h </w:instrText>
            </w:r>
            <w:r>
              <w:rPr>
                <w:noProof/>
                <w:webHidden/>
              </w:rPr>
            </w:r>
            <w:r>
              <w:rPr>
                <w:noProof/>
                <w:webHidden/>
              </w:rPr>
              <w:fldChar w:fldCharType="separate"/>
            </w:r>
            <w:r w:rsidR="00206300">
              <w:rPr>
                <w:noProof/>
                <w:webHidden/>
              </w:rPr>
              <w:t>226</w:t>
            </w:r>
            <w:r>
              <w:rPr>
                <w:noProof/>
                <w:webHidden/>
              </w:rPr>
              <w:fldChar w:fldCharType="end"/>
            </w:r>
          </w:hyperlink>
        </w:p>
        <w:p w14:paraId="72EEE68A" w14:textId="31D9EA0F" w:rsidR="000A2A4F" w:rsidRDefault="000A2A4F">
          <w:pPr>
            <w:pStyle w:val="26"/>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1365600" w:history="1">
            <w:r w:rsidRPr="003502D3">
              <w:rPr>
                <w:rStyle w:val="-"/>
                <w:noProof/>
              </w:rPr>
              <w:t>ΠΑΡΑΡΤΗΜΑ XΙ – ΠΙΝΑΚΑΣ ΔΕΙΓΜΑΤΟΛΗΨΙΑΣ ANSI Z1.4_2003</w:t>
            </w:r>
            <w:r>
              <w:rPr>
                <w:noProof/>
                <w:webHidden/>
              </w:rPr>
              <w:tab/>
            </w:r>
            <w:r>
              <w:rPr>
                <w:noProof/>
                <w:webHidden/>
              </w:rPr>
              <w:fldChar w:fldCharType="begin"/>
            </w:r>
            <w:r>
              <w:rPr>
                <w:noProof/>
                <w:webHidden/>
              </w:rPr>
              <w:instrText xml:space="preserve"> PAGEREF _Toc181365600 \h </w:instrText>
            </w:r>
            <w:r>
              <w:rPr>
                <w:noProof/>
                <w:webHidden/>
              </w:rPr>
            </w:r>
            <w:r>
              <w:rPr>
                <w:noProof/>
                <w:webHidden/>
              </w:rPr>
              <w:fldChar w:fldCharType="separate"/>
            </w:r>
            <w:r w:rsidR="00206300">
              <w:rPr>
                <w:noProof/>
                <w:webHidden/>
              </w:rPr>
              <w:t>228</w:t>
            </w:r>
            <w:r>
              <w:rPr>
                <w:noProof/>
                <w:webHidden/>
              </w:rPr>
              <w:fldChar w:fldCharType="end"/>
            </w:r>
          </w:hyperlink>
        </w:p>
        <w:p w14:paraId="5DCAD062" w14:textId="520F2DA6" w:rsidR="000A2A4F" w:rsidRDefault="000A2A4F">
          <w:r>
            <w:rPr>
              <w:b/>
              <w:bCs/>
              <w:noProof/>
            </w:rPr>
            <w:fldChar w:fldCharType="end"/>
          </w:r>
        </w:p>
      </w:sdtContent>
    </w:sdt>
    <w:p w14:paraId="2C49D8D2" w14:textId="77777777" w:rsidR="00F14395" w:rsidRPr="002522BE" w:rsidRDefault="00F14395" w:rsidP="00F14395">
      <w:pPr>
        <w:rPr>
          <w:rFonts w:eastAsia="MS Mincho"/>
          <w:b/>
          <w:bCs/>
          <w:caps/>
          <w:lang w:val="en-US" w:eastAsia="el-GR"/>
        </w:rPr>
        <w:sectPr w:rsidR="00F14395" w:rsidRPr="002522BE" w:rsidSect="00DF02B0">
          <w:headerReference w:type="default" r:id="rId8"/>
          <w:footerReference w:type="default" r:id="rId9"/>
          <w:headerReference w:type="first" r:id="rId10"/>
          <w:footerReference w:type="first" r:id="rId11"/>
          <w:pgSz w:w="11906" w:h="16838"/>
          <w:pgMar w:top="1134" w:right="1134" w:bottom="1134" w:left="1134" w:header="720" w:footer="709" w:gutter="0"/>
          <w:cols w:space="720"/>
          <w:titlePg/>
          <w:docGrid w:linePitch="360"/>
        </w:sectPr>
      </w:pPr>
    </w:p>
    <w:p w14:paraId="55CD7CD3" w14:textId="77777777" w:rsidR="008338F0" w:rsidRPr="000A397E" w:rsidRDefault="003355E7" w:rsidP="00EB7352">
      <w:pPr>
        <w:pStyle w:val="10"/>
        <w:rPr>
          <w:lang w:val="el-GR"/>
        </w:rPr>
      </w:pPr>
      <w:bookmarkStart w:id="14" w:name="_Toc181365401"/>
      <w:r w:rsidRPr="00797166">
        <w:rPr>
          <w:lang w:val="el-GR"/>
        </w:rPr>
        <w:lastRenderedPageBreak/>
        <w:t>ΑΝΑΘΕΤΟΥΣΑ</w:t>
      </w:r>
      <w:r w:rsidRPr="000A397E">
        <w:rPr>
          <w:lang w:val="el-GR"/>
        </w:rPr>
        <w:t xml:space="preserve"> ΑΡΧΗ ΚΑΙ ΑΝΤΙΚΕΙΜΕΝΟ ΣΥΜΒΑΣΗΣ</w:t>
      </w:r>
      <w:bookmarkEnd w:id="13"/>
      <w:bookmarkEnd w:id="14"/>
    </w:p>
    <w:p w14:paraId="473A9C05" w14:textId="77777777" w:rsidR="008338F0" w:rsidRPr="00F63C72" w:rsidRDefault="003355E7" w:rsidP="0097368B">
      <w:pPr>
        <w:pStyle w:val="2"/>
      </w:pPr>
      <w:bookmarkStart w:id="15" w:name="_Toc97194256"/>
      <w:bookmarkStart w:id="16" w:name="_Toc97194405"/>
      <w:bookmarkStart w:id="17" w:name="_Toc181365402"/>
      <w:r w:rsidRPr="00F63C72">
        <w:t>Στοιχεία Αναθέτουσας Αρχής</w:t>
      </w:r>
      <w:bookmarkEnd w:id="15"/>
      <w:bookmarkEnd w:id="16"/>
      <w:bookmarkEnd w:id="17"/>
      <w:r w:rsidRPr="00F63C72">
        <w:t xml:space="preserve"> </w:t>
      </w:r>
    </w:p>
    <w:tbl>
      <w:tblPr>
        <w:tblW w:w="0" w:type="auto"/>
        <w:tblInd w:w="108" w:type="dxa"/>
        <w:tblLayout w:type="fixed"/>
        <w:tblLook w:val="0000" w:firstRow="0" w:lastRow="0" w:firstColumn="0" w:lastColumn="0" w:noHBand="0" w:noVBand="0"/>
      </w:tblPr>
      <w:tblGrid>
        <w:gridCol w:w="5245"/>
        <w:gridCol w:w="4129"/>
      </w:tblGrid>
      <w:tr w:rsidR="008338F0" w:rsidRPr="00030F84"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1616FD"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42EE7FEC" w:rsidR="004D0444" w:rsidRPr="00603221" w:rsidRDefault="004D0444" w:rsidP="004D0444">
            <w:pPr>
              <w:pStyle w:val="normalwithoutspacing"/>
            </w:pPr>
            <w:bookmarkStart w:id="18" w:name="_Hlk180659451"/>
            <w:r w:rsidRPr="00F04160">
              <w:t xml:space="preserve">Κωδικός </w:t>
            </w:r>
            <w:r w:rsidR="007113DC">
              <w:t>Αναθέτουσας Αρχής για την η</w:t>
            </w:r>
            <w:r w:rsidRPr="00F04160">
              <w:t xml:space="preserve">λεκτρονική </w:t>
            </w:r>
            <w:r w:rsidR="007113DC">
              <w:t>τ</w:t>
            </w:r>
            <w:r w:rsidRPr="00F04160">
              <w:t>ιμολόγηση</w:t>
            </w:r>
            <w:bookmarkEnd w:id="18"/>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19E6478C" w:rsidR="00956DB0" w:rsidRPr="00956DB0" w:rsidRDefault="004D0444" w:rsidP="004D0444">
            <w:pPr>
              <w:pStyle w:val="normalwithoutspacing"/>
              <w:snapToGrid w:val="0"/>
            </w:pPr>
            <w:bookmarkStart w:id="19" w:name="_Hlk180659463"/>
            <w:r w:rsidRPr="00782EAD">
              <w:t>1053.E00553.000</w:t>
            </w:r>
            <w:r w:rsidR="00915C3E">
              <w:t>1</w:t>
            </w:r>
            <w:bookmarkEnd w:id="19"/>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54EB608F" w:rsidR="008338F0" w:rsidRPr="002C1EF8" w:rsidRDefault="003355E7">
            <w:pPr>
              <w:pStyle w:val="normalwithoutspacing"/>
              <w:rPr>
                <w:lang w:val="en-US"/>
              </w:rPr>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36E5B475" w:rsidR="008338F0" w:rsidRPr="002C1EF8" w:rsidRDefault="003355E7">
            <w:pPr>
              <w:pStyle w:val="normalwithoutspacing"/>
              <w:rPr>
                <w:lang w:val="en-US"/>
              </w:rPr>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E817D9">
            <w:pPr>
              <w:pStyle w:val="normalwithoutspacing"/>
              <w:snapToGrid w:val="0"/>
              <w:rPr>
                <w:lang w:val="en-US"/>
              </w:rPr>
            </w:pPr>
            <w:hyperlink r:id="rId12" w:history="1">
              <w:r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22714BAA" w:rsidR="008338F0" w:rsidRPr="00AE6EF0" w:rsidRDefault="00AE6EF0">
            <w:pPr>
              <w:pStyle w:val="normalwithoutspacing"/>
              <w:snapToGrid w:val="0"/>
              <w:rPr>
                <w:highlight w:val="magenta"/>
              </w:rPr>
            </w:pPr>
            <w:r w:rsidRPr="00641845">
              <w:rPr>
                <w:lang w:val="en-US"/>
              </w:rPr>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3C7F65C" w:rsidR="008338F0" w:rsidRPr="00603221" w:rsidRDefault="00977369">
            <w:pPr>
              <w:pStyle w:val="normalwithoutspacing"/>
              <w:snapToGrid w:val="0"/>
            </w:pPr>
            <w:hyperlink r:id="rId13" w:history="1">
              <w:r w:rsidRPr="00977369">
                <w:rPr>
                  <w:rStyle w:val="-"/>
                </w:rPr>
                <w:t>http</w:t>
              </w:r>
              <w:r w:rsidRPr="00977369">
                <w:rPr>
                  <w:rStyle w:val="-"/>
                  <w:lang w:val="en-US"/>
                </w:rPr>
                <w:t>s</w:t>
              </w:r>
              <w:r w:rsidRPr="00977369">
                <w:rPr>
                  <w:rStyle w:val="-"/>
                </w:rPr>
                <w:t>://www.ktpae.gr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CD777DE" w:rsidR="008338F0" w:rsidRPr="00603221" w:rsidRDefault="00977369">
            <w:pPr>
              <w:pStyle w:val="normalwithoutspacing"/>
              <w:snapToGrid w:val="0"/>
            </w:pPr>
            <w:hyperlink r:id="rId14" w:history="1">
              <w:r w:rsidRPr="00C20CEE">
                <w:rPr>
                  <w:rStyle w:val="-"/>
                </w:rPr>
                <w:t>https://www.ktpae.gr/</w:t>
              </w:r>
            </w:hyperlink>
            <w:r>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FFDF4C9" w:rsidR="002E1FDE"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rsidRPr="00603221">
        <w:t>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1CA48675" w:rsidR="00154623" w:rsidRPr="00EC13C7" w:rsidRDefault="00154623" w:rsidP="00154623">
      <w:pPr>
        <w:pStyle w:val="normalwithoutspacing"/>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προσβάσιμο από τη Διαδικτυακή Πύλη (</w:t>
      </w:r>
      <w:hyperlink r:id="rId16" w:history="1">
        <w:r w:rsidR="00EC13C7" w:rsidRPr="00603221">
          <w:rPr>
            <w:rStyle w:val="-"/>
            <w:shd w:val="clear" w:color="auto" w:fill="FFFFFF"/>
          </w:rPr>
          <w:t>www.promitheus.gov.gr</w:t>
        </w:r>
      </w:hyperlink>
      <w:r w:rsidR="00EC13C7">
        <w:t>)</w:t>
      </w:r>
      <w:r w:rsidR="00EC13C7" w:rsidRPr="00F63C72">
        <w:t xml:space="preserve"> </w:t>
      </w:r>
      <w:r w:rsidR="00EC13C7">
        <w:t>του Ο.Π.Σ.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7" w:history="1">
        <w:r w:rsidRPr="00603221">
          <w:rPr>
            <w:rStyle w:val="-"/>
            <w:shd w:val="clear" w:color="auto" w:fill="FFFFFF"/>
          </w:rPr>
          <w:t>www.promitheus.gov.gr</w:t>
        </w:r>
      </w:hyperlink>
      <w:r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97368B">
      <w:pPr>
        <w:pStyle w:val="2"/>
      </w:pPr>
      <w:bookmarkStart w:id="20" w:name="_Ref89085315"/>
      <w:bookmarkStart w:id="21" w:name="_Toc97194257"/>
      <w:bookmarkStart w:id="22" w:name="_Toc97194406"/>
      <w:bookmarkStart w:id="23" w:name="_Toc181365403"/>
      <w:r w:rsidRPr="00FE05A6">
        <w:t>Στοιχεία</w:t>
      </w:r>
      <w:r w:rsidRPr="00603221">
        <w:t xml:space="preserve"> </w:t>
      </w:r>
      <w:r w:rsidRPr="00B01CDE">
        <w:t>Διαδικασίας</w:t>
      </w:r>
      <w:r w:rsidRPr="00603221">
        <w:t xml:space="preserve"> - Χρηματοδότηση</w:t>
      </w:r>
      <w:bookmarkEnd w:id="20"/>
      <w:bookmarkEnd w:id="21"/>
      <w:bookmarkEnd w:id="22"/>
      <w:bookmarkEnd w:id="23"/>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507EA60D" w14:textId="6CC841C6" w:rsidR="00295C2E" w:rsidRPr="00AB3462" w:rsidRDefault="00295C2E" w:rsidP="00295C2E">
      <w:pPr>
        <w:rPr>
          <w:lang w:val="el-GR"/>
        </w:rPr>
      </w:pPr>
      <w:r w:rsidRPr="00AB3462">
        <w:rPr>
          <w:lang w:val="el-GR"/>
        </w:rPr>
        <w:t xml:space="preserve">Φορέας χρηματοδότησης της παρούσας </w:t>
      </w:r>
      <w:r w:rsidRPr="00DC224A">
        <w:rPr>
          <w:lang w:val="el-GR"/>
        </w:rPr>
        <w:t xml:space="preserve">σύμβασης είναι το </w:t>
      </w:r>
      <w:r w:rsidRPr="007260A6">
        <w:rPr>
          <w:lang w:val="el-GR"/>
        </w:rPr>
        <w:t>Υπουργείο Ψηφιακής Διακυβέρνησης</w:t>
      </w:r>
      <w:r w:rsidRPr="00DC224A">
        <w:rPr>
          <w:lang w:val="el-GR"/>
        </w:rPr>
        <w:t>.</w:t>
      </w:r>
      <w:r>
        <w:rPr>
          <w:lang w:val="el-GR"/>
        </w:rPr>
        <w:t xml:space="preserve"> </w:t>
      </w:r>
    </w:p>
    <w:p w14:paraId="25B51A6A" w14:textId="3ABF117B" w:rsidR="00295C2E" w:rsidRPr="00AB3462" w:rsidRDefault="00295C2E" w:rsidP="00295C2E">
      <w:pPr>
        <w:rPr>
          <w:lang w:val="el-GR"/>
        </w:rPr>
      </w:pPr>
      <w:r w:rsidRPr="00AB3462">
        <w:rPr>
          <w:lang w:val="el-GR"/>
        </w:rPr>
        <w:lastRenderedPageBreak/>
        <w:t xml:space="preserve">Οι δαπάνες </w:t>
      </w:r>
      <w:r w:rsidR="008A116E">
        <w:rPr>
          <w:lang w:val="el-GR"/>
        </w:rPr>
        <w:t>της σύμβασης</w:t>
      </w:r>
      <w:r w:rsidRPr="00AB3462">
        <w:rPr>
          <w:lang w:val="el-GR"/>
        </w:rPr>
        <w:t xml:space="preserve">, </w:t>
      </w:r>
      <w:bookmarkStart w:id="24" w:name="_Hlk109917617"/>
      <w:r w:rsidRPr="00AB7021">
        <w:rPr>
          <w:lang w:val="el-GR"/>
        </w:rPr>
        <w:t>μη περιλαμβανομένων των δικαιωμάτων προαίρεσης</w:t>
      </w:r>
      <w:bookmarkEnd w:id="24"/>
      <w:r w:rsidRPr="00AB3462">
        <w:rPr>
          <w:lang w:val="el-GR"/>
        </w:rPr>
        <w:t>, θα βαρύνουν το Πρόγραμμα Δημοσίων Επενδύσεων-</w:t>
      </w:r>
      <w:r>
        <w:rPr>
          <w:lang w:val="en-US"/>
        </w:rPr>
        <w:t>TA</w:t>
      </w:r>
      <w:r w:rsidRPr="00AB3462">
        <w:rPr>
          <w:lang w:val="el-GR"/>
        </w:rPr>
        <w:t>, στη</w:t>
      </w:r>
      <w:r w:rsidRPr="00AB3462" w:rsidDel="00E50F50">
        <w:rPr>
          <w:lang w:val="el-GR"/>
        </w:rPr>
        <w:t xml:space="preserve"> </w:t>
      </w:r>
      <w:r w:rsidRPr="00AB3462">
        <w:rPr>
          <w:lang w:val="el-GR"/>
        </w:rPr>
        <w:t xml:space="preserve"> ΣΑΤΑ </w:t>
      </w:r>
      <w:r w:rsidR="00046445">
        <w:rPr>
          <w:lang w:val="el-GR"/>
        </w:rPr>
        <w:t>Τ</w:t>
      </w:r>
      <w:r w:rsidR="00046445" w:rsidRPr="0060209C">
        <w:rPr>
          <w:lang w:val="el-GR"/>
        </w:rPr>
        <w:t>Α</w:t>
      </w:r>
      <w:r w:rsidRPr="0060209C">
        <w:rPr>
          <w:lang w:val="el-GR"/>
        </w:rPr>
        <w:t>063</w:t>
      </w:r>
      <w:r w:rsidRPr="00AB3462">
        <w:rPr>
          <w:lang w:val="el-GR"/>
        </w:rPr>
        <w:t xml:space="preserve"> </w:t>
      </w:r>
      <w:bookmarkStart w:id="25" w:name="_Hlk109832032"/>
      <w:r w:rsidRPr="00AB3462">
        <w:rPr>
          <w:lang w:val="el-GR"/>
        </w:rPr>
        <w:t xml:space="preserve">με ενάριθμο κωδικό </w:t>
      </w:r>
      <w:bookmarkEnd w:id="25"/>
      <w:r w:rsidR="00046445">
        <w:rPr>
          <w:lang w:val="el-GR"/>
        </w:rPr>
        <w:t>2024ΤΑ06300006</w:t>
      </w:r>
      <w:r w:rsidRPr="00AB3462">
        <w:rPr>
          <w:lang w:val="el-GR"/>
        </w:rPr>
        <w:t>.</w:t>
      </w:r>
    </w:p>
    <w:p w14:paraId="2FC3183F" w14:textId="513AA30C" w:rsidR="00295C2E" w:rsidRPr="00AB3462" w:rsidRDefault="008A116E" w:rsidP="00295C2E">
      <w:pPr>
        <w:rPr>
          <w:lang w:val="el-GR"/>
        </w:rPr>
      </w:pPr>
      <w:r>
        <w:rPr>
          <w:lang w:val="el-GR"/>
        </w:rPr>
        <w:t>Η σύμβαση</w:t>
      </w:r>
      <w:r w:rsidR="00295C2E" w:rsidRPr="00AB3462">
        <w:rPr>
          <w:lang w:val="el-GR"/>
        </w:rPr>
        <w:t xml:space="preserve"> υλοποιείται στο πλαίσιο του Εθνικού Σχεδίου Ανάκαμψης και Ανθεκτικότητας «Ελλάδα 2.0» με τη χρηματοδότηση της Ευρωπαϊκής Ένωσης – </w:t>
      </w:r>
      <w:r w:rsidR="00295C2E">
        <w:t>NextGeneration</w:t>
      </w:r>
      <w:r w:rsidR="00295C2E" w:rsidRPr="00AB3462">
        <w:rPr>
          <w:lang w:val="el-GR"/>
        </w:rPr>
        <w:t xml:space="preserve"> </w:t>
      </w:r>
      <w:r w:rsidR="00295C2E">
        <w:t>EU</w:t>
      </w:r>
      <w:r w:rsidR="00295C2E" w:rsidRPr="00AB3462">
        <w:rPr>
          <w:lang w:val="el-GR"/>
        </w:rPr>
        <w:t xml:space="preserve"> (κωδικός Δράσης: </w:t>
      </w:r>
      <w:r w:rsidR="00295C2E" w:rsidRPr="002766E8">
        <w:rPr>
          <w:lang w:val="el-GR"/>
        </w:rPr>
        <w:t>167</w:t>
      </w:r>
      <w:r w:rsidR="00FD0636" w:rsidRPr="002766E8">
        <w:rPr>
          <w:lang w:val="el-GR"/>
        </w:rPr>
        <w:t>78</w:t>
      </w:r>
      <w:r w:rsidR="00295C2E" w:rsidRPr="002766E8">
        <w:rPr>
          <w:lang w:val="el-GR"/>
        </w:rPr>
        <w:t xml:space="preserve"> / Άξονας </w:t>
      </w:r>
      <w:r w:rsidR="00FD0636" w:rsidRPr="002766E8">
        <w:rPr>
          <w:lang w:val="el-GR"/>
        </w:rPr>
        <w:t>2.2</w:t>
      </w:r>
      <w:r w:rsidR="00295C2E" w:rsidRPr="002766E8">
        <w:rPr>
          <w:lang w:val="el-GR"/>
        </w:rPr>
        <w:t xml:space="preserve">), με βάση την Απόφαση Ένταξης με αρ. πρωτ. </w:t>
      </w:r>
      <w:r w:rsidR="00D61004" w:rsidRPr="002766E8">
        <w:rPr>
          <w:lang w:val="el-GR"/>
        </w:rPr>
        <w:t xml:space="preserve">116064 </w:t>
      </w:r>
      <w:r w:rsidR="00295C2E" w:rsidRPr="002766E8">
        <w:rPr>
          <w:lang w:val="el-GR"/>
        </w:rPr>
        <w:t xml:space="preserve">ΕΞ </w:t>
      </w:r>
      <w:r w:rsidR="00D61004" w:rsidRPr="002766E8">
        <w:rPr>
          <w:lang w:val="el-GR"/>
        </w:rPr>
        <w:t>2024</w:t>
      </w:r>
      <w:r w:rsidR="00295C2E" w:rsidRPr="002766E8">
        <w:rPr>
          <w:lang w:val="el-GR"/>
        </w:rPr>
        <w:t>/</w:t>
      </w:r>
      <w:r w:rsidR="00D61004" w:rsidRPr="002766E8">
        <w:rPr>
          <w:lang w:val="el-GR"/>
        </w:rPr>
        <w:t>08</w:t>
      </w:r>
      <w:r w:rsidR="00295C2E" w:rsidRPr="002766E8">
        <w:rPr>
          <w:lang w:val="el-GR"/>
        </w:rPr>
        <w:t>-</w:t>
      </w:r>
      <w:r w:rsidR="00D61004" w:rsidRPr="002766E8">
        <w:rPr>
          <w:lang w:val="el-GR"/>
        </w:rPr>
        <w:t>08</w:t>
      </w:r>
      <w:r w:rsidR="00295C2E" w:rsidRPr="002766E8">
        <w:rPr>
          <w:lang w:val="el-GR"/>
        </w:rPr>
        <w:t>-202</w:t>
      </w:r>
      <w:r w:rsidR="00D61004" w:rsidRPr="002766E8">
        <w:rPr>
          <w:lang w:val="el-GR"/>
        </w:rPr>
        <w:t>4</w:t>
      </w:r>
      <w:r w:rsidR="00295C2E" w:rsidRPr="002766E8">
        <w:rPr>
          <w:lang w:val="el-GR"/>
        </w:rPr>
        <w:t xml:space="preserve"> (Α.Π ΚτΠ Μ.Α.Ε. </w:t>
      </w:r>
      <w:r w:rsidR="00D61004" w:rsidRPr="002766E8">
        <w:rPr>
          <w:lang w:val="el-GR"/>
        </w:rPr>
        <w:t>18859/08-08-2024</w:t>
      </w:r>
      <w:r w:rsidR="00295C2E" w:rsidRPr="002766E8">
        <w:rPr>
          <w:lang w:val="el-GR"/>
        </w:rPr>
        <w:t xml:space="preserve">)  και ΑΔΑ: </w:t>
      </w:r>
      <w:r w:rsidR="00D61004" w:rsidRPr="002766E8">
        <w:rPr>
          <w:lang w:val="el-GR"/>
        </w:rPr>
        <w:t>ΨΞΨΩΗ-0ΗΩ</w:t>
      </w:r>
      <w:r w:rsidR="00295C2E" w:rsidRPr="002766E8">
        <w:rPr>
          <w:lang w:val="el-GR"/>
        </w:rPr>
        <w:t>,  έχει δε λάβει κωδικό ΟΠΣ ΤΑ: 5</w:t>
      </w:r>
      <w:r w:rsidR="00FD0636" w:rsidRPr="002766E8">
        <w:rPr>
          <w:lang w:val="el-GR"/>
        </w:rPr>
        <w:t>222739</w:t>
      </w:r>
    </w:p>
    <w:p w14:paraId="6A85E427" w14:textId="77777777" w:rsidR="00295C2E" w:rsidRPr="00AB3462" w:rsidRDefault="00295C2E" w:rsidP="00295C2E">
      <w:pPr>
        <w:rPr>
          <w:lang w:val="el-GR"/>
        </w:rPr>
      </w:pPr>
      <w:r w:rsidRPr="00AB7021">
        <w:rPr>
          <w:lang w:val="el-GR"/>
        </w:rPr>
        <w:t>Τα δικαιώματα προαίρεσης δύναται να χρηματοδοτηθούν από οποιαδήποτε άλλη πηγή.</w:t>
      </w:r>
    </w:p>
    <w:p w14:paraId="61A08B5A" w14:textId="77777777" w:rsidR="00824E13" w:rsidRPr="00603221" w:rsidRDefault="00824E13">
      <w:pPr>
        <w:pStyle w:val="normalwithoutspacing"/>
      </w:pPr>
    </w:p>
    <w:p w14:paraId="15E727EF" w14:textId="77777777" w:rsidR="008338F0" w:rsidRPr="00603221" w:rsidRDefault="003355E7" w:rsidP="0097368B">
      <w:pPr>
        <w:pStyle w:val="2"/>
      </w:pPr>
      <w:r w:rsidRPr="00603221">
        <w:tab/>
      </w:r>
      <w:bookmarkStart w:id="26" w:name="_Toc97194258"/>
      <w:bookmarkStart w:id="27" w:name="_Toc97194407"/>
      <w:bookmarkStart w:id="28" w:name="_Toc181365404"/>
      <w:r w:rsidRPr="007260A6">
        <w:t>Συνοπτική Περιγραφή φυσικού και οικονομικού αντικειμένου της σύμβασης</w:t>
      </w:r>
      <w:bookmarkEnd w:id="26"/>
      <w:bookmarkEnd w:id="27"/>
      <w:bookmarkEnd w:id="28"/>
      <w:r w:rsidRPr="00603221">
        <w:t xml:space="preserve"> </w:t>
      </w:r>
    </w:p>
    <w:p w14:paraId="4638127F" w14:textId="6236FF1E" w:rsidR="00A11C01" w:rsidRPr="00A11C01" w:rsidRDefault="003355E7" w:rsidP="00A11C01">
      <w:pPr>
        <w:rPr>
          <w:lang w:val="el-GR"/>
        </w:rPr>
      </w:pPr>
      <w:r w:rsidRPr="00603221">
        <w:rPr>
          <w:lang w:val="el-GR"/>
        </w:rPr>
        <w:t>Αντικείμενο της σύμβασης</w:t>
      </w:r>
      <w:r w:rsidR="00E1337D" w:rsidRPr="00603221">
        <w:rPr>
          <w:lang w:val="el-GR"/>
        </w:rPr>
        <w:t xml:space="preserve"> </w:t>
      </w:r>
      <w:r w:rsidRPr="00603221">
        <w:rPr>
          <w:lang w:val="el-GR"/>
        </w:rPr>
        <w:t>είναι</w:t>
      </w:r>
      <w:r w:rsidR="00A11C01" w:rsidRPr="00A11C01">
        <w:rPr>
          <w:lang w:val="el-GR"/>
        </w:rPr>
        <w:t>:</w:t>
      </w:r>
    </w:p>
    <w:p w14:paraId="79EF6920" w14:textId="5DD61BAF" w:rsidR="00903DC5" w:rsidRPr="007D52B7" w:rsidRDefault="00903DC5" w:rsidP="00F84740">
      <w:pPr>
        <w:pStyle w:val="aff0"/>
        <w:numPr>
          <w:ilvl w:val="0"/>
          <w:numId w:val="55"/>
        </w:numPr>
        <w:rPr>
          <w:lang w:val="el-GR"/>
        </w:rPr>
      </w:pPr>
      <w:r w:rsidRPr="007D52B7">
        <w:rPr>
          <w:lang w:val="el-GR"/>
        </w:rPr>
        <w:t xml:space="preserve">η </w:t>
      </w:r>
      <w:r w:rsidRPr="001F213E">
        <w:rPr>
          <w:b/>
          <w:bCs/>
          <w:lang w:val="el-GR"/>
        </w:rPr>
        <w:t>ψηφιοποίηση</w:t>
      </w:r>
      <w:r w:rsidR="008A6243">
        <w:rPr>
          <w:b/>
          <w:bCs/>
          <w:lang w:val="el-GR"/>
        </w:rPr>
        <w:t>,</w:t>
      </w:r>
      <w:r w:rsidR="008A6243" w:rsidRPr="008A6243">
        <w:rPr>
          <w:b/>
          <w:bCs/>
          <w:lang w:val="el-GR"/>
        </w:rPr>
        <w:t xml:space="preserve"> </w:t>
      </w:r>
      <w:r w:rsidR="008A6243">
        <w:rPr>
          <w:b/>
          <w:bCs/>
          <w:lang w:val="el-GR"/>
        </w:rPr>
        <w:t>τεκμηρίωση</w:t>
      </w:r>
      <w:r w:rsidRPr="007D52B7">
        <w:rPr>
          <w:lang w:val="el-GR"/>
        </w:rPr>
        <w:t xml:space="preserve"> και </w:t>
      </w:r>
      <w:r w:rsidRPr="001F213E">
        <w:rPr>
          <w:b/>
          <w:bCs/>
          <w:lang w:val="el-GR"/>
        </w:rPr>
        <w:t>Επιστημονική Τεκμηρίωση</w:t>
      </w:r>
      <w:r w:rsidRPr="007D52B7">
        <w:rPr>
          <w:lang w:val="el-GR"/>
        </w:rPr>
        <w:t xml:space="preserve"> του συνόλου των </w:t>
      </w:r>
      <w:r>
        <w:rPr>
          <w:lang w:val="el-GR"/>
        </w:rPr>
        <w:t>προβλεπόμενων από την παρούσα Τεκμηρίων</w:t>
      </w:r>
      <w:r w:rsidRPr="007D52B7">
        <w:rPr>
          <w:lang w:val="el-GR"/>
        </w:rPr>
        <w:t xml:space="preserve"> </w:t>
      </w:r>
    </w:p>
    <w:p w14:paraId="70A0E789" w14:textId="77777777" w:rsidR="00903DC5" w:rsidRPr="007D52B7" w:rsidRDefault="00903DC5" w:rsidP="00F84740">
      <w:pPr>
        <w:pStyle w:val="aff0"/>
        <w:numPr>
          <w:ilvl w:val="0"/>
          <w:numId w:val="93"/>
        </w:numPr>
        <w:rPr>
          <w:lang w:val="el-GR"/>
        </w:rPr>
      </w:pPr>
      <w:r w:rsidRPr="007D52B7">
        <w:rPr>
          <w:lang w:val="el-GR"/>
        </w:rPr>
        <w:t>της Βιβλιοθήκης</w:t>
      </w:r>
      <w:r>
        <w:rPr>
          <w:lang w:val="el-GR"/>
        </w:rPr>
        <w:t>,</w:t>
      </w:r>
      <w:r w:rsidRPr="007D52B7">
        <w:rPr>
          <w:lang w:val="el-GR"/>
        </w:rPr>
        <w:t xml:space="preserve"> </w:t>
      </w:r>
    </w:p>
    <w:p w14:paraId="37D03FCB" w14:textId="621CB28F" w:rsidR="00A11C01" w:rsidRPr="00A11C01" w:rsidRDefault="00A11C01" w:rsidP="00F84740">
      <w:pPr>
        <w:pStyle w:val="aff0"/>
        <w:numPr>
          <w:ilvl w:val="0"/>
          <w:numId w:val="93"/>
        </w:numPr>
        <w:rPr>
          <w:lang w:val="el-GR"/>
        </w:rPr>
      </w:pPr>
      <w:r w:rsidRPr="00A11C01">
        <w:rPr>
          <w:lang w:val="el-GR"/>
        </w:rPr>
        <w:t xml:space="preserve">της Πινακοθήκης και </w:t>
      </w:r>
    </w:p>
    <w:p w14:paraId="4B2C1D45" w14:textId="35018C3A" w:rsidR="00A11C01" w:rsidRPr="00A11C01" w:rsidRDefault="00A11C01" w:rsidP="00F84740">
      <w:pPr>
        <w:pStyle w:val="aff0"/>
        <w:numPr>
          <w:ilvl w:val="0"/>
          <w:numId w:val="93"/>
        </w:numPr>
        <w:spacing w:after="0"/>
        <w:ind w:left="714" w:hanging="357"/>
        <w:rPr>
          <w:lang w:val="el-GR"/>
        </w:rPr>
      </w:pPr>
      <w:r w:rsidRPr="00A11C01">
        <w:rPr>
          <w:lang w:val="el-GR"/>
        </w:rPr>
        <w:t>του αρχειακού υλικού,</w:t>
      </w:r>
    </w:p>
    <w:p w14:paraId="766BC7B0" w14:textId="7096738E" w:rsidR="00A11C01" w:rsidRPr="00A11C01" w:rsidRDefault="00A11C01" w:rsidP="00903DC5">
      <w:pPr>
        <w:ind w:left="340"/>
        <w:rPr>
          <w:lang w:val="el-GR"/>
        </w:rPr>
      </w:pPr>
      <w:r w:rsidRPr="00A11C01">
        <w:rPr>
          <w:lang w:val="el-GR"/>
        </w:rPr>
        <w:t xml:space="preserve">που αποτελούν το πολιτιστικό απόθεμα της Εταιρείας Μακεδονικών Σπουδών, </w:t>
      </w:r>
    </w:p>
    <w:p w14:paraId="4FB9182F" w14:textId="4B4D4C41" w:rsidR="00903DC5" w:rsidRPr="00AB3355" w:rsidRDefault="00903DC5" w:rsidP="00F84740">
      <w:pPr>
        <w:pStyle w:val="aff0"/>
        <w:numPr>
          <w:ilvl w:val="0"/>
          <w:numId w:val="55"/>
        </w:numPr>
        <w:spacing w:after="0"/>
        <w:rPr>
          <w:lang w:val="el-GR"/>
        </w:rPr>
      </w:pPr>
      <w:r w:rsidRPr="00AB3355">
        <w:rPr>
          <w:lang w:val="el-GR"/>
        </w:rPr>
        <w:t xml:space="preserve">η δημιουργία </w:t>
      </w:r>
      <w:r w:rsidRPr="00AB3355">
        <w:rPr>
          <w:b/>
          <w:bCs/>
          <w:lang w:val="el-GR"/>
        </w:rPr>
        <w:t>Ψηφιακού Μουσείου</w:t>
      </w:r>
      <w:r w:rsidRPr="00AB3355">
        <w:rPr>
          <w:lang w:val="el-GR"/>
        </w:rPr>
        <w:t>, συμπεριλαμβανομένης Διαδικτυακής Πύλης Ψηφιακού Μουσείου</w:t>
      </w:r>
      <w:r w:rsidR="00AB3355" w:rsidRPr="00AB3355">
        <w:rPr>
          <w:lang w:val="el-GR"/>
        </w:rPr>
        <w:t>,</w:t>
      </w:r>
      <w:r w:rsidR="00AB3355">
        <w:rPr>
          <w:lang w:val="el-GR"/>
        </w:rPr>
        <w:t xml:space="preserve"> </w:t>
      </w:r>
      <w:r w:rsidRPr="00AB3355">
        <w:rPr>
          <w:lang w:val="el-GR"/>
        </w:rPr>
        <w:t>μέσω του οποίου θα εξασφαλισθεί η προβολή και προώθησή του ψηφιοποιημένου πολιτιστικού αποθέματος της Εταιρείας</w:t>
      </w:r>
      <w:r w:rsidR="00AB3355">
        <w:rPr>
          <w:lang w:val="el-GR"/>
        </w:rPr>
        <w:t xml:space="preserve"> </w:t>
      </w:r>
      <w:r w:rsidR="00AB3355" w:rsidRPr="00F06467">
        <w:rPr>
          <w:lang w:val="el-GR"/>
        </w:rPr>
        <w:t>Μακεδονικών Σπουδών</w:t>
      </w:r>
      <w:r w:rsidRPr="00AB3355">
        <w:rPr>
          <w:lang w:val="el-GR"/>
        </w:rPr>
        <w:t xml:space="preserve"> τόσο στο κοινό που επισκέπτεται τον φυσικό χώρο </w:t>
      </w:r>
      <w:r w:rsidR="00AB3355">
        <w:rPr>
          <w:lang w:val="el-GR"/>
        </w:rPr>
        <w:t>της,</w:t>
      </w:r>
      <w:r w:rsidRPr="00AB3355">
        <w:rPr>
          <w:lang w:val="el-GR"/>
        </w:rPr>
        <w:t xml:space="preserve"> όσο και στο ευρύ κοινό μέσω διαδικτυακής πύλης που θα αναπτυχθεί για αυτόν τον σκοπό, καθώς και</w:t>
      </w:r>
    </w:p>
    <w:p w14:paraId="0AE1A802" w14:textId="77777777" w:rsidR="00903DC5" w:rsidRDefault="00903DC5" w:rsidP="00F84740">
      <w:pPr>
        <w:pStyle w:val="aff0"/>
        <w:numPr>
          <w:ilvl w:val="0"/>
          <w:numId w:val="55"/>
        </w:numPr>
        <w:rPr>
          <w:lang w:val="el-GR"/>
        </w:rPr>
      </w:pPr>
      <w:r>
        <w:rPr>
          <w:lang w:val="el-GR"/>
        </w:rPr>
        <w:t xml:space="preserve">η προμήθεια </w:t>
      </w:r>
      <w:r w:rsidRPr="001F213E">
        <w:rPr>
          <w:b/>
          <w:bCs/>
          <w:lang w:val="el-GR"/>
        </w:rPr>
        <w:t>εξοπλισμού Μουσείου</w:t>
      </w:r>
      <w:r>
        <w:rPr>
          <w:lang w:val="el-GR"/>
        </w:rPr>
        <w:t>, έτοιμου Λογισμικού και λοιπού εξοπλισμού</w:t>
      </w:r>
    </w:p>
    <w:p w14:paraId="0DF6FB8B" w14:textId="0B4CAC91" w:rsidR="00903DC5" w:rsidRPr="00F06467" w:rsidRDefault="00903DC5" w:rsidP="00F84740">
      <w:pPr>
        <w:pStyle w:val="aff0"/>
        <w:numPr>
          <w:ilvl w:val="0"/>
          <w:numId w:val="55"/>
        </w:numPr>
        <w:rPr>
          <w:lang w:val="el-GR"/>
        </w:rPr>
      </w:pPr>
      <w:r>
        <w:rPr>
          <w:lang w:val="el-GR"/>
        </w:rPr>
        <w:t xml:space="preserve">παροχή </w:t>
      </w:r>
      <w:r w:rsidRPr="001F213E">
        <w:rPr>
          <w:b/>
          <w:bCs/>
          <w:lang w:val="el-GR"/>
        </w:rPr>
        <w:t>λοιπών υπηρεσιών</w:t>
      </w:r>
      <w:r>
        <w:rPr>
          <w:lang w:val="el-GR"/>
        </w:rPr>
        <w:t xml:space="preserve"> (εκπαίδευση και υποστήριξη δοκιμαστικής και παραγωγικής λειτουργίας συστημάτων, υπηρεσίες δ</w:t>
      </w:r>
      <w:r w:rsidRPr="00903DC5">
        <w:rPr>
          <w:lang w:val="el-GR"/>
        </w:rPr>
        <w:t xml:space="preserve">ημοσιότητας και </w:t>
      </w:r>
      <w:r>
        <w:rPr>
          <w:lang w:val="el-GR"/>
        </w:rPr>
        <w:t>δ</w:t>
      </w:r>
      <w:r w:rsidRPr="00903DC5">
        <w:rPr>
          <w:lang w:val="el-GR"/>
        </w:rPr>
        <w:t>ιάχυσης αποτελεσμάτων Έργου</w:t>
      </w:r>
      <w:r>
        <w:rPr>
          <w:lang w:val="el-GR"/>
        </w:rPr>
        <w:t>).</w:t>
      </w:r>
    </w:p>
    <w:p w14:paraId="53A5C817" w14:textId="13191C85" w:rsidR="008338F0" w:rsidRPr="00603221" w:rsidRDefault="003355E7">
      <w:pPr>
        <w:rPr>
          <w:i/>
          <w:color w:val="5B9BD5"/>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p>
    <w:p w14:paraId="19FA0DBF" w14:textId="4AC85E81" w:rsidR="00154623" w:rsidRDefault="00154623">
      <w:pPr>
        <w:rPr>
          <w:i/>
          <w:color w:val="5B9BD5"/>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8017"/>
      </w:tblGrid>
      <w:tr w:rsidR="00171881" w:rsidRPr="00F57265" w14:paraId="5CF2769B" w14:textId="77777777" w:rsidTr="00B311BD">
        <w:trPr>
          <w:tblHeader/>
        </w:trPr>
        <w:tc>
          <w:tcPr>
            <w:tcW w:w="1611" w:type="dxa"/>
            <w:shd w:val="clear" w:color="auto" w:fill="F2F2F2"/>
          </w:tcPr>
          <w:p w14:paraId="4E8B4E93" w14:textId="77777777" w:rsidR="00171881" w:rsidRPr="00F57265" w:rsidRDefault="00171881" w:rsidP="00B311BD">
            <w:pPr>
              <w:pStyle w:val="af0"/>
              <w:spacing w:after="0"/>
              <w:jc w:val="center"/>
              <w:rPr>
                <w:rFonts w:eastAsia="Microsoft Sans Serif"/>
                <w:b/>
                <w:bCs/>
                <w:color w:val="000000"/>
                <w:lang w:val="el-GR"/>
              </w:rPr>
            </w:pPr>
            <w:r w:rsidRPr="00F57265">
              <w:rPr>
                <w:rFonts w:eastAsia="Microsoft Sans Serif"/>
                <w:b/>
                <w:bCs/>
                <w:color w:val="000000"/>
                <w:lang w:val="el-GR"/>
              </w:rPr>
              <w:t>Κωδικός CPV</w:t>
            </w:r>
          </w:p>
        </w:tc>
        <w:tc>
          <w:tcPr>
            <w:tcW w:w="8017" w:type="dxa"/>
            <w:shd w:val="clear" w:color="auto" w:fill="F2F2F2"/>
          </w:tcPr>
          <w:p w14:paraId="51524A1F" w14:textId="77777777" w:rsidR="00171881" w:rsidRPr="00F57265" w:rsidRDefault="00171881" w:rsidP="00B311BD">
            <w:pPr>
              <w:pStyle w:val="af0"/>
              <w:spacing w:after="0"/>
              <w:jc w:val="center"/>
              <w:rPr>
                <w:rFonts w:eastAsia="Microsoft Sans Serif"/>
                <w:b/>
                <w:bCs/>
                <w:color w:val="000000"/>
                <w:lang w:val="el-GR"/>
              </w:rPr>
            </w:pPr>
            <w:r w:rsidRPr="00F57265">
              <w:rPr>
                <w:rFonts w:eastAsia="Microsoft Sans Serif"/>
                <w:b/>
                <w:bCs/>
                <w:color w:val="000000"/>
                <w:lang w:val="el-GR"/>
              </w:rPr>
              <w:t>Περιγραφή</w:t>
            </w:r>
          </w:p>
        </w:tc>
      </w:tr>
      <w:tr w:rsidR="00171881" w:rsidRPr="00030F84" w14:paraId="75C15B4D" w14:textId="77777777" w:rsidTr="00B311BD">
        <w:tc>
          <w:tcPr>
            <w:tcW w:w="1611" w:type="dxa"/>
            <w:shd w:val="clear" w:color="auto" w:fill="auto"/>
          </w:tcPr>
          <w:p w14:paraId="5CBCEF00" w14:textId="77777777" w:rsidR="00171881" w:rsidRPr="00D86EB2" w:rsidRDefault="00171881" w:rsidP="00B311BD">
            <w:pPr>
              <w:pStyle w:val="af0"/>
              <w:spacing w:after="0"/>
              <w:rPr>
                <w:rFonts w:eastAsia="Microsoft Sans Serif"/>
                <w:color w:val="000000"/>
                <w:lang w:val="el-GR"/>
              </w:rPr>
            </w:pPr>
            <w:r w:rsidRPr="00D86EB2">
              <w:rPr>
                <w:rFonts w:eastAsia="Microsoft Sans Serif"/>
                <w:color w:val="000000"/>
                <w:lang w:val="el-GR"/>
              </w:rPr>
              <w:t>72000000-5</w:t>
            </w:r>
          </w:p>
        </w:tc>
        <w:tc>
          <w:tcPr>
            <w:tcW w:w="8017" w:type="dxa"/>
            <w:shd w:val="clear" w:color="auto" w:fill="auto"/>
          </w:tcPr>
          <w:p w14:paraId="5729B2E8" w14:textId="77777777" w:rsidR="00171881" w:rsidRPr="00D86EB2" w:rsidRDefault="00171881" w:rsidP="00B311BD">
            <w:pPr>
              <w:pStyle w:val="af0"/>
              <w:spacing w:after="0"/>
              <w:rPr>
                <w:rFonts w:eastAsia="Microsoft Sans Serif"/>
                <w:color w:val="000000"/>
                <w:lang w:val="el-GR"/>
              </w:rPr>
            </w:pPr>
            <w:r w:rsidRPr="00D86EB2">
              <w:rPr>
                <w:rFonts w:eastAsia="Microsoft Sans Serif"/>
                <w:color w:val="000000"/>
                <w:lang w:val="el-GR"/>
              </w:rPr>
              <w:t>Υπηρεσίες τεχνολογίας των πληροφοριών: παροχή συμβουλών, ανάπτυξη λογισμικού, Διαδίκτυο και υποστήριξη</w:t>
            </w:r>
          </w:p>
        </w:tc>
      </w:tr>
      <w:tr w:rsidR="008E3E9F" w:rsidRPr="00872F84" w14:paraId="5DFF6030" w14:textId="77777777" w:rsidTr="00B311BD">
        <w:tc>
          <w:tcPr>
            <w:tcW w:w="1611" w:type="dxa"/>
            <w:shd w:val="clear" w:color="auto" w:fill="auto"/>
          </w:tcPr>
          <w:p w14:paraId="0A9CEFCA" w14:textId="296A8506" w:rsidR="008E3E9F" w:rsidRPr="00D86EB2" w:rsidRDefault="008E3E9F" w:rsidP="00B311BD">
            <w:pPr>
              <w:pStyle w:val="af0"/>
              <w:spacing w:after="0"/>
              <w:rPr>
                <w:rFonts w:eastAsia="Microsoft Sans Serif"/>
                <w:color w:val="000000"/>
                <w:lang w:val="el-GR"/>
              </w:rPr>
            </w:pPr>
            <w:r w:rsidRPr="00D86EB2">
              <w:rPr>
                <w:rFonts w:eastAsia="Microsoft Sans Serif"/>
                <w:color w:val="000000"/>
                <w:lang w:val="el-GR"/>
              </w:rPr>
              <w:t>79999100-4</w:t>
            </w:r>
          </w:p>
        </w:tc>
        <w:tc>
          <w:tcPr>
            <w:tcW w:w="8017" w:type="dxa"/>
            <w:shd w:val="clear" w:color="auto" w:fill="auto"/>
          </w:tcPr>
          <w:p w14:paraId="41A7D0BB" w14:textId="199524F5" w:rsidR="008E3E9F" w:rsidRPr="00D86EB2" w:rsidRDefault="008E3E9F" w:rsidP="00B311BD">
            <w:pPr>
              <w:pStyle w:val="af0"/>
              <w:spacing w:after="0"/>
              <w:rPr>
                <w:rFonts w:eastAsia="Microsoft Sans Serif"/>
                <w:color w:val="000000"/>
                <w:lang w:val="el-GR"/>
              </w:rPr>
            </w:pPr>
            <w:r w:rsidRPr="00D86EB2">
              <w:rPr>
                <w:rFonts w:eastAsia="Microsoft Sans Serif"/>
                <w:color w:val="000000"/>
                <w:lang w:val="el-GR"/>
              </w:rPr>
              <w:t>Υπηρεσίες σάρωσης</w:t>
            </w:r>
          </w:p>
        </w:tc>
      </w:tr>
      <w:tr w:rsidR="008E3E9F" w:rsidRPr="00872F84" w14:paraId="3F386650" w14:textId="77777777" w:rsidTr="00B311BD">
        <w:tc>
          <w:tcPr>
            <w:tcW w:w="1611" w:type="dxa"/>
            <w:shd w:val="clear" w:color="auto" w:fill="auto"/>
          </w:tcPr>
          <w:p w14:paraId="77E7CCF1" w14:textId="7B7732EC" w:rsidR="008E3E9F" w:rsidRPr="00D86EB2" w:rsidRDefault="008E3E9F" w:rsidP="00B311BD">
            <w:pPr>
              <w:pStyle w:val="af0"/>
              <w:spacing w:after="0"/>
              <w:rPr>
                <w:rFonts w:eastAsia="Microsoft Sans Serif"/>
                <w:color w:val="000000"/>
                <w:lang w:val="el-GR"/>
              </w:rPr>
            </w:pPr>
            <w:r w:rsidRPr="00D86EB2">
              <w:rPr>
                <w:rFonts w:eastAsia="Microsoft Sans Serif"/>
                <w:color w:val="000000"/>
                <w:lang w:val="el-GR"/>
              </w:rPr>
              <w:t>79131000-1</w:t>
            </w:r>
          </w:p>
        </w:tc>
        <w:tc>
          <w:tcPr>
            <w:tcW w:w="8017" w:type="dxa"/>
            <w:shd w:val="clear" w:color="auto" w:fill="auto"/>
          </w:tcPr>
          <w:p w14:paraId="12AE2E71" w14:textId="0F0B2B98" w:rsidR="008E3E9F" w:rsidRPr="00D86EB2" w:rsidRDefault="008E3E9F" w:rsidP="00B311BD">
            <w:pPr>
              <w:pStyle w:val="af0"/>
              <w:spacing w:after="0"/>
              <w:rPr>
                <w:rFonts w:eastAsia="Microsoft Sans Serif"/>
                <w:color w:val="000000"/>
                <w:lang w:val="el-GR"/>
              </w:rPr>
            </w:pPr>
            <w:r w:rsidRPr="00D86EB2">
              <w:rPr>
                <w:rFonts w:eastAsia="Microsoft Sans Serif"/>
                <w:color w:val="000000"/>
                <w:lang w:val="el-GR"/>
              </w:rPr>
              <w:t>Υπηρεσίες τεκμηρίωσης</w:t>
            </w:r>
          </w:p>
        </w:tc>
      </w:tr>
      <w:tr w:rsidR="00171881" w:rsidRPr="00030F84" w14:paraId="0469198E" w14:textId="77777777" w:rsidTr="00B311BD">
        <w:tc>
          <w:tcPr>
            <w:tcW w:w="1611" w:type="dxa"/>
            <w:shd w:val="clear" w:color="auto" w:fill="auto"/>
          </w:tcPr>
          <w:p w14:paraId="7FE8DB3F" w14:textId="77777777" w:rsidR="00171881" w:rsidRPr="00D86EB2" w:rsidRDefault="00171881" w:rsidP="00B311BD">
            <w:pPr>
              <w:pStyle w:val="af0"/>
              <w:spacing w:after="0"/>
              <w:rPr>
                <w:rFonts w:eastAsia="Microsoft Sans Serif"/>
                <w:color w:val="000000"/>
              </w:rPr>
            </w:pPr>
            <w:r w:rsidRPr="00D86EB2">
              <w:rPr>
                <w:rFonts w:eastAsia="Microsoft Sans Serif"/>
                <w:color w:val="000000"/>
              </w:rPr>
              <w:t>80533100-0</w:t>
            </w:r>
          </w:p>
        </w:tc>
        <w:tc>
          <w:tcPr>
            <w:tcW w:w="8017" w:type="dxa"/>
            <w:shd w:val="clear" w:color="auto" w:fill="auto"/>
          </w:tcPr>
          <w:p w14:paraId="23300629" w14:textId="77777777" w:rsidR="00171881" w:rsidRPr="00D86EB2" w:rsidRDefault="00171881" w:rsidP="00B311BD">
            <w:pPr>
              <w:pStyle w:val="af0"/>
              <w:spacing w:after="0"/>
              <w:rPr>
                <w:rFonts w:eastAsia="Microsoft Sans Serif"/>
                <w:color w:val="000000"/>
                <w:lang w:val="el-GR"/>
              </w:rPr>
            </w:pPr>
            <w:r w:rsidRPr="00D86EB2">
              <w:rPr>
                <w:rFonts w:eastAsia="Microsoft Sans Serif"/>
                <w:color w:val="000000"/>
                <w:lang w:val="el-GR"/>
              </w:rPr>
              <w:t>Υπηρεσίες εκπαίδευσης στον τομέα της πληροφορικής</w:t>
            </w:r>
          </w:p>
        </w:tc>
      </w:tr>
      <w:tr w:rsidR="00171881" w:rsidRPr="00030F84" w14:paraId="79D1C75C" w14:textId="77777777" w:rsidTr="00B311BD">
        <w:tc>
          <w:tcPr>
            <w:tcW w:w="1611" w:type="dxa"/>
            <w:shd w:val="clear" w:color="auto" w:fill="auto"/>
          </w:tcPr>
          <w:p w14:paraId="4F061B13" w14:textId="77777777" w:rsidR="00171881" w:rsidRPr="00D86EB2" w:rsidRDefault="00171881" w:rsidP="00B311BD">
            <w:pPr>
              <w:pStyle w:val="af0"/>
              <w:spacing w:after="0"/>
              <w:rPr>
                <w:rFonts w:eastAsia="Microsoft Sans Serif"/>
                <w:color w:val="000000"/>
              </w:rPr>
            </w:pPr>
            <w:r w:rsidRPr="00D86EB2">
              <w:rPr>
                <w:rFonts w:eastAsia="Microsoft Sans Serif"/>
                <w:color w:val="000000"/>
              </w:rPr>
              <w:t>48000000-8</w:t>
            </w:r>
          </w:p>
        </w:tc>
        <w:tc>
          <w:tcPr>
            <w:tcW w:w="8017" w:type="dxa"/>
            <w:shd w:val="clear" w:color="auto" w:fill="auto"/>
          </w:tcPr>
          <w:p w14:paraId="38499479" w14:textId="77777777" w:rsidR="00171881" w:rsidRPr="00D86EB2" w:rsidRDefault="00171881" w:rsidP="00B311BD">
            <w:pPr>
              <w:pStyle w:val="af0"/>
              <w:spacing w:after="0"/>
              <w:rPr>
                <w:rFonts w:eastAsia="Microsoft Sans Serif"/>
                <w:color w:val="000000"/>
                <w:lang w:val="el-GR"/>
              </w:rPr>
            </w:pPr>
            <w:r w:rsidRPr="00D86EB2">
              <w:rPr>
                <w:rFonts w:eastAsia="Microsoft Sans Serif"/>
                <w:color w:val="000000"/>
                <w:lang w:val="el-GR"/>
              </w:rPr>
              <w:t>Πακέτα λογισμικού και συστήματα πληροφορικής</w:t>
            </w:r>
          </w:p>
        </w:tc>
      </w:tr>
      <w:tr w:rsidR="00041E2E" w:rsidRPr="00041E2E" w14:paraId="3793F542" w14:textId="77777777" w:rsidTr="005B431D">
        <w:tc>
          <w:tcPr>
            <w:tcW w:w="1611" w:type="dxa"/>
            <w:shd w:val="clear" w:color="auto" w:fill="auto"/>
            <w:vAlign w:val="center"/>
          </w:tcPr>
          <w:p w14:paraId="1EC3BE41" w14:textId="14147E02" w:rsidR="00041E2E" w:rsidRPr="00D86EB2" w:rsidRDefault="00041E2E" w:rsidP="00041E2E">
            <w:pPr>
              <w:pStyle w:val="af0"/>
              <w:spacing w:after="0"/>
              <w:rPr>
                <w:rFonts w:eastAsia="Microsoft Sans Serif"/>
                <w:color w:val="000000"/>
                <w:lang w:val="el-GR"/>
              </w:rPr>
            </w:pPr>
            <w:r w:rsidRPr="00D86EB2">
              <w:rPr>
                <w:rFonts w:eastAsia="Microsoft Sans Serif"/>
                <w:color w:val="000000"/>
                <w:lang w:val="el-GR"/>
              </w:rPr>
              <w:t>48800000-6</w:t>
            </w:r>
          </w:p>
        </w:tc>
        <w:tc>
          <w:tcPr>
            <w:tcW w:w="8017" w:type="dxa"/>
            <w:shd w:val="clear" w:color="auto" w:fill="auto"/>
            <w:vAlign w:val="center"/>
          </w:tcPr>
          <w:p w14:paraId="56668F4A" w14:textId="7132D5EF" w:rsidR="00041E2E" w:rsidRPr="00D86EB2" w:rsidRDefault="00041E2E" w:rsidP="00041E2E">
            <w:pPr>
              <w:pStyle w:val="af0"/>
              <w:spacing w:after="0"/>
              <w:rPr>
                <w:rFonts w:eastAsia="Microsoft Sans Serif"/>
                <w:color w:val="000000"/>
                <w:lang w:val="el-GR"/>
              </w:rPr>
            </w:pPr>
            <w:r w:rsidRPr="00D86EB2">
              <w:rPr>
                <w:rFonts w:eastAsia="Microsoft Sans Serif"/>
                <w:color w:val="000000"/>
                <w:lang w:val="el-GR"/>
              </w:rPr>
              <w:t>Συστήματα πληροφόρησης και εξυπηρετητές</w:t>
            </w:r>
          </w:p>
        </w:tc>
      </w:tr>
      <w:tr w:rsidR="006436F3" w:rsidRPr="006266A1" w14:paraId="7B3A2E30" w14:textId="77777777" w:rsidTr="00B311BD">
        <w:tc>
          <w:tcPr>
            <w:tcW w:w="1611" w:type="dxa"/>
            <w:shd w:val="clear" w:color="auto" w:fill="auto"/>
          </w:tcPr>
          <w:p w14:paraId="11FA1459" w14:textId="662DD35C" w:rsidR="006436F3" w:rsidRPr="00D86EB2" w:rsidRDefault="006436F3" w:rsidP="006436F3">
            <w:pPr>
              <w:pStyle w:val="af0"/>
              <w:spacing w:after="0"/>
              <w:rPr>
                <w:rFonts w:eastAsia="Microsoft Sans Serif"/>
                <w:color w:val="000000"/>
                <w:lang w:val="el-GR"/>
              </w:rPr>
            </w:pPr>
            <w:r w:rsidRPr="00D86EB2">
              <w:rPr>
                <w:rFonts w:eastAsia="Microsoft Sans Serif"/>
                <w:color w:val="000000"/>
                <w:lang w:val="el-GR"/>
              </w:rPr>
              <w:t>79341000-6</w:t>
            </w:r>
          </w:p>
        </w:tc>
        <w:tc>
          <w:tcPr>
            <w:tcW w:w="8017" w:type="dxa"/>
            <w:shd w:val="clear" w:color="auto" w:fill="auto"/>
          </w:tcPr>
          <w:p w14:paraId="41EB4EC8" w14:textId="1A834E2E" w:rsidR="006436F3" w:rsidRPr="00D86EB2" w:rsidRDefault="006436F3" w:rsidP="006436F3">
            <w:pPr>
              <w:pStyle w:val="af0"/>
              <w:spacing w:after="0"/>
              <w:rPr>
                <w:rFonts w:eastAsia="Microsoft Sans Serif"/>
                <w:color w:val="000000"/>
                <w:lang w:val="el-GR"/>
              </w:rPr>
            </w:pPr>
            <w:r w:rsidRPr="00D86EB2">
              <w:rPr>
                <w:rFonts w:eastAsia="Microsoft Sans Serif"/>
                <w:color w:val="000000"/>
                <w:lang w:val="el-GR"/>
              </w:rPr>
              <w:t>Υπηρεσίες διαφήμισης</w:t>
            </w:r>
          </w:p>
        </w:tc>
      </w:tr>
    </w:tbl>
    <w:p w14:paraId="5E5656E0" w14:textId="77777777" w:rsidR="008E3E9F" w:rsidRPr="007260A6" w:rsidRDefault="008E3E9F">
      <w:pPr>
        <w:rPr>
          <w:lang w:val="el-GR"/>
        </w:rPr>
      </w:pPr>
    </w:p>
    <w:p w14:paraId="31838A4E" w14:textId="7BF4D2DC" w:rsidR="00161B64" w:rsidRDefault="00161B64">
      <w:pPr>
        <w:rPr>
          <w:lang w:val="el-GR"/>
        </w:rPr>
      </w:pPr>
      <w:r w:rsidRPr="00161B64">
        <w:rPr>
          <w:lang w:val="el-GR"/>
        </w:rPr>
        <w:t>Το αντικείμενο της παρούσας σύμβασης δεν υποδιαιρείται σε τμήματα, λόγω της συμπληρωματικότητας και των ισχυρών αλληλεξαρτήσεων των επιμέρους δράσεων που το συνθέτουν, έτσι ώστε να εξασφαλιστεί, η δημιουργία εννοιολογικά άρτιου ψηφιακού περιεχομένου, η ενιαία λειτουργία συστημάτων που συνθέτουν το έργο, και να επιτευχθεί η υλοποίηση εξειδικευμένων ψηφιακών εφαρμογών για την υποστήριξη του θεσμικού ρόλου και αρμοδιοτήτων της Ε.Μ.Σ..</w:t>
      </w:r>
    </w:p>
    <w:p w14:paraId="413B586A" w14:textId="49B91C59" w:rsidR="00161B64" w:rsidRPr="00E24D1B" w:rsidRDefault="00161B64" w:rsidP="007260A6">
      <w:pPr>
        <w:rPr>
          <w:lang w:val="el-GR"/>
        </w:rPr>
      </w:pPr>
      <w:r>
        <w:rPr>
          <w:lang w:val="el-GR"/>
        </w:rPr>
        <w:t>Η</w:t>
      </w:r>
      <w:r w:rsidRPr="00F63C72">
        <w:rPr>
          <w:lang w:val="el-GR"/>
        </w:rPr>
        <w:t xml:space="preserve"> συνοχή και η ενιαία στρατηγική είναι κρίσιμης σημασίας για την επιτυχία του έργου. Η δημιουργία ψηφιακού περιεχομένου και η ανάπτυξη του συστήματος προβολής και διαχείρισης αποτελούν </w:t>
      </w:r>
      <w:proofErr w:type="spellStart"/>
      <w:r w:rsidRPr="00F63C72">
        <w:rPr>
          <w:lang w:val="el-GR"/>
        </w:rPr>
        <w:lastRenderedPageBreak/>
        <w:t>αλληλοεξαρτώμενα</w:t>
      </w:r>
      <w:proofErr w:type="spellEnd"/>
      <w:r w:rsidRPr="00F63C72">
        <w:rPr>
          <w:lang w:val="el-GR"/>
        </w:rPr>
        <w:t xml:space="preserve"> μέρη ενός ενιαίου έργου. Η ολοκληρωμένη προσέγγιση διασφαλίζει τη συνέπεια και τη συνοχή σε όλες τις φάσεις του έργου, από τον σχεδιασμό και την ανάπτυξη έως την τελική υλοποίηση.</w:t>
      </w:r>
    </w:p>
    <w:p w14:paraId="1CBBB4CD" w14:textId="77777777" w:rsidR="00161B64" w:rsidRPr="00F63C72" w:rsidRDefault="00161B64" w:rsidP="007260A6">
      <w:pPr>
        <w:rPr>
          <w:lang w:val="el-GR"/>
        </w:rPr>
      </w:pPr>
      <w:r>
        <w:rPr>
          <w:lang w:val="el-GR"/>
        </w:rPr>
        <w:t xml:space="preserve">Η </w:t>
      </w:r>
      <w:r w:rsidRPr="00F63C72">
        <w:rPr>
          <w:lang w:val="el-GR"/>
        </w:rPr>
        <w:t>μη υποδιαίρεση της σύμβασης ενισχύει την ποιότητα και την ασφάλεια του έργου</w:t>
      </w:r>
      <w:r>
        <w:rPr>
          <w:lang w:val="el-GR"/>
        </w:rPr>
        <w:t>, αφού ε</w:t>
      </w:r>
      <w:r w:rsidRPr="00E24D1B">
        <w:rPr>
          <w:lang w:val="el-GR"/>
        </w:rPr>
        <w:t>νιαία διαχείριση μειώνει τις πιθανότητες εμφάνισης κενών ασφαλείας ή ασυμβατότητας μεταξύ των διαφορετικών συστημάτων και περιεχομένων</w:t>
      </w:r>
      <w:r>
        <w:rPr>
          <w:lang w:val="el-GR"/>
        </w:rPr>
        <w:t>. Επίσης, η</w:t>
      </w:r>
      <w:r w:rsidRPr="00FA2413">
        <w:rPr>
          <w:lang w:val="el-GR"/>
        </w:rPr>
        <w:t xml:space="preserve"> μη υποδιαίρεση της σύμβασης </w:t>
      </w:r>
      <w:r w:rsidRPr="00F63C72">
        <w:rPr>
          <w:lang w:val="el-GR"/>
        </w:rPr>
        <w:t>μπορεί να οδηγήσει σε οικονομίες κλίμακας</w:t>
      </w:r>
      <w:r>
        <w:rPr>
          <w:lang w:val="el-GR"/>
        </w:rPr>
        <w:t>, αφού έ</w:t>
      </w:r>
      <w:r w:rsidRPr="00F63C72">
        <w:rPr>
          <w:lang w:val="el-GR"/>
        </w:rPr>
        <w:t>νας ενιαίος ανάδοχος μπορεί να εκμεταλλευτεί καλύτερα τους πόρους και να προσφέρει οικονομικότερες λύσεις. Η υποδιαίρεση του έργου σε τμήματα συχνά αυξάνει το συνολικό κόστος λόγω των αυξημένων δαπανών για συντονισμό, διαχείριση και συμβατικά έξοδα.</w:t>
      </w:r>
    </w:p>
    <w:p w14:paraId="6813CB3A" w14:textId="77777777" w:rsidR="00161B64" w:rsidRPr="00E24D1B" w:rsidRDefault="00161B64" w:rsidP="007260A6">
      <w:pPr>
        <w:rPr>
          <w:lang w:val="el-GR"/>
        </w:rPr>
      </w:pPr>
      <w:r w:rsidRPr="00F63C72">
        <w:rPr>
          <w:lang w:val="el-GR"/>
        </w:rPr>
        <w:t xml:space="preserve">Επιπλέον, </w:t>
      </w:r>
      <w:r w:rsidRPr="00E24D1B">
        <w:rPr>
          <w:lang w:val="el-GR"/>
        </w:rPr>
        <w:t>η ενιαία διαχείριση του έργου επιτρέπει καλύτερο συντονισμό και ευελιξία στις αλλαγές</w:t>
      </w:r>
      <w:r>
        <w:rPr>
          <w:lang w:val="el-GR"/>
        </w:rPr>
        <w:t xml:space="preserve">, </w:t>
      </w:r>
      <w:r w:rsidRPr="00E24D1B">
        <w:rPr>
          <w:lang w:val="el-GR"/>
        </w:rPr>
        <w:t>μειώνονται οι πιθανότητες παρεξηγήσεων, καθυστερήσεων</w:t>
      </w:r>
      <w:r>
        <w:rPr>
          <w:lang w:val="el-GR"/>
        </w:rPr>
        <w:t>, μη συντονισμού</w:t>
      </w:r>
      <w:r w:rsidRPr="00E24D1B">
        <w:rPr>
          <w:lang w:val="el-GR"/>
        </w:rPr>
        <w:t xml:space="preserve"> και συγκρούσεων που μπορεί να προκύψουν όταν διαφορετικοί ανάδοχοι αναλαμβάνουν διαφορετικά τμήματα. Αυτό επιτρέπει επίσης ταχύτερη λήψη αποφάσεων και προσαρμογή στις ανάγκες του έργου.</w:t>
      </w:r>
    </w:p>
    <w:p w14:paraId="53773ED9" w14:textId="51687319" w:rsidR="00272B7A" w:rsidRPr="003329FF" w:rsidRDefault="00272B7A">
      <w:pPr>
        <w:rPr>
          <w:lang w:val="el-GR"/>
        </w:rPr>
      </w:pPr>
      <w:r w:rsidRPr="003329FF">
        <w:rPr>
          <w:lang w:val="el-GR"/>
        </w:rPr>
        <w:t>Προσφορές γίνονται αποδεκτές για το σύνολο των υπηρεσιών που περιγράφονται.</w:t>
      </w:r>
    </w:p>
    <w:p w14:paraId="68CE96CE" w14:textId="13EFC031" w:rsidR="008338F0" w:rsidRPr="00603221" w:rsidRDefault="003355E7">
      <w:pPr>
        <w:pStyle w:val="normalwithoutspacing"/>
        <w:rPr>
          <w:i/>
          <w:iCs/>
          <w:color w:val="5B9BD5"/>
        </w:rPr>
      </w:pPr>
      <w:r w:rsidRPr="00603221">
        <w:t xml:space="preserve">Η εκτιμώμενη αξία της </w:t>
      </w:r>
      <w:r w:rsidR="00FC3100">
        <w:t xml:space="preserve">παρούσας </w:t>
      </w:r>
      <w:r w:rsidRPr="00603221">
        <w:t xml:space="preserve">σύμβασης ανέρχεται στο ποσό </w:t>
      </w:r>
      <w:r w:rsidR="00E93B93" w:rsidRPr="00E93B93">
        <w:t xml:space="preserve">του </w:t>
      </w:r>
      <w:r w:rsidR="00E93B93" w:rsidRPr="007260A6">
        <w:rPr>
          <w:b/>
          <w:bCs/>
        </w:rPr>
        <w:t>ενός εκατομμυρίου εκατόν ογδόντα τεσσάρων χιλιάδων διακοσίων εξήντα δύο Ευρώ (1.184.262,00€)</w:t>
      </w:r>
      <w:r w:rsidR="00E93B93" w:rsidRPr="00E93B93">
        <w:t xml:space="preserve"> </w:t>
      </w:r>
      <w:r w:rsidRPr="00E93B93">
        <w:t xml:space="preserve"> συμπεριλαμβανομένου ΦΠΑ </w:t>
      </w:r>
      <w:r w:rsidR="00E93B93" w:rsidRPr="00E93B93">
        <w:rPr>
          <w:bCs/>
        </w:rPr>
        <w:t>24%</w:t>
      </w:r>
      <w:r w:rsidRPr="00E93B93">
        <w:t xml:space="preserve"> (προϋπολογισμός χωρίς ΦΠΑ: </w:t>
      </w:r>
      <w:r w:rsidR="00E93B93" w:rsidRPr="00E93B93">
        <w:rPr>
          <w:b/>
          <w:bCs/>
        </w:rPr>
        <w:t>955.050,00</w:t>
      </w:r>
      <w:r w:rsidR="00E93B93" w:rsidRPr="00E93B93">
        <w:rPr>
          <w:b/>
          <w:bCs/>
          <w:lang w:eastAsia="en-US"/>
        </w:rPr>
        <w:t>€</w:t>
      </w:r>
      <w:r w:rsidR="00E93B93">
        <w:t xml:space="preserve">, </w:t>
      </w:r>
      <w:r w:rsidRPr="00E93B93">
        <w:t xml:space="preserve">ΦΠΑ : </w:t>
      </w:r>
      <w:r w:rsidR="00E93B93" w:rsidRPr="00E93B93">
        <w:rPr>
          <w:b/>
          <w:bCs/>
        </w:rPr>
        <w:t>229.212,00</w:t>
      </w:r>
      <w:r w:rsidR="00E93B93" w:rsidRPr="00E93B93">
        <w:rPr>
          <w:b/>
          <w:bCs/>
          <w:lang w:eastAsia="en-US"/>
        </w:rPr>
        <w:t>€</w:t>
      </w:r>
      <w:r w:rsidRPr="00E93B93">
        <w:t>).</w:t>
      </w:r>
    </w:p>
    <w:p w14:paraId="74624BE9" w14:textId="5CA148D7" w:rsidR="004C19BF" w:rsidRPr="00672C9B" w:rsidRDefault="004C19BF" w:rsidP="004C19BF">
      <w:pPr>
        <w:spacing w:before="120" w:after="60"/>
        <w:rPr>
          <w:lang w:val="el-GR"/>
        </w:rPr>
      </w:pPr>
      <w:r w:rsidRPr="00672C9B">
        <w:rPr>
          <w:lang w:val="el-GR"/>
        </w:rPr>
        <w:t xml:space="preserve">Μετά τη σύναψη της αρχικής σύμβασης, κατά την υλοποίηση του έργου και </w:t>
      </w:r>
      <w:r w:rsidR="00FC7AD5" w:rsidRPr="00672C9B">
        <w:rPr>
          <w:lang w:val="el-GR"/>
        </w:rPr>
        <w:t>πριν</w:t>
      </w:r>
      <w:r w:rsidRPr="00672C9B">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w:t>
      </w:r>
      <w:r w:rsidRPr="00F6185D">
        <w:rPr>
          <w:lang w:val="el-GR"/>
        </w:rPr>
        <w:t xml:space="preserve">έως </w:t>
      </w:r>
      <w:r w:rsidR="00AB7021" w:rsidRPr="00F6185D">
        <w:rPr>
          <w:b/>
          <w:bCs/>
          <w:lang w:val="el-GR"/>
        </w:rPr>
        <w:t xml:space="preserve">εκατό </w:t>
      </w:r>
      <w:r w:rsidRPr="00F6185D">
        <w:rPr>
          <w:b/>
          <w:lang w:val="el-GR"/>
        </w:rPr>
        <w:t xml:space="preserve">τοις εκατό </w:t>
      </w:r>
      <w:r w:rsidR="00AB7021" w:rsidRPr="00F6185D">
        <w:rPr>
          <w:b/>
          <w:bCs/>
          <w:lang w:val="el-GR"/>
        </w:rPr>
        <w:t>(100</w:t>
      </w:r>
      <w:r w:rsidRPr="00F6185D">
        <w:rPr>
          <w:b/>
          <w:bCs/>
          <w:lang w:val="el-GR"/>
        </w:rPr>
        <w:t>%)</w:t>
      </w:r>
      <w:r w:rsidRPr="00F6185D">
        <w:rPr>
          <w:lang w:val="el-GR"/>
        </w:rPr>
        <w:t xml:space="preserve"> </w:t>
      </w:r>
      <w:r w:rsidRPr="00672C9B">
        <w:rPr>
          <w:lang w:val="el-GR"/>
        </w:rPr>
        <w:t xml:space="preserve">του συμβατικού τιμήματος. </w:t>
      </w:r>
    </w:p>
    <w:p w14:paraId="7A070E58" w14:textId="157BE331" w:rsidR="00385477" w:rsidRDefault="004C19BF" w:rsidP="004C19BF">
      <w:pPr>
        <w:rPr>
          <w:lang w:val="el-GR"/>
        </w:rPr>
      </w:pPr>
      <w:r w:rsidRPr="00672C9B">
        <w:rPr>
          <w:lang w:val="el-GR"/>
        </w:rPr>
        <w:t xml:space="preserve">Πριν την λήξη της </w:t>
      </w:r>
      <w:r w:rsidR="00786BC9">
        <w:rPr>
          <w:lang w:val="el-GR"/>
        </w:rPr>
        <w:t>σύμβασης</w:t>
      </w:r>
      <w:r w:rsidRPr="00672C9B">
        <w:rPr>
          <w:lang w:val="el-GR"/>
        </w:rPr>
        <w:t xml:space="preserve">, ο Κύριος του Έργου δύναται να αποφασίσει την άσκηση δικαιώματος προαίρεσης συντήρησης έως του ποσού </w:t>
      </w:r>
      <w:r w:rsidRPr="00F6185D">
        <w:rPr>
          <w:lang w:val="el-GR"/>
        </w:rPr>
        <w:t xml:space="preserve">των </w:t>
      </w:r>
      <w:r w:rsidR="00F6185D" w:rsidRPr="00F6185D">
        <w:rPr>
          <w:b/>
          <w:bCs/>
          <w:lang w:val="el-GR"/>
        </w:rPr>
        <w:t>58.000,00</w:t>
      </w:r>
      <w:r w:rsidRPr="00F6185D">
        <w:rPr>
          <w:b/>
          <w:lang w:val="el-GR"/>
        </w:rPr>
        <w:t>€</w:t>
      </w:r>
      <w:r w:rsidRPr="00672C9B">
        <w:rPr>
          <w:lang w:val="el-GR"/>
        </w:rPr>
        <w:t xml:space="preserve"> μη περιλαμβανομένου ΦΠΑ (προϋπολογισμός με </w:t>
      </w:r>
      <w:r w:rsidRPr="00F6185D">
        <w:rPr>
          <w:lang w:val="el-GR"/>
        </w:rPr>
        <w:t xml:space="preserve">ΦΠΑ: </w:t>
      </w:r>
      <w:r w:rsidR="00F6185D" w:rsidRPr="00F6185D">
        <w:rPr>
          <w:b/>
          <w:bCs/>
          <w:lang w:val="el-GR"/>
        </w:rPr>
        <w:t>71.920,00</w:t>
      </w:r>
      <w:r w:rsidRPr="00F6185D">
        <w:rPr>
          <w:b/>
          <w:bCs/>
          <w:lang w:val="el-GR"/>
        </w:rPr>
        <w:t>€,</w:t>
      </w:r>
      <w:r w:rsidRPr="00F6185D">
        <w:rPr>
          <w:lang w:val="el-GR"/>
        </w:rPr>
        <w:t xml:space="preserve"> ΦΠΑ 24% </w:t>
      </w:r>
      <w:r w:rsidR="00F6185D" w:rsidRPr="00F6185D">
        <w:rPr>
          <w:b/>
          <w:bCs/>
          <w:lang w:val="el-GR"/>
        </w:rPr>
        <w:t>13.920,00</w:t>
      </w:r>
      <w:r w:rsidRPr="00F6185D">
        <w:rPr>
          <w:b/>
          <w:bCs/>
          <w:lang w:val="el-GR"/>
        </w:rPr>
        <w:t>€</w:t>
      </w:r>
      <w:r w:rsidRPr="00F6185D">
        <w:rPr>
          <w:lang w:val="el-GR"/>
        </w:rPr>
        <w:t>),</w:t>
      </w:r>
      <w:r w:rsidRPr="00672C9B">
        <w:rPr>
          <w:lang w:val="el-GR"/>
        </w:rPr>
        <w:t xml:space="preserve"> με βάση την Οικονομική Προσφορά του Υποψηφίου Αναδόχου, για τις υπηρεσίες συντήρησης (όπως αυτές περιγράφονται </w:t>
      </w:r>
      <w:r w:rsidRPr="00F6185D">
        <w:rPr>
          <w:lang w:val="el-GR"/>
        </w:rPr>
        <w:t>στ</w:t>
      </w:r>
      <w:r w:rsidR="00F6185D">
        <w:rPr>
          <w:lang w:val="el-GR"/>
        </w:rPr>
        <w:t>ην Π</w:t>
      </w:r>
      <w:r w:rsidR="00F6185D" w:rsidRPr="00F6185D">
        <w:rPr>
          <w:lang w:val="el-GR"/>
        </w:rPr>
        <w:t>αρ.</w:t>
      </w:r>
      <w:r w:rsidR="00206300" w:rsidRPr="00206300">
        <w:rPr>
          <w:lang w:val="el-GR"/>
        </w:rPr>
        <w:t xml:space="preserve"> </w:t>
      </w:r>
      <w:r w:rsidR="00A232D1">
        <w:rPr>
          <w:lang w:val="el-GR"/>
        </w:rPr>
        <w:fldChar w:fldCharType="begin"/>
      </w:r>
      <w:r w:rsidR="00A232D1">
        <w:rPr>
          <w:lang w:val="el-GR"/>
        </w:rPr>
        <w:instrText xml:space="preserve"> REF _Ref179923874 \r \h </w:instrText>
      </w:r>
      <w:r w:rsidR="00A232D1">
        <w:rPr>
          <w:lang w:val="el-GR"/>
        </w:rPr>
      </w:r>
      <w:r w:rsidR="00A232D1">
        <w:rPr>
          <w:lang w:val="el-GR"/>
        </w:rPr>
        <w:fldChar w:fldCharType="separate"/>
      </w:r>
      <w:r w:rsidR="00A232D1">
        <w:rPr>
          <w:cs/>
          <w:lang w:val="el-GR"/>
        </w:rPr>
        <w:t>‎</w:t>
      </w:r>
      <w:r w:rsidR="00A232D1">
        <w:rPr>
          <w:lang w:val="el-GR"/>
        </w:rPr>
        <w:t>7.12.1.2</w:t>
      </w:r>
      <w:r w:rsidR="00A232D1">
        <w:rPr>
          <w:lang w:val="el-GR"/>
        </w:rPr>
        <w:fldChar w:fldCharType="end"/>
      </w:r>
      <w:r w:rsidR="00F6185D">
        <w:rPr>
          <w:color w:val="2E74B5" w:themeColor="accent1" w:themeShade="BF"/>
          <w:lang w:val="el-GR"/>
        </w:rPr>
        <w:t xml:space="preserve"> </w:t>
      </w:r>
      <w:r w:rsidR="00F6185D" w:rsidRPr="00F6185D">
        <w:rPr>
          <w:lang w:val="el-GR"/>
        </w:rPr>
        <w:t>του</w:t>
      </w:r>
      <w:r w:rsidRPr="00F6185D">
        <w:rPr>
          <w:lang w:val="el-GR"/>
        </w:rPr>
        <w:t xml:space="preserve"> </w:t>
      </w:r>
      <w:r w:rsidR="002906DD" w:rsidRPr="00F6185D">
        <w:rPr>
          <w:lang w:val="el-GR"/>
        </w:rPr>
        <w:t>Παρ</w:t>
      </w:r>
      <w:r w:rsidR="00F6185D">
        <w:rPr>
          <w:lang w:val="el-GR"/>
        </w:rPr>
        <w:t>αρτήματος</w:t>
      </w:r>
      <w:r w:rsidR="002906DD" w:rsidRPr="00F6185D">
        <w:rPr>
          <w:lang w:val="el-GR"/>
        </w:rPr>
        <w:t xml:space="preserve"> Ι</w:t>
      </w:r>
      <w:r w:rsidRPr="00F6185D">
        <w:rPr>
          <w:lang w:val="el-GR"/>
        </w:rPr>
        <w:t>).</w:t>
      </w:r>
    </w:p>
    <w:p w14:paraId="28F9BBCE" w14:textId="5D181EDD" w:rsidR="00FB6863" w:rsidRPr="00672C9B" w:rsidRDefault="006A7CB6" w:rsidP="00FB6863">
      <w:pPr>
        <w:spacing w:before="120" w:after="60"/>
        <w:rPr>
          <w:lang w:val="el-GR"/>
        </w:rPr>
      </w:pPr>
      <w:r w:rsidRPr="009710CF">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F6185D" w:rsidRPr="00F6185D">
        <w:rPr>
          <w:b/>
          <w:bCs/>
          <w:lang w:val="el-GR"/>
        </w:rPr>
        <w:t>1.968.100,00€</w:t>
      </w:r>
      <w:r w:rsidR="00FB6863" w:rsidRPr="00672C9B">
        <w:rPr>
          <w:lang w:val="el-GR"/>
        </w:rPr>
        <w:t xml:space="preserve"> μη περιλαμβανομένου ΦΠΑ (προϋπολογισμός με ΦΠΑ: </w:t>
      </w:r>
      <w:r w:rsidR="00F6185D" w:rsidRPr="00F6185D">
        <w:rPr>
          <w:b/>
          <w:bCs/>
          <w:lang w:val="el-GR"/>
        </w:rPr>
        <w:t>2.440.444,00</w:t>
      </w:r>
      <w:r w:rsidR="00F6185D" w:rsidRPr="00F6185D">
        <w:rPr>
          <w:b/>
          <w:color w:val="000000"/>
          <w:lang w:val="el-GR" w:eastAsia="el-GR"/>
        </w:rPr>
        <w:t>€</w:t>
      </w:r>
      <w:r w:rsidR="00F6185D" w:rsidRPr="00F6185D">
        <w:rPr>
          <w:b/>
          <w:bCs/>
          <w:color w:val="000000"/>
          <w:lang w:val="el-GR" w:eastAsia="el-GR"/>
        </w:rPr>
        <w:t xml:space="preserve">, </w:t>
      </w:r>
      <w:r w:rsidR="00FB6863" w:rsidRPr="00672C9B">
        <w:rPr>
          <w:lang w:val="el-GR"/>
        </w:rPr>
        <w:t xml:space="preserve"> ΦΠΑ 24% </w:t>
      </w:r>
      <w:r w:rsidR="00F6185D" w:rsidRPr="00F6185D">
        <w:rPr>
          <w:b/>
          <w:bCs/>
          <w:color w:val="000000"/>
          <w:lang w:val="el-GR" w:eastAsia="el-GR"/>
        </w:rPr>
        <w:t>472.344,00</w:t>
      </w:r>
      <w:r w:rsidR="00FB6863" w:rsidRPr="00F6185D">
        <w:rPr>
          <w:b/>
          <w:color w:val="000000"/>
          <w:lang w:val="el-GR" w:eastAsia="el-GR"/>
        </w:rPr>
        <w:t>€</w:t>
      </w:r>
      <w:r w:rsidR="00FB6863" w:rsidRPr="00672C9B">
        <w:rPr>
          <w:lang w:val="el-GR"/>
        </w:rPr>
        <w:t xml:space="preserve">). </w:t>
      </w:r>
    </w:p>
    <w:p w14:paraId="0FA1A001" w14:textId="77777777" w:rsidR="006C748E" w:rsidRPr="00F63C72" w:rsidRDefault="006C748E" w:rsidP="00214DD7">
      <w:pPr>
        <w:suppressAutoHyphens w:val="0"/>
        <w:autoSpaceDE w:val="0"/>
        <w:autoSpaceDN w:val="0"/>
        <w:adjustRightInd w:val="0"/>
        <w:spacing w:after="0"/>
        <w:rPr>
          <w:lang w:val="el-GR" w:eastAsia="el-GR"/>
        </w:rPr>
      </w:pPr>
    </w:p>
    <w:p w14:paraId="7008CEF5" w14:textId="4EB7D1EF" w:rsidR="00214DD7" w:rsidRPr="002D5F09" w:rsidRDefault="00214DD7" w:rsidP="00214DD7">
      <w:pPr>
        <w:suppressAutoHyphens w:val="0"/>
        <w:autoSpaceDE w:val="0"/>
        <w:autoSpaceDN w:val="0"/>
        <w:adjustRightInd w:val="0"/>
        <w:spacing w:after="0"/>
        <w:rPr>
          <w:lang w:val="el-GR" w:eastAsia="el-GR"/>
        </w:rPr>
      </w:pPr>
      <w:r w:rsidRPr="002D5F09">
        <w:rPr>
          <w:lang w:val="el-GR" w:eastAsia="el-GR"/>
        </w:rPr>
        <w:t xml:space="preserve">Η άσκηση των προαναφερόμενων δικαιωμάτων προαίρεσης τελούν υπό την προϋπόθεση </w:t>
      </w:r>
      <w:r w:rsidR="006C748E">
        <w:rPr>
          <w:lang w:val="el-GR" w:eastAsia="el-GR"/>
        </w:rPr>
        <w:t>εξασφάλισης</w:t>
      </w:r>
      <w:r w:rsidR="006C748E" w:rsidRPr="002D5F09">
        <w:rPr>
          <w:lang w:val="el-GR" w:eastAsia="el-GR"/>
        </w:rPr>
        <w:t xml:space="preserve"> </w:t>
      </w:r>
      <w:r w:rsidRPr="002D5F09">
        <w:rPr>
          <w:lang w:val="el-GR" w:eastAsia="el-GR"/>
        </w:rPr>
        <w:t>χρηματοδότησής του</w:t>
      </w:r>
      <w:r>
        <w:rPr>
          <w:lang w:val="el-GR" w:eastAsia="el-GR"/>
        </w:rPr>
        <w:t>ς</w:t>
      </w:r>
      <w:r w:rsidRPr="002D5F09">
        <w:rPr>
          <w:lang w:val="el-GR" w:eastAsia="el-GR"/>
        </w:rPr>
        <w:t>.</w:t>
      </w:r>
    </w:p>
    <w:p w14:paraId="4FC48AC8" w14:textId="77777777" w:rsidR="00FB6863" w:rsidRDefault="00FB6863" w:rsidP="004C19BF">
      <w:pPr>
        <w:rPr>
          <w:lang w:val="el-GR"/>
        </w:rPr>
      </w:pPr>
    </w:p>
    <w:p w14:paraId="76236E5B" w14:textId="77777777" w:rsidR="00171881" w:rsidRPr="00745677" w:rsidRDefault="00171881" w:rsidP="00171881">
      <w:pPr>
        <w:rPr>
          <w:lang w:val="el-GR"/>
        </w:rPr>
      </w:pPr>
      <w:r w:rsidRPr="00745677">
        <w:rPr>
          <w:lang w:val="el-GR"/>
        </w:rPr>
        <w:t xml:space="preserve">Η εκτιμώμενη αξία της σύμβασης και τα δικαιώματα προαίρεσης αναλύονται ως εξής: </w:t>
      </w:r>
    </w:p>
    <w:tbl>
      <w:tblPr>
        <w:tblStyle w:val="aff1"/>
        <w:tblW w:w="0" w:type="auto"/>
        <w:tblLook w:val="04A0" w:firstRow="1" w:lastRow="0" w:firstColumn="1" w:lastColumn="0" w:noHBand="0" w:noVBand="1"/>
      </w:tblPr>
      <w:tblGrid>
        <w:gridCol w:w="2923"/>
        <w:gridCol w:w="2317"/>
        <w:gridCol w:w="1985"/>
        <w:gridCol w:w="2395"/>
      </w:tblGrid>
      <w:tr w:rsidR="00171881" w:rsidRPr="001630C0" w14:paraId="143AFD5C" w14:textId="77777777" w:rsidTr="00F63C72">
        <w:tc>
          <w:tcPr>
            <w:tcW w:w="2923" w:type="dxa"/>
            <w:shd w:val="clear" w:color="auto" w:fill="FBE4D5" w:themeFill="accent2" w:themeFillTint="33"/>
          </w:tcPr>
          <w:p w14:paraId="484D80C2" w14:textId="77777777" w:rsidR="00171881" w:rsidRPr="007A619E" w:rsidRDefault="00171881" w:rsidP="00B311BD">
            <w:pPr>
              <w:spacing w:after="0"/>
              <w:rPr>
                <w:lang w:val="el-GR"/>
              </w:rPr>
            </w:pPr>
          </w:p>
        </w:tc>
        <w:tc>
          <w:tcPr>
            <w:tcW w:w="2317" w:type="dxa"/>
            <w:shd w:val="clear" w:color="auto" w:fill="FBE4D5" w:themeFill="accent2" w:themeFillTint="33"/>
          </w:tcPr>
          <w:p w14:paraId="60517B4D" w14:textId="504C64B3" w:rsidR="00171881" w:rsidRPr="001630C0" w:rsidRDefault="00171881" w:rsidP="00B311BD">
            <w:pPr>
              <w:widowControl w:val="0"/>
              <w:suppressAutoHyphens w:val="0"/>
              <w:spacing w:after="0"/>
              <w:jc w:val="center"/>
              <w:rPr>
                <w:b/>
                <w:lang w:val="el-GR" w:eastAsia="en-US"/>
              </w:rPr>
            </w:pPr>
            <w:r>
              <w:rPr>
                <w:b/>
                <w:lang w:val="el-GR" w:eastAsia="en-US"/>
              </w:rPr>
              <w:t xml:space="preserve">Εκτιμώμενη Αξία </w:t>
            </w:r>
          </w:p>
          <w:p w14:paraId="30F4173C" w14:textId="77777777" w:rsidR="00171881" w:rsidRPr="001630C0" w:rsidRDefault="00171881" w:rsidP="00B311BD">
            <w:pPr>
              <w:spacing w:after="0"/>
              <w:jc w:val="center"/>
              <w:rPr>
                <w:lang w:val="el-GR"/>
              </w:rPr>
            </w:pPr>
            <w:r w:rsidRPr="001630C0">
              <w:rPr>
                <w:b/>
                <w:lang w:val="el-GR"/>
              </w:rPr>
              <w:t>(χωρίς ΦΠΑ)</w:t>
            </w:r>
          </w:p>
        </w:tc>
        <w:tc>
          <w:tcPr>
            <w:tcW w:w="1985" w:type="dxa"/>
            <w:shd w:val="clear" w:color="auto" w:fill="FBE4D5" w:themeFill="accent2" w:themeFillTint="33"/>
            <w:vAlign w:val="center"/>
          </w:tcPr>
          <w:p w14:paraId="1F2C1F9B" w14:textId="77777777" w:rsidR="00171881" w:rsidRPr="001630C0" w:rsidRDefault="00171881" w:rsidP="00B311BD">
            <w:pPr>
              <w:spacing w:after="0"/>
              <w:jc w:val="center"/>
              <w:rPr>
                <w:lang w:val="el-GR"/>
              </w:rPr>
            </w:pPr>
            <w:r w:rsidRPr="001630C0">
              <w:rPr>
                <w:b/>
                <w:lang w:val="el-GR"/>
              </w:rPr>
              <w:t>ΦΠΑ 24%</w:t>
            </w:r>
          </w:p>
        </w:tc>
        <w:tc>
          <w:tcPr>
            <w:tcW w:w="2395" w:type="dxa"/>
            <w:shd w:val="clear" w:color="auto" w:fill="FBE4D5" w:themeFill="accent2" w:themeFillTint="33"/>
          </w:tcPr>
          <w:p w14:paraId="7DAA959F" w14:textId="5AE966D8" w:rsidR="00171881" w:rsidRPr="001630C0" w:rsidRDefault="00171881" w:rsidP="00B311BD">
            <w:pPr>
              <w:spacing w:after="0"/>
              <w:jc w:val="center"/>
              <w:rPr>
                <w:lang w:val="el-GR"/>
              </w:rPr>
            </w:pPr>
            <w:r>
              <w:rPr>
                <w:b/>
                <w:lang w:val="el-GR" w:eastAsia="en-US"/>
              </w:rPr>
              <w:t xml:space="preserve">Εκτιμώμενη Αξία </w:t>
            </w:r>
            <w:r w:rsidRPr="001630C0">
              <w:rPr>
                <w:b/>
                <w:lang w:val="el-GR"/>
              </w:rPr>
              <w:t>(με ΦΠΑ)</w:t>
            </w:r>
          </w:p>
        </w:tc>
      </w:tr>
      <w:tr w:rsidR="00171881" w:rsidRPr="001630C0" w14:paraId="4E163E90" w14:textId="77777777" w:rsidTr="00F63C72">
        <w:tc>
          <w:tcPr>
            <w:tcW w:w="2923" w:type="dxa"/>
            <w:shd w:val="clear" w:color="auto" w:fill="D9D9D9" w:themeFill="background1" w:themeFillShade="D9"/>
            <w:vAlign w:val="center"/>
          </w:tcPr>
          <w:p w14:paraId="36166AFE" w14:textId="77777777" w:rsidR="00171881" w:rsidRPr="001630C0" w:rsidRDefault="00171881" w:rsidP="00B311BD">
            <w:pPr>
              <w:spacing w:after="0"/>
              <w:jc w:val="left"/>
              <w:rPr>
                <w:b/>
                <w:lang w:val="el-GR"/>
              </w:rPr>
            </w:pPr>
            <w:r w:rsidRPr="001630C0">
              <w:rPr>
                <w:b/>
                <w:lang w:val="el-GR"/>
              </w:rPr>
              <w:t>Παρούσα διαδικασία σύναψης σύμβασης</w:t>
            </w:r>
          </w:p>
        </w:tc>
        <w:tc>
          <w:tcPr>
            <w:tcW w:w="2317" w:type="dxa"/>
            <w:vAlign w:val="center"/>
          </w:tcPr>
          <w:p w14:paraId="1513716F" w14:textId="2DCDA692" w:rsidR="00171881" w:rsidRPr="00957557" w:rsidRDefault="00F6185D" w:rsidP="00B311BD">
            <w:pPr>
              <w:spacing w:after="0"/>
              <w:jc w:val="center"/>
              <w:rPr>
                <w:bCs/>
                <w:lang w:val="el-GR"/>
              </w:rPr>
            </w:pPr>
            <w:r w:rsidRPr="00124036">
              <w:rPr>
                <w:b/>
                <w:bCs/>
              </w:rPr>
              <w:t>955.050,00</w:t>
            </w:r>
            <w:r w:rsidRPr="00124036">
              <w:rPr>
                <w:b/>
              </w:rPr>
              <w:t>€</w:t>
            </w:r>
          </w:p>
        </w:tc>
        <w:tc>
          <w:tcPr>
            <w:tcW w:w="1985" w:type="dxa"/>
            <w:vAlign w:val="center"/>
          </w:tcPr>
          <w:p w14:paraId="25F37D07" w14:textId="5A471C2F" w:rsidR="00171881" w:rsidRPr="00957557" w:rsidRDefault="00F6185D" w:rsidP="00B311BD">
            <w:pPr>
              <w:spacing w:after="0"/>
              <w:jc w:val="center"/>
              <w:rPr>
                <w:lang w:val="el-GR"/>
              </w:rPr>
            </w:pPr>
            <w:r w:rsidRPr="00124036">
              <w:rPr>
                <w:b/>
                <w:bCs/>
              </w:rPr>
              <w:t>229.212,00</w:t>
            </w:r>
            <w:r w:rsidRPr="00124036">
              <w:rPr>
                <w:b/>
              </w:rPr>
              <w:t>€</w:t>
            </w:r>
          </w:p>
        </w:tc>
        <w:tc>
          <w:tcPr>
            <w:tcW w:w="2395" w:type="dxa"/>
            <w:vAlign w:val="center"/>
          </w:tcPr>
          <w:p w14:paraId="091036E2" w14:textId="6EF85A7B" w:rsidR="00171881" w:rsidRPr="00957557" w:rsidRDefault="00F6185D" w:rsidP="00B311BD">
            <w:pPr>
              <w:spacing w:after="0"/>
              <w:jc w:val="center"/>
              <w:rPr>
                <w:lang w:val="el-GR"/>
              </w:rPr>
            </w:pPr>
            <w:r w:rsidRPr="00124036">
              <w:rPr>
                <w:b/>
                <w:bCs/>
              </w:rPr>
              <w:t>1.184.262,00</w:t>
            </w:r>
            <w:r w:rsidRPr="00124036">
              <w:rPr>
                <w:b/>
              </w:rPr>
              <w:t>€</w:t>
            </w:r>
          </w:p>
        </w:tc>
      </w:tr>
      <w:tr w:rsidR="00171881" w:rsidRPr="005973C3" w14:paraId="1B99C8BB" w14:textId="77777777" w:rsidTr="00171881">
        <w:tc>
          <w:tcPr>
            <w:tcW w:w="2923" w:type="dxa"/>
            <w:shd w:val="clear" w:color="auto" w:fill="D9D9D9" w:themeFill="background1" w:themeFillShade="D9"/>
            <w:vAlign w:val="center"/>
          </w:tcPr>
          <w:p w14:paraId="4FE9739E" w14:textId="4934097C" w:rsidR="00171881" w:rsidRPr="001630C0" w:rsidRDefault="00171881" w:rsidP="00B311BD">
            <w:pPr>
              <w:spacing w:after="0"/>
              <w:jc w:val="left"/>
              <w:rPr>
                <w:b/>
                <w:lang w:val="el-GR"/>
              </w:rPr>
            </w:pPr>
            <w:r>
              <w:rPr>
                <w:b/>
                <w:lang w:val="el-GR"/>
              </w:rPr>
              <w:t xml:space="preserve">Δικαίωμα προαίρεσης αύξησης φυσικού αντικειμένου </w:t>
            </w:r>
          </w:p>
        </w:tc>
        <w:tc>
          <w:tcPr>
            <w:tcW w:w="2317" w:type="dxa"/>
            <w:vAlign w:val="center"/>
          </w:tcPr>
          <w:p w14:paraId="4A0541A6" w14:textId="457C0578" w:rsidR="00171881" w:rsidRPr="00F63C72" w:rsidRDefault="00F6185D" w:rsidP="00B311BD">
            <w:pPr>
              <w:spacing w:after="0"/>
              <w:jc w:val="center"/>
              <w:rPr>
                <w:b/>
                <w:bCs/>
                <w:lang w:val="el-GR"/>
              </w:rPr>
            </w:pPr>
            <w:r w:rsidRPr="00124036">
              <w:rPr>
                <w:b/>
                <w:bCs/>
              </w:rPr>
              <w:t>955.050,00</w:t>
            </w:r>
            <w:r w:rsidRPr="00124036">
              <w:rPr>
                <w:b/>
              </w:rPr>
              <w:t>€</w:t>
            </w:r>
          </w:p>
        </w:tc>
        <w:tc>
          <w:tcPr>
            <w:tcW w:w="1985" w:type="dxa"/>
            <w:vAlign w:val="center"/>
          </w:tcPr>
          <w:p w14:paraId="46B4618F" w14:textId="2DA29193" w:rsidR="00171881" w:rsidRPr="00F63C72" w:rsidRDefault="00F6185D" w:rsidP="00B311BD">
            <w:pPr>
              <w:spacing w:after="0"/>
              <w:jc w:val="center"/>
              <w:rPr>
                <w:b/>
                <w:bCs/>
                <w:lang w:val="el-GR"/>
              </w:rPr>
            </w:pPr>
            <w:r w:rsidRPr="00124036">
              <w:rPr>
                <w:b/>
                <w:bCs/>
              </w:rPr>
              <w:t>229.212,00</w:t>
            </w:r>
            <w:r w:rsidRPr="00124036">
              <w:rPr>
                <w:b/>
              </w:rPr>
              <w:t>€</w:t>
            </w:r>
          </w:p>
        </w:tc>
        <w:tc>
          <w:tcPr>
            <w:tcW w:w="2395" w:type="dxa"/>
            <w:vAlign w:val="center"/>
          </w:tcPr>
          <w:p w14:paraId="110F8624" w14:textId="2A9DF68B" w:rsidR="00171881" w:rsidRPr="00F63C72" w:rsidRDefault="00F6185D" w:rsidP="00B311BD">
            <w:pPr>
              <w:spacing w:after="0"/>
              <w:jc w:val="center"/>
              <w:rPr>
                <w:b/>
                <w:bCs/>
                <w:lang w:val="el-GR"/>
              </w:rPr>
            </w:pPr>
            <w:r w:rsidRPr="00124036">
              <w:rPr>
                <w:b/>
                <w:bCs/>
              </w:rPr>
              <w:t>1.184.262,00</w:t>
            </w:r>
            <w:r w:rsidRPr="00124036">
              <w:rPr>
                <w:b/>
              </w:rPr>
              <w:t>€</w:t>
            </w:r>
          </w:p>
        </w:tc>
      </w:tr>
      <w:tr w:rsidR="00171881" w:rsidRPr="001630C0" w14:paraId="6D52F662" w14:textId="77777777" w:rsidTr="00F63C72">
        <w:tc>
          <w:tcPr>
            <w:tcW w:w="2923" w:type="dxa"/>
            <w:shd w:val="clear" w:color="auto" w:fill="D9D9D9" w:themeFill="background1" w:themeFillShade="D9"/>
            <w:vAlign w:val="center"/>
          </w:tcPr>
          <w:p w14:paraId="466AF892" w14:textId="77777777" w:rsidR="00171881" w:rsidRPr="001630C0" w:rsidRDefault="00171881" w:rsidP="00B311BD">
            <w:pPr>
              <w:spacing w:after="0"/>
              <w:jc w:val="left"/>
              <w:rPr>
                <w:b/>
                <w:lang w:val="el-GR"/>
              </w:rPr>
            </w:pPr>
            <w:r w:rsidRPr="001630C0">
              <w:rPr>
                <w:b/>
                <w:lang w:val="el-GR"/>
              </w:rPr>
              <w:t>Δικαίωμα προαίρεσης Συντήρησης</w:t>
            </w:r>
          </w:p>
        </w:tc>
        <w:tc>
          <w:tcPr>
            <w:tcW w:w="2317" w:type="dxa"/>
            <w:vAlign w:val="center"/>
          </w:tcPr>
          <w:p w14:paraId="10CEE636" w14:textId="1FED5EB5" w:rsidR="00171881" w:rsidRPr="00065EF0" w:rsidRDefault="00F6185D" w:rsidP="00B311BD">
            <w:pPr>
              <w:spacing w:after="0"/>
              <w:jc w:val="center"/>
              <w:rPr>
                <w:b/>
                <w:bCs/>
                <w:color w:val="000000"/>
                <w:lang w:val="el-GR"/>
              </w:rPr>
            </w:pPr>
            <w:r w:rsidRPr="00124036">
              <w:rPr>
                <w:b/>
                <w:bCs/>
              </w:rPr>
              <w:t>58.000,00€</w:t>
            </w:r>
          </w:p>
        </w:tc>
        <w:tc>
          <w:tcPr>
            <w:tcW w:w="1985" w:type="dxa"/>
            <w:vAlign w:val="center"/>
          </w:tcPr>
          <w:p w14:paraId="6C62720B" w14:textId="1C7BFE18" w:rsidR="00171881" w:rsidRPr="00065EF0" w:rsidRDefault="00F6185D" w:rsidP="00B311BD">
            <w:pPr>
              <w:spacing w:after="0"/>
              <w:jc w:val="center"/>
              <w:rPr>
                <w:b/>
                <w:bCs/>
                <w:color w:val="000000"/>
                <w:lang w:val="el-GR"/>
              </w:rPr>
            </w:pPr>
            <w:r w:rsidRPr="00124036">
              <w:rPr>
                <w:b/>
                <w:bCs/>
                <w:color w:val="000000"/>
                <w:lang w:eastAsia="el-GR"/>
              </w:rPr>
              <w:t>13.920,00€</w:t>
            </w:r>
          </w:p>
        </w:tc>
        <w:tc>
          <w:tcPr>
            <w:tcW w:w="2395" w:type="dxa"/>
            <w:vAlign w:val="center"/>
          </w:tcPr>
          <w:p w14:paraId="17BDF454" w14:textId="13FAFBD3" w:rsidR="00171881" w:rsidRPr="00065EF0" w:rsidRDefault="00F6185D" w:rsidP="00B311BD">
            <w:pPr>
              <w:spacing w:after="0"/>
              <w:jc w:val="center"/>
              <w:rPr>
                <w:b/>
                <w:bCs/>
                <w:color w:val="000000"/>
                <w:lang w:val="el-GR"/>
              </w:rPr>
            </w:pPr>
            <w:r w:rsidRPr="00124036">
              <w:rPr>
                <w:b/>
                <w:bCs/>
              </w:rPr>
              <w:t>71.920,00€</w:t>
            </w:r>
          </w:p>
        </w:tc>
      </w:tr>
      <w:tr w:rsidR="00171881" w:rsidRPr="001630C0" w14:paraId="6DE2B714" w14:textId="77777777" w:rsidTr="00F63C72">
        <w:tc>
          <w:tcPr>
            <w:tcW w:w="2923" w:type="dxa"/>
            <w:shd w:val="clear" w:color="auto" w:fill="D9D9D9" w:themeFill="background1" w:themeFillShade="D9"/>
          </w:tcPr>
          <w:p w14:paraId="22C2EC77" w14:textId="77777777" w:rsidR="00171881" w:rsidRPr="001630C0" w:rsidRDefault="00171881" w:rsidP="00B311BD">
            <w:pPr>
              <w:spacing w:after="0"/>
              <w:rPr>
                <w:b/>
                <w:lang w:val="el-GR"/>
              </w:rPr>
            </w:pPr>
            <w:r w:rsidRPr="001630C0">
              <w:rPr>
                <w:b/>
                <w:lang w:val="el-GR"/>
              </w:rPr>
              <w:t xml:space="preserve">ΣΥΝΟΛΟ: </w:t>
            </w:r>
          </w:p>
        </w:tc>
        <w:tc>
          <w:tcPr>
            <w:tcW w:w="2317" w:type="dxa"/>
            <w:shd w:val="clear" w:color="auto" w:fill="D9D9D9" w:themeFill="background1" w:themeFillShade="D9"/>
            <w:vAlign w:val="center"/>
          </w:tcPr>
          <w:p w14:paraId="2AF64336" w14:textId="5F5961A4" w:rsidR="00171881" w:rsidRPr="00957557" w:rsidRDefault="00F6185D" w:rsidP="00B311BD">
            <w:pPr>
              <w:spacing w:after="0"/>
              <w:jc w:val="center"/>
              <w:rPr>
                <w:b/>
                <w:bCs/>
                <w:color w:val="000000"/>
                <w:lang w:val="el-GR"/>
              </w:rPr>
            </w:pPr>
            <w:r w:rsidRPr="00431A2A">
              <w:rPr>
                <w:b/>
                <w:bCs/>
              </w:rPr>
              <w:t>1.9</w:t>
            </w:r>
            <w:r>
              <w:rPr>
                <w:b/>
                <w:bCs/>
              </w:rPr>
              <w:t>68</w:t>
            </w:r>
            <w:r w:rsidRPr="00431A2A">
              <w:rPr>
                <w:b/>
                <w:bCs/>
              </w:rPr>
              <w:t>.</w:t>
            </w:r>
            <w:r>
              <w:rPr>
                <w:b/>
                <w:bCs/>
              </w:rPr>
              <w:t>100,00</w:t>
            </w:r>
            <w:r w:rsidRPr="00431A2A">
              <w:rPr>
                <w:b/>
                <w:bCs/>
              </w:rPr>
              <w:t>€</w:t>
            </w:r>
          </w:p>
        </w:tc>
        <w:tc>
          <w:tcPr>
            <w:tcW w:w="1985" w:type="dxa"/>
            <w:shd w:val="clear" w:color="auto" w:fill="D9D9D9" w:themeFill="background1" w:themeFillShade="D9"/>
            <w:vAlign w:val="center"/>
          </w:tcPr>
          <w:p w14:paraId="447D2803" w14:textId="4CC7313D" w:rsidR="00171881" w:rsidRPr="00957557" w:rsidRDefault="00F6185D" w:rsidP="00B311BD">
            <w:pPr>
              <w:spacing w:after="0"/>
              <w:jc w:val="center"/>
              <w:rPr>
                <w:b/>
                <w:bCs/>
                <w:color w:val="000000"/>
                <w:lang w:val="el-GR"/>
              </w:rPr>
            </w:pPr>
            <w:r w:rsidRPr="00431A2A">
              <w:rPr>
                <w:b/>
                <w:bCs/>
                <w:color w:val="000000"/>
                <w:lang w:eastAsia="el-GR"/>
              </w:rPr>
              <w:t>4</w:t>
            </w:r>
            <w:r>
              <w:rPr>
                <w:b/>
                <w:bCs/>
                <w:color w:val="000000"/>
                <w:lang w:eastAsia="el-GR"/>
              </w:rPr>
              <w:t>72.</w:t>
            </w:r>
            <w:r w:rsidRPr="00431A2A">
              <w:rPr>
                <w:b/>
                <w:bCs/>
                <w:color w:val="000000"/>
                <w:lang w:eastAsia="el-GR"/>
              </w:rPr>
              <w:t>3</w:t>
            </w:r>
            <w:r>
              <w:rPr>
                <w:b/>
                <w:bCs/>
                <w:color w:val="000000"/>
                <w:lang w:eastAsia="el-GR"/>
              </w:rPr>
              <w:t>44,</w:t>
            </w:r>
            <w:r w:rsidRPr="00431A2A">
              <w:rPr>
                <w:b/>
                <w:bCs/>
                <w:color w:val="000000"/>
                <w:lang w:eastAsia="el-GR"/>
              </w:rPr>
              <w:t>00€</w:t>
            </w:r>
          </w:p>
        </w:tc>
        <w:tc>
          <w:tcPr>
            <w:tcW w:w="2395" w:type="dxa"/>
            <w:shd w:val="clear" w:color="auto" w:fill="D9D9D9" w:themeFill="background1" w:themeFillShade="D9"/>
            <w:vAlign w:val="center"/>
          </w:tcPr>
          <w:p w14:paraId="1074DA2D" w14:textId="031742C5" w:rsidR="00171881" w:rsidRPr="00957557" w:rsidRDefault="00F6185D" w:rsidP="00B311BD">
            <w:pPr>
              <w:spacing w:after="0"/>
              <w:jc w:val="center"/>
              <w:rPr>
                <w:b/>
                <w:bCs/>
                <w:color w:val="000000"/>
                <w:lang w:val="el-GR"/>
              </w:rPr>
            </w:pPr>
            <w:r w:rsidRPr="00431A2A">
              <w:rPr>
                <w:b/>
                <w:bCs/>
              </w:rPr>
              <w:t>2</w:t>
            </w:r>
            <w:r>
              <w:rPr>
                <w:b/>
                <w:bCs/>
              </w:rPr>
              <w:t>.440.444,</w:t>
            </w:r>
            <w:r w:rsidRPr="00431A2A">
              <w:rPr>
                <w:b/>
                <w:bCs/>
              </w:rPr>
              <w:t>00</w:t>
            </w:r>
            <w:r w:rsidRPr="007260A6">
              <w:rPr>
                <w:b/>
                <w:color w:val="000000"/>
                <w:lang w:eastAsia="el-GR"/>
              </w:rPr>
              <w:t>€</w:t>
            </w:r>
          </w:p>
        </w:tc>
      </w:tr>
    </w:tbl>
    <w:p w14:paraId="7239FABE" w14:textId="77777777" w:rsidR="00171881" w:rsidRDefault="00171881" w:rsidP="004C19BF">
      <w:pPr>
        <w:rPr>
          <w:lang w:val="el-GR"/>
        </w:rPr>
      </w:pPr>
    </w:p>
    <w:p w14:paraId="40797A5E" w14:textId="5B9A2CF4" w:rsidR="008338F0" w:rsidRPr="00603221" w:rsidRDefault="003355E7">
      <w:pPr>
        <w:rPr>
          <w:lang w:val="el-GR"/>
        </w:rPr>
      </w:pPr>
      <w:r w:rsidRPr="00603221">
        <w:rPr>
          <w:lang w:val="el-GR"/>
        </w:rPr>
        <w:lastRenderedPageBreak/>
        <w:t>Η διάρκεια της σύμβασης ορίζεται</w:t>
      </w:r>
      <w:r w:rsidR="00E1337D" w:rsidRPr="00603221">
        <w:rPr>
          <w:lang w:val="el-GR"/>
        </w:rPr>
        <w:t xml:space="preserve"> </w:t>
      </w:r>
      <w:r w:rsidRPr="00603221">
        <w:rPr>
          <w:lang w:val="el-GR"/>
        </w:rPr>
        <w:t xml:space="preserve">σε </w:t>
      </w:r>
      <w:r w:rsidR="006342D9" w:rsidRPr="007260A6">
        <w:rPr>
          <w:b/>
          <w:bCs/>
          <w:lang w:val="el-GR"/>
        </w:rPr>
        <w:t xml:space="preserve">δώδεκα (12) </w:t>
      </w:r>
      <w:r w:rsidRPr="007260A6">
        <w:rPr>
          <w:b/>
          <w:lang w:val="el-GR"/>
        </w:rPr>
        <w:t>μήνες</w:t>
      </w:r>
      <w:r w:rsidRPr="00603221">
        <w:rPr>
          <w:lang w:val="el-GR"/>
        </w:rPr>
        <w:t xml:space="preserve"> </w:t>
      </w:r>
      <w:r w:rsidR="003A535D" w:rsidRPr="00030F84">
        <w:rPr>
          <w:bCs/>
          <w:lang w:val="el-GR"/>
        </w:rPr>
        <w:t xml:space="preserve">και όχι πέραν της </w:t>
      </w:r>
      <w:r w:rsidR="003A535D" w:rsidRPr="00030F84">
        <w:rPr>
          <w:rFonts w:eastAsia="SimSun"/>
          <w:bCs/>
          <w:lang w:val="el-GR"/>
        </w:rPr>
        <w:t>επιλέξιμης καταληκτικής ημερομηνίας του Ταμείου Ανάκαμψης και Ανθεκτικότητας (ΤΑΑ)</w:t>
      </w:r>
      <w:r w:rsidR="003A535D">
        <w:rPr>
          <w:rFonts w:eastAsia="SimSun"/>
          <w:bCs/>
          <w:lang w:val="el-GR"/>
        </w:rPr>
        <w:t>,</w:t>
      </w:r>
      <w:r w:rsidR="003A535D">
        <w:rPr>
          <w:lang w:val="el-GR"/>
        </w:rPr>
        <w:t xml:space="preserve"> </w:t>
      </w:r>
      <w:r w:rsidR="004F203B" w:rsidRPr="009710CF">
        <w:rPr>
          <w:lang w:val="el-GR"/>
        </w:rPr>
        <w:t xml:space="preserve">συμπεριλαμβανομένης της διαδικασίας </w:t>
      </w:r>
      <w:r w:rsidR="00E2271E" w:rsidRPr="009710CF">
        <w:rPr>
          <w:lang w:val="el-GR"/>
        </w:rPr>
        <w:t xml:space="preserve">ελέγχου και παραλαβής </w:t>
      </w:r>
      <w:r w:rsidR="004F203B" w:rsidRPr="009710CF">
        <w:rPr>
          <w:lang w:val="el-GR"/>
        </w:rPr>
        <w:t>παραδοτέων, όπως ορίζεται στην Παρ.</w:t>
      </w:r>
      <w:r w:rsidR="00BA2DC9" w:rsidRPr="009710CF">
        <w:rPr>
          <w:lang w:val="el-GR"/>
        </w:rPr>
        <w:t xml:space="preserve"> </w:t>
      </w:r>
      <w:r w:rsidR="004F203B" w:rsidRPr="007260A6">
        <w:rPr>
          <w:color w:val="2E74B5" w:themeColor="accent1" w:themeShade="BF"/>
          <w:lang w:val="el-GR"/>
        </w:rPr>
        <w:fldChar w:fldCharType="begin"/>
      </w:r>
      <w:r w:rsidR="004F203B" w:rsidRPr="007260A6">
        <w:rPr>
          <w:color w:val="2E74B5" w:themeColor="accent1" w:themeShade="BF"/>
          <w:lang w:val="el-GR"/>
        </w:rPr>
        <w:instrText xml:space="preserve"> REF _Ref40954198 \r \h </w:instrText>
      </w:r>
      <w:r w:rsidR="00672C9B" w:rsidRPr="007260A6">
        <w:rPr>
          <w:color w:val="2E74B5" w:themeColor="accent1" w:themeShade="BF"/>
          <w:lang w:val="el-GR"/>
        </w:rPr>
        <w:instrText xml:space="preserve"> \* MERGEFORMAT </w:instrText>
      </w:r>
      <w:r w:rsidR="004F203B" w:rsidRPr="007260A6">
        <w:rPr>
          <w:color w:val="2E74B5" w:themeColor="accent1" w:themeShade="BF"/>
          <w:lang w:val="el-GR"/>
        </w:rPr>
      </w:r>
      <w:r w:rsidR="004F203B" w:rsidRPr="007260A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6.3</w:t>
      </w:r>
      <w:r w:rsidR="004F203B" w:rsidRPr="007260A6">
        <w:rPr>
          <w:color w:val="2E74B5" w:themeColor="accent1" w:themeShade="BF"/>
          <w:lang w:val="el-GR"/>
        </w:rPr>
        <w:fldChar w:fldCharType="end"/>
      </w:r>
      <w:r w:rsidR="002E6472" w:rsidRPr="009710CF">
        <w:rPr>
          <w:lang w:val="el-GR"/>
        </w:rPr>
        <w:t xml:space="preserve"> της παρούσας.</w:t>
      </w:r>
    </w:p>
    <w:p w14:paraId="767C9CD2" w14:textId="77777777" w:rsidR="00206300" w:rsidRPr="00206300" w:rsidRDefault="003355E7" w:rsidP="00206300">
      <w:pPr>
        <w:rPr>
          <w:b/>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206300" w:rsidRPr="00206300">
        <w:rPr>
          <w:lang w:val="el-GR"/>
        </w:rPr>
        <w:t xml:space="preserve">ΠΑΡΑΡΤΗΜΑ Ι – Αναλυτική Περιγραφή Φυσικού και Οικονομικού Αντικειμένου της Σύμβασης </w:t>
      </w:r>
    </w:p>
    <w:p w14:paraId="0F585134" w14:textId="037251B0" w:rsidR="008338F0" w:rsidRPr="00603221" w:rsidRDefault="004D19FB">
      <w:pPr>
        <w:rPr>
          <w:lang w:val="el-GR"/>
        </w:rPr>
      </w:pPr>
      <w:r w:rsidRPr="00603221">
        <w:rPr>
          <w:lang w:val="el-GR"/>
        </w:rPr>
        <w:fldChar w:fldCharType="end"/>
      </w:r>
      <w:r w:rsidR="003355E7" w:rsidRPr="00603221">
        <w:rPr>
          <w:lang w:val="el-GR"/>
        </w:rPr>
        <w:t xml:space="preserve"> ή σε άλλο περιγραφικό έγγραφο της παρούσας </w:t>
      </w:r>
      <w:r w:rsidR="005E4565">
        <w:rPr>
          <w:lang w:val="el-GR"/>
        </w:rPr>
        <w:t>Δ</w:t>
      </w:r>
      <w:r w:rsidR="003355E7" w:rsidRPr="00603221">
        <w:rPr>
          <w:lang w:val="el-GR"/>
        </w:rPr>
        <w:t xml:space="preserve">ιακήρυξης. </w:t>
      </w:r>
    </w:p>
    <w:p w14:paraId="4A2FDE54" w14:textId="0126FBBB" w:rsidR="008338F0" w:rsidRPr="00603221" w:rsidRDefault="003355E7">
      <w:pPr>
        <w:pStyle w:val="normalwithoutspacing"/>
        <w:rPr>
          <w:i/>
          <w:color w:val="5B9BD5"/>
        </w:rPr>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6342D9" w:rsidRPr="00990757">
        <w:t>της βέλτιστης σχέσης ποιότητας – τιμής</w:t>
      </w:r>
      <w:r w:rsidR="006342D9">
        <w:t>.</w:t>
      </w:r>
    </w:p>
    <w:p w14:paraId="6293E662" w14:textId="5E898DDD" w:rsidR="008338F0" w:rsidRPr="00745634" w:rsidRDefault="008338F0" w:rsidP="00FD40D7">
      <w:pPr>
        <w:rPr>
          <w:lang w:val="el-GR"/>
        </w:rPr>
      </w:pPr>
    </w:p>
    <w:p w14:paraId="5EFA290C" w14:textId="25BEDCCE" w:rsidR="008338F0" w:rsidRPr="00603221" w:rsidRDefault="003355E7" w:rsidP="0097368B">
      <w:pPr>
        <w:pStyle w:val="2"/>
      </w:pPr>
      <w:bookmarkStart w:id="29" w:name="_Toc97194259"/>
      <w:bookmarkStart w:id="30" w:name="_Toc97194408"/>
      <w:bookmarkStart w:id="31" w:name="_Toc181365405"/>
      <w:r w:rsidRPr="00603221">
        <w:t>Θεσμικό πλαίσιο</w:t>
      </w:r>
      <w:bookmarkEnd w:id="29"/>
      <w:bookmarkEnd w:id="30"/>
      <w:bookmarkEnd w:id="31"/>
      <w:r w:rsidRPr="00603221">
        <w:t xml:space="preserve"> </w:t>
      </w:r>
    </w:p>
    <w:p w14:paraId="5F6779FC" w14:textId="075051AC" w:rsidR="00BE5BFF" w:rsidRPr="0024342E" w:rsidRDefault="006765D3" w:rsidP="0024342E">
      <w:pPr>
        <w:rPr>
          <w:rStyle w:val="-"/>
          <w:color w:val="auto"/>
          <w:u w:val="none"/>
          <w:lang w:val="el-GR"/>
        </w:rPr>
      </w:pPr>
      <w:r>
        <w:rPr>
          <w:lang w:val="el-GR"/>
        </w:rPr>
        <w:t xml:space="preserve">Η ανάθεση και εκτέλεση της σύμβασης διέπονται από την κείμενη νομοθεσία και τις </w:t>
      </w:r>
      <w:proofErr w:type="spellStart"/>
      <w:r>
        <w:rPr>
          <w:lang w:val="el-GR"/>
        </w:rPr>
        <w:t>κατ</w:t>
      </w:r>
      <w:proofErr w:type="spellEnd"/>
      <w:r>
        <w:rPr>
          <w:lang w:val="el-GR"/>
        </w:rPr>
        <w:t xml:space="preserve">΄ εξουσιοδότηση αυτής </w:t>
      </w:r>
      <w:proofErr w:type="spellStart"/>
      <w:r>
        <w:rPr>
          <w:lang w:val="el-GR"/>
        </w:rPr>
        <w:t>εκδοθείσες</w:t>
      </w:r>
      <w:proofErr w:type="spellEnd"/>
      <w:r>
        <w:rPr>
          <w:lang w:val="el-GR"/>
        </w:rPr>
        <w:t xml:space="preserve"> κανονιστικές πράξεις, όπως ισχύουν και ιδίως:</w:t>
      </w:r>
    </w:p>
    <w:p w14:paraId="5C4CA8CD"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Κανονισμό (ΕΕ) αριθ. 2021/241 του Ευρωπαϊκού Κοινοβουλίου και του Συμβουλίου της 12</w:t>
      </w:r>
      <w:r w:rsidRPr="005839FC">
        <w:rPr>
          <w:vertAlign w:val="superscript"/>
          <w:lang w:val="el-GR"/>
        </w:rPr>
        <w:t>ης</w:t>
      </w:r>
      <w:r w:rsidRPr="005839FC">
        <w:rPr>
          <w:lang w:val="el-GR"/>
        </w:rPr>
        <w:t xml:space="preserve"> Φεβρουαρίου 2021 για τη θέσπιση του μηχανισμού ανάκαμψης και ανθεκτικότητας (</w:t>
      </w:r>
      <w:r w:rsidRPr="002E3EB2">
        <w:t>L</w:t>
      </w:r>
      <w:r w:rsidRPr="005839FC">
        <w:rPr>
          <w:lang w:val="el-GR"/>
        </w:rPr>
        <w:t xml:space="preserve"> 57/17), όπως τροποποιήθηκε και ισχύει.</w:t>
      </w:r>
    </w:p>
    <w:p w14:paraId="03F4979E"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Κανονισμό (ΕΕ) αριθ. 2021/240 του Ευρωπαϊκού Κοινοβουλίου και του Συμβουλίου της 10</w:t>
      </w:r>
      <w:r w:rsidRPr="005839FC">
        <w:rPr>
          <w:vertAlign w:val="superscript"/>
          <w:lang w:val="el-GR"/>
        </w:rPr>
        <w:t>ης</w:t>
      </w:r>
      <w:r w:rsidRPr="005839FC">
        <w:rPr>
          <w:lang w:val="el-GR"/>
        </w:rPr>
        <w:t xml:space="preserve"> Φεβρουαρίου 2021 για τη θέσπιση Μέσου Τεχνικής Υποστήριξης (</w:t>
      </w:r>
      <w:r w:rsidRPr="002E3EB2">
        <w:t>L</w:t>
      </w:r>
      <w:r w:rsidRPr="005839FC">
        <w:rPr>
          <w:lang w:val="el-GR"/>
        </w:rPr>
        <w:t xml:space="preserve"> 57/1), όπως ισχύει.</w:t>
      </w:r>
    </w:p>
    <w:p w14:paraId="59694564" w14:textId="77777777" w:rsidR="00CA738C" w:rsidRPr="002E3EB2"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pPr>
      <w:r w:rsidRPr="005839FC">
        <w:rPr>
          <w:lang w:val="el-GR"/>
        </w:rPr>
        <w:t xml:space="preserve">Τον Κανονισμό (ΕΕ, </w:t>
      </w:r>
      <w:proofErr w:type="spellStart"/>
      <w:r w:rsidRPr="005839FC">
        <w:rPr>
          <w:lang w:val="el-GR"/>
        </w:rPr>
        <w:t>Ευρατόμ</w:t>
      </w:r>
      <w:proofErr w:type="spellEnd"/>
      <w:r w:rsidRPr="005839FC">
        <w:rPr>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5839FC">
        <w:rPr>
          <w:lang w:val="el-GR"/>
        </w:rPr>
        <w:t>Ευρατόμ</w:t>
      </w:r>
      <w:proofErr w:type="spellEnd"/>
      <w:r w:rsidRPr="005839FC">
        <w:rPr>
          <w:lang w:val="el-GR"/>
        </w:rPr>
        <w:t xml:space="preserve">) αριθ. </w:t>
      </w:r>
      <w:r w:rsidRPr="002E3EB2">
        <w:t>966/2012 (L 193/1), όπ</w:t>
      </w:r>
      <w:proofErr w:type="spellStart"/>
      <w:r w:rsidRPr="002E3EB2">
        <w:t>ως</w:t>
      </w:r>
      <w:proofErr w:type="spellEnd"/>
      <w:r w:rsidRPr="002E3EB2">
        <w:t xml:space="preserve"> </w:t>
      </w:r>
      <w:proofErr w:type="spellStart"/>
      <w:r w:rsidRPr="002E3EB2">
        <w:t>τρο</w:t>
      </w:r>
      <w:proofErr w:type="spellEnd"/>
      <w:r w:rsidRPr="002E3EB2">
        <w:t>ποπ</w:t>
      </w:r>
      <w:proofErr w:type="spellStart"/>
      <w:r w:rsidRPr="002E3EB2">
        <w:t>οιήθηκε</w:t>
      </w:r>
      <w:proofErr w:type="spellEnd"/>
      <w:r w:rsidRPr="002E3EB2">
        <w:t xml:space="preserve"> και </w:t>
      </w:r>
      <w:proofErr w:type="spellStart"/>
      <w:r w:rsidRPr="002E3EB2">
        <w:t>ισχύει</w:t>
      </w:r>
      <w:proofErr w:type="spellEnd"/>
      <w:r w:rsidRPr="002E3EB2">
        <w:t>.</w:t>
      </w:r>
    </w:p>
    <w:p w14:paraId="3697E1A0"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7BB777DC"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487E30BA"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rFonts w:eastAsia="Tahoma"/>
          <w:color w:val="000000"/>
          <w:lang w:val="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2E3EB2">
        <w:rPr>
          <w:rFonts w:eastAsia="Tahoma"/>
          <w:color w:val="000000"/>
        </w:rPr>
        <w:t>ST</w:t>
      </w:r>
      <w:r w:rsidRPr="005839FC">
        <w:rPr>
          <w:rFonts w:eastAsia="Tahoma"/>
          <w:color w:val="000000"/>
          <w:lang w:val="el-GR"/>
        </w:rPr>
        <w:t xml:space="preserve"> 10152/21 </w:t>
      </w:r>
      <w:r w:rsidRPr="002E3EB2">
        <w:rPr>
          <w:rFonts w:eastAsia="Tahoma"/>
          <w:color w:val="000000"/>
        </w:rPr>
        <w:t>ADD</w:t>
      </w:r>
      <w:r w:rsidRPr="005839FC">
        <w:rPr>
          <w:rFonts w:eastAsia="Tahoma"/>
          <w:color w:val="000000"/>
          <w:lang w:val="el-GR"/>
        </w:rPr>
        <w:t xml:space="preserve"> 1), </w:t>
      </w:r>
      <w:r w:rsidRPr="005839FC">
        <w:rPr>
          <w:color w:val="000000"/>
          <w:lang w:val="el-GR"/>
        </w:rPr>
        <w:t>όπως τροποποιήθηκε με την από 7 Δεκεμβρίου 2023 Εκτελεστική Απόφαση του Συμβουλίου της Ευρωπαϊκής Ένωσης (</w:t>
      </w:r>
      <w:r w:rsidRPr="002E3EB2">
        <w:rPr>
          <w:color w:val="000000"/>
        </w:rPr>
        <w:t>ST</w:t>
      </w:r>
      <w:r w:rsidRPr="005839FC">
        <w:rPr>
          <w:color w:val="000000"/>
          <w:lang w:val="el-GR"/>
        </w:rPr>
        <w:t xml:space="preserve"> 15831/1/23 </w:t>
      </w:r>
      <w:r w:rsidRPr="002E3EB2">
        <w:rPr>
          <w:color w:val="000000"/>
        </w:rPr>
        <w:t>REV</w:t>
      </w:r>
      <w:r w:rsidRPr="005839FC">
        <w:rPr>
          <w:color w:val="000000"/>
          <w:lang w:val="el-GR"/>
        </w:rPr>
        <w:t xml:space="preserve"> 1, </w:t>
      </w:r>
      <w:r w:rsidRPr="002E3EB2">
        <w:rPr>
          <w:color w:val="000000"/>
        </w:rPr>
        <w:t>ST</w:t>
      </w:r>
      <w:r w:rsidRPr="005839FC">
        <w:rPr>
          <w:color w:val="000000"/>
          <w:lang w:val="el-GR"/>
        </w:rPr>
        <w:t xml:space="preserve"> 15831/23 </w:t>
      </w:r>
      <w:r w:rsidRPr="002E3EB2">
        <w:rPr>
          <w:color w:val="000000"/>
        </w:rPr>
        <w:t>ADD</w:t>
      </w:r>
      <w:r w:rsidRPr="005839FC">
        <w:rPr>
          <w:color w:val="000000"/>
          <w:lang w:val="el-GR"/>
        </w:rPr>
        <w:t xml:space="preserve"> 1 </w:t>
      </w:r>
      <w:r w:rsidRPr="002E3EB2">
        <w:rPr>
          <w:color w:val="000000"/>
        </w:rPr>
        <w:t>REV</w:t>
      </w:r>
      <w:r w:rsidRPr="005839FC">
        <w:rPr>
          <w:color w:val="000000"/>
          <w:lang w:val="el-GR"/>
        </w:rPr>
        <w:t xml:space="preserve"> 1).</w:t>
      </w:r>
    </w:p>
    <w:p w14:paraId="2C202883"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2E3EB2">
        <w:t>COVID</w:t>
      </w:r>
      <w:r w:rsidRPr="005839FC">
        <w:rPr>
          <w:lang w:val="el-GR"/>
        </w:rPr>
        <w:t>- 19, επείγουσες δημοσιονομικές και φορολογικές ρυθμίσεις και άλλες διατάξεις» (ΦΕΚ 17/</w:t>
      </w:r>
      <w:r w:rsidRPr="002E3EB2">
        <w:t>A</w:t>
      </w:r>
      <w:r w:rsidRPr="005839FC">
        <w:rPr>
          <w:lang w:val="el-GR"/>
        </w:rPr>
        <w:t>/05-02-2021), όπως ισχύει.</w:t>
      </w:r>
    </w:p>
    <w:p w14:paraId="68BEF45E"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 xml:space="preserve">Τον </w:t>
      </w:r>
      <w:r w:rsidRPr="002E3EB2">
        <w:t>N</w:t>
      </w:r>
      <w:r w:rsidRPr="005839FC">
        <w:rPr>
          <w:lang w:val="el-GR"/>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00B19EA2"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rFonts w:eastAsia="Tahoma"/>
          <w:color w:val="000000"/>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391F5038"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rFonts w:eastAsia="Tahoma"/>
          <w:color w:val="000000"/>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015543FF"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2E3EB2">
        <w:t>L</w:t>
      </w:r>
      <w:r w:rsidRPr="005839FC">
        <w:rPr>
          <w:lang w:val="el-GR"/>
        </w:rPr>
        <w:t xml:space="preserve"> 94/1/28.3.2014) και άλλες διατάξεις» (ΦΕΚ 148/Α/08-08-2016), όπως τροποποιήθηκε και ισχύει.</w:t>
      </w:r>
    </w:p>
    <w:p w14:paraId="3F1E4FCC"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8E82DDD"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4E3433AD"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 xml:space="preserve">Την υπ’ αρ. </w:t>
      </w:r>
      <w:r w:rsidRPr="005839FC">
        <w:rPr>
          <w:kern w:val="36"/>
          <w:lang w:val="el-GR"/>
        </w:rPr>
        <w:t>71693 ΕΞ 2023</w:t>
      </w:r>
      <w:r w:rsidRPr="005839FC">
        <w:rPr>
          <w:b/>
          <w:bCs/>
          <w:kern w:val="36"/>
          <w:lang w:val="el-GR"/>
        </w:rPr>
        <w:t xml:space="preserve"> </w:t>
      </w:r>
      <w:r w:rsidRPr="005839FC">
        <w:rPr>
          <w:lang w:val="el-GR"/>
        </w:rPr>
        <w:t xml:space="preserve"> </w:t>
      </w:r>
      <w:r w:rsidRPr="005839FC">
        <w:rPr>
          <w:color w:val="000000"/>
          <w:lang w:val="el-GR"/>
        </w:rPr>
        <w:t>Απόφαση του Αναπληρωτή Υπουργού Οικονομικών με θέμα: “</w:t>
      </w:r>
      <w:r w:rsidRPr="005839FC">
        <w:rPr>
          <w:lang w:val="el-GR"/>
        </w:rPr>
        <w:t xml:space="preserve">Διαδικασίες επιβολής δημοσιονομικών διορθώσεων </w:t>
      </w:r>
      <w:proofErr w:type="spellStart"/>
      <w:r w:rsidRPr="005839FC">
        <w:rPr>
          <w:lang w:val="el-GR"/>
        </w:rPr>
        <w:t>αχρεωστήτως</w:t>
      </w:r>
      <w:proofErr w:type="spellEnd"/>
      <w:r w:rsidRPr="005839FC">
        <w:rPr>
          <w:lang w:val="el-GR"/>
        </w:rPr>
        <w:t xml:space="preserve">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w:t>
      </w:r>
      <w:r w:rsidRPr="005839FC">
        <w:rPr>
          <w:color w:val="000000"/>
          <w:lang w:val="el-GR"/>
        </w:rPr>
        <w:t xml:space="preserve"> (ΦΕΚ 3079/Β</w:t>
      </w:r>
      <w:r w:rsidRPr="005839FC">
        <w:rPr>
          <w:color w:val="000000" w:themeColor="text1"/>
          <w:lang w:val="el-GR"/>
        </w:rPr>
        <w:t>/09-05-2023</w:t>
      </w:r>
      <w:r w:rsidRPr="005839FC">
        <w:rPr>
          <w:color w:val="000000"/>
          <w:lang w:val="el-GR"/>
        </w:rPr>
        <w:t>).</w:t>
      </w:r>
    </w:p>
    <w:p w14:paraId="43AF5D1F" w14:textId="77777777" w:rsidR="00CA738C" w:rsidRPr="002E3EB2"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pPr>
      <w:r w:rsidRPr="005839FC">
        <w:rPr>
          <w:lang w:val="el-GR"/>
        </w:rPr>
        <w:t xml:space="preserve">Την υπ’ αρ. </w:t>
      </w:r>
      <w:r w:rsidRPr="005839FC">
        <w:rPr>
          <w:color w:val="000000"/>
          <w:lang w:val="el-GR"/>
        </w:rPr>
        <w:t xml:space="preserve">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w:t>
      </w:r>
      <w:proofErr w:type="spellStart"/>
      <w:r w:rsidRPr="002E3EB2">
        <w:rPr>
          <w:color w:val="000000"/>
        </w:rPr>
        <w:t>Οικονομικών</w:t>
      </w:r>
      <w:proofErr w:type="spellEnd"/>
      <w:r w:rsidRPr="002E3EB2">
        <w:rPr>
          <w:color w:val="000000"/>
        </w:rPr>
        <w:t xml:space="preserve"> (ΦΕΚ 6973/Β</w:t>
      </w:r>
      <w:r w:rsidRPr="002E3EB2">
        <w:rPr>
          <w:color w:val="000000" w:themeColor="text1"/>
        </w:rPr>
        <w:t>/30-12-2022</w:t>
      </w:r>
      <w:r w:rsidRPr="002E3EB2">
        <w:rPr>
          <w:color w:val="000000"/>
        </w:rPr>
        <w:t>).</w:t>
      </w:r>
    </w:p>
    <w:p w14:paraId="39944FF8"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color w:val="000000"/>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w:t>
      </w:r>
      <w:r w:rsidRPr="005839FC">
        <w:rPr>
          <w:lang w:val="el-GR"/>
        </w:rPr>
        <w:t>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09CCB18B"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Ν. 4152/2013 «Επείγοντα μέτρα εφαρμογής των νόμων 4046/2012, 4093/2012 και 4127/2013» (ΦΕΚ 107/Α/09-05-2013), όπως τροποποιήθηκε και ισχύει.</w:t>
      </w:r>
    </w:p>
    <w:p w14:paraId="0CC3C9D0"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4E21D966"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5839FC">
        <w:rPr>
          <w:iCs/>
          <w:lang w:val="el-GR"/>
        </w:rPr>
        <w:t>(ΦΕΚ 2813/Β/30-06-2021), όπως ισχύει.</w:t>
      </w:r>
    </w:p>
    <w:p w14:paraId="039DF7AC"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Την με Αρ. 64233</w:t>
      </w:r>
      <w:bookmarkStart w:id="32" w:name="_Hlk117609464"/>
      <w:r w:rsidRPr="005839FC">
        <w:rPr>
          <w:lang w:val="el-GR"/>
        </w:rPr>
        <w:t>/08-06-2021</w:t>
      </w:r>
      <w:bookmarkEnd w:id="32"/>
      <w:r w:rsidRPr="005839FC">
        <w:rPr>
          <w:lang w:val="el-GR"/>
        </w:rPr>
        <w:t xml:space="preserve">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E333E40"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Την Αριθμ. 76928/09-07-2021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6EE80300"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5C80A77"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2E3EB2">
        <w:t>A</w:t>
      </w:r>
      <w:r w:rsidRPr="005839FC">
        <w:rPr>
          <w:lang w:val="el-GR"/>
        </w:rPr>
        <w:t>/29-06-2020), όπως τροποποιήθηκε και ισχύει.</w:t>
      </w:r>
    </w:p>
    <w:p w14:paraId="76464D9F"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21CB72A"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 xml:space="preserve">Τον </w:t>
      </w:r>
      <w:r w:rsidRPr="002E3EB2">
        <w:t>N</w:t>
      </w:r>
      <w:r w:rsidRPr="005839FC">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22AB770A" w14:textId="77777777" w:rsidR="00CA738C" w:rsidRPr="002E3EB2"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pPr>
      <w:r w:rsidRPr="005839FC">
        <w:rPr>
          <w:lang w:val="el-GR"/>
        </w:rPr>
        <w:t xml:space="preserve">Τον </w:t>
      </w:r>
      <w:r w:rsidRPr="002E3EB2">
        <w:t>N</w:t>
      </w:r>
      <w:r w:rsidRPr="005839FC">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2E3EB2">
        <w:t>(ΦΕΚ 309/A/31-12-2003), όπ</w:t>
      </w:r>
      <w:proofErr w:type="spellStart"/>
      <w:r w:rsidRPr="002E3EB2">
        <w:t>ως</w:t>
      </w:r>
      <w:proofErr w:type="spellEnd"/>
      <w:r w:rsidRPr="002E3EB2">
        <w:t xml:space="preserve"> </w:t>
      </w:r>
      <w:proofErr w:type="spellStart"/>
      <w:r w:rsidRPr="002E3EB2">
        <w:t>τούτος</w:t>
      </w:r>
      <w:proofErr w:type="spellEnd"/>
      <w:r w:rsidRPr="002E3EB2">
        <w:t xml:space="preserve"> </w:t>
      </w:r>
      <w:proofErr w:type="spellStart"/>
      <w:r w:rsidRPr="002E3EB2">
        <w:t>τρο</w:t>
      </w:r>
      <w:proofErr w:type="spellEnd"/>
      <w:r w:rsidRPr="002E3EB2">
        <w:t xml:space="preserve">ποποιήθηκε και </w:t>
      </w:r>
      <w:proofErr w:type="spellStart"/>
      <w:r w:rsidRPr="002E3EB2">
        <w:t>ισχύει</w:t>
      </w:r>
      <w:proofErr w:type="spellEnd"/>
      <w:r w:rsidRPr="002E3EB2">
        <w:t>.</w:t>
      </w:r>
    </w:p>
    <w:p w14:paraId="270277A1"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Ν. 2121/1993 “Πνευματική Ιδιοκτησία, Συγγενικά Δικαιώματα και Πολιτιστικά Θέματα”, (ΦΕΚ 25/Α/04-03-1993), όπως τροποποιήθηκε και ισχύει.</w:t>
      </w:r>
    </w:p>
    <w:p w14:paraId="24B4206D"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2D4CAD45"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 Α.88 του Ν. 1892/1990 «Για τον εκσυγχρονισμό και την ανάπτυξη και άλλες διατάξεις» (ΦΕΚ 101/Α/31-07-1990), όπως ισχύει.</w:t>
      </w:r>
    </w:p>
    <w:p w14:paraId="71A00854"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 xml:space="preserve">Την υπ’ αρ. 20977 Κοινή Απόφαση των Υπουργών Ανάπτυξης και Επικρατείας «Δικαιολογητικά για την τήρηση των μητρώων του Ν.3310/2005, όπως τροποποιήθηκε με το Ν. 3414/2005» </w:t>
      </w:r>
      <w:r w:rsidRPr="005839FC">
        <w:rPr>
          <w:color w:val="000000"/>
          <w:lang w:val="el-GR"/>
        </w:rPr>
        <w:t>(ΦΕΚ 1673/</w:t>
      </w:r>
      <w:r w:rsidRPr="002E3EB2">
        <w:rPr>
          <w:color w:val="000000"/>
        </w:rPr>
        <w:t>B</w:t>
      </w:r>
      <w:r w:rsidRPr="005839FC">
        <w:rPr>
          <w:color w:val="000000"/>
          <w:lang w:val="el-GR"/>
        </w:rPr>
        <w:t>/23-08-2007)</w:t>
      </w:r>
      <w:r w:rsidRPr="005839FC">
        <w:rPr>
          <w:lang w:val="el-GR"/>
        </w:rPr>
        <w:t>, όπως ισχύει.</w:t>
      </w:r>
    </w:p>
    <w:p w14:paraId="236C7DAC"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color w:val="000000"/>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p>
    <w:p w14:paraId="141DEC67" w14:textId="77777777" w:rsidR="00CA738C" w:rsidRPr="002E3EB2"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pPr>
      <w:r w:rsidRPr="005839FC">
        <w:rPr>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2E3EB2">
        <w:rPr>
          <w:lang w:eastAsia="ar-SA"/>
        </w:rPr>
        <w:t>(ΦΕΚ 133/Α/07-08-2019), όπ</w:t>
      </w:r>
      <w:proofErr w:type="spellStart"/>
      <w:r w:rsidRPr="002E3EB2">
        <w:rPr>
          <w:lang w:eastAsia="ar-SA"/>
        </w:rPr>
        <w:t>ως</w:t>
      </w:r>
      <w:proofErr w:type="spellEnd"/>
      <w:r w:rsidRPr="002E3EB2">
        <w:rPr>
          <w:lang w:eastAsia="ar-SA"/>
        </w:rPr>
        <w:t xml:space="preserve"> </w:t>
      </w:r>
      <w:proofErr w:type="spellStart"/>
      <w:r w:rsidRPr="002E3EB2">
        <w:rPr>
          <w:lang w:eastAsia="ar-SA"/>
        </w:rPr>
        <w:t>τρο</w:t>
      </w:r>
      <w:proofErr w:type="spellEnd"/>
      <w:r w:rsidRPr="002E3EB2">
        <w:rPr>
          <w:lang w:eastAsia="ar-SA"/>
        </w:rPr>
        <w:t xml:space="preserve">ποποιήθηκε και </w:t>
      </w:r>
      <w:proofErr w:type="spellStart"/>
      <w:r w:rsidRPr="002E3EB2">
        <w:rPr>
          <w:lang w:eastAsia="ar-SA"/>
        </w:rPr>
        <w:t>ισχύει</w:t>
      </w:r>
      <w:proofErr w:type="spellEnd"/>
      <w:r w:rsidRPr="002E3EB2">
        <w:rPr>
          <w:lang w:eastAsia="ar-SA"/>
        </w:rPr>
        <w:t>.</w:t>
      </w:r>
    </w:p>
    <w:p w14:paraId="5B02F8BE"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eastAsia="ar-SA"/>
        </w:rPr>
        <w:t>Τον Ν. 4912/2022 Ενιαία Αρχή Δημοσίων Συμβάσεων και άλλες διατάξεις του Υπουργείου Δικαιοσύνης” (ΦΕΚ 59/</w:t>
      </w:r>
      <w:r w:rsidRPr="002E3EB2">
        <w:rPr>
          <w:lang w:eastAsia="ar-SA"/>
        </w:rPr>
        <w:t>A</w:t>
      </w:r>
      <w:r w:rsidRPr="005839FC">
        <w:rPr>
          <w:lang w:val="el-GR" w:eastAsia="ar-SA"/>
        </w:rPr>
        <w:t>/17-03-2022), όπως ισχύει.</w:t>
      </w:r>
    </w:p>
    <w:p w14:paraId="1C0D7C40"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eastAsia="ar-SA"/>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 όπως τροποποιήθηκε και ισχύει.</w:t>
      </w:r>
    </w:p>
    <w:p w14:paraId="4C6453F4"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FF59407"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B3CA8F5"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eastAsia="ar-SA"/>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712AA5BA"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eastAsia="ar-SA"/>
        </w:rPr>
        <w:t xml:space="preserve">Τον Ν. 4635/2019 (ιδίως  των άρθρων 85 </w:t>
      </w:r>
      <w:proofErr w:type="spellStart"/>
      <w:r w:rsidRPr="005839FC">
        <w:rPr>
          <w:lang w:val="el-GR" w:eastAsia="ar-SA"/>
        </w:rPr>
        <w:t>επ</w:t>
      </w:r>
      <w:proofErr w:type="spellEnd"/>
      <w:r w:rsidRPr="005839FC">
        <w:rPr>
          <w:lang w:val="el-GR" w:eastAsia="ar-SA"/>
        </w:rPr>
        <w:t>.) “Επενδύω στην Ελλάδα και άλλες διατάξεις” (ΦΕΚ 167/Α/30-10-2019), όπως τροποποιήθηκε και ισχύει.</w:t>
      </w:r>
    </w:p>
    <w:p w14:paraId="0C24D1E6"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7B952BCF"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eastAsia="ar-SA"/>
        </w:rPr>
        <w:t>Τον Ν. 2859/2000 “Κύρωση Κώδικα Φόρου Προστιθέμενης Αξίας” (ΦΕΚ 248/Α/07-11-2000), όπως τροποποιήθηκε και ισχύει.</w:t>
      </w:r>
    </w:p>
    <w:p w14:paraId="24BE9A70"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2E3EB2">
        <w:t>L</w:t>
      </w:r>
      <w:r w:rsidRPr="005839FC">
        <w:rPr>
          <w:lang w:val="el-GR"/>
        </w:rPr>
        <w:t xml:space="preserve"> 119), όπως τροποποιήθηκε και ισχύει.</w:t>
      </w:r>
    </w:p>
    <w:p w14:paraId="3F378671"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02D6907" w14:textId="77777777" w:rsidR="00CA738C" w:rsidRPr="002E3EB2"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pPr>
      <w:r w:rsidRPr="005839FC">
        <w:rPr>
          <w:lang w:val="el-GR"/>
        </w:rPr>
        <w:t xml:space="preserve">Τον </w:t>
      </w:r>
      <w:r w:rsidRPr="002E3EB2">
        <w:t>N</w:t>
      </w:r>
      <w:r w:rsidRPr="005839FC">
        <w:rPr>
          <w:lang w:val="el-GR"/>
        </w:rPr>
        <w:t>. 3429/2005 «</w:t>
      </w:r>
      <w:r w:rsidRPr="005839FC">
        <w:rPr>
          <w:iCs/>
          <w:lang w:val="el-GR"/>
        </w:rPr>
        <w:t xml:space="preserve">Δημόσιες Επιχειρήσεις και Οργανισμοί (Δ.Ε.Κ.Ο.).» ΦΕΚ (314/Α/27-12-2005), όπως τροποποιήθηκε από Α.31, Κεφ. Β, </w:t>
      </w:r>
      <w:r w:rsidRPr="005839FC">
        <w:rPr>
          <w:lang w:val="el-GR"/>
        </w:rPr>
        <w:t>Ν. 4465/2017 (ΦΕΚ 47/Α/04-04-2017)</w:t>
      </w:r>
      <w:r w:rsidRPr="005839FC">
        <w:rPr>
          <w:iCs/>
          <w:lang w:val="el-GR"/>
        </w:rPr>
        <w:t xml:space="preserve"> και </w:t>
      </w:r>
      <w:r w:rsidRPr="005839FC">
        <w:rPr>
          <w:lang w:val="el-GR"/>
        </w:rPr>
        <w:t xml:space="preserve">«Αριθ. 30422/ΕΓΔΕΚΟ 342 «Εξαίρεση από το πεδίο εφαρμογής του άρθρου 3 του ν. 3429/2005 της Ανώνυμης Εταιρείας «Κοινωνία της Πληροφορίας Α.Ε.» </w:t>
      </w:r>
      <w:r w:rsidRPr="002E3EB2">
        <w:rPr>
          <w:iCs/>
        </w:rPr>
        <w:t>ΦΕΚ (967/Β/21-07-2006).</w:t>
      </w:r>
    </w:p>
    <w:p w14:paraId="7923126C" w14:textId="77777777" w:rsidR="00CA738C" w:rsidRPr="002E3EB2"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pPr>
      <w:r w:rsidRPr="005839FC">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2E3EB2">
        <w:t>(ΦΕΚ 119/Α/08-07-2019), όπ</w:t>
      </w:r>
      <w:proofErr w:type="spellStart"/>
      <w:r w:rsidRPr="002E3EB2">
        <w:t>ως</w:t>
      </w:r>
      <w:proofErr w:type="spellEnd"/>
      <w:r w:rsidRPr="002E3EB2">
        <w:t xml:space="preserve"> </w:t>
      </w:r>
      <w:proofErr w:type="spellStart"/>
      <w:r w:rsidRPr="002E3EB2">
        <w:t>ισχύει</w:t>
      </w:r>
      <w:proofErr w:type="spellEnd"/>
      <w:r w:rsidRPr="002E3EB2">
        <w:t>.</w:t>
      </w:r>
    </w:p>
    <w:p w14:paraId="5186B41E"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iCs/>
          <w:lang w:val="el-GR"/>
        </w:rPr>
        <w:t>Το Α.39 του Ν. 4578/2018 «Μείωση ασφαλιστικών εισφορών και άλλες διατάξεις» (ΦΕΚ 200/Α/03-12-2018), όπως ισχύει.</w:t>
      </w:r>
    </w:p>
    <w:p w14:paraId="37B8B88B" w14:textId="77777777" w:rsidR="00CA738C" w:rsidRPr="002E3EB2" w:rsidRDefault="00CA738C" w:rsidP="00CA738C">
      <w:pPr>
        <w:pStyle w:val="210"/>
        <w:numPr>
          <w:ilvl w:val="0"/>
          <w:numId w:val="243"/>
        </w:numPr>
        <w:snapToGrid w:val="0"/>
        <w:spacing w:before="120" w:after="0" w:line="276" w:lineRule="auto"/>
        <w:jc w:val="both"/>
        <w:rPr>
          <w:rFonts w:ascii="Tahoma" w:hAnsi="Tahoma" w:cs="Tahoma"/>
          <w:sz w:val="22"/>
          <w:szCs w:val="22"/>
          <w:lang w:eastAsia="zh-CN"/>
        </w:rPr>
      </w:pPr>
      <w:r w:rsidRPr="002E3EB2">
        <w:rPr>
          <w:rFonts w:ascii="Tahoma" w:hAnsi="Tahoma" w:cs="Tahoma"/>
          <w:sz w:val="22"/>
          <w:szCs w:val="22"/>
          <w:lang w:eastAsia="zh-CN"/>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448C7793" w14:textId="77777777" w:rsidR="00CA738C" w:rsidRPr="002E3EB2"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pPr>
      <w:r w:rsidRPr="005839FC">
        <w:rPr>
          <w:lang w:val="el-GR"/>
        </w:rPr>
        <w:t xml:space="preserve">Τον Κανονισμό της μονοπρόσωπης ανώνυμης εταιρείας ’’Κοινωνία της Πληροφορίας </w:t>
      </w:r>
      <w:r w:rsidRPr="005839FC">
        <w:rPr>
          <w:rFonts w:eastAsia="Calibri"/>
          <w:lang w:val="el-GR"/>
        </w:rPr>
        <w:t xml:space="preserve">Μονοπρόσωπη </w:t>
      </w:r>
      <w:r w:rsidRPr="005839FC">
        <w:rPr>
          <w:lang w:val="el-GR"/>
        </w:rPr>
        <w:t>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5839FC">
        <w:rPr>
          <w:lang w:val="el-GR"/>
        </w:rPr>
        <w:t>οικ</w:t>
      </w:r>
      <w:proofErr w:type="spellEnd"/>
      <w:r w:rsidRPr="005839FC">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2E3EB2">
        <w:t>(Β’ 164)» ΦΕΚ 2060/Β’/2021))» (ΦΕΚ 5807/Β/10-12-2021).</w:t>
      </w:r>
    </w:p>
    <w:p w14:paraId="5BD41C64" w14:textId="77777777" w:rsidR="00CA738C" w:rsidRPr="002E3EB2"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pPr>
      <w:r w:rsidRPr="005839FC">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2E3EB2">
        <w:t>(ΦΕΚ 752/ΥΟΔΔ/24-08-2022).</w:t>
      </w:r>
    </w:p>
    <w:p w14:paraId="735207EF" w14:textId="77777777" w:rsidR="00CA738C" w:rsidRPr="005839F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5839FC">
        <w:rPr>
          <w:lang w:val="el-GR"/>
        </w:rPr>
        <w:t>Την από 11-05-2023 (ΑΠ ΚτΠ Μ.Α.Ε. 10668/16-05-2023) Προγραμματική Συμφωνία μεταξύ του Υπουργείου Ψηφιακής Διακυβέρνησης και της Κοινωνίας της Πληροφορίας Μ.Α.Ε. για το έργο: «Ψηφιοποίηση των αρχείων των συλλογών της Εταιρείας Μακεδονικών Σπουδών (ΕΜΣ) και δημιουργία Ψηφιακού Μουσείου για την ιστορία και τον πολιτισμό της Μακεδονίας».</w:t>
      </w:r>
    </w:p>
    <w:p w14:paraId="2D075356" w14:textId="77777777" w:rsidR="00CA738C" w:rsidRPr="00CA738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CA738C">
        <w:rPr>
          <w:lang w:val="el-GR"/>
        </w:rPr>
        <w:t>Την από 21-12-2023 (ΑΠ ΚτΠ Μ.Α.Ε. 27880/27-12-2023) 1</w:t>
      </w:r>
      <w:r w:rsidRPr="00CA738C">
        <w:rPr>
          <w:vertAlign w:val="superscript"/>
          <w:lang w:val="el-GR"/>
        </w:rPr>
        <w:t>η</w:t>
      </w:r>
      <w:r w:rsidRPr="00CA738C">
        <w:rPr>
          <w:lang w:val="el-GR"/>
        </w:rPr>
        <w:t xml:space="preserve"> Τροποποίηση της από 11-05-2023 Προγραμματικής Συμφωνίας μεταξύ του Υπουργείου Ψηφιακής Διακυβέρνησης και της Κοινωνίας της Πληροφορίας Μ.Α.Ε. για το έργο: «Ψηφιοποίηση των αρχείων των συλλογών της Εταιρείας Μακεδονικών Σπουδών (ΕΜΣ) και δημιουργία Ψηφιακού Μουσείου για την ιστορία και τον πολιτισμό της Μακεδονίας».</w:t>
      </w:r>
    </w:p>
    <w:p w14:paraId="0D14D94C" w14:textId="77777777" w:rsidR="00CA738C" w:rsidRPr="00CA738C"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CA738C">
        <w:rPr>
          <w:lang w:val="el-GR"/>
        </w:rPr>
        <w:t>Την υπ’ αρ. πρωτ. 116064 ΕΞ 08-08-2024 (ΑΠ ΚτΠ Μ.Α.Ε. 18859 /08-08-2024) Ένταξη του Έργου «Ψηφιοποίηση και Τεκμηρίωση Αρχείων Εταιρείας Μακεδονικών Σπουδών» (Κωδικός ΟΠΣ ΤΑ 5222739), της Δράσης 16778 «Ψηφιοποίηση των αρχείων του Κράτους», στο Ταμείο Ανάκαμψης και Ανθεκτικότητας, της Ειδικής Υπηρεσίας Συντονισμού Ταμείου Ανάκαμψης (Ε.Υ.Σ.Τ.Α).</w:t>
      </w:r>
    </w:p>
    <w:p w14:paraId="73E0DDEC" w14:textId="77777777" w:rsidR="00CA738C" w:rsidRPr="00D854FF"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D854FF">
        <w:rPr>
          <w:lang w:val="el-GR"/>
        </w:rPr>
        <w:t xml:space="preserve">Την υπ’ αρ. πρωτ. 11702 /04-11-2024 (ΑΠ ΚτΠ Μ.Α.Ε. 25337 /07-11-2024) Απόφαση έγκρισης ένταξης του έργου στο Αναπτυξιακό Πρόγραμμα Δημοσίων Επενδύσεων (ΑΠΔΕ) 2024, στη ΣΑ ΤΑ063. </w:t>
      </w:r>
    </w:p>
    <w:p w14:paraId="14AE921C" w14:textId="77777777" w:rsidR="00CA738C" w:rsidRPr="006910CB"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D854FF">
        <w:rPr>
          <w:lang w:val="el-GR"/>
        </w:rPr>
        <w:t xml:space="preserve">Το υπ’ αρ. πρωτ. πρωτ. </w:t>
      </w:r>
      <w:r w:rsidRPr="006910CB">
        <w:rPr>
          <w:lang w:val="el-GR"/>
        </w:rPr>
        <w:t>ΚτΠ Μ.Α.Ε 27491/03-12-2024 (ΑΠ 180556 ΕΞ 02-12-2024) έγγραφο από την Ειδική Υπηρεσία Συντονισμού Ταμείου Ανάκαμψης (Ε.Υ.Σ.Τ.Α), με θέμα: ‘Έγκριση διακήρυξης για την ανάθεση της σύμβασης για το Υποέργο «Ψηφιοποίηση των αρχειακών συλλογών της ΕΜΣ» Α/Α 1 του Έργου «Ψηφιοποίηση και Τεκμηρίωση Αρχείων Εταιρείας Μακεδονικών Σπουδών» (Κωδικός ΟΠΣ ΤΑ 5222739) της Δράσης «16778 - Ψηφιοποίηση αρχείων και συναφών υπηρεσιών»’.</w:t>
      </w:r>
    </w:p>
    <w:p w14:paraId="0827FAE4" w14:textId="77777777" w:rsidR="00CA738C" w:rsidRPr="006910CB" w:rsidRDefault="00CA738C" w:rsidP="00CA738C">
      <w:pPr>
        <w:pStyle w:val="aff0"/>
        <w:numPr>
          <w:ilvl w:val="0"/>
          <w:numId w:val="243"/>
        </w:numPr>
        <w:suppressAutoHyphens w:val="0"/>
        <w:autoSpaceDE w:val="0"/>
        <w:autoSpaceDN w:val="0"/>
        <w:adjustRightInd w:val="0"/>
        <w:snapToGrid w:val="0"/>
        <w:spacing w:before="120" w:after="0" w:line="276" w:lineRule="auto"/>
        <w:contextualSpacing w:val="0"/>
        <w:rPr>
          <w:lang w:val="el-GR"/>
        </w:rPr>
      </w:pPr>
      <w:r w:rsidRPr="006910CB">
        <w:rPr>
          <w:lang w:val="el-GR"/>
        </w:rPr>
        <w:t xml:space="preserve">Το υπ’ αρ. πρωτ. ΚτΠ Μ.Α.Ε. 27736/05-12-2024 (αρ. πρωτ. 1277/05-12-2024) έγγραφο από το Υπουργείο Ψηφιακής Διακυβέρνησης με θέμα: «Παροχή σύμφωνης γνώμης για την ολοκλήρωση της Φάσης </w:t>
      </w:r>
      <w:r w:rsidRPr="002E3EB2">
        <w:t>A</w:t>
      </w:r>
      <w:r w:rsidRPr="006910CB">
        <w:rPr>
          <w:lang w:val="el-GR"/>
        </w:rPr>
        <w:t xml:space="preserve">΄ και της έναρξης της Φάσης </w:t>
      </w:r>
      <w:r w:rsidRPr="002E3EB2">
        <w:t>B</w:t>
      </w:r>
      <w:r w:rsidRPr="006910CB">
        <w:rPr>
          <w:lang w:val="el-GR"/>
        </w:rPr>
        <w:t>΄ για τ</w:t>
      </w:r>
      <w:r w:rsidRPr="002E3EB2">
        <w:t>o</w:t>
      </w:r>
      <w:r w:rsidRPr="006910CB">
        <w:rPr>
          <w:lang w:val="el-GR"/>
        </w:rPr>
        <w:t xml:space="preserve"> Έργο: Ψηφιοποίηση και τεκμηρίωση αρχείων Εταιρείας Μακεδονικών Σπουδών και δημιουργία Ψηφιακού Μουσείου» της δράσης 16778, Άξονας 2.2 του Σχεδίου Ανάκαμψης &amp; Ανθεκτικότητας «Ελλάδα 2.0» με κωδικό ΟΠΣ ΤΑ 5222739.</w:t>
      </w:r>
    </w:p>
    <w:p w14:paraId="00D0B195" w14:textId="77777777" w:rsidR="00CA738C" w:rsidRPr="005839FC" w:rsidRDefault="00CA738C" w:rsidP="00CA738C">
      <w:pPr>
        <w:pStyle w:val="aff0"/>
        <w:numPr>
          <w:ilvl w:val="0"/>
          <w:numId w:val="243"/>
        </w:numPr>
        <w:suppressAutoHyphens w:val="0"/>
        <w:autoSpaceDE w:val="0"/>
        <w:autoSpaceDN w:val="0"/>
        <w:snapToGrid w:val="0"/>
        <w:spacing w:before="120" w:after="0" w:line="276" w:lineRule="auto"/>
        <w:ind w:hanging="502"/>
        <w:contextualSpacing w:val="0"/>
        <w:rPr>
          <w:lang w:val="el-GR"/>
        </w:rPr>
      </w:pPr>
      <w:r w:rsidRPr="005839FC">
        <w:rPr>
          <w:lang w:val="el-GR"/>
        </w:rPr>
        <w:t xml:space="preserve">Την Απόφαση του ΔΣ της ΚτΠ Μ.Α.Ε., κατά την υπ’ αρ. 1034/18-12-2024 Συνεδρίασή του (Θέμα 8.9). </w:t>
      </w:r>
    </w:p>
    <w:p w14:paraId="61394FCF" w14:textId="77777777" w:rsidR="00CA738C" w:rsidRPr="005839FC" w:rsidRDefault="00CA738C" w:rsidP="00CA738C">
      <w:pPr>
        <w:pStyle w:val="aff0"/>
        <w:numPr>
          <w:ilvl w:val="0"/>
          <w:numId w:val="243"/>
        </w:numPr>
        <w:suppressAutoHyphens w:val="0"/>
        <w:autoSpaceDE w:val="0"/>
        <w:autoSpaceDN w:val="0"/>
        <w:snapToGrid w:val="0"/>
        <w:spacing w:before="120" w:after="0" w:line="276" w:lineRule="auto"/>
        <w:ind w:hanging="502"/>
        <w:contextualSpacing w:val="0"/>
        <w:rPr>
          <w:lang w:val="el-GR"/>
        </w:rPr>
      </w:pPr>
      <w:r w:rsidRPr="005839FC">
        <w:rPr>
          <w:lang w:val="el-GR"/>
        </w:rPr>
        <w:t>Την Απόφαση του ΔΣ της ΚτΠ Μ.Α.Ε. κατά την υπ’ αρ. 856/25-08-2022 Συνεδρίασή του, με θέμα Εκλογή Διευθύνοντος Συμβούλου (Θέμα 1).</w:t>
      </w:r>
    </w:p>
    <w:p w14:paraId="6EB79842" w14:textId="77777777" w:rsidR="00CA738C" w:rsidRPr="005839FC" w:rsidRDefault="00CA738C" w:rsidP="00CA738C">
      <w:pPr>
        <w:pStyle w:val="aff0"/>
        <w:numPr>
          <w:ilvl w:val="0"/>
          <w:numId w:val="243"/>
        </w:numPr>
        <w:suppressAutoHyphens w:val="0"/>
        <w:autoSpaceDE w:val="0"/>
        <w:autoSpaceDN w:val="0"/>
        <w:snapToGrid w:val="0"/>
        <w:spacing w:before="120" w:after="0" w:line="276" w:lineRule="auto"/>
        <w:ind w:hanging="502"/>
        <w:contextualSpacing w:val="0"/>
        <w:rPr>
          <w:lang w:val="el-GR"/>
        </w:rPr>
      </w:pPr>
      <w:r w:rsidRPr="005839FC">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1458FC0A" w14:textId="77777777" w:rsidR="00CA738C" w:rsidRPr="005839FC" w:rsidRDefault="00CA738C" w:rsidP="00CA738C">
      <w:pPr>
        <w:numPr>
          <w:ilvl w:val="0"/>
          <w:numId w:val="243"/>
        </w:numPr>
        <w:snapToGrid w:val="0"/>
        <w:spacing w:before="120" w:after="0" w:line="276" w:lineRule="auto"/>
        <w:rPr>
          <w:lang w:val="el-GR"/>
        </w:rPr>
      </w:pPr>
      <w:r w:rsidRPr="005839FC">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 όπως έχει τροποποιηθεί με την υπ’ αρ. 26061/18-11-2024 Απόφαση του Διευθύνοντος Συμβούλου, και ισχύει.</w:t>
      </w:r>
    </w:p>
    <w:p w14:paraId="3B852F87" w14:textId="77777777" w:rsidR="00FA0248" w:rsidRPr="00954AE7" w:rsidRDefault="00FA0248" w:rsidP="00AA6688">
      <w:pPr>
        <w:tabs>
          <w:tab w:val="left" w:pos="284"/>
        </w:tabs>
        <w:rPr>
          <w:iCs/>
          <w:color w:val="5B9BD5"/>
          <w:lang w:val="el-GR"/>
        </w:rPr>
      </w:pPr>
    </w:p>
    <w:p w14:paraId="0D60A7E5" w14:textId="57C7FC03" w:rsidR="008338F0" w:rsidRPr="00603221" w:rsidRDefault="003355E7" w:rsidP="0097368B">
      <w:pPr>
        <w:pStyle w:val="2"/>
      </w:pPr>
      <w:r w:rsidRPr="00F63C72">
        <w:tab/>
      </w:r>
      <w:bookmarkStart w:id="33" w:name="_Ref40979373"/>
      <w:bookmarkStart w:id="34" w:name="_Toc97194260"/>
      <w:bookmarkStart w:id="35" w:name="_Toc97194409"/>
      <w:bookmarkStart w:id="36" w:name="_Toc181365406"/>
      <w:r w:rsidRPr="00603221">
        <w:t>Προθεσμία παραλαβής προσφορών και διενέργεια διαγωνισμού</w:t>
      </w:r>
      <w:bookmarkEnd w:id="33"/>
      <w:bookmarkEnd w:id="34"/>
      <w:bookmarkEnd w:id="35"/>
      <w:bookmarkEnd w:id="36"/>
      <w:r w:rsidRPr="00603221">
        <w:t xml:space="preserve"> </w:t>
      </w:r>
    </w:p>
    <w:p w14:paraId="5015ABFF" w14:textId="7EA8B7E4" w:rsidR="00B65D70" w:rsidRPr="007260A6" w:rsidRDefault="003355E7" w:rsidP="1496D69E">
      <w:pPr>
        <w:spacing w:before="240"/>
        <w:rPr>
          <w:color w:val="000000"/>
          <w:lang w:val="el-GR"/>
        </w:rPr>
      </w:pPr>
      <w:r w:rsidRPr="000C528A">
        <w:rPr>
          <w:lang w:val="el-GR" w:eastAsia="el-GR"/>
        </w:rPr>
        <w:t>Η καταληκτική ημερομηνία παραλαβής των προσφορών είναι η</w:t>
      </w:r>
      <w:r w:rsidR="00AD04EA">
        <w:rPr>
          <w:lang w:val="el-GR" w:eastAsia="el-GR"/>
        </w:rPr>
        <w:t xml:space="preserve"> </w:t>
      </w:r>
      <w:r w:rsidR="00AD04EA" w:rsidRPr="00D07175">
        <w:rPr>
          <w:b/>
          <w:bCs/>
          <w:lang w:val="el-GR" w:eastAsia="el-GR"/>
        </w:rPr>
        <w:t>03-02-2025,</w:t>
      </w:r>
      <w:r w:rsidR="00AD04EA">
        <w:rPr>
          <w:lang w:val="el-GR" w:eastAsia="el-GR"/>
        </w:rPr>
        <w:t xml:space="preserve"> ημέρα </w:t>
      </w:r>
      <w:r w:rsidR="00AD04EA" w:rsidRPr="00D07175">
        <w:rPr>
          <w:b/>
          <w:bCs/>
          <w:lang w:val="el-GR" w:eastAsia="el-GR"/>
        </w:rPr>
        <w:t>Δευτέρα</w:t>
      </w:r>
      <w:r w:rsidR="00AD04EA">
        <w:rPr>
          <w:lang w:val="el-GR" w:eastAsia="el-GR"/>
        </w:rPr>
        <w:t xml:space="preserve"> </w:t>
      </w:r>
      <w:r w:rsidRPr="000C528A">
        <w:rPr>
          <w:lang w:val="el-GR" w:eastAsia="el-GR"/>
        </w:rPr>
        <w:t xml:space="preserve">και ώρα </w:t>
      </w:r>
      <w:r w:rsidR="00DD1DEC" w:rsidRPr="00D07175">
        <w:rPr>
          <w:b/>
          <w:bCs/>
          <w:lang w:val="el-GR" w:eastAsia="el-GR"/>
        </w:rPr>
        <w:t>12:00</w:t>
      </w:r>
      <w:r w:rsidR="00B65D70" w:rsidRPr="000C528A">
        <w:rPr>
          <w:lang w:val="el-GR" w:eastAsia="el-GR"/>
        </w:rPr>
        <w:t xml:space="preserve"> και η </w:t>
      </w:r>
      <w:r w:rsidR="00B65D70" w:rsidRPr="00F63C72">
        <w:rPr>
          <w:color w:val="000000" w:themeColor="text1"/>
          <w:lang w:val="el-GR"/>
        </w:rPr>
        <w:t xml:space="preserve">Ημερομηνία έναρξης υποβολής προσφορών είναι η </w:t>
      </w:r>
      <w:r w:rsidR="001F25CF" w:rsidRPr="00D07175">
        <w:rPr>
          <w:b/>
          <w:bCs/>
          <w:lang w:val="el-GR" w:eastAsia="el-GR"/>
        </w:rPr>
        <w:t>27-12-2024</w:t>
      </w:r>
      <w:r w:rsidR="00121EBF" w:rsidRPr="00D07175">
        <w:rPr>
          <w:b/>
          <w:bCs/>
          <w:lang w:val="el-GR" w:eastAsia="el-GR"/>
        </w:rPr>
        <w:t>,</w:t>
      </w:r>
      <w:r w:rsidR="00121EBF">
        <w:rPr>
          <w:lang w:val="el-GR" w:eastAsia="el-GR"/>
        </w:rPr>
        <w:t xml:space="preserve"> ημέρα </w:t>
      </w:r>
      <w:r w:rsidR="00121EBF" w:rsidRPr="00D07175">
        <w:rPr>
          <w:b/>
          <w:bCs/>
          <w:lang w:val="el-GR" w:eastAsia="el-GR"/>
        </w:rPr>
        <w:t>Παρασκευή</w:t>
      </w:r>
      <w:r w:rsidR="00121EBF">
        <w:rPr>
          <w:lang w:val="el-GR" w:eastAsia="el-GR"/>
        </w:rPr>
        <w:t xml:space="preserve">. </w:t>
      </w:r>
    </w:p>
    <w:p w14:paraId="6A742B21" w14:textId="550CEA6E" w:rsidR="001C673F" w:rsidRPr="00603221" w:rsidRDefault="001560F3" w:rsidP="001C673F">
      <w:pPr>
        <w:rPr>
          <w:lang w:val="el-GR"/>
        </w:rPr>
      </w:pPr>
      <w:bookmarkStart w:id="37"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1560F3">
          <w:rPr>
            <w:rStyle w:val="-"/>
            <w:lang w:val="el-GR" w:eastAsia="el-GR"/>
          </w:rPr>
          <w:t>www.promitheus.gov.gr</w:t>
        </w:r>
      </w:hyperlink>
      <w:r w:rsidRPr="001560F3">
        <w:rPr>
          <w:lang w:val="el-GR" w:eastAsia="el-GR"/>
        </w:rPr>
        <w:t xml:space="preserve">) </w:t>
      </w:r>
      <w:hyperlink r:id="rId19" w:history="1">
        <w:r w:rsidR="00C45CB2" w:rsidRPr="00AB7066">
          <w:rPr>
            <w:rStyle w:val="-"/>
            <w:lang w:val="el-GR" w:eastAsia="el-GR"/>
          </w:rPr>
          <w:t>https://portal.eprocurement.gov.gr/webcenter/portal/</w:t>
        </w:r>
        <w:r w:rsidR="00C45CB2" w:rsidRPr="00AB7066">
          <w:rPr>
            <w:rStyle w:val="-"/>
            <w:lang w:val="el-GR" w:eastAsia="el-GR"/>
          </w:rPr>
          <w:t>364618</w:t>
        </w:r>
      </w:hyperlink>
      <w:bookmarkEnd w:id="37"/>
      <w:r>
        <w:rPr>
          <w:lang w:val="el-GR" w:eastAsia="el-GR"/>
        </w:rPr>
        <w:t xml:space="preserve"> </w:t>
      </w:r>
      <w:r w:rsidR="003355E7" w:rsidRPr="00603221">
        <w:rPr>
          <w:lang w:val="el-GR" w:eastAsia="el-GR"/>
        </w:rPr>
        <w:t xml:space="preserve">του ως άνω συστήματος, </w:t>
      </w:r>
      <w:r w:rsidR="001A6CC4">
        <w:rPr>
          <w:b/>
          <w:lang w:val="el-GR"/>
        </w:rPr>
        <w:t xml:space="preserve">τέσσερις </w:t>
      </w:r>
      <w:r w:rsidR="001C673F" w:rsidRPr="00603221">
        <w:rPr>
          <w:b/>
          <w:lang w:val="el-GR"/>
        </w:rPr>
        <w:t>(</w:t>
      </w:r>
      <w:r w:rsidR="00B40AE0">
        <w:rPr>
          <w:b/>
          <w:lang w:val="el-GR"/>
        </w:rPr>
        <w:t>4</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A42A27">
        <w:rPr>
          <w:b/>
          <w:lang w:val="el-GR"/>
        </w:rPr>
        <w:t>07</w:t>
      </w:r>
      <w:r w:rsidR="001C673F" w:rsidRPr="00603221">
        <w:rPr>
          <w:b/>
          <w:lang w:val="el-GR"/>
        </w:rPr>
        <w:t>-</w:t>
      </w:r>
      <w:r w:rsidR="00A42A27">
        <w:rPr>
          <w:b/>
          <w:lang w:val="el-GR"/>
        </w:rPr>
        <w:t>02</w:t>
      </w:r>
      <w:r w:rsidR="001C673F" w:rsidRPr="00603221">
        <w:rPr>
          <w:b/>
          <w:lang w:val="el-GR"/>
        </w:rPr>
        <w:t>-20</w:t>
      </w:r>
      <w:r w:rsidR="00A42A27">
        <w:rPr>
          <w:b/>
          <w:lang w:val="el-GR"/>
        </w:rPr>
        <w:t>25</w:t>
      </w:r>
      <w:r w:rsidR="005F473D">
        <w:rPr>
          <w:b/>
          <w:lang w:val="el-GR"/>
        </w:rPr>
        <w:t xml:space="preserve">, </w:t>
      </w:r>
      <w:r w:rsidR="005F473D" w:rsidRPr="00124751">
        <w:rPr>
          <w:bCs/>
          <w:lang w:val="el-GR"/>
        </w:rPr>
        <w:t>ημέρα</w:t>
      </w:r>
      <w:r w:rsidR="005F473D">
        <w:rPr>
          <w:b/>
          <w:lang w:val="el-GR"/>
        </w:rPr>
        <w:t xml:space="preserve"> Παρασκευή </w:t>
      </w:r>
      <w:r w:rsidR="001C673F" w:rsidRPr="00124751">
        <w:rPr>
          <w:bCs/>
          <w:lang w:val="el-GR"/>
        </w:rPr>
        <w:t>και ώρα</w:t>
      </w:r>
      <w:r w:rsidR="001C673F" w:rsidRPr="00603221">
        <w:rPr>
          <w:b/>
          <w:lang w:val="el-GR"/>
        </w:rPr>
        <w:t xml:space="preserve"> </w:t>
      </w:r>
      <w:r w:rsidR="00D23BBF">
        <w:rPr>
          <w:b/>
          <w:lang w:val="el-GR"/>
        </w:rPr>
        <w:t>12</w:t>
      </w:r>
      <w:r w:rsidR="001C673F" w:rsidRPr="00603221">
        <w:rPr>
          <w:b/>
          <w:lang w:val="el-GR"/>
        </w:rPr>
        <w:t>:</w:t>
      </w:r>
      <w:r w:rsidR="00D23BBF">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97368B">
      <w:pPr>
        <w:pStyle w:val="2"/>
      </w:pPr>
      <w:r w:rsidRPr="00603221">
        <w:tab/>
      </w:r>
      <w:bookmarkStart w:id="38" w:name="_Ref65241722"/>
      <w:bookmarkStart w:id="39" w:name="_Ref65241727"/>
      <w:bookmarkStart w:id="40" w:name="_Toc97194261"/>
      <w:bookmarkStart w:id="41" w:name="_Toc97194410"/>
      <w:bookmarkStart w:id="42" w:name="_Toc181365407"/>
      <w:r w:rsidRPr="00603221">
        <w:t>Δημοσιότητα</w:t>
      </w:r>
      <w:bookmarkEnd w:id="38"/>
      <w:bookmarkEnd w:id="39"/>
      <w:bookmarkEnd w:id="40"/>
      <w:bookmarkEnd w:id="41"/>
      <w:bookmarkEnd w:id="42"/>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058131BD" w:rsidR="008338F0" w:rsidRPr="00603221" w:rsidRDefault="003355E7" w:rsidP="0095137F">
      <w:pPr>
        <w:rPr>
          <w:lang w:val="el-GR"/>
        </w:rPr>
      </w:pPr>
      <w:r w:rsidRPr="00603221">
        <w:rPr>
          <w:lang w:val="el-GR"/>
        </w:rPr>
        <w:t xml:space="preserve">Προκήρυξη της παρούσας σύμβασης απεστάλη με ηλεκτρονικά μέσα για δημοσίευση </w:t>
      </w:r>
      <w:r w:rsidR="00EA10E6">
        <w:rPr>
          <w:lang w:val="el-GR"/>
        </w:rPr>
        <w:t xml:space="preserve">στις </w:t>
      </w:r>
      <w:r w:rsidR="00EA10E6" w:rsidRPr="007E1BBF">
        <w:rPr>
          <w:b/>
          <w:bCs/>
          <w:lang w:val="el-GR"/>
        </w:rPr>
        <w:t>23-12-2024</w:t>
      </w:r>
      <w:r w:rsidRPr="00603221">
        <w:rPr>
          <w:lang w:val="el-GR"/>
        </w:rPr>
        <w:t xml:space="preserve"> στην Υπηρεσία Εκδόσεων της Ευρωπαϊκής Ένωσης</w:t>
      </w:r>
      <w:r w:rsidR="007E1BBF">
        <w:rPr>
          <w:lang w:val="el-GR"/>
        </w:rPr>
        <w:t xml:space="preserve"> και δημοσιεύτηκε στις </w:t>
      </w:r>
      <w:r w:rsidR="00540776" w:rsidRPr="00540776">
        <w:rPr>
          <w:b/>
          <w:bCs/>
          <w:lang w:val="el-GR"/>
        </w:rPr>
        <w:t>24-12-2024.</w:t>
      </w:r>
    </w:p>
    <w:p w14:paraId="776D4233" w14:textId="0D9DE2D1"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101B2E36" w:rsidR="008338F0" w:rsidRPr="007260A6" w:rsidRDefault="001452C0" w:rsidP="1496D69E">
      <w:pPr>
        <w:rPr>
          <w:lang w:val="el-GR"/>
        </w:rPr>
      </w:pPr>
      <w:r w:rsidRPr="000C528A">
        <w:rPr>
          <w:lang w:val="el-GR"/>
        </w:rPr>
        <w:t>Η προκήρυξη και το</w:t>
      </w:r>
      <w:r w:rsidR="003355E7" w:rsidRPr="000C528A">
        <w:rPr>
          <w:lang w:val="el-GR"/>
        </w:rPr>
        <w:t xml:space="preserve"> πλήρες κείμενο της παρούσας Διακήρυξης καταχωρήθηκε στο Κεντρικό Ηλεκτρονικό Μητρώο Δημοσίων Συμβάσεων (ΚΗΜΔΗΣ) </w:t>
      </w:r>
      <w:r w:rsidR="006F17F0">
        <w:rPr>
          <w:lang w:val="el-GR"/>
        </w:rPr>
        <w:t xml:space="preserve">στις </w:t>
      </w:r>
      <w:r w:rsidR="006F17F0">
        <w:rPr>
          <w:b/>
          <w:bCs/>
          <w:lang w:val="el-GR"/>
        </w:rPr>
        <w:t>27-12-2024.</w:t>
      </w:r>
      <w:r w:rsidR="003355E7" w:rsidRPr="000C528A">
        <w:rPr>
          <w:lang w:val="el-GR"/>
        </w:rPr>
        <w:t xml:space="preserve"> </w:t>
      </w:r>
    </w:p>
    <w:p w14:paraId="2B898007" w14:textId="69406595" w:rsidR="00821852" w:rsidRDefault="00821852" w:rsidP="00821852">
      <w:pPr>
        <w:rPr>
          <w:lang w:val="el-GR"/>
        </w:rPr>
      </w:pPr>
      <w:r w:rsidRPr="006B3C5C">
        <w:rPr>
          <w:lang w:val="el-GR"/>
        </w:rPr>
        <w:t xml:space="preserve">Τα έγγραφα της σύμβασης </w:t>
      </w:r>
      <w:bookmarkStart w:id="43" w:name="_Hlk75874003"/>
      <w:r w:rsidRPr="006B3C5C">
        <w:rPr>
          <w:lang w:val="el-GR"/>
        </w:rPr>
        <w:t xml:space="preserve">της παρούσας Διακήρυξης καταχωρήθηκαν </w:t>
      </w:r>
      <w:bookmarkEnd w:id="43"/>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A054B0">
        <w:rPr>
          <w:b/>
          <w:bCs/>
          <w:lang w:val="el-GR"/>
        </w:rPr>
        <w:t>27-12-2024</w:t>
      </w:r>
      <w:r w:rsidRPr="006B3C5C">
        <w:rPr>
          <w:lang w:val="el-GR"/>
        </w:rPr>
        <w:t xml:space="preserve"> η οποία έλαβε Συστημικό Αύξοντα Αριθμό</w:t>
      </w:r>
      <w:bookmarkStart w:id="44" w:name="_Hlk75874030"/>
      <w:r w:rsidRPr="006B3C5C">
        <w:rPr>
          <w:lang w:val="el-GR"/>
        </w:rPr>
        <w:t>:</w:t>
      </w:r>
      <w:bookmarkEnd w:id="44"/>
      <w:r w:rsidR="00E9062B">
        <w:rPr>
          <w:lang w:val="el-GR"/>
        </w:rPr>
        <w:t xml:space="preserve"> </w:t>
      </w:r>
      <w:r w:rsidR="00E9062B">
        <w:rPr>
          <w:b/>
          <w:bCs/>
          <w:lang w:val="el-GR"/>
        </w:rPr>
        <w:t xml:space="preserve">364618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sidR="008D3CB6">
        <w:rPr>
          <w:lang w:val="el-GR"/>
        </w:rPr>
        <w:t xml:space="preserve"> , </w:t>
      </w:r>
      <w:r w:rsidR="008D3CB6" w:rsidRPr="00377A4B">
        <w:rPr>
          <w:lang w:val="el-GR"/>
        </w:rPr>
        <w:t>στη διεύθυνση (</w:t>
      </w:r>
      <w:r w:rsidR="008D3CB6" w:rsidRPr="00377A4B">
        <w:t>URL</w:t>
      </w:r>
      <w:r w:rsidR="008D3CB6" w:rsidRPr="00377A4B">
        <w:rPr>
          <w:lang w:val="el-GR"/>
        </w:rPr>
        <w:t xml:space="preserve">) </w:t>
      </w:r>
      <w:hyperlink r:id="rId21" w:history="1">
        <w:r w:rsidR="00CE4E51" w:rsidRPr="00AB7066">
          <w:rPr>
            <w:rStyle w:val="-"/>
          </w:rPr>
          <w:t>https</w:t>
        </w:r>
        <w:r w:rsidR="00CE4E51" w:rsidRPr="00AB7066">
          <w:rPr>
            <w:rStyle w:val="-"/>
            <w:lang w:val="el-GR"/>
          </w:rPr>
          <w:t>://</w:t>
        </w:r>
        <w:r w:rsidR="00CE4E51" w:rsidRPr="00AB7066">
          <w:rPr>
            <w:rStyle w:val="-"/>
          </w:rPr>
          <w:t>nepps</w:t>
        </w:r>
        <w:r w:rsidR="00CE4E51" w:rsidRPr="00AB7066">
          <w:rPr>
            <w:rStyle w:val="-"/>
            <w:lang w:val="el-GR"/>
          </w:rPr>
          <w:t>-</w:t>
        </w:r>
        <w:r w:rsidR="00CE4E51" w:rsidRPr="00AB7066">
          <w:rPr>
            <w:rStyle w:val="-"/>
          </w:rPr>
          <w:t>search</w:t>
        </w:r>
        <w:r w:rsidR="00CE4E51" w:rsidRPr="00AB7066">
          <w:rPr>
            <w:rStyle w:val="-"/>
            <w:lang w:val="el-GR"/>
          </w:rPr>
          <w:t>.</w:t>
        </w:r>
        <w:r w:rsidR="00CE4E51" w:rsidRPr="00AB7066">
          <w:rPr>
            <w:rStyle w:val="-"/>
          </w:rPr>
          <w:t>eprocurement</w:t>
        </w:r>
        <w:r w:rsidR="00CE4E51" w:rsidRPr="00AB7066">
          <w:rPr>
            <w:rStyle w:val="-"/>
            <w:lang w:val="el-GR"/>
          </w:rPr>
          <w:t>.</w:t>
        </w:r>
        <w:r w:rsidR="00CE4E51" w:rsidRPr="00AB7066">
          <w:rPr>
            <w:rStyle w:val="-"/>
          </w:rPr>
          <w:t>gov</w:t>
        </w:r>
        <w:r w:rsidR="00CE4E51" w:rsidRPr="00AB7066">
          <w:rPr>
            <w:rStyle w:val="-"/>
            <w:lang w:val="el-GR"/>
          </w:rPr>
          <w:t>.</w:t>
        </w:r>
        <w:r w:rsidR="00CE4E51" w:rsidRPr="00AB7066">
          <w:rPr>
            <w:rStyle w:val="-"/>
          </w:rPr>
          <w:t>gr</w:t>
        </w:r>
        <w:r w:rsidR="00CE4E51" w:rsidRPr="00AB7066">
          <w:rPr>
            <w:rStyle w:val="-"/>
            <w:lang w:val="el-GR"/>
          </w:rPr>
          <w:t>/</w:t>
        </w:r>
        <w:r w:rsidR="00CE4E51" w:rsidRPr="00AB7066">
          <w:rPr>
            <w:rStyle w:val="-"/>
          </w:rPr>
          <w:t>actSearch</w:t>
        </w:r>
        <w:r w:rsidR="00CE4E51" w:rsidRPr="00AB7066">
          <w:rPr>
            <w:rStyle w:val="-"/>
            <w:lang w:val="el-GR"/>
          </w:rPr>
          <w:t>/</w:t>
        </w:r>
        <w:r w:rsidR="00CE4E51" w:rsidRPr="00AB7066">
          <w:rPr>
            <w:rStyle w:val="-"/>
          </w:rPr>
          <w:t>resources</w:t>
        </w:r>
        <w:r w:rsidR="00CE4E51" w:rsidRPr="00AB7066">
          <w:rPr>
            <w:rStyle w:val="-"/>
            <w:lang w:val="el-GR"/>
          </w:rPr>
          <w:t>/</w:t>
        </w:r>
        <w:r w:rsidR="00CE4E51" w:rsidRPr="00AB7066">
          <w:rPr>
            <w:rStyle w:val="-"/>
          </w:rPr>
          <w:t>search</w:t>
        </w:r>
        <w:r w:rsidR="00CE4E51" w:rsidRPr="00AB7066">
          <w:rPr>
            <w:rStyle w:val="-"/>
            <w:lang w:val="el-GR"/>
          </w:rPr>
          <w:t>/</w:t>
        </w:r>
        <w:r w:rsidR="00CE4E51" w:rsidRPr="00AB7066">
          <w:rPr>
            <w:rStyle w:val="-"/>
            <w:lang w:val="el-GR"/>
          </w:rPr>
          <w:t>364618</w:t>
        </w:r>
      </w:hyperlink>
      <w:r w:rsidR="008D3CB6" w:rsidRPr="00377A4B">
        <w:rPr>
          <w:lang w:val="el-GR"/>
        </w:rPr>
        <w:t>.</w:t>
      </w:r>
      <w:r>
        <w:rPr>
          <w:lang w:val="el-GR"/>
        </w:rPr>
        <w:t>.</w:t>
      </w:r>
    </w:p>
    <w:p w14:paraId="55015F6A" w14:textId="529F1E79" w:rsidR="00181C40" w:rsidRPr="000C528A" w:rsidRDefault="00821852" w:rsidP="1496D69E">
      <w:pPr>
        <w:rPr>
          <w:lang w:val="el-GR"/>
        </w:rPr>
      </w:pPr>
      <w:r w:rsidRPr="000C528A">
        <w:rPr>
          <w:lang w:val="el-GR"/>
        </w:rPr>
        <w:t>Π</w:t>
      </w:r>
      <w:r w:rsidR="00181C40" w:rsidRPr="000C528A">
        <w:rPr>
          <w:lang w:val="el-GR"/>
        </w:rPr>
        <w:t xml:space="preserve">ερίληψη της παρούσας Διακήρυξης όπως προβλέπεται στην περίπτωση </w:t>
      </w:r>
      <w:bookmarkStart w:id="45" w:name="_Hlk75874098"/>
      <w:r w:rsidR="00181C40" w:rsidRPr="000C528A">
        <w:rPr>
          <w:lang w:val="el-GR"/>
        </w:rPr>
        <w:t>(</w:t>
      </w:r>
      <w:proofErr w:type="spellStart"/>
      <w:r w:rsidR="00181C40" w:rsidRPr="000C528A">
        <w:rPr>
          <w:lang w:val="el-GR"/>
        </w:rPr>
        <w:t>ιστ</w:t>
      </w:r>
      <w:proofErr w:type="spellEnd"/>
      <w:r w:rsidR="00181C40" w:rsidRPr="000C528A">
        <w:rPr>
          <w:lang w:val="el-GR"/>
        </w:rPr>
        <w:t xml:space="preserve">) </w:t>
      </w:r>
      <w:bookmarkEnd w:id="45"/>
      <w:r w:rsidR="00181C40" w:rsidRPr="000C528A">
        <w:rPr>
          <w:lang w:val="el-GR"/>
        </w:rPr>
        <w:t>της παραγράφου 3 του άρθρου 76 του Ν.4727/23-09-2020 (ΦΕΚ/Α/184/23</w:t>
      </w:r>
      <w:r w:rsidR="00C45CB2">
        <w:rPr>
          <w:lang w:val="el-GR"/>
        </w:rPr>
        <w:t>-</w:t>
      </w:r>
      <w:r w:rsidR="00181C40" w:rsidRPr="000C528A">
        <w:rPr>
          <w:lang w:val="el-GR"/>
        </w:rPr>
        <w:t>09</w:t>
      </w:r>
      <w:r w:rsidR="00C45CB2">
        <w:rPr>
          <w:lang w:val="el-GR"/>
        </w:rPr>
        <w:t>-</w:t>
      </w:r>
      <w:r w:rsidR="00181C40" w:rsidRPr="000C528A">
        <w:rPr>
          <w:lang w:val="el-GR"/>
        </w:rPr>
        <w:t xml:space="preserve">2020), αναρτήθηκε στο διαδίκτυο, στον </w:t>
      </w:r>
      <w:proofErr w:type="spellStart"/>
      <w:r w:rsidR="00181C40" w:rsidRPr="000C528A">
        <w:rPr>
          <w:lang w:val="el-GR"/>
        </w:rPr>
        <w:t>ιστότοπο</w:t>
      </w:r>
      <w:proofErr w:type="spellEnd"/>
      <w:r w:rsidR="00181C40" w:rsidRPr="000C528A">
        <w:rPr>
          <w:lang w:val="el-GR"/>
        </w:rPr>
        <w:t xml:space="preserve"> </w:t>
      </w:r>
      <w:r w:rsidR="00181C40" w:rsidRPr="1496D69E">
        <w:t>http</w:t>
      </w:r>
      <w:r w:rsidR="00181C40" w:rsidRPr="000C528A">
        <w:rPr>
          <w:lang w:val="el-GR"/>
        </w:rPr>
        <w:t>://</w:t>
      </w:r>
      <w:r w:rsidR="00181C40" w:rsidRPr="1496D69E">
        <w:t>et</w:t>
      </w:r>
      <w:r w:rsidR="00181C40" w:rsidRPr="000C528A">
        <w:rPr>
          <w:lang w:val="el-GR"/>
        </w:rPr>
        <w:t>.</w:t>
      </w:r>
      <w:proofErr w:type="spellStart"/>
      <w:r w:rsidR="00181C40" w:rsidRPr="1496D69E">
        <w:t>diavgeia</w:t>
      </w:r>
      <w:proofErr w:type="spellEnd"/>
      <w:r w:rsidR="00181C40" w:rsidRPr="000C528A">
        <w:rPr>
          <w:lang w:val="el-GR"/>
        </w:rPr>
        <w:t>.</w:t>
      </w:r>
      <w:r w:rsidR="00181C40" w:rsidRPr="1496D69E">
        <w:t>gov</w:t>
      </w:r>
      <w:r w:rsidR="00181C40" w:rsidRPr="000C528A">
        <w:rPr>
          <w:lang w:val="el-GR"/>
        </w:rPr>
        <w:t>.</w:t>
      </w:r>
      <w:r w:rsidR="00181C40" w:rsidRPr="1496D69E">
        <w:t>gr</w:t>
      </w:r>
      <w:r w:rsidR="00181C40" w:rsidRPr="000C528A">
        <w:rPr>
          <w:lang w:val="el-GR"/>
        </w:rPr>
        <w:t xml:space="preserve">/ (ΠΡΟΓΡΑΜΜΑ ΔΙΑΥΓΕΙΑ) </w:t>
      </w:r>
      <w:r w:rsidR="00181C40" w:rsidRPr="000C528A">
        <w:rPr>
          <w:lang w:val="el-GR" w:eastAsia="el-GR"/>
        </w:rPr>
        <w:t xml:space="preserve">στις </w:t>
      </w:r>
      <w:r w:rsidR="00FB2AC0">
        <w:rPr>
          <w:b/>
          <w:bCs/>
          <w:lang w:val="el-GR"/>
        </w:rPr>
        <w:t>27-12-2024</w:t>
      </w:r>
      <w:r w:rsidR="00FB2AC0">
        <w:rPr>
          <w:b/>
          <w:bCs/>
          <w:lang w:val="el-GR"/>
        </w:rPr>
        <w:t>.</w:t>
      </w:r>
    </w:p>
    <w:p w14:paraId="30B63B4D" w14:textId="77777777" w:rsidR="008338F0" w:rsidRPr="00603221" w:rsidRDefault="008338F0">
      <w:pPr>
        <w:rPr>
          <w:lang w:val="el-GR"/>
        </w:rPr>
      </w:pPr>
    </w:p>
    <w:p w14:paraId="5A0DD1FC" w14:textId="29BB4FF9"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2"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FB2AC0">
        <w:rPr>
          <w:b/>
          <w:bCs/>
        </w:rPr>
        <w:t>27-12-2024</w:t>
      </w:r>
      <w:r w:rsidR="00FB2AC0">
        <w:rPr>
          <w:b/>
          <w:bCs/>
        </w:rPr>
        <w:t>.</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97368B">
      <w:pPr>
        <w:pStyle w:val="2"/>
      </w:pPr>
      <w:r w:rsidRPr="00603221">
        <w:tab/>
      </w:r>
      <w:bookmarkStart w:id="46" w:name="_Toc97194262"/>
      <w:bookmarkStart w:id="47" w:name="_Toc97194411"/>
      <w:bookmarkStart w:id="48" w:name="_Toc181365408"/>
      <w:r w:rsidRPr="00603221">
        <w:t>Αρχές εφαρμοζόμενες στη διαδικασία σύναψης</w:t>
      </w:r>
      <w:bookmarkEnd w:id="46"/>
      <w:bookmarkEnd w:id="47"/>
      <w:bookmarkEnd w:id="48"/>
      <w:r w:rsidRPr="00603221">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54138E5F"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w:t>
      </w:r>
      <w:r w:rsidR="001C5FFA">
        <w:rPr>
          <w:lang w:val="el-GR"/>
        </w:rPr>
        <w:t xml:space="preserve"> </w:t>
      </w:r>
      <w:r w:rsidRPr="00603221">
        <w:rPr>
          <w:lang w:val="el-GR"/>
        </w:rPr>
        <w:t xml:space="preserve"> της σύμβασης, εφόσον επιλεγούν</w:t>
      </w:r>
    </w:p>
    <w:p w14:paraId="28EDF976" w14:textId="385A1796" w:rsidR="00D52D6B" w:rsidRDefault="003355E7" w:rsidP="00CE647E">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4C87FB02" w14:textId="77777777" w:rsidR="00D52D6B" w:rsidRPr="00603221" w:rsidRDefault="00D52D6B">
      <w:pPr>
        <w:rPr>
          <w:lang w:val="el-GR"/>
        </w:rPr>
      </w:pPr>
    </w:p>
    <w:p w14:paraId="17B55F16" w14:textId="77777777" w:rsidR="00092ADB" w:rsidRPr="00603221" w:rsidRDefault="00092ADB" w:rsidP="005973C3">
      <w:pPr>
        <w:pStyle w:val="10"/>
      </w:pPr>
      <w:r w:rsidRPr="00603221">
        <w:rPr>
          <w:lang w:val="el-GR"/>
        </w:rPr>
        <w:tab/>
      </w:r>
      <w:bookmarkStart w:id="49" w:name="_Toc97194412"/>
      <w:bookmarkStart w:id="50" w:name="_Toc181365409"/>
      <w:r w:rsidRPr="00603221">
        <w:t>ΓΕΝΙΚΟΙ ΚΑΙ ΕΙΔΙΚΟΙ ΟΡΟΙ ΣΥΜΜΕΤΟΧΗΣ</w:t>
      </w:r>
      <w:bookmarkEnd w:id="49"/>
      <w:bookmarkEnd w:id="50"/>
    </w:p>
    <w:p w14:paraId="240D7CED" w14:textId="77777777" w:rsidR="00092ADB" w:rsidRPr="00603221" w:rsidRDefault="00092ADB" w:rsidP="0097368B">
      <w:pPr>
        <w:pStyle w:val="2"/>
      </w:pPr>
      <w:bookmarkStart w:id="51" w:name="__RefHeading___Toc491949729"/>
      <w:bookmarkStart w:id="52" w:name="__RefHeading___Toc491949730"/>
      <w:bookmarkStart w:id="53" w:name="_Hlk494445205"/>
      <w:bookmarkEnd w:id="51"/>
      <w:bookmarkEnd w:id="52"/>
      <w:r w:rsidRPr="00603221">
        <w:tab/>
      </w:r>
      <w:bookmarkStart w:id="54" w:name="_Toc97194263"/>
      <w:bookmarkStart w:id="55" w:name="_Toc97194413"/>
      <w:bookmarkStart w:id="56" w:name="_Toc181365410"/>
      <w:r w:rsidRPr="00603221">
        <w:t>Γενικές Πληροφορίες</w:t>
      </w:r>
      <w:bookmarkEnd w:id="54"/>
      <w:bookmarkEnd w:id="55"/>
      <w:bookmarkEnd w:id="56"/>
    </w:p>
    <w:p w14:paraId="347E50D6" w14:textId="77777777" w:rsidR="008338F0" w:rsidRPr="00603221" w:rsidRDefault="003355E7" w:rsidP="00F63C72">
      <w:pPr>
        <w:pStyle w:val="30"/>
        <w:rPr>
          <w:lang w:val="el-GR"/>
        </w:rPr>
      </w:pPr>
      <w:bookmarkStart w:id="57" w:name="_Toc97194264"/>
      <w:bookmarkStart w:id="58" w:name="_Toc97194414"/>
      <w:bookmarkStart w:id="59" w:name="_Toc181365411"/>
      <w:bookmarkEnd w:id="53"/>
      <w:r w:rsidRPr="00603221">
        <w:rPr>
          <w:lang w:val="el-GR"/>
        </w:rPr>
        <w:t>Έγγραφα της σύμβασης</w:t>
      </w:r>
      <w:bookmarkEnd w:id="57"/>
      <w:bookmarkEnd w:id="58"/>
      <w:bookmarkEnd w:id="59"/>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69CCC350" w:rsidR="008338F0" w:rsidRPr="00184207" w:rsidRDefault="00767047" w:rsidP="00607F50">
      <w:pPr>
        <w:numPr>
          <w:ilvl w:val="0"/>
          <w:numId w:val="3"/>
        </w:numPr>
        <w:spacing w:after="40"/>
        <w:ind w:left="567" w:hanging="567"/>
        <w:rPr>
          <w:lang w:val="el-GR"/>
        </w:rPr>
      </w:pPr>
      <w:r w:rsidRPr="00603221">
        <w:rPr>
          <w:lang w:val="el-GR"/>
        </w:rPr>
        <w:t>η Προκήρυξη της Σύμβασης</w:t>
      </w:r>
      <w:r w:rsidR="007C3FF7">
        <w:rPr>
          <w:lang w:val="el-GR"/>
        </w:rPr>
        <w:t xml:space="preserve">, </w:t>
      </w:r>
      <w:r w:rsidRPr="00603221">
        <w:rPr>
          <w:lang w:val="el-GR"/>
        </w:rPr>
        <w:t xml:space="preserve">όπως αυτή έχει σταλεί για </w:t>
      </w:r>
      <w:r w:rsidR="009567C7" w:rsidRPr="00603221">
        <w:rPr>
          <w:lang w:val="el-GR"/>
        </w:rPr>
        <w:t>δημοσ</w:t>
      </w:r>
      <w:r w:rsidR="009567C7">
        <w:rPr>
          <w:lang w:val="el-GR"/>
        </w:rPr>
        <w:t>ί</w:t>
      </w:r>
      <w:r w:rsidR="009567C7" w:rsidRPr="00603221">
        <w:rPr>
          <w:lang w:val="el-GR"/>
        </w:rPr>
        <w:t>ευση</w:t>
      </w:r>
      <w:r w:rsidRPr="00603221">
        <w:rPr>
          <w:lang w:val="el-GR"/>
        </w:rPr>
        <w:t xml:space="preserve"> στην Επίσημη Εφημερίδα της Ευρωπαϊκής Ένωσης </w:t>
      </w:r>
    </w:p>
    <w:p w14:paraId="18B7BB6D" w14:textId="5739F773" w:rsidR="00AB1751" w:rsidRDefault="003355E7" w:rsidP="00AB1751">
      <w:pPr>
        <w:numPr>
          <w:ilvl w:val="0"/>
          <w:numId w:val="3"/>
        </w:numPr>
        <w:spacing w:after="40"/>
        <w:ind w:left="567" w:hanging="567"/>
        <w:rPr>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w:t>
      </w:r>
      <w:r w:rsidR="00AB1751">
        <w:rPr>
          <w:lang w:val="el-GR"/>
        </w:rPr>
        <w:t>αυτής</w:t>
      </w:r>
      <w:bookmarkStart w:id="60" w:name="_Hlk164960880"/>
    </w:p>
    <w:p w14:paraId="5C0B8E50" w14:textId="252F0AA2" w:rsidR="008338F0" w:rsidRPr="00AB1751" w:rsidRDefault="003355E7" w:rsidP="00AB1751">
      <w:pPr>
        <w:numPr>
          <w:ilvl w:val="0"/>
          <w:numId w:val="3"/>
        </w:numPr>
        <w:spacing w:after="40"/>
        <w:ind w:left="567" w:hanging="567"/>
        <w:rPr>
          <w:lang w:val="el-GR"/>
        </w:rPr>
      </w:pPr>
      <w:r w:rsidRPr="00AB1751">
        <w:rPr>
          <w:lang w:val="el-GR"/>
        </w:rPr>
        <w:t>το</w:t>
      </w:r>
      <w:r w:rsidR="00E1337D" w:rsidRPr="00AB1751">
        <w:rPr>
          <w:lang w:val="el-GR"/>
        </w:rPr>
        <w:t xml:space="preserve"> </w:t>
      </w:r>
      <w:r w:rsidRPr="00AB1751">
        <w:rPr>
          <w:lang w:val="el-GR"/>
        </w:rPr>
        <w:t>Ευρωπαϊκό Ενιαίο Έγγραφο Σύμβασης [ΕΕΕΣ]</w:t>
      </w:r>
    </w:p>
    <w:bookmarkEnd w:id="60"/>
    <w:p w14:paraId="5F534ECE" w14:textId="251B0A90" w:rsidR="000631F7" w:rsidRPr="00184207" w:rsidRDefault="003355E7" w:rsidP="000631F7">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2E99B3E7" w14:textId="77777777" w:rsidR="008338F0" w:rsidRPr="00603221" w:rsidRDefault="003355E7" w:rsidP="000631F7">
      <w:pPr>
        <w:pStyle w:val="30"/>
        <w:ind w:left="1276"/>
        <w:rPr>
          <w:lang w:val="el-GR"/>
        </w:rPr>
      </w:pPr>
      <w:bookmarkStart w:id="61" w:name="_Toc97194265"/>
      <w:bookmarkStart w:id="62" w:name="_Toc97194415"/>
      <w:bookmarkStart w:id="63" w:name="_Toc18136541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1"/>
      <w:bookmarkEnd w:id="62"/>
      <w:bookmarkEnd w:id="63"/>
    </w:p>
    <w:p w14:paraId="59977BE9" w14:textId="1E0FBD2F"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Pr>
          <w:lang w:val="el-GR"/>
        </w:rPr>
        <w:t>.</w:t>
      </w:r>
      <w:r w:rsidRPr="004C145A">
        <w:rPr>
          <w:lang w:val="el-GR"/>
        </w:rPr>
        <w:t>Σ</w:t>
      </w:r>
      <w:r w:rsidR="00B37628">
        <w:rPr>
          <w:lang w:val="el-GR"/>
        </w:rPr>
        <w:t>.</w:t>
      </w:r>
      <w:r w:rsidRPr="004C145A">
        <w:rPr>
          <w:lang w:val="el-GR"/>
        </w:rPr>
        <w:t>Η</w:t>
      </w:r>
      <w:r w:rsidR="00B37628">
        <w:rPr>
          <w:lang w:val="el-GR"/>
        </w:rPr>
        <w:t>.</w:t>
      </w:r>
      <w:r w:rsidRPr="004C145A">
        <w:rPr>
          <w:lang w:val="el-GR"/>
        </w:rPr>
        <w:t>ΔΗ</w:t>
      </w:r>
      <w:r w:rsidR="00B37628">
        <w:rPr>
          <w:lang w:val="el-GR"/>
        </w:rPr>
        <w:t>.</w:t>
      </w:r>
      <w:r w:rsidRPr="004C145A">
        <w:rPr>
          <w:lang w:val="el-GR"/>
        </w:rPr>
        <w:t>Σ</w:t>
      </w:r>
      <w:r w:rsidR="00B37628">
        <w:rPr>
          <w:lang w:val="el-GR"/>
        </w:rPr>
        <w:t>.</w:t>
      </w:r>
      <w:r w:rsidRPr="004C145A">
        <w:rPr>
          <w:lang w:val="el-GR"/>
        </w:rPr>
        <w:t xml:space="preserve">),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3"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0"/>
        <w:ind w:left="1276"/>
        <w:rPr>
          <w:lang w:val="el-GR"/>
        </w:rPr>
      </w:pPr>
      <w:bookmarkStart w:id="64" w:name="_Ref75870613"/>
      <w:bookmarkStart w:id="65" w:name="_Toc97194266"/>
      <w:bookmarkStart w:id="66" w:name="_Toc97194416"/>
      <w:bookmarkStart w:id="67" w:name="_Toc181365413"/>
      <w:r w:rsidRPr="00603221">
        <w:rPr>
          <w:lang w:val="el-GR"/>
        </w:rPr>
        <w:t>Παροχή Διευκρινίσεων</w:t>
      </w:r>
      <w:bookmarkEnd w:id="64"/>
      <w:bookmarkEnd w:id="65"/>
      <w:bookmarkEnd w:id="66"/>
      <w:bookmarkEnd w:id="67"/>
    </w:p>
    <w:p w14:paraId="04A6955A" w14:textId="441548C6"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C56A6" w:rsidRPr="006E0B1D">
        <w:rPr>
          <w:b/>
          <w:bCs/>
          <w:lang w:val="el-GR"/>
        </w:rPr>
        <w:t>17-01-2025</w:t>
      </w:r>
      <w:r w:rsidR="000C56A6">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4"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Pr>
          <w:lang w:val="el-GR"/>
        </w:rPr>
        <w:t>ί</w:t>
      </w:r>
      <w:r w:rsidRPr="00603221">
        <w:rPr>
          <w:lang w:val="el-GR"/>
        </w:rPr>
        <w:t>σεων που υποβάλλονται είτε με άλλο</w:t>
      </w:r>
      <w:r w:rsidR="00282DC8">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2662E110" w14:textId="3A14AFF6"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E72FFA6" w:rsidR="00C277E3"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3E05E46B" w:rsidR="00784CFD" w:rsidRDefault="00784CFD" w:rsidP="00784CFD">
      <w:pPr>
        <w:rPr>
          <w:lang w:val="el-GR"/>
        </w:rPr>
      </w:pPr>
      <w:r>
        <w:rPr>
          <w:lang w:val="el-GR"/>
        </w:rPr>
        <w:t>Η διάρκεια της παράτασης θα είναι ανάλογη με τη σπουδαιότητα των πληροφοριών ή των αλλαγών.</w:t>
      </w:r>
    </w:p>
    <w:p w14:paraId="43900F56" w14:textId="77777777" w:rsidR="00C277E3" w:rsidRDefault="00C277E3" w:rsidP="00C277E3">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B82AB4" w14:textId="77777777" w:rsidR="00BB6963" w:rsidRPr="00945A48" w:rsidRDefault="00BB6963" w:rsidP="00BB6963">
      <w:pPr>
        <w:rPr>
          <w:lang w:val="el-GR"/>
        </w:rPr>
      </w:pPr>
      <w:bookmarkStart w:id="68"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68"/>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03221" w:rsidRDefault="003355E7" w:rsidP="000631F7">
      <w:pPr>
        <w:pStyle w:val="30"/>
        <w:ind w:left="1276"/>
        <w:rPr>
          <w:lang w:val="el-GR"/>
        </w:rPr>
      </w:pPr>
      <w:bookmarkStart w:id="69" w:name="_Ref75870681"/>
      <w:bookmarkStart w:id="70" w:name="_Toc97194267"/>
      <w:bookmarkStart w:id="71" w:name="_Toc97194417"/>
      <w:bookmarkStart w:id="72" w:name="_Toc181365414"/>
      <w:r w:rsidRPr="00603221">
        <w:rPr>
          <w:lang w:val="el-GR"/>
        </w:rPr>
        <w:t>Γλώσσα</w:t>
      </w:r>
      <w:bookmarkEnd w:id="69"/>
      <w:bookmarkEnd w:id="70"/>
      <w:bookmarkEnd w:id="71"/>
      <w:bookmarkEnd w:id="72"/>
    </w:p>
    <w:p w14:paraId="499FF885" w14:textId="62E737AE"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342D9">
        <w:rPr>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35D5F8A"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B4FFFF3"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4494B563"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3459FB"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sidR="00F12FBD">
        <w:rPr>
          <w:color w:val="000000"/>
          <w:lang w:val="el-GR"/>
        </w:rPr>
        <w:t>σε άλλη</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0"/>
        <w:ind w:left="1276"/>
        <w:rPr>
          <w:lang w:val="el-GR"/>
        </w:rPr>
      </w:pPr>
      <w:bookmarkStart w:id="73" w:name="_Ref496624630"/>
      <w:bookmarkStart w:id="74" w:name="_Ref496624815"/>
      <w:bookmarkStart w:id="75" w:name="_Ref496625091"/>
      <w:bookmarkStart w:id="76" w:name="_Toc97194268"/>
      <w:bookmarkStart w:id="77" w:name="_Toc97194418"/>
      <w:bookmarkStart w:id="78" w:name="_Toc181365415"/>
      <w:r w:rsidRPr="00603221">
        <w:rPr>
          <w:lang w:val="el-GR"/>
        </w:rPr>
        <w:t>Εγγυήσεις</w:t>
      </w:r>
      <w:bookmarkEnd w:id="73"/>
      <w:bookmarkEnd w:id="74"/>
      <w:bookmarkEnd w:id="75"/>
      <w:bookmarkEnd w:id="76"/>
      <w:bookmarkEnd w:id="77"/>
      <w:bookmarkEnd w:id="78"/>
    </w:p>
    <w:p w14:paraId="00B15F19" w14:textId="77777777" w:rsidR="008338F0" w:rsidRDefault="006771AF" w:rsidP="0054025C">
      <w:pPr>
        <w:rPr>
          <w:color w:val="000000"/>
          <w:lang w:val="el-GR"/>
        </w:rPr>
      </w:pPr>
      <w:bookmarkStart w:id="7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8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0"/>
    </w:p>
    <w:p w14:paraId="401DC43E" w14:textId="17FF5F20"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w:t>
      </w:r>
      <w:r w:rsidR="00416282">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0"/>
        <w:ind w:left="1276"/>
        <w:rPr>
          <w:lang w:val="el-GR"/>
        </w:rPr>
      </w:pPr>
      <w:bookmarkStart w:id="81" w:name="_Toc97194269"/>
      <w:bookmarkStart w:id="82" w:name="_Toc97194419"/>
      <w:bookmarkStart w:id="83" w:name="_Toc181365416"/>
      <w:r w:rsidRPr="000A60A0">
        <w:rPr>
          <w:lang w:val="el-GR"/>
        </w:rPr>
        <w:t>Προστασία Προσωπικών Δεδομένων</w:t>
      </w:r>
      <w:bookmarkEnd w:id="81"/>
      <w:bookmarkEnd w:id="82"/>
      <w:bookmarkEnd w:id="83"/>
      <w:r w:rsidRPr="000A60A0">
        <w:rPr>
          <w:lang w:val="el-GR"/>
        </w:rPr>
        <w:t xml:space="preserve"> </w:t>
      </w:r>
    </w:p>
    <w:p w14:paraId="78E355F5" w14:textId="41BF27AE" w:rsidR="0054025C" w:rsidRDefault="000A60A0" w:rsidP="00484DBD">
      <w:pPr>
        <w:rPr>
          <w:color w:val="000000"/>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Pr>
          <w:lang w:val="el-GR"/>
        </w:rPr>
        <w:t>ο</w:t>
      </w:r>
      <w:r w:rsidRPr="00C11E79">
        <w:rPr>
          <w:lang w:val="el-GR"/>
        </w:rPr>
        <w:t>ρρ</w:t>
      </w:r>
      <w:r w:rsidR="00416282">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344D93">
        <w:rPr>
          <w:lang w:val="en-US"/>
        </w:rPr>
        <w:t>X</w:t>
      </w:r>
      <w:r w:rsidR="0096190B" w:rsidRPr="00821852">
        <w:rPr>
          <w:lang w:val="el-GR"/>
        </w:rPr>
        <w:t xml:space="preserve"> </w:t>
      </w:r>
      <w:r w:rsidRPr="00C11E79">
        <w:rPr>
          <w:lang w:val="el-GR"/>
        </w:rPr>
        <w:t>στην παρούσα.</w:t>
      </w:r>
      <w:r w:rsidR="00484DBD">
        <w:rPr>
          <w:lang w:val="el-GR"/>
        </w:rPr>
        <w:t xml:space="preserve"> </w:t>
      </w:r>
      <w:r w:rsidR="0054025C">
        <w:rPr>
          <w:color w:val="000000"/>
          <w:lang w:val="el-GR"/>
        </w:rPr>
        <w:br w:type="page"/>
      </w:r>
    </w:p>
    <w:p w14:paraId="4465A3BF" w14:textId="77777777" w:rsidR="008338F0" w:rsidRPr="00603221" w:rsidRDefault="008338F0">
      <w:pPr>
        <w:rPr>
          <w:lang w:val="el-GR"/>
        </w:rPr>
      </w:pPr>
    </w:p>
    <w:bookmarkEnd w:id="79"/>
    <w:p w14:paraId="0A47A717" w14:textId="77777777" w:rsidR="008338F0" w:rsidRPr="00603221" w:rsidRDefault="003355E7" w:rsidP="0097368B">
      <w:pPr>
        <w:pStyle w:val="2"/>
      </w:pPr>
      <w:r w:rsidRPr="00603221">
        <w:tab/>
      </w:r>
      <w:bookmarkStart w:id="84" w:name="_Toc97194270"/>
      <w:bookmarkStart w:id="85" w:name="_Toc97194420"/>
      <w:bookmarkStart w:id="86" w:name="_Toc181365417"/>
      <w:r w:rsidRPr="00603221">
        <w:t>Δικαίωμα Συμμετοχής - Κριτήρια Ποιοτικής Επιλογής</w:t>
      </w:r>
      <w:bookmarkEnd w:id="84"/>
      <w:bookmarkEnd w:id="85"/>
      <w:bookmarkEnd w:id="86"/>
    </w:p>
    <w:p w14:paraId="79E1C284" w14:textId="77777777" w:rsidR="008338F0" w:rsidRPr="00603221" w:rsidRDefault="003355E7" w:rsidP="0072750F">
      <w:pPr>
        <w:pStyle w:val="30"/>
        <w:ind w:left="1276"/>
        <w:rPr>
          <w:lang w:val="el-GR"/>
        </w:rPr>
      </w:pPr>
      <w:bookmarkStart w:id="87" w:name="_Ref496541397"/>
      <w:bookmarkStart w:id="88" w:name="_Toc97194271"/>
      <w:bookmarkStart w:id="89" w:name="_Toc97194421"/>
      <w:bookmarkStart w:id="90" w:name="_Toc181365418"/>
      <w:r w:rsidRPr="00603221">
        <w:rPr>
          <w:lang w:val="el-GR"/>
        </w:rPr>
        <w:t>Δικαιούμενοι συμμετοχής</w:t>
      </w:r>
      <w:bookmarkEnd w:id="87"/>
      <w:bookmarkEnd w:id="88"/>
      <w:bookmarkEnd w:id="89"/>
      <w:bookmarkEnd w:id="9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C89DEC4" w:rsidR="008338F0" w:rsidRPr="00603221" w:rsidRDefault="003355E7">
      <w:pPr>
        <w:rPr>
          <w:lang w:val="el-GR"/>
        </w:rPr>
      </w:pPr>
      <w:r w:rsidRPr="00603221">
        <w:rPr>
          <w:lang w:val="el-GR"/>
        </w:rPr>
        <w:t>γ) τρίτες χώρες που έχουν υπογράψει και κυρώσει τη ΣΔΣ, στο</w:t>
      </w:r>
      <w:r w:rsidR="00D81F52">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5609458B" w:rsidR="00CD3B0E" w:rsidRDefault="00CD3B0E">
      <w:pPr>
        <w:rPr>
          <w:lang w:val="el-GR"/>
        </w:rPr>
      </w:pPr>
      <w:r w:rsidRPr="00303AE1">
        <w:rPr>
          <w:lang w:val="el-GR"/>
        </w:rPr>
        <w:t>Στο</w:t>
      </w:r>
      <w:r w:rsidR="00D81F52">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2A29223E" w14:textId="77777777" w:rsidR="008207F2" w:rsidRPr="00811D42" w:rsidRDefault="008207F2" w:rsidP="008207F2">
      <w:pPr>
        <w:spacing w:before="120"/>
        <w:rPr>
          <w:lang w:val="el-GR"/>
        </w:rPr>
      </w:pPr>
      <w:bookmarkStart w:id="91" w:name="_Hlk118712403"/>
      <w:commentRangeStart w:id="92"/>
      <w:commentRangeStart w:id="93"/>
      <w:r w:rsidRPr="00811D42">
        <w:rPr>
          <w:b/>
          <w:lang w:val="el-GR"/>
        </w:rPr>
        <w:t>2.</w:t>
      </w:r>
      <w:r w:rsidRPr="00811D42">
        <w:rPr>
          <w:lang w:val="el-GR"/>
        </w:rPr>
        <w:t xml:space="preserve"> </w:t>
      </w:r>
      <w:commentRangeEnd w:id="92"/>
      <w:r w:rsidR="007B322E">
        <w:rPr>
          <w:rStyle w:val="afe"/>
        </w:rPr>
        <w:commentReference w:id="92"/>
      </w:r>
      <w:commentRangeEnd w:id="93"/>
      <w:r w:rsidR="00557252">
        <w:rPr>
          <w:rStyle w:val="afe"/>
        </w:rPr>
        <w:commentReference w:id="93"/>
      </w:r>
      <w:r w:rsidRPr="00811D42">
        <w:rPr>
          <w:lang w:val="el-GR"/>
        </w:rPr>
        <w:t xml:space="preserve">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 </w:t>
      </w:r>
      <w:r w:rsidRPr="00811D42">
        <w:rPr>
          <w:lang w:val="el-GR"/>
        </w:rPr>
        <w:t>:</w:t>
      </w:r>
    </w:p>
    <w:p w14:paraId="07137C91" w14:textId="77777777"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19E8A90"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7FDABAFF" w14:textId="01C67C8D"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9710CF">
        <w:rPr>
          <w:lang w:val="el-GR"/>
        </w:rPr>
        <w:t>υποπαρ</w:t>
      </w:r>
      <w:proofErr w:type="spellEnd"/>
      <w:r w:rsidRPr="009710CF">
        <w:rPr>
          <w:lang w:val="el-GR"/>
        </w:rPr>
        <w:t xml:space="preserve">. 2.4.3.1 και το </w:t>
      </w:r>
      <w:r>
        <w:rPr>
          <w:lang w:val="el-GR"/>
        </w:rPr>
        <w:fldChar w:fldCharType="begin"/>
      </w:r>
      <w:r>
        <w:rPr>
          <w:lang w:val="el-GR"/>
        </w:rPr>
        <w:instrText xml:space="preserve"> REF _Ref494118533 \r \h </w:instrText>
      </w:r>
      <w:r>
        <w:rPr>
          <w:lang w:val="el-GR"/>
        </w:rPr>
      </w:r>
      <w:r>
        <w:rPr>
          <w:lang w:val="el-GR"/>
        </w:rPr>
        <w:fldChar w:fldCharType="separate"/>
      </w:r>
      <w:r w:rsidR="00206300">
        <w:rPr>
          <w:cs/>
          <w:lang w:val="el-GR"/>
        </w:rPr>
        <w:t>‎</w:t>
      </w:r>
      <w:r w:rsidR="00206300">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206300" w:rsidRPr="00206300">
        <w:rPr>
          <w:lang w:val="el-GR"/>
        </w:rPr>
        <w:t xml:space="preserve">ΠΑΡΑΡΤΗΜΑ </w:t>
      </w:r>
      <w:r w:rsidR="00206300" w:rsidRPr="00603221">
        <w:t>VI</w:t>
      </w:r>
      <w:r w:rsidR="00206300" w:rsidRPr="00206300">
        <w:rPr>
          <w:lang w:val="el-GR"/>
        </w:rPr>
        <w:t>Ι – Άλλες Δηλώσεις</w:t>
      </w:r>
      <w:r>
        <w:rPr>
          <w:lang w:val="el-GR"/>
        </w:rPr>
        <w:fldChar w:fldCharType="end"/>
      </w:r>
      <w:r>
        <w:rPr>
          <w:lang w:val="el-GR"/>
        </w:rPr>
        <w:t xml:space="preserve"> </w:t>
      </w:r>
      <w:r w:rsidRPr="009710CF">
        <w:rPr>
          <w:lang w:val="el-GR"/>
        </w:rPr>
        <w:t>της παρούσας».</w:t>
      </w:r>
      <w:r w:rsidRPr="002A09CC">
        <w:rPr>
          <w:lang w:val="el-GR"/>
        </w:rPr>
        <w:t xml:space="preserve"> </w:t>
      </w:r>
    </w:p>
    <w:bookmarkEnd w:id="91"/>
    <w:p w14:paraId="5EBAA89E" w14:textId="30E54BDD"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0C45A10F" w:rsidR="008338F0" w:rsidRDefault="003355E7">
      <w:pPr>
        <w:rPr>
          <w:rStyle w:val="FootnoteReference2"/>
          <w:lang w:val="el-GR"/>
        </w:rPr>
      </w:pPr>
      <w:r w:rsidRPr="00603221">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Pr>
          <w:lang w:val="el-GR"/>
        </w:rPr>
        <w:t>ε</w:t>
      </w:r>
      <w:r w:rsidRPr="00603221">
        <w:rPr>
          <w:lang w:val="el-GR"/>
        </w:rPr>
        <w:t>γγ</w:t>
      </w:r>
      <w:r w:rsidR="00D81F52">
        <w:rPr>
          <w:lang w:val="el-GR"/>
        </w:rPr>
        <w:t>ύως</w:t>
      </w:r>
      <w:r w:rsidRPr="00603221">
        <w:rPr>
          <w:lang w:val="el-GR"/>
        </w:rPr>
        <w:t xml:space="preserve">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7695FA92" w14:textId="77777777" w:rsidR="002F2BED" w:rsidRPr="002F2BED" w:rsidRDefault="002F2BED" w:rsidP="00AB1DCF">
      <w:pPr>
        <w:pStyle w:val="af7"/>
        <w:rPr>
          <w:lang w:val="el-GR"/>
        </w:rPr>
      </w:pPr>
    </w:p>
    <w:p w14:paraId="6B39115A" w14:textId="77777777" w:rsidR="008338F0" w:rsidRPr="00603221" w:rsidRDefault="003355E7" w:rsidP="0072750F">
      <w:pPr>
        <w:pStyle w:val="30"/>
        <w:ind w:left="1276"/>
        <w:rPr>
          <w:lang w:val="el-GR"/>
        </w:rPr>
      </w:pPr>
      <w:bookmarkStart w:id="94" w:name="_Ref496542081"/>
      <w:bookmarkStart w:id="95" w:name="_Toc97194272"/>
      <w:bookmarkStart w:id="96" w:name="_Toc97194422"/>
      <w:bookmarkStart w:id="97" w:name="_Toc181365419"/>
      <w:r w:rsidRPr="00603221">
        <w:rPr>
          <w:lang w:val="el-GR"/>
        </w:rPr>
        <w:t>Εγγύηση συμμετοχής</w:t>
      </w:r>
      <w:bookmarkEnd w:id="94"/>
      <w:bookmarkEnd w:id="95"/>
      <w:bookmarkEnd w:id="96"/>
      <w:bookmarkEnd w:id="97"/>
    </w:p>
    <w:p w14:paraId="075B8B68" w14:textId="32A609BE" w:rsidR="00C960CF" w:rsidRPr="00603221" w:rsidRDefault="003355E7" w:rsidP="00956DB0">
      <w:pPr>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956DB0">
        <w:rPr>
          <w:lang w:val="el-GR"/>
        </w:rPr>
        <w:fldChar w:fldCharType="begin"/>
      </w:r>
      <w:r w:rsidR="00956DB0">
        <w:rPr>
          <w:lang w:val="el-GR"/>
        </w:rPr>
        <w:instrText xml:space="preserve"> REF _Ref179920541 \h </w:instrText>
      </w:r>
      <w:r w:rsidR="00956DB0">
        <w:rPr>
          <w:lang w:val="el-GR"/>
        </w:rPr>
      </w:r>
      <w:r w:rsidR="00956DB0">
        <w:rPr>
          <w:lang w:val="el-GR"/>
        </w:rPr>
        <w:fldChar w:fldCharType="separate"/>
      </w:r>
      <w:r w:rsidR="00206300" w:rsidRPr="00206300">
        <w:rPr>
          <w:lang w:val="el-GR"/>
        </w:rPr>
        <w:t xml:space="preserve">ΠΑΡΑΡΤΗΜΑ </w:t>
      </w:r>
      <w:r w:rsidR="00206300" w:rsidRPr="00603221">
        <w:t>VIII</w:t>
      </w:r>
      <w:r w:rsidR="00206300" w:rsidRPr="00206300">
        <w:rPr>
          <w:lang w:val="el-GR"/>
        </w:rPr>
        <w:t xml:space="preserve"> – Υποδείγματα Εγγυητικών Επιστολών</w:t>
      </w:r>
      <w:r w:rsidR="00956DB0">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1DE9C9B4" w:rsidR="00DF0C2D" w:rsidRPr="00603221" w:rsidRDefault="00DF0C2D" w:rsidP="003329FF">
      <w:pPr>
        <w:pStyle w:val="aff0"/>
        <w:tabs>
          <w:tab w:val="left" w:pos="0"/>
          <w:tab w:val="left" w:pos="1134"/>
        </w:tabs>
        <w:spacing w:before="240"/>
        <w:ind w:left="0"/>
        <w:rPr>
          <w:lang w:val="el-GR"/>
        </w:rPr>
      </w:pPr>
      <w:r w:rsidRPr="00CE647E">
        <w:rPr>
          <w:lang w:val="el-GR"/>
        </w:rPr>
        <w:t xml:space="preserve">Το ποσό της εγγυητικής επιστολής θα πρέπει να καλύπτει σε ευρώ (€) ποσοστό </w:t>
      </w:r>
      <w:r w:rsidR="006342D9" w:rsidRPr="00CE647E">
        <w:rPr>
          <w:b/>
          <w:lang w:val="el-GR"/>
        </w:rPr>
        <w:t>1</w:t>
      </w:r>
      <w:r w:rsidRPr="00CE647E">
        <w:rPr>
          <w:b/>
          <w:lang w:val="el-GR"/>
        </w:rPr>
        <w:t>%</w:t>
      </w:r>
      <w:r w:rsidRPr="00CE647E">
        <w:rPr>
          <w:lang w:val="el-GR"/>
        </w:rPr>
        <w:t xml:space="preserve"> </w:t>
      </w:r>
      <w:r w:rsidR="009700DE" w:rsidRPr="00CE647E">
        <w:rPr>
          <w:lang w:val="el-GR"/>
        </w:rPr>
        <w:t xml:space="preserve">της εκτιμώμενης αξίας της σύμβασης </w:t>
      </w:r>
      <w:r w:rsidRPr="00CE647E">
        <w:rPr>
          <w:lang w:val="el-GR"/>
        </w:rPr>
        <w:t>(μη συμπεριλαμβανομένου ΦΠΑ</w:t>
      </w:r>
      <w:r w:rsidR="009700DE" w:rsidRPr="00CE647E">
        <w:rPr>
          <w:lang w:val="el-GR"/>
        </w:rPr>
        <w:t xml:space="preserve"> και των δικαιωμάτων προαίρεσης</w:t>
      </w:r>
      <w:r w:rsidRPr="00CE647E">
        <w:rPr>
          <w:lang w:val="el-GR"/>
        </w:rPr>
        <w:t xml:space="preserve">), ήτοι ποσό </w:t>
      </w:r>
      <w:r w:rsidR="006342D9" w:rsidRPr="00CE647E">
        <w:rPr>
          <w:lang w:val="el-GR"/>
        </w:rPr>
        <w:t xml:space="preserve">εννέα χιλιάδων πεντακοσίων πενήντα ευρώ και πενήντα λεπτών </w:t>
      </w:r>
      <w:r w:rsidRPr="00CE647E">
        <w:rPr>
          <w:lang w:val="el-GR"/>
        </w:rPr>
        <w:t xml:space="preserve"> (</w:t>
      </w:r>
      <w:r w:rsidR="006342D9" w:rsidRPr="00CE647E">
        <w:rPr>
          <w:lang w:val="el-GR"/>
        </w:rPr>
        <w:t>9.550,50</w:t>
      </w:r>
      <w:r w:rsidRPr="00CE647E">
        <w:rPr>
          <w:lang w:val="el-GR"/>
        </w:rPr>
        <w:t>€ ).</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8201055"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206300">
        <w:rPr>
          <w:bCs/>
          <w:cs/>
          <w:lang w:val="el-GR"/>
        </w:rPr>
        <w:t>‎</w:t>
      </w:r>
      <w:r w:rsidR="00206300">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w:t>
      </w:r>
      <w:r w:rsidR="00E23534">
        <w:rPr>
          <w:bCs/>
          <w:lang w:val="el-GR"/>
        </w:rPr>
        <w:t>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5CE55051"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206300">
        <w:rPr>
          <w:bCs/>
          <w:cs/>
          <w:lang w:val="el-GR"/>
        </w:rPr>
        <w:t>‎</w:t>
      </w:r>
      <w:r w:rsidR="00206300">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0"/>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61B049D2"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37F177C1"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06300">
        <w:rPr>
          <w:cs/>
          <w:lang w:val="el-GR"/>
        </w:rPr>
        <w:t>‎</w:t>
      </w:r>
      <w:r w:rsidR="00206300">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06300">
        <w:rPr>
          <w:cs/>
          <w:lang w:val="el-GR"/>
        </w:rPr>
        <w:t>‎</w:t>
      </w:r>
      <w:r w:rsidR="00206300">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206300">
        <w:rPr>
          <w:cs/>
          <w:lang w:val="el-GR"/>
        </w:rPr>
        <w:t>‎</w:t>
      </w:r>
      <w:r w:rsidR="00206300">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06300">
        <w:rPr>
          <w:cs/>
          <w:lang w:val="el-GR"/>
        </w:rPr>
        <w:t>‎</w:t>
      </w:r>
      <w:r w:rsidR="00206300">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06300">
        <w:rPr>
          <w:cs/>
          <w:lang w:val="el-GR"/>
        </w:rPr>
        <w:t>‎</w:t>
      </w:r>
      <w:r w:rsidR="00206300">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206300">
        <w:rPr>
          <w:cs/>
          <w:lang w:val="el-GR"/>
        </w:rPr>
        <w:t>‎</w:t>
      </w:r>
      <w:r w:rsidR="00206300">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0"/>
        <w:ind w:left="1276"/>
        <w:rPr>
          <w:lang w:val="el-GR"/>
        </w:rPr>
      </w:pPr>
      <w:bookmarkStart w:id="98" w:name="_Ref496541356"/>
      <w:bookmarkStart w:id="99" w:name="_Ref496541742"/>
      <w:bookmarkStart w:id="100" w:name="_Ref496541775"/>
      <w:bookmarkStart w:id="101" w:name="_Ref496541863"/>
      <w:bookmarkStart w:id="102" w:name="_Toc97194273"/>
      <w:bookmarkStart w:id="103" w:name="_Toc97194423"/>
      <w:bookmarkStart w:id="104" w:name="_Toc181365420"/>
      <w:r w:rsidRPr="00603221">
        <w:rPr>
          <w:lang w:val="el-GR"/>
        </w:rPr>
        <w:t>Λόγοι αποκλεισμού</w:t>
      </w:r>
      <w:bookmarkEnd w:id="98"/>
      <w:bookmarkEnd w:id="99"/>
      <w:bookmarkEnd w:id="100"/>
      <w:bookmarkEnd w:id="101"/>
      <w:bookmarkEnd w:id="102"/>
      <w:bookmarkEnd w:id="103"/>
      <w:bookmarkEnd w:id="104"/>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F84740">
      <w:pPr>
        <w:pStyle w:val="aff0"/>
        <w:numPr>
          <w:ilvl w:val="3"/>
          <w:numId w:val="11"/>
        </w:numPr>
        <w:spacing w:before="240"/>
        <w:ind w:left="0" w:firstLine="0"/>
        <w:rPr>
          <w:lang w:val="el-GR"/>
        </w:rPr>
      </w:pPr>
      <w:bookmarkStart w:id="105" w:name="_Ref496540567"/>
      <w:r w:rsidRPr="00603221">
        <w:rPr>
          <w:lang w:val="el-GR"/>
        </w:rPr>
        <w:t xml:space="preserve"> </w:t>
      </w:r>
      <w:bookmarkStart w:id="106"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5"/>
      <w:bookmarkEnd w:id="106"/>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39C4D3D"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00105242">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6DB5A7AF" w:rsidR="009A3D76" w:rsidRPr="009A3D76" w:rsidRDefault="009A3D76" w:rsidP="009A3D76">
      <w:pPr>
        <w:rPr>
          <w:lang w:val="el-GR"/>
        </w:rPr>
      </w:pPr>
      <w:r w:rsidRPr="009A3D76">
        <w:rPr>
          <w:lang w:val="el-GR"/>
        </w:rPr>
        <w:t>- σε όλες τις λοιπ</w:t>
      </w:r>
      <w:r w:rsidR="007207B7">
        <w:rPr>
          <w:lang w:val="el-GR"/>
        </w:rPr>
        <w:t>έ</w:t>
      </w:r>
      <w:r w:rsidRPr="009A3D76">
        <w:rPr>
          <w:lang w:val="el-GR"/>
        </w:rPr>
        <w:t>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F84740">
      <w:pPr>
        <w:pStyle w:val="aff0"/>
        <w:numPr>
          <w:ilvl w:val="3"/>
          <w:numId w:val="11"/>
        </w:numPr>
        <w:tabs>
          <w:tab w:val="left" w:pos="0"/>
          <w:tab w:val="left" w:pos="709"/>
          <w:tab w:val="left" w:pos="1134"/>
        </w:tabs>
        <w:spacing w:before="240"/>
        <w:ind w:left="0" w:firstLine="0"/>
        <w:rPr>
          <w:lang w:val="el-GR"/>
        </w:rPr>
      </w:pPr>
      <w:bookmarkStart w:id="107" w:name="_Ref503518036"/>
      <w:r w:rsidRPr="00603221">
        <w:rPr>
          <w:lang w:val="el-GR"/>
        </w:rPr>
        <w:t>Σ</w:t>
      </w:r>
      <w:r w:rsidR="005A0ACC" w:rsidRPr="00603221">
        <w:rPr>
          <w:lang w:val="el-GR"/>
        </w:rPr>
        <w:t>τις ακόλουθες περιπτώσεις</w:t>
      </w:r>
      <w:bookmarkEnd w:id="107"/>
      <w:r w:rsidR="005A0ACC" w:rsidRPr="00603221">
        <w:rPr>
          <w:lang w:val="el-GR"/>
        </w:rPr>
        <w:t xml:space="preserve"> </w:t>
      </w:r>
    </w:p>
    <w:p w14:paraId="252A9A52" w14:textId="202DE1AF"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7207B7">
        <w:rPr>
          <w:lang w:val="el-GR"/>
        </w:rPr>
        <w:t>σχετικά με την</w:t>
      </w:r>
      <w:r>
        <w:rPr>
          <w:lang w:val="el-GR"/>
        </w:rPr>
        <w:t xml:space="preserve"> καταβολή φόρων ή εισφορών κοινωνικής ασφάλισης και αυτό έχει διαπιστωθεί </w:t>
      </w:r>
      <w:r w:rsidR="007207B7">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1B37C746"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w:t>
      </w:r>
      <w:proofErr w:type="spellStart"/>
      <w:r>
        <w:rPr>
          <w:lang w:val="el-GR"/>
        </w:rPr>
        <w:t>καταβάλοντας</w:t>
      </w:r>
      <w:proofErr w:type="spellEnd"/>
      <w:r>
        <w:rPr>
          <w:lang w:val="el-GR"/>
        </w:rPr>
        <w:t xml:space="preserve">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F84740">
      <w:pPr>
        <w:pStyle w:val="aff0"/>
        <w:numPr>
          <w:ilvl w:val="3"/>
          <w:numId w:val="11"/>
        </w:numPr>
        <w:tabs>
          <w:tab w:val="left" w:pos="0"/>
          <w:tab w:val="left" w:pos="709"/>
          <w:tab w:val="left" w:pos="1134"/>
        </w:tabs>
        <w:spacing w:before="240"/>
        <w:ind w:left="0" w:firstLine="0"/>
        <w:rPr>
          <w:i/>
          <w:color w:val="5B9BD5"/>
          <w:lang w:val="el-GR"/>
        </w:rPr>
      </w:pPr>
      <w:bookmarkStart w:id="10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8"/>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1BA86261"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45E493F5"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 xml:space="preserve">εί αποτελεσματικά με άλλα, λιγότερο παρεμβατικά, μέσα, </w:t>
      </w:r>
    </w:p>
    <w:p w14:paraId="09503BF9" w14:textId="6D0CFB70"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 xml:space="preserve">εί με άλλα, λιγότερο παρεμβατικά, μέσα, </w:t>
      </w:r>
    </w:p>
    <w:p w14:paraId="15F1AFBF" w14:textId="6C070801" w:rsidR="001F3B35" w:rsidRDefault="001F3B35">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rPr>
          <w:lang w:val="el-GR"/>
        </w:rPr>
        <w:t>που είχε ως συνέπεια την έκπτωσή του από τη σύμβαση και την επιβολή σε αυτόν συνακόλουθων κυρώσεω</w:t>
      </w:r>
      <w:r>
        <w:rPr>
          <w:lang w:val="el-GR"/>
        </w:rPr>
        <w:t>ν</w:t>
      </w:r>
      <w:r w:rsidRPr="00603221" w:rsidDel="001F3B35">
        <w:rPr>
          <w:lang w:val="el-GR"/>
        </w:rPr>
        <w:t xml:space="preserve"> </w:t>
      </w:r>
    </w:p>
    <w:p w14:paraId="46385F35" w14:textId="76801216"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9"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206300">
        <w:rPr>
          <w:cs/>
          <w:lang w:val="el-GR"/>
        </w:rPr>
        <w:t>‎</w:t>
      </w:r>
      <w:r w:rsidR="00206300">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206300" w:rsidRPr="00C0210C">
        <w:rPr>
          <w:lang w:val="el-GR"/>
        </w:rPr>
        <w:t>Αποδεικτικά μέσα</w:t>
      </w:r>
      <w:r w:rsidR="00206300">
        <w:rPr>
          <w:rFonts w:ascii="Calibri" w:hAnsi="Calibri"/>
          <w:lang w:val="el-GR"/>
        </w:rPr>
        <w:t xml:space="preserve"> </w:t>
      </w:r>
      <w:r w:rsidR="00206300" w:rsidRPr="0077634D">
        <w:rPr>
          <w:rFonts w:ascii="Calibri" w:hAnsi="Calibri"/>
          <w:lang w:val="el-GR"/>
        </w:rPr>
        <w:t xml:space="preserve">- </w:t>
      </w:r>
      <w:r w:rsidR="00206300"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109"/>
    <w:p w14:paraId="2A733164" w14:textId="5AD24BF3"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0"/>
        <w:tabs>
          <w:tab w:val="left" w:pos="0"/>
          <w:tab w:val="left" w:pos="709"/>
          <w:tab w:val="left" w:pos="1134"/>
        </w:tabs>
        <w:spacing w:before="240"/>
        <w:ind w:left="0"/>
        <w:rPr>
          <w:i/>
          <w:color w:val="5B9BD5"/>
          <w:lang w:val="el-GR"/>
        </w:rPr>
      </w:pPr>
    </w:p>
    <w:p w14:paraId="53F0003F" w14:textId="7A1D6B3E" w:rsidR="001D0C1B" w:rsidRPr="00821852" w:rsidRDefault="001D0C1B" w:rsidP="00F84740">
      <w:pPr>
        <w:pStyle w:val="aff0"/>
        <w:numPr>
          <w:ilvl w:val="3"/>
          <w:numId w:val="11"/>
        </w:numPr>
        <w:tabs>
          <w:tab w:val="left" w:pos="0"/>
          <w:tab w:val="left" w:pos="709"/>
          <w:tab w:val="left" w:pos="1134"/>
        </w:tabs>
        <w:spacing w:before="240" w:line="252" w:lineRule="auto"/>
        <w:ind w:left="0" w:firstLine="0"/>
        <w:rPr>
          <w:lang w:val="el-GR"/>
        </w:rPr>
      </w:pPr>
      <w:bookmarkStart w:id="110"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10"/>
      <w:r w:rsidR="003355E7" w:rsidRPr="00603221">
        <w:rPr>
          <w:b/>
          <w:bCs/>
          <w:lang w:val="el-GR"/>
        </w:rPr>
        <w:t xml:space="preserve"> </w:t>
      </w:r>
    </w:p>
    <w:p w14:paraId="39465691" w14:textId="7238C085" w:rsidR="008338F0" w:rsidRPr="00821852" w:rsidRDefault="001D0C1B" w:rsidP="00201850">
      <w:pPr>
        <w:pStyle w:val="aff0"/>
        <w:tabs>
          <w:tab w:val="left" w:pos="0"/>
          <w:tab w:val="left" w:pos="709"/>
          <w:tab w:val="left" w:pos="1134"/>
        </w:tabs>
        <w:spacing w:before="240" w:line="252" w:lineRule="auto"/>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0"/>
        <w:tabs>
          <w:tab w:val="left" w:pos="0"/>
        </w:tabs>
        <w:spacing w:before="240"/>
        <w:ind w:left="0"/>
        <w:rPr>
          <w:b/>
          <w:bCs/>
          <w:lang w:val="el-GR"/>
        </w:rPr>
      </w:pPr>
    </w:p>
    <w:p w14:paraId="256BE5A4" w14:textId="77777777" w:rsidR="002A7C7B" w:rsidRDefault="002A7C7B" w:rsidP="00F84740">
      <w:pPr>
        <w:pStyle w:val="aff0"/>
        <w:numPr>
          <w:ilvl w:val="3"/>
          <w:numId w:val="11"/>
        </w:numPr>
        <w:tabs>
          <w:tab w:val="left" w:pos="0"/>
          <w:tab w:val="left" w:pos="709"/>
          <w:tab w:val="left" w:pos="1134"/>
        </w:tabs>
        <w:spacing w:before="240"/>
        <w:ind w:left="0" w:firstLine="0"/>
        <w:rPr>
          <w:lang w:val="el-GR"/>
        </w:rPr>
      </w:pPr>
      <w:bookmarkStart w:id="111"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11"/>
    </w:p>
    <w:p w14:paraId="30461056" w14:textId="39621F85" w:rsidR="002A631D" w:rsidRPr="000C528A" w:rsidRDefault="002A631D" w:rsidP="1496D69E">
      <w:pPr>
        <w:suppressAutoHyphens w:val="0"/>
        <w:spacing w:after="160" w:line="252" w:lineRule="auto"/>
        <w:rPr>
          <w:lang w:val="el-GR"/>
        </w:rPr>
      </w:pPr>
      <w:r w:rsidRPr="00DF5712">
        <w:rPr>
          <w:b/>
          <w:lang w:val="el-GR"/>
        </w:rPr>
        <w:t>2.2.3.5.α</w:t>
      </w:r>
      <w:r w:rsidRPr="000C528A">
        <w:rPr>
          <w:lang w:val="el-GR"/>
        </w:rPr>
        <w:t xml:space="preserve">  Απαγορεύεται η ανάθεση της παρούσας σύμβασης, σε:</w:t>
      </w:r>
    </w:p>
    <w:p w14:paraId="0AED7E06" w14:textId="77777777" w:rsidR="002A631D" w:rsidRPr="002A631D" w:rsidRDefault="002A631D" w:rsidP="00835B35">
      <w:pPr>
        <w:suppressAutoHyphens w:val="0"/>
        <w:spacing w:after="160" w:line="252" w:lineRule="auto"/>
        <w:rPr>
          <w:lang w:val="el-GR"/>
        </w:rPr>
      </w:pPr>
      <w:r w:rsidRPr="002A631D">
        <w:rPr>
          <w:lang w:val="el-GR"/>
        </w:rPr>
        <w:t xml:space="preserve">α) Ρώσο υπήκοο ή φυσικό ή νομικό πρόσωπο, οντότητα ή φορέα που έχει την έδρα του στη Ρωσία  </w:t>
      </w:r>
    </w:p>
    <w:p w14:paraId="54086A4B" w14:textId="5B80D684" w:rsidR="002A631D" w:rsidRPr="002A631D" w:rsidRDefault="002A631D" w:rsidP="00835B35">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E2AF56" w14:textId="77777777" w:rsidR="002A631D" w:rsidRPr="002A631D" w:rsidRDefault="002A631D" w:rsidP="00835B35">
      <w:pPr>
        <w:suppressAutoHyphens w:val="0"/>
        <w:spacing w:after="160" w:line="252" w:lineRule="auto"/>
        <w:rPr>
          <w:b/>
          <w:bCs/>
          <w:lang w:val="el-GR"/>
        </w:rPr>
      </w:pPr>
      <w:r w:rsidRPr="002A631D">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4D484DE4" w14:textId="3AEAAA27" w:rsidR="00002DC2" w:rsidRPr="00C229F3" w:rsidRDefault="00002DC2" w:rsidP="00F84740">
      <w:pPr>
        <w:pStyle w:val="aff0"/>
        <w:numPr>
          <w:ilvl w:val="3"/>
          <w:numId w:val="11"/>
        </w:numPr>
        <w:tabs>
          <w:tab w:val="left" w:pos="0"/>
          <w:tab w:val="left" w:pos="709"/>
          <w:tab w:val="left" w:pos="1134"/>
        </w:tabs>
        <w:spacing w:before="240"/>
        <w:ind w:left="0" w:firstLine="0"/>
        <w:rPr>
          <w:lang w:val="el-GR"/>
        </w:rPr>
      </w:pP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7558145" w14:textId="77777777" w:rsidR="002A7C7B" w:rsidRDefault="002A7C7B" w:rsidP="002A7C7B">
      <w:pPr>
        <w:pStyle w:val="aff0"/>
        <w:tabs>
          <w:tab w:val="left" w:pos="0"/>
          <w:tab w:val="left" w:pos="709"/>
          <w:tab w:val="left" w:pos="1134"/>
        </w:tabs>
        <w:spacing w:before="240"/>
        <w:ind w:left="0"/>
        <w:rPr>
          <w:lang w:val="el-GR"/>
        </w:rPr>
      </w:pPr>
    </w:p>
    <w:p w14:paraId="1F65CED2" w14:textId="2492F322" w:rsidR="002A7C7B" w:rsidRPr="002A7C7B" w:rsidRDefault="003355E7" w:rsidP="00F84740">
      <w:pPr>
        <w:pStyle w:val="aff0"/>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206300">
        <w:rPr>
          <w:cs/>
          <w:lang w:val="el-GR"/>
        </w:rPr>
        <w:t>‎</w:t>
      </w:r>
      <w:r w:rsidR="00206300">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206300">
        <w:rPr>
          <w:cs/>
          <w:lang w:val="el-GR"/>
        </w:rPr>
        <w:t>‎</w:t>
      </w:r>
      <w:r w:rsidR="00206300">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0"/>
        <w:tabs>
          <w:tab w:val="left" w:pos="0"/>
          <w:tab w:val="left" w:pos="709"/>
          <w:tab w:val="left" w:pos="1134"/>
        </w:tabs>
        <w:spacing w:before="240"/>
        <w:ind w:left="0"/>
        <w:rPr>
          <w:b/>
          <w:bCs/>
          <w:lang w:val="el-GR"/>
        </w:rPr>
      </w:pPr>
    </w:p>
    <w:p w14:paraId="5EB38C06" w14:textId="2157C389" w:rsidR="00841F47" w:rsidRDefault="00841F47" w:rsidP="00F84740">
      <w:pPr>
        <w:pStyle w:val="aff0"/>
        <w:numPr>
          <w:ilvl w:val="3"/>
          <w:numId w:val="11"/>
        </w:numPr>
        <w:tabs>
          <w:tab w:val="left" w:pos="0"/>
          <w:tab w:val="left" w:pos="709"/>
          <w:tab w:val="left" w:pos="1134"/>
        </w:tabs>
        <w:spacing w:before="240"/>
        <w:ind w:left="0" w:firstLine="0"/>
        <w:rPr>
          <w:lang w:val="el-GR"/>
        </w:rPr>
      </w:pPr>
      <w:bookmarkStart w:id="112" w:name="_Ref151369188"/>
      <w:r>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F63C72">
        <w:footnoteReference w:id="2"/>
      </w:r>
      <w:r>
        <w:rPr>
          <w:lang w:val="el-GR"/>
        </w:rPr>
        <w:t xml:space="preserve">, </w:t>
      </w:r>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F63C72">
        <w:rPr>
          <w:lang w:val="el-GR"/>
        </w:rPr>
        <w:t>«Ρύθμιση θεμάτων σχετικά με την εξέταση επανορθωτικών μέτρων από την Επιτροπή της παρ.  9 του άρθρου 73 του ν. 4412/2016».</w:t>
      </w:r>
    </w:p>
    <w:p w14:paraId="574E7893" w14:textId="447CF871" w:rsidR="00841F47" w:rsidRDefault="00841F47" w:rsidP="00841F47">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25400A">
        <w:rPr>
          <w:lang w:val="el-GR"/>
        </w:rPr>
        <w:t>ληφθέντων</w:t>
      </w:r>
      <w:proofErr w:type="spellEnd"/>
      <w:r w:rsidRPr="0025400A">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28"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787475A4" w14:textId="77777777" w:rsidR="00841F47" w:rsidRDefault="00841F47" w:rsidP="00841F47">
      <w:pPr>
        <w:suppressAutoHyphens w:val="0"/>
        <w:autoSpaceDE w:val="0"/>
        <w:autoSpaceDN w:val="0"/>
        <w:adjustRightInd w:val="0"/>
        <w:spacing w:after="0"/>
        <w:rPr>
          <w:lang w:val="el-GR"/>
        </w:rPr>
      </w:pPr>
    </w:p>
    <w:p w14:paraId="26D21768" w14:textId="77777777" w:rsidR="00841F47" w:rsidRDefault="00841F47" w:rsidP="00841F47">
      <w:pPr>
        <w:suppressAutoHyphens w:val="0"/>
        <w:autoSpaceDE w:val="0"/>
        <w:autoSpaceDN w:val="0"/>
        <w:adjustRightInd w:val="0"/>
        <w:spacing w:after="0"/>
        <w:rPr>
          <w:lang w:val="el-GR"/>
        </w:rPr>
      </w:pPr>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w:t>
      </w:r>
      <w:proofErr w:type="spellStart"/>
      <w:r w:rsidRPr="00AC3AFE">
        <w:rPr>
          <w:lang w:val="el-GR"/>
        </w:rPr>
        <w:t>εκδοθείσες</w:t>
      </w:r>
      <w:proofErr w:type="spellEnd"/>
      <w:r w:rsidRPr="00AC3AFE">
        <w:rPr>
          <w:lang w:val="el-GR"/>
        </w:rPr>
        <w:t xml:space="preserve">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64D8A9F3" w14:textId="77777777" w:rsidR="00841F47" w:rsidRDefault="00841F47" w:rsidP="00841F47">
      <w:pPr>
        <w:suppressAutoHyphens w:val="0"/>
        <w:autoSpaceDE w:val="0"/>
        <w:autoSpaceDN w:val="0"/>
        <w:adjustRightInd w:val="0"/>
        <w:spacing w:after="0"/>
        <w:rPr>
          <w:lang w:val="el-GR"/>
        </w:rPr>
      </w:pPr>
    </w:p>
    <w:p w14:paraId="66FCBFD1" w14:textId="77777777" w:rsidR="00841F47" w:rsidRDefault="00841F47" w:rsidP="00841F47">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0957AE63" w14:textId="77777777" w:rsidR="00841F47" w:rsidRDefault="00841F47" w:rsidP="00841F47">
      <w:pPr>
        <w:suppressAutoHyphens w:val="0"/>
        <w:autoSpaceDE w:val="0"/>
        <w:autoSpaceDN w:val="0"/>
        <w:adjustRightInd w:val="0"/>
        <w:spacing w:after="0"/>
        <w:rPr>
          <w:lang w:val="el-GR"/>
        </w:rPr>
      </w:pPr>
    </w:p>
    <w:p w14:paraId="03C9D04E" w14:textId="77777777" w:rsidR="00841F47" w:rsidRDefault="00841F47" w:rsidP="00841F47">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7048E69F" w14:textId="77777777" w:rsidR="00841F47" w:rsidRDefault="00841F47" w:rsidP="00841F47">
      <w:pPr>
        <w:suppressAutoHyphens w:val="0"/>
        <w:autoSpaceDE w:val="0"/>
        <w:autoSpaceDN w:val="0"/>
        <w:adjustRightInd w:val="0"/>
        <w:spacing w:after="0"/>
        <w:rPr>
          <w:lang w:val="el-GR"/>
        </w:rPr>
      </w:pPr>
    </w:p>
    <w:p w14:paraId="37C45AFF" w14:textId="77777777" w:rsidR="00841F47" w:rsidRDefault="00841F47" w:rsidP="00841F47">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02E3BE95" w14:textId="77777777" w:rsidR="00841F47" w:rsidRDefault="00841F47" w:rsidP="00841F47">
      <w:pPr>
        <w:suppressAutoHyphens w:val="0"/>
        <w:autoSpaceDE w:val="0"/>
        <w:autoSpaceDN w:val="0"/>
        <w:adjustRightInd w:val="0"/>
        <w:spacing w:after="0"/>
        <w:rPr>
          <w:lang w:val="el-GR"/>
        </w:rPr>
      </w:pPr>
    </w:p>
    <w:p w14:paraId="76131AB7" w14:textId="77777777" w:rsidR="00841F47" w:rsidRPr="00990B68" w:rsidRDefault="00841F47" w:rsidP="00841F47">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w:t>
      </w:r>
      <w:proofErr w:type="spellStart"/>
      <w:r>
        <w:rPr>
          <w:lang w:val="el-GR"/>
        </w:rPr>
        <w:t>οψιγενής</w:t>
      </w:r>
      <w:proofErr w:type="spellEnd"/>
      <w:r>
        <w:rPr>
          <w:lang w:val="el-GR"/>
        </w:rPr>
        <w:t xml:space="preserve">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55F4CE5A" w14:textId="77777777" w:rsidR="00841F47" w:rsidRDefault="00841F47" w:rsidP="00841F47">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bookmarkEnd w:id="112"/>
    <w:p w14:paraId="25F03DA6" w14:textId="77777777" w:rsidR="00C535AC" w:rsidRPr="007E61C0" w:rsidRDefault="00C535AC" w:rsidP="007E61C0">
      <w:pPr>
        <w:rPr>
          <w:b/>
          <w:bCs/>
          <w:color w:val="000000"/>
          <w:lang w:val="el-GR"/>
        </w:rPr>
      </w:pPr>
    </w:p>
    <w:p w14:paraId="0C79C613" w14:textId="32FA10B2" w:rsidR="008338F0" w:rsidRPr="00821852" w:rsidRDefault="003355E7" w:rsidP="00F84740">
      <w:pPr>
        <w:pStyle w:val="aff0"/>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13" w:name="_Ref496540821"/>
      <w:r w:rsidR="001E5DE0" w:rsidRPr="00821852">
        <w:rPr>
          <w:lang w:val="el-GR"/>
        </w:rPr>
        <w:t xml:space="preserve">Οικονομικός φορέας, </w:t>
      </w:r>
      <w:r w:rsidR="00DF1F52">
        <w:rPr>
          <w:lang w:val="el-GR"/>
        </w:rPr>
        <w:t>εις</w:t>
      </w:r>
      <w:r w:rsidR="001E5DE0"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13"/>
    </w:p>
    <w:p w14:paraId="36B0864B" w14:textId="77777777" w:rsidR="00D93C0C" w:rsidRDefault="00D93C0C" w:rsidP="00603221">
      <w:pPr>
        <w:pStyle w:val="aff0"/>
        <w:rPr>
          <w:color w:val="000000"/>
          <w:lang w:val="el-GR"/>
        </w:rPr>
      </w:pPr>
    </w:p>
    <w:p w14:paraId="7493AB55" w14:textId="77777777" w:rsidR="00484DBD" w:rsidRPr="00603221" w:rsidRDefault="00484DBD" w:rsidP="00603221">
      <w:pPr>
        <w:pStyle w:val="aff0"/>
        <w:rPr>
          <w:color w:val="000000"/>
          <w:lang w:val="el-GR"/>
        </w:rPr>
      </w:pPr>
    </w:p>
    <w:p w14:paraId="2D1CB859" w14:textId="1C8147FB" w:rsidR="008338F0" w:rsidRPr="00603221" w:rsidRDefault="002B1CA4" w:rsidP="007260A6">
      <w:pPr>
        <w:pStyle w:val="30"/>
        <w:numPr>
          <w:ilvl w:val="0"/>
          <w:numId w:val="0"/>
        </w:numPr>
        <w:ind w:left="720" w:hanging="720"/>
        <w:rPr>
          <w:lang w:val="el-GR"/>
        </w:rPr>
      </w:pPr>
      <w:bookmarkStart w:id="114" w:name="_Toc97194274"/>
      <w:bookmarkStart w:id="115" w:name="_Toc97194424"/>
      <w:r>
        <w:rPr>
          <w:lang w:val="el-GR"/>
        </w:rPr>
        <w:t xml:space="preserve"> </w:t>
      </w:r>
      <w:bookmarkStart w:id="116" w:name="_Toc181365421"/>
      <w:r w:rsidR="003355E7" w:rsidRPr="00603221">
        <w:rPr>
          <w:lang w:val="el-GR"/>
        </w:rPr>
        <w:t xml:space="preserve">Κριτήρια </w:t>
      </w:r>
      <w:r w:rsidR="00F11417" w:rsidRPr="00603221">
        <w:rPr>
          <w:lang w:val="el-GR"/>
        </w:rPr>
        <w:t xml:space="preserve">Ποιοτικής </w:t>
      </w:r>
      <w:r w:rsidR="003355E7" w:rsidRPr="00603221">
        <w:rPr>
          <w:lang w:val="el-GR"/>
        </w:rPr>
        <w:t xml:space="preserve">Επιλογής </w:t>
      </w:r>
      <w:r w:rsidR="00F11417" w:rsidRPr="00603221">
        <w:rPr>
          <w:lang w:val="el-GR"/>
        </w:rPr>
        <w:t>&amp; αποδεικτά στοιχεία</w:t>
      </w:r>
      <w:bookmarkEnd w:id="114"/>
      <w:bookmarkEnd w:id="115"/>
      <w:bookmarkEnd w:id="116"/>
      <w:r w:rsidR="00F11417" w:rsidRPr="00603221">
        <w:rPr>
          <w:lang w:val="el-GR"/>
        </w:rPr>
        <w:t xml:space="preserve"> </w:t>
      </w:r>
    </w:p>
    <w:p w14:paraId="3D9437BC" w14:textId="77777777" w:rsidR="008338F0" w:rsidRPr="00603221" w:rsidDel="00893E05" w:rsidRDefault="003355E7" w:rsidP="00EA086C">
      <w:pPr>
        <w:pStyle w:val="30"/>
        <w:ind w:left="1276"/>
        <w:rPr>
          <w:lang w:val="el-GR"/>
        </w:rPr>
      </w:pPr>
      <w:bookmarkStart w:id="117" w:name="_Ref74510337"/>
      <w:bookmarkStart w:id="118" w:name="_Toc97194275"/>
      <w:bookmarkStart w:id="119" w:name="_Toc97194425"/>
      <w:bookmarkStart w:id="120" w:name="_Toc181365422"/>
      <w:r w:rsidRPr="00603221" w:rsidDel="00893E05">
        <w:rPr>
          <w:lang w:val="el-GR"/>
        </w:rPr>
        <w:t>Καταλληλόλητα άσκησης επαγγελματικής δραστηριότητας</w:t>
      </w:r>
      <w:bookmarkEnd w:id="117"/>
      <w:bookmarkEnd w:id="118"/>
      <w:bookmarkEnd w:id="119"/>
      <w:bookmarkEnd w:id="120"/>
      <w:r w:rsidRPr="00603221" w:rsidDel="00893E05">
        <w:rPr>
          <w:lang w:val="el-GR"/>
        </w:rPr>
        <w:t xml:space="preserve"> </w:t>
      </w:r>
    </w:p>
    <w:p w14:paraId="7A2B028E" w14:textId="454E408F" w:rsidR="002F2E92" w:rsidRPr="00BE6F4C" w:rsidDel="00893E05" w:rsidRDefault="00F86B7A" w:rsidP="00086782">
      <w:pPr>
        <w:rPr>
          <w:i/>
          <w:iCs/>
          <w:color w:val="5B9BD5"/>
          <w:lang w:val="el-GR" w:eastAsia="en-US"/>
        </w:rPr>
      </w:pPr>
      <w:bookmarkStart w:id="121" w:name="_Toc97194276"/>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w:t>
      </w:r>
      <w:r w:rsidR="00157DD5" w:rsidRPr="00157DD5">
        <w:rPr>
          <w:b/>
          <w:bCs/>
          <w:lang w:val="el-GR"/>
        </w:rPr>
        <w:t>συναφή με το αντικείμενο της παρούσας σύμβασης</w:t>
      </w:r>
      <w:r w:rsidR="002F5759" w:rsidRPr="00086782" w:rsidDel="00893E05">
        <w:rPr>
          <w:b/>
          <w:bCs/>
          <w:lang w:val="el-GR"/>
        </w:rPr>
        <w:t>.</w:t>
      </w:r>
      <w:bookmarkEnd w:id="121"/>
      <w:r w:rsidR="002F2E92" w:rsidRPr="00603221" w:rsidDel="00893E05">
        <w:rPr>
          <w:lang w:val="el-GR"/>
        </w:rPr>
        <w:t xml:space="preserve"> </w:t>
      </w:r>
    </w:p>
    <w:p w14:paraId="5F0E0AEE" w14:textId="77777777" w:rsidR="007E243D" w:rsidDel="00893E05" w:rsidRDefault="007E243D" w:rsidP="00BE6F4C">
      <w:pPr>
        <w:pStyle w:val="aff0"/>
        <w:rPr>
          <w:lang w:val="el-GR"/>
        </w:rPr>
      </w:pPr>
    </w:p>
    <w:p w14:paraId="38C6245A" w14:textId="5CAC5075" w:rsidR="007E243D" w:rsidRDefault="007E243D" w:rsidP="00086782">
      <w:pPr>
        <w:pStyle w:val="aff0"/>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0"/>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0"/>
        <w:ind w:left="0"/>
        <w:rPr>
          <w:lang w:val="el-GR"/>
        </w:rPr>
      </w:pPr>
    </w:p>
    <w:p w14:paraId="17AEFDD6" w14:textId="7C24F8DB" w:rsidR="00722D14" w:rsidRDefault="00BE6F4C" w:rsidP="00086782">
      <w:pPr>
        <w:pStyle w:val="aff0"/>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0"/>
        <w:ind w:left="0"/>
        <w:rPr>
          <w:lang w:val="el-GR"/>
        </w:rPr>
      </w:pPr>
    </w:p>
    <w:p w14:paraId="2BE12AB9" w14:textId="49EC4D6A" w:rsidR="00BE6F4C" w:rsidRPr="00BE6F4C" w:rsidDel="00893E05" w:rsidRDefault="00722D14" w:rsidP="00086782">
      <w:pPr>
        <w:pStyle w:val="aff0"/>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0"/>
        <w:ind w:left="1276"/>
        <w:rPr>
          <w:lang w:val="el-GR"/>
        </w:rPr>
      </w:pPr>
      <w:bookmarkStart w:id="122" w:name="_Toc74566826"/>
      <w:bookmarkStart w:id="123" w:name="_Ref496541309"/>
      <w:bookmarkStart w:id="124" w:name="_Ref496541508"/>
      <w:bookmarkStart w:id="125" w:name="_Toc97194277"/>
      <w:bookmarkStart w:id="126" w:name="_Toc97194426"/>
      <w:bookmarkStart w:id="127" w:name="_Toc181365423"/>
      <w:bookmarkEnd w:id="122"/>
      <w:r w:rsidRPr="00603221">
        <w:rPr>
          <w:lang w:val="el-GR"/>
        </w:rPr>
        <w:t>Οικονομική και χρηματοοικονομική επάρκεια</w:t>
      </w:r>
      <w:bookmarkEnd w:id="123"/>
      <w:bookmarkEnd w:id="124"/>
      <w:bookmarkEnd w:id="125"/>
      <w:bookmarkEnd w:id="126"/>
      <w:bookmarkEnd w:id="127"/>
    </w:p>
    <w:p w14:paraId="523FF2BD" w14:textId="3040F2B6" w:rsidR="00956DB0" w:rsidRPr="00603221" w:rsidRDefault="00F86B7A" w:rsidP="00956DB0">
      <w:pPr>
        <w:autoSpaceDE w:val="0"/>
        <w:autoSpaceDN w:val="0"/>
        <w:adjustRightInd w:val="0"/>
        <w:rPr>
          <w:lang w:val="el-GR"/>
        </w:rPr>
      </w:pPr>
      <w:bookmarkStart w:id="128" w:name="_Toc97194278"/>
      <w:r w:rsidRPr="007260A6">
        <w:rPr>
          <w:lang w:val="el-GR"/>
        </w:rPr>
        <w:t xml:space="preserve">Οι οικονομικοί φορείς που συμμετέχουν στη διαδικασία σύναψης της παρούσας απαιτείται να έχουν </w:t>
      </w:r>
      <w:r w:rsidR="00E17EA6" w:rsidRPr="007260A6">
        <w:rPr>
          <w:lang w:val="el-GR"/>
        </w:rPr>
        <w:t xml:space="preserve">μέσο γενικό ετήσιο κύκλο εργασιών για τις τρεις </w:t>
      </w:r>
      <w:r w:rsidR="00966FED" w:rsidRPr="007260A6">
        <w:rPr>
          <w:lang w:val="el-GR"/>
        </w:rPr>
        <w:t xml:space="preserve">(3) </w:t>
      </w:r>
      <w:r w:rsidR="00E17EA6" w:rsidRPr="007260A6">
        <w:rPr>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7260A6">
        <w:rPr>
          <w:lang w:val="el-GR"/>
        </w:rPr>
        <w:t xml:space="preserve"> (20</w:t>
      </w:r>
      <w:r w:rsidR="005B3C79" w:rsidRPr="007260A6">
        <w:rPr>
          <w:lang w:val="el-GR"/>
        </w:rPr>
        <w:t>2</w:t>
      </w:r>
      <w:r w:rsidRPr="007260A6">
        <w:rPr>
          <w:lang w:val="el-GR"/>
        </w:rPr>
        <w:t>1-</w:t>
      </w:r>
      <w:r w:rsidR="005B3C79" w:rsidRPr="007260A6">
        <w:rPr>
          <w:lang w:val="el-GR"/>
        </w:rPr>
        <w:t>2022</w:t>
      </w:r>
      <w:r w:rsidRPr="007260A6">
        <w:rPr>
          <w:lang w:val="el-GR"/>
        </w:rPr>
        <w:t>-</w:t>
      </w:r>
      <w:r w:rsidR="005B3C79" w:rsidRPr="007260A6">
        <w:rPr>
          <w:lang w:val="el-GR"/>
        </w:rPr>
        <w:t>2023</w:t>
      </w:r>
      <w:r w:rsidRPr="007260A6">
        <w:rPr>
          <w:lang w:val="el-GR"/>
        </w:rPr>
        <w:t>)</w:t>
      </w:r>
      <w:r w:rsidR="009C178A">
        <w:rPr>
          <w:lang w:val="el-GR"/>
        </w:rPr>
        <w:t>,</w:t>
      </w:r>
      <w:r w:rsidRPr="00D6202B">
        <w:rPr>
          <w:b/>
          <w:bCs/>
          <w:lang w:val="el-GR"/>
        </w:rPr>
        <w:t xml:space="preserve"> </w:t>
      </w:r>
      <w:r w:rsidR="009C178A" w:rsidRPr="009C178A">
        <w:rPr>
          <w:b/>
          <w:bCs/>
          <w:lang w:val="el-GR"/>
        </w:rPr>
        <w:t xml:space="preserve">κατ’ ελάχιστον ίσο με το </w:t>
      </w:r>
      <w:r w:rsidR="004920AC" w:rsidRPr="007260A6">
        <w:rPr>
          <w:b/>
          <w:bCs/>
          <w:lang w:val="el-GR"/>
        </w:rPr>
        <w:t>200</w:t>
      </w:r>
      <w:r w:rsidR="0069435C" w:rsidRPr="007260A6">
        <w:rPr>
          <w:b/>
          <w:bCs/>
          <w:lang w:val="el-GR"/>
        </w:rPr>
        <w:t>%</w:t>
      </w:r>
      <w:r w:rsidRPr="004920AC">
        <w:rPr>
          <w:b/>
          <w:bCs/>
          <w:lang w:val="el-GR"/>
        </w:rPr>
        <w:t xml:space="preserve"> </w:t>
      </w:r>
      <w:bookmarkStart w:id="129" w:name="_Hlk180668194"/>
      <w:r w:rsidR="00956DB0">
        <w:rPr>
          <w:b/>
          <w:lang w:val="el-GR" w:eastAsia="el-GR"/>
        </w:rPr>
        <w:t xml:space="preserve">της εκτιμώμενης αξίας της </w:t>
      </w:r>
      <w:r w:rsidR="00956DB0" w:rsidRPr="00966FED">
        <w:rPr>
          <w:b/>
          <w:lang w:val="el-GR" w:eastAsia="el-GR"/>
        </w:rPr>
        <w:t xml:space="preserve">υπό ανάθεση </w:t>
      </w:r>
      <w:r w:rsidR="00956DB0">
        <w:rPr>
          <w:b/>
          <w:lang w:val="el-GR" w:eastAsia="el-GR"/>
        </w:rPr>
        <w:t>σύμβασης, μη συμπεριλαμβανομένου ΦΠΑ και δικαιωμάτων προαίρεσης</w:t>
      </w:r>
      <w:bookmarkEnd w:id="129"/>
      <w:r w:rsidR="00956DB0" w:rsidRPr="00603221">
        <w:rPr>
          <w:b/>
          <w:lang w:val="el-GR" w:eastAsia="el-GR"/>
        </w:rPr>
        <w:t>.</w:t>
      </w:r>
      <w:r w:rsidR="00956DB0" w:rsidRPr="00603221">
        <w:rPr>
          <w:lang w:val="el-GR"/>
        </w:rPr>
        <w:t xml:space="preserve"> </w:t>
      </w:r>
    </w:p>
    <w:bookmarkEnd w:id="128"/>
    <w:p w14:paraId="7D4F7C41" w14:textId="5BD805C5" w:rsidR="00722D14" w:rsidRDefault="00722D14" w:rsidP="00722D14">
      <w:pPr>
        <w:rPr>
          <w:lang w:val="el-GR"/>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09623E32" w14:textId="77777777" w:rsidR="002D08CB" w:rsidRDefault="002D08CB" w:rsidP="00722D14">
      <w:pPr>
        <w:rPr>
          <w:lang w:val="el-GR" w:eastAsia="en-US"/>
        </w:rPr>
      </w:pPr>
    </w:p>
    <w:p w14:paraId="6651E130" w14:textId="77777777" w:rsidR="008338F0" w:rsidRPr="00603221" w:rsidRDefault="003355E7" w:rsidP="00086782">
      <w:pPr>
        <w:pStyle w:val="30"/>
        <w:ind w:left="1276"/>
        <w:rPr>
          <w:lang w:val="el-GR"/>
        </w:rPr>
      </w:pPr>
      <w:bookmarkStart w:id="130" w:name="_Toc175753948"/>
      <w:bookmarkStart w:id="131" w:name="_Toc175754924"/>
      <w:bookmarkStart w:id="132" w:name="_Toc176178494"/>
      <w:bookmarkStart w:id="133" w:name="_Toc176179392"/>
      <w:bookmarkStart w:id="134" w:name="_Ref496541329"/>
      <w:bookmarkStart w:id="135" w:name="_Ref496541556"/>
      <w:bookmarkStart w:id="136" w:name="_Toc97194279"/>
      <w:bookmarkStart w:id="137" w:name="_Toc97194427"/>
      <w:bookmarkStart w:id="138" w:name="_Toc181365424"/>
      <w:bookmarkEnd w:id="130"/>
      <w:bookmarkEnd w:id="131"/>
      <w:bookmarkEnd w:id="132"/>
      <w:bookmarkEnd w:id="133"/>
      <w:r w:rsidRPr="00603221">
        <w:rPr>
          <w:lang w:val="el-GR"/>
        </w:rPr>
        <w:t>Τεχνική και επαγγελματική ικανότητα</w:t>
      </w:r>
      <w:bookmarkEnd w:id="134"/>
      <w:bookmarkEnd w:id="135"/>
      <w:bookmarkEnd w:id="136"/>
      <w:bookmarkEnd w:id="137"/>
      <w:bookmarkEnd w:id="138"/>
      <w:r w:rsidR="0071303E" w:rsidRPr="00603221">
        <w:rPr>
          <w:lang w:val="el-GR"/>
        </w:rPr>
        <w:t xml:space="preserve"> </w:t>
      </w:r>
    </w:p>
    <w:p w14:paraId="58AA3308" w14:textId="77777777" w:rsidR="0069435C" w:rsidRPr="008E43C4" w:rsidRDefault="0069435C" w:rsidP="0069435C">
      <w:pPr>
        <w:pStyle w:val="40"/>
        <w:rPr>
          <w:lang w:val="el-GR" w:eastAsia="en-US"/>
        </w:rPr>
      </w:pPr>
      <w:bookmarkStart w:id="139" w:name="_Toc175753950"/>
      <w:bookmarkStart w:id="140" w:name="_Toc175754926"/>
      <w:bookmarkStart w:id="141" w:name="_Toc176178496"/>
      <w:bookmarkStart w:id="142" w:name="_Toc176179394"/>
      <w:bookmarkStart w:id="143" w:name="_Toc175753951"/>
      <w:bookmarkStart w:id="144" w:name="_Toc175754927"/>
      <w:bookmarkStart w:id="145" w:name="_Toc176178497"/>
      <w:bookmarkStart w:id="146" w:name="_Toc176179395"/>
      <w:bookmarkStart w:id="147" w:name="_Ref61980826"/>
      <w:bookmarkStart w:id="148" w:name="_Toc97194280"/>
      <w:bookmarkStart w:id="149" w:name="_Ref180412704"/>
      <w:bookmarkStart w:id="150" w:name="_Ref40965350"/>
      <w:bookmarkEnd w:id="139"/>
      <w:bookmarkEnd w:id="140"/>
      <w:bookmarkEnd w:id="141"/>
      <w:bookmarkEnd w:id="142"/>
      <w:bookmarkEnd w:id="143"/>
      <w:bookmarkEnd w:id="144"/>
      <w:bookmarkEnd w:id="145"/>
      <w:bookmarkEnd w:id="146"/>
      <w:r>
        <w:rPr>
          <w:lang w:val="el-GR" w:eastAsia="en-US"/>
        </w:rPr>
        <w:t>Τεχνική Ικανότητα</w:t>
      </w:r>
      <w:bookmarkEnd w:id="147"/>
      <w:bookmarkEnd w:id="148"/>
      <w:bookmarkEnd w:id="149"/>
    </w:p>
    <w:p w14:paraId="1474A0DC" w14:textId="77777777" w:rsidR="0069435C" w:rsidRDefault="0069435C" w:rsidP="007260A6">
      <w:pPr>
        <w:spacing w:line="288" w:lineRule="auto"/>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51"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94BE16D" w14:textId="313880DC" w:rsidR="0069435C" w:rsidRPr="00CE647E" w:rsidRDefault="0069435C" w:rsidP="007260A6">
      <w:pPr>
        <w:spacing w:line="288" w:lineRule="auto"/>
        <w:rPr>
          <w:lang w:val="el-GR"/>
        </w:rPr>
      </w:pPr>
      <w:r w:rsidRPr="00CE647E">
        <w:rPr>
          <w:bCs/>
          <w:lang w:val="el-GR"/>
        </w:rPr>
        <w:t>Συγκεκριμένα</w:t>
      </w:r>
      <w:r w:rsidR="003C5EB2" w:rsidRPr="00CE647E">
        <w:rPr>
          <w:bCs/>
          <w:lang w:val="el-GR"/>
        </w:rPr>
        <w:t>,</w:t>
      </w:r>
      <w:r w:rsidRPr="00CE647E">
        <w:rPr>
          <w:bCs/>
          <w:lang w:val="el-GR"/>
        </w:rPr>
        <w:t xml:space="preserve"> απαιτείται </w:t>
      </w:r>
      <w:r w:rsidRPr="00CE647E">
        <w:rPr>
          <w:lang w:val="el-GR"/>
        </w:rPr>
        <w:t xml:space="preserve">κατά τα τελευταία </w:t>
      </w:r>
      <w:r w:rsidRPr="00CE647E">
        <w:rPr>
          <w:b/>
          <w:lang w:val="el-GR"/>
        </w:rPr>
        <w:t>τρία (3) έτη</w:t>
      </w:r>
      <w:r w:rsidR="007704CE" w:rsidRPr="00CE647E">
        <w:rPr>
          <w:b/>
          <w:lang w:val="el-GR"/>
        </w:rPr>
        <w:t>,</w:t>
      </w:r>
      <w:r w:rsidR="007704CE" w:rsidRPr="00CE647E">
        <w:rPr>
          <w:bCs/>
          <w:lang w:val="el-GR"/>
        </w:rPr>
        <w:t xml:space="preserve"> από την καταληκτική προθεσμία υποβολής προσφορών στον παρόντα διαγωνισμό, </w:t>
      </w:r>
      <w:r w:rsidRPr="00CE647E">
        <w:rPr>
          <w:lang w:val="el-GR"/>
        </w:rPr>
        <w:t>να έχουν</w:t>
      </w:r>
      <w:r w:rsidRPr="00CE647E">
        <w:rPr>
          <w:bCs/>
          <w:lang w:val="el-GR"/>
        </w:rPr>
        <w:t xml:space="preserve"> ολοκληρώσει επιτυχώς </w:t>
      </w:r>
      <w:bookmarkEnd w:id="151"/>
      <w:r w:rsidRPr="00CE647E">
        <w:rPr>
          <w:lang w:val="el-GR"/>
        </w:rPr>
        <w:t xml:space="preserve">ή να έχουν συμμετάσχει με ποσοστό </w:t>
      </w:r>
      <w:r w:rsidR="007704CE" w:rsidRPr="00CE647E">
        <w:rPr>
          <w:lang w:val="el-GR"/>
        </w:rPr>
        <w:t xml:space="preserve">συμμετοχής </w:t>
      </w:r>
      <w:r w:rsidRPr="00CE647E">
        <w:rPr>
          <w:lang w:val="el-GR"/>
        </w:rPr>
        <w:t xml:space="preserve">μεγαλύτερο του </w:t>
      </w:r>
      <w:r w:rsidR="00A97A18" w:rsidRPr="00CE647E">
        <w:rPr>
          <w:bCs/>
          <w:lang w:val="el-GR"/>
        </w:rPr>
        <w:t xml:space="preserve">πενήντα τοις εκατό </w:t>
      </w:r>
      <w:r w:rsidR="002D08CB" w:rsidRPr="00CE647E">
        <w:rPr>
          <w:b/>
          <w:lang w:val="el-GR"/>
        </w:rPr>
        <w:t>(</w:t>
      </w:r>
      <w:r w:rsidRPr="00CE647E">
        <w:rPr>
          <w:b/>
          <w:lang w:val="el-GR"/>
        </w:rPr>
        <w:t>50%</w:t>
      </w:r>
      <w:r w:rsidR="002D08CB" w:rsidRPr="00CE647E">
        <w:rPr>
          <w:b/>
          <w:lang w:val="el-GR"/>
        </w:rPr>
        <w:t>)</w:t>
      </w:r>
      <w:r w:rsidRPr="00CE647E">
        <w:rPr>
          <w:lang w:val="el-GR"/>
        </w:rPr>
        <w:t xml:space="preserve"> σε </w:t>
      </w:r>
      <w:r w:rsidR="002D08CB" w:rsidRPr="00CE647E">
        <w:rPr>
          <w:b/>
          <w:lang w:val="el-GR"/>
        </w:rPr>
        <w:t xml:space="preserve">πέντε </w:t>
      </w:r>
      <w:r w:rsidRPr="00CE647E">
        <w:rPr>
          <w:b/>
          <w:lang w:val="el-GR"/>
        </w:rPr>
        <w:t>(</w:t>
      </w:r>
      <w:r w:rsidR="002D08CB" w:rsidRPr="00CE647E">
        <w:rPr>
          <w:b/>
          <w:lang w:val="el-GR"/>
        </w:rPr>
        <w:t>5</w:t>
      </w:r>
      <w:r w:rsidRPr="00CE647E">
        <w:rPr>
          <w:b/>
          <w:lang w:val="el-GR"/>
        </w:rPr>
        <w:t>) ή περισσότερα</w:t>
      </w:r>
      <w:r w:rsidRPr="00CE647E">
        <w:rPr>
          <w:color w:val="FF0000"/>
          <w:lang w:val="el-GR"/>
        </w:rPr>
        <w:t xml:space="preserve"> </w:t>
      </w:r>
      <w:r w:rsidRPr="00CE647E">
        <w:rPr>
          <w:lang w:val="el-GR"/>
        </w:rPr>
        <w:t>ολοκληρωμένα έργα</w:t>
      </w:r>
      <w:r w:rsidR="00A97A18" w:rsidRPr="00CE647E">
        <w:rPr>
          <w:lang w:val="el-GR"/>
        </w:rPr>
        <w:t xml:space="preserve"> όπως αναφέρονται στη συνέχεια και</w:t>
      </w:r>
      <w:r w:rsidRPr="00CE647E">
        <w:rPr>
          <w:lang w:val="el-GR"/>
        </w:rPr>
        <w:t xml:space="preserve"> </w:t>
      </w:r>
      <w:bookmarkStart w:id="152" w:name="_Hlk164678337"/>
      <w:r w:rsidRPr="00CE647E">
        <w:rPr>
          <w:lang w:val="el-GR"/>
        </w:rPr>
        <w:t>τα οποία μεμονωμένα ή και συνδυαστικά να καλύπτουν όλα τα ακόλουθα</w:t>
      </w:r>
      <w:bookmarkEnd w:id="152"/>
      <w:r w:rsidR="007704CE" w:rsidRPr="00CE647E">
        <w:rPr>
          <w:lang w:val="el-GR"/>
        </w:rPr>
        <w:t>:</w:t>
      </w:r>
    </w:p>
    <w:p w14:paraId="3E2A1D6C" w14:textId="4C397F59" w:rsidR="007704CE" w:rsidRPr="00FB38DE" w:rsidRDefault="003C5EB2" w:rsidP="00F84740">
      <w:pPr>
        <w:pStyle w:val="aff0"/>
        <w:numPr>
          <w:ilvl w:val="0"/>
          <w:numId w:val="134"/>
        </w:numPr>
        <w:spacing w:line="288" w:lineRule="auto"/>
        <w:ind w:left="680"/>
        <w:rPr>
          <w:bCs/>
          <w:lang w:val="el-GR"/>
        </w:rPr>
      </w:pPr>
      <w:r w:rsidRPr="00CE647E">
        <w:rPr>
          <w:b/>
          <w:lang w:val="el-GR"/>
        </w:rPr>
        <w:t xml:space="preserve">Δύο </w:t>
      </w:r>
      <w:r w:rsidR="007704CE" w:rsidRPr="00CE647E">
        <w:rPr>
          <w:b/>
          <w:lang w:val="el-GR"/>
        </w:rPr>
        <w:t>(</w:t>
      </w:r>
      <w:r w:rsidRPr="00CE647E">
        <w:rPr>
          <w:b/>
          <w:lang w:val="el-GR"/>
        </w:rPr>
        <w:t>2</w:t>
      </w:r>
      <w:r w:rsidR="007704CE" w:rsidRPr="00CE647E">
        <w:rPr>
          <w:b/>
          <w:lang w:val="el-GR"/>
        </w:rPr>
        <w:t>)</w:t>
      </w:r>
      <w:r w:rsidR="00A97A18" w:rsidRPr="00CE647E">
        <w:rPr>
          <w:bCs/>
          <w:lang w:val="el-GR"/>
        </w:rPr>
        <w:t xml:space="preserve"> </w:t>
      </w:r>
      <w:r w:rsidR="00476ED3" w:rsidRPr="00CE647E">
        <w:rPr>
          <w:bCs/>
          <w:lang w:val="el-GR"/>
        </w:rPr>
        <w:t>ή περισσότερα</w:t>
      </w:r>
      <w:r w:rsidR="007704CE" w:rsidRPr="00CE647E">
        <w:rPr>
          <w:bCs/>
          <w:lang w:val="el-GR"/>
        </w:rPr>
        <w:t xml:space="preserve"> έργα, </w:t>
      </w:r>
      <w:r w:rsidR="00476ED3" w:rsidRPr="00CE647E">
        <w:rPr>
          <w:bCs/>
          <w:lang w:val="el-GR"/>
        </w:rPr>
        <w:t>συνολικού</w:t>
      </w:r>
      <w:r w:rsidR="007704CE" w:rsidRPr="00CE647E">
        <w:rPr>
          <w:bCs/>
          <w:lang w:val="el-GR"/>
        </w:rPr>
        <w:t xml:space="preserve"> προϋπολογισμ</w:t>
      </w:r>
      <w:r w:rsidRPr="00CE647E">
        <w:rPr>
          <w:bCs/>
          <w:lang w:val="el-GR"/>
        </w:rPr>
        <w:t>ού</w:t>
      </w:r>
      <w:r w:rsidR="007704CE" w:rsidRPr="00CE647E">
        <w:rPr>
          <w:bCs/>
          <w:lang w:val="el-GR"/>
        </w:rPr>
        <w:t xml:space="preserve"> ίσο</w:t>
      </w:r>
      <w:r w:rsidRPr="00CE647E">
        <w:rPr>
          <w:bCs/>
          <w:lang w:val="el-GR"/>
        </w:rPr>
        <w:t xml:space="preserve">υ </w:t>
      </w:r>
      <w:r w:rsidR="007704CE" w:rsidRPr="00CE647E">
        <w:rPr>
          <w:bCs/>
          <w:lang w:val="el-GR"/>
        </w:rPr>
        <w:t xml:space="preserve">τουλάχιστον με το </w:t>
      </w:r>
      <w:r w:rsidRPr="00CE647E">
        <w:rPr>
          <w:bCs/>
          <w:lang w:val="el-GR"/>
        </w:rPr>
        <w:t>ογδόντα τοις εκατό (80</w:t>
      </w:r>
      <w:r w:rsidR="007704CE" w:rsidRPr="00CE647E">
        <w:rPr>
          <w:bCs/>
          <w:lang w:val="el-GR"/>
        </w:rPr>
        <w:t>%</w:t>
      </w:r>
      <w:r w:rsidRPr="00CE647E">
        <w:rPr>
          <w:bCs/>
          <w:lang w:val="el-GR"/>
        </w:rPr>
        <w:t>)</w:t>
      </w:r>
      <w:r w:rsidR="007704CE" w:rsidRPr="00CE647E">
        <w:rPr>
          <w:bCs/>
          <w:lang w:val="el-GR"/>
        </w:rPr>
        <w:t xml:space="preserve"> </w:t>
      </w:r>
      <w:r w:rsidR="009700DE" w:rsidRPr="00CE647E">
        <w:rPr>
          <w:bCs/>
          <w:lang w:val="el-GR"/>
        </w:rPr>
        <w:t>της εκτιμώμενης αξίας της υπό ανάθεση σύμβασης, μη συμπεριλαμβανομένου ΦΠΑ και δικαιωμάτων προαίρεσης</w:t>
      </w:r>
      <w:r w:rsidR="009700DE" w:rsidRPr="00CE647E" w:rsidDel="009700DE">
        <w:rPr>
          <w:bCs/>
          <w:lang w:val="el-GR"/>
        </w:rPr>
        <w:t xml:space="preserve"> </w:t>
      </w:r>
      <w:r w:rsidR="007704CE" w:rsidRPr="00CE647E">
        <w:rPr>
          <w:bCs/>
          <w:lang w:val="el-GR"/>
        </w:rPr>
        <w:t xml:space="preserve">και τα οποία καλύπτουν το πεδίο της </w:t>
      </w:r>
      <w:r w:rsidR="007704CE" w:rsidRPr="00CE647E">
        <w:rPr>
          <w:b/>
          <w:lang w:val="el-GR"/>
        </w:rPr>
        <w:t>Ψηφιοποίησης Αρχειακού Υλικού</w:t>
      </w:r>
      <w:r w:rsidR="007704CE" w:rsidRPr="00CE647E">
        <w:rPr>
          <w:bCs/>
          <w:lang w:val="el-GR"/>
        </w:rPr>
        <w:t xml:space="preserve">. Συγκεντρωτικά, στο πλαίσιο αυτών των έργων,  ο οικονομικός φορέας απαιτείται να έχει υλοποιήσει, με ποσοστό συμμετοχής μεγαλύτερο του </w:t>
      </w:r>
      <w:r w:rsidRPr="00CE647E">
        <w:rPr>
          <w:bCs/>
          <w:lang w:val="el-GR"/>
        </w:rPr>
        <w:t>πενήντα τοις εκατό (</w:t>
      </w:r>
      <w:r w:rsidR="007704CE" w:rsidRPr="00CE647E">
        <w:rPr>
          <w:bCs/>
          <w:lang w:val="el-GR"/>
        </w:rPr>
        <w:t>50%</w:t>
      </w:r>
      <w:r w:rsidR="00A97A18" w:rsidRPr="00CE647E">
        <w:rPr>
          <w:bCs/>
          <w:lang w:val="el-GR"/>
        </w:rPr>
        <w:t>)</w:t>
      </w:r>
      <w:r w:rsidR="007704CE" w:rsidRPr="00CE647E">
        <w:rPr>
          <w:bCs/>
          <w:lang w:val="el-GR"/>
        </w:rPr>
        <w:t xml:space="preserve"> </w:t>
      </w:r>
      <w:r w:rsidR="00A97A18" w:rsidRPr="00CE647E">
        <w:rPr>
          <w:bCs/>
          <w:lang w:val="el-GR"/>
        </w:rPr>
        <w:t>σε</w:t>
      </w:r>
      <w:r w:rsidR="007704CE" w:rsidRPr="00CE647E">
        <w:rPr>
          <w:bCs/>
          <w:lang w:val="el-GR"/>
        </w:rPr>
        <w:t xml:space="preserve"> κάθε έργο, τη σάρωση </w:t>
      </w:r>
      <w:r w:rsidR="00CF2BD4" w:rsidRPr="00CE647E">
        <w:rPr>
          <w:bCs/>
          <w:lang w:val="el-GR"/>
        </w:rPr>
        <w:t xml:space="preserve">και την τεκμηρίωση τουλάχιστον </w:t>
      </w:r>
      <w:r w:rsidR="00CF2BD4" w:rsidRPr="00CE647E">
        <w:rPr>
          <w:b/>
          <w:lang w:val="el-GR"/>
        </w:rPr>
        <w:t xml:space="preserve"> </w:t>
      </w:r>
      <w:r w:rsidR="00476ED3" w:rsidRPr="00CE647E">
        <w:rPr>
          <w:b/>
          <w:lang w:val="el-GR"/>
        </w:rPr>
        <w:t xml:space="preserve">δύο </w:t>
      </w:r>
      <w:r w:rsidR="00476ED3" w:rsidRPr="00FB38DE">
        <w:rPr>
          <w:b/>
          <w:lang w:val="el-GR"/>
        </w:rPr>
        <w:t xml:space="preserve">εκατομμυρίων (2.000.000) </w:t>
      </w:r>
      <w:r w:rsidR="00CF2BD4" w:rsidRPr="00FB38DE">
        <w:rPr>
          <w:b/>
          <w:lang w:val="el-GR"/>
        </w:rPr>
        <w:t xml:space="preserve">σελίδων </w:t>
      </w:r>
      <w:r w:rsidR="00CF2BD4" w:rsidRPr="00FB38DE">
        <w:rPr>
          <w:bCs/>
          <w:lang w:val="el-GR"/>
        </w:rPr>
        <w:t>και</w:t>
      </w:r>
      <w:r w:rsidR="00CF2BD4" w:rsidRPr="00FB38DE">
        <w:rPr>
          <w:b/>
          <w:lang w:val="el-GR"/>
        </w:rPr>
        <w:t xml:space="preserve"> </w:t>
      </w:r>
      <w:r w:rsidR="00CF2BD4" w:rsidRPr="00FB38DE">
        <w:rPr>
          <w:bCs/>
          <w:lang w:val="el-GR"/>
        </w:rPr>
        <w:t xml:space="preserve">καταχωρήσεις </w:t>
      </w:r>
      <w:r w:rsidR="00476ED3" w:rsidRPr="00FB38DE">
        <w:rPr>
          <w:b/>
          <w:lang w:val="el-GR"/>
        </w:rPr>
        <w:t>πέντε</w:t>
      </w:r>
      <w:r w:rsidR="00E449F6" w:rsidRPr="00FB38DE">
        <w:rPr>
          <w:b/>
          <w:lang w:val="el-GR"/>
        </w:rPr>
        <w:t xml:space="preserve"> </w:t>
      </w:r>
      <w:r w:rsidR="00CF2BD4" w:rsidRPr="00FB38DE">
        <w:rPr>
          <w:b/>
          <w:lang w:val="el-GR"/>
        </w:rPr>
        <w:t>εκατομμ</w:t>
      </w:r>
      <w:r w:rsidR="00E449F6" w:rsidRPr="00FB38DE">
        <w:rPr>
          <w:b/>
          <w:lang w:val="el-GR"/>
        </w:rPr>
        <w:t>υρίων</w:t>
      </w:r>
      <w:r w:rsidR="00CF2BD4" w:rsidRPr="00FB38DE">
        <w:rPr>
          <w:b/>
          <w:lang w:val="el-GR"/>
        </w:rPr>
        <w:t xml:space="preserve"> </w:t>
      </w:r>
      <w:r w:rsidR="00476ED3" w:rsidRPr="00FB38DE">
        <w:rPr>
          <w:b/>
          <w:lang w:val="el-GR"/>
        </w:rPr>
        <w:t xml:space="preserve">(5.000.000) </w:t>
      </w:r>
      <w:r w:rsidR="00CF2BD4" w:rsidRPr="00FB38DE">
        <w:rPr>
          <w:b/>
          <w:lang w:val="el-GR"/>
        </w:rPr>
        <w:t>χαρακτήρ</w:t>
      </w:r>
      <w:r w:rsidR="00E449F6" w:rsidRPr="00FB38DE">
        <w:rPr>
          <w:b/>
          <w:lang w:val="el-GR"/>
        </w:rPr>
        <w:t>ων</w:t>
      </w:r>
      <w:r w:rsidR="00A97A18" w:rsidRPr="00FB38DE">
        <w:rPr>
          <w:bCs/>
          <w:lang w:val="el-GR"/>
        </w:rPr>
        <w:t>.</w:t>
      </w:r>
    </w:p>
    <w:p w14:paraId="70B79165" w14:textId="038C822C" w:rsidR="007704CE" w:rsidRPr="00FB38DE" w:rsidRDefault="00A97A18" w:rsidP="00F84740">
      <w:pPr>
        <w:pStyle w:val="aff0"/>
        <w:numPr>
          <w:ilvl w:val="0"/>
          <w:numId w:val="134"/>
        </w:numPr>
        <w:spacing w:line="288" w:lineRule="auto"/>
        <w:ind w:left="680"/>
        <w:rPr>
          <w:bCs/>
          <w:lang w:val="el-GR"/>
        </w:rPr>
      </w:pPr>
      <w:r w:rsidRPr="00FB38DE">
        <w:rPr>
          <w:b/>
          <w:lang w:val="el-GR"/>
        </w:rPr>
        <w:t>Τ</w:t>
      </w:r>
      <w:r w:rsidR="007704CE" w:rsidRPr="00FB38DE">
        <w:rPr>
          <w:b/>
          <w:lang w:val="el-GR"/>
        </w:rPr>
        <w:t>ρία (3)</w:t>
      </w:r>
      <w:r w:rsidR="007704CE" w:rsidRPr="00FB38DE">
        <w:rPr>
          <w:bCs/>
          <w:lang w:val="el-GR"/>
        </w:rPr>
        <w:t xml:space="preserve"> </w:t>
      </w:r>
      <w:r w:rsidR="00476ED3" w:rsidRPr="00FB38DE">
        <w:rPr>
          <w:bCs/>
          <w:lang w:val="el-GR"/>
        </w:rPr>
        <w:t xml:space="preserve">ή περισσότερα </w:t>
      </w:r>
      <w:r w:rsidR="007704CE" w:rsidRPr="00FB38DE">
        <w:rPr>
          <w:bCs/>
          <w:lang w:val="el-GR"/>
        </w:rPr>
        <w:t xml:space="preserve">έργα,  τα οποία μεμονωμένα ή και συνδυαστικά καλύπτουν όλα τα ακόλουθα πεδία: </w:t>
      </w:r>
    </w:p>
    <w:p w14:paraId="4D51D5BD" w14:textId="11977E59" w:rsidR="007704CE" w:rsidRPr="00FB38DE" w:rsidRDefault="007704CE" w:rsidP="00F84740">
      <w:pPr>
        <w:pStyle w:val="aff0"/>
        <w:numPr>
          <w:ilvl w:val="0"/>
          <w:numId w:val="135"/>
        </w:numPr>
        <w:spacing w:line="288" w:lineRule="auto"/>
        <w:rPr>
          <w:bCs/>
          <w:lang w:val="el-GR"/>
        </w:rPr>
      </w:pPr>
      <w:r w:rsidRPr="00FB38DE">
        <w:rPr>
          <w:lang w:val="el-GR"/>
        </w:rPr>
        <w:t xml:space="preserve">Σχεδιασμός και υλοποίηση </w:t>
      </w:r>
      <w:r w:rsidRPr="00FB38DE">
        <w:rPr>
          <w:bCs/>
          <w:lang w:val="el-GR"/>
        </w:rPr>
        <w:t>Ψηφιακού Μουσείου</w:t>
      </w:r>
      <w:r w:rsidR="00476ED3" w:rsidRPr="00FB38DE">
        <w:rPr>
          <w:bCs/>
          <w:lang w:val="el-GR"/>
        </w:rPr>
        <w:t xml:space="preserve"> ή/και εκπαιδευτικών εφαρμογών</w:t>
      </w:r>
      <w:r w:rsidRPr="00FB38DE">
        <w:rPr>
          <w:bCs/>
          <w:lang w:val="el-GR"/>
        </w:rPr>
        <w:t xml:space="preserve">. </w:t>
      </w:r>
    </w:p>
    <w:p w14:paraId="57818BDA" w14:textId="3E7EA9F5" w:rsidR="007704CE" w:rsidRPr="00FB38DE" w:rsidRDefault="007704CE" w:rsidP="007260A6">
      <w:pPr>
        <w:pStyle w:val="aff0"/>
        <w:tabs>
          <w:tab w:val="num" w:pos="680"/>
        </w:tabs>
        <w:spacing w:line="288" w:lineRule="auto"/>
        <w:ind w:left="1020"/>
        <w:rPr>
          <w:bCs/>
          <w:lang w:val="el-GR"/>
        </w:rPr>
      </w:pPr>
      <w:r w:rsidRPr="00FB38DE">
        <w:rPr>
          <w:bCs/>
          <w:lang w:val="el-GR"/>
        </w:rPr>
        <w:t xml:space="preserve">Στο πλαίσιο αυτών των έργων,  ο οικονομικός φορέας απαιτείται να έχει σχεδιάσει και υλοποιήσει με ποσοστό συμμετοχής μεγαλύτερο του </w:t>
      </w:r>
      <w:r w:rsidR="00A97A18" w:rsidRPr="00FB38DE">
        <w:rPr>
          <w:bCs/>
          <w:lang w:val="el-GR"/>
        </w:rPr>
        <w:t>πενήντα τοις εκατό (</w:t>
      </w:r>
      <w:r w:rsidRPr="00FB38DE">
        <w:rPr>
          <w:bCs/>
          <w:lang w:val="el-GR"/>
        </w:rPr>
        <w:t>50%</w:t>
      </w:r>
      <w:r w:rsidR="00A97A18" w:rsidRPr="00FB38DE">
        <w:rPr>
          <w:bCs/>
          <w:lang w:val="el-GR"/>
        </w:rPr>
        <w:t>)</w:t>
      </w:r>
      <w:r w:rsidRPr="00FB38DE">
        <w:rPr>
          <w:bCs/>
          <w:lang w:val="el-GR"/>
        </w:rPr>
        <w:t xml:space="preserve">, </w:t>
      </w:r>
      <w:r w:rsidR="002D08CB" w:rsidRPr="00FB38DE">
        <w:rPr>
          <w:bCs/>
          <w:lang w:val="el-GR"/>
        </w:rPr>
        <w:t xml:space="preserve">τουλάχιστον δύο (2) </w:t>
      </w:r>
      <w:r w:rsidRPr="00FB38DE">
        <w:rPr>
          <w:bCs/>
          <w:lang w:val="el-GR"/>
        </w:rPr>
        <w:t>Ψηφιακ</w:t>
      </w:r>
      <w:r w:rsidR="00B25D57" w:rsidRPr="00FB38DE">
        <w:rPr>
          <w:bCs/>
          <w:lang w:val="el-GR"/>
        </w:rPr>
        <w:t>ά</w:t>
      </w:r>
      <w:r w:rsidRPr="00FB38DE">
        <w:rPr>
          <w:bCs/>
          <w:lang w:val="el-GR"/>
        </w:rPr>
        <w:t xml:space="preserve"> Μουσεί</w:t>
      </w:r>
      <w:r w:rsidR="00B25D57" w:rsidRPr="00FB38DE">
        <w:rPr>
          <w:bCs/>
          <w:lang w:val="el-GR"/>
        </w:rPr>
        <w:t>α</w:t>
      </w:r>
      <w:r w:rsidRPr="00FB38DE">
        <w:rPr>
          <w:lang w:val="el-GR"/>
        </w:rPr>
        <w:t>.</w:t>
      </w:r>
    </w:p>
    <w:p w14:paraId="1FDEFC05" w14:textId="77777777" w:rsidR="007704CE" w:rsidRPr="00FB38DE" w:rsidRDefault="007704CE" w:rsidP="00F84740">
      <w:pPr>
        <w:pStyle w:val="aff0"/>
        <w:numPr>
          <w:ilvl w:val="0"/>
          <w:numId w:val="135"/>
        </w:numPr>
        <w:spacing w:line="288" w:lineRule="auto"/>
        <w:rPr>
          <w:lang w:val="el-GR"/>
        </w:rPr>
      </w:pPr>
      <w:r w:rsidRPr="00FB38DE">
        <w:rPr>
          <w:lang w:val="el-GR"/>
        </w:rPr>
        <w:t>Δημιουργία περιεχομένου ψηφιακού Μουσείου και συγκεκριμένα:</w:t>
      </w:r>
    </w:p>
    <w:p w14:paraId="48770CC7" w14:textId="77777777" w:rsidR="007704CE" w:rsidRPr="00FB38DE" w:rsidRDefault="007704CE" w:rsidP="00F84740">
      <w:pPr>
        <w:pStyle w:val="aff0"/>
        <w:numPr>
          <w:ilvl w:val="0"/>
          <w:numId w:val="136"/>
        </w:numPr>
        <w:tabs>
          <w:tab w:val="num" w:pos="680"/>
        </w:tabs>
        <w:spacing w:line="288" w:lineRule="auto"/>
        <w:rPr>
          <w:lang w:val="el-GR"/>
        </w:rPr>
      </w:pPr>
      <w:r w:rsidRPr="00FB38DE">
        <w:rPr>
          <w:lang w:val="el-GR"/>
        </w:rPr>
        <w:t xml:space="preserve">Δημιουργία παραγωγών </w:t>
      </w:r>
      <w:proofErr w:type="spellStart"/>
      <w:r w:rsidRPr="00FB38DE">
        <w:rPr>
          <w:lang w:val="el-GR"/>
        </w:rPr>
        <w:t>video</w:t>
      </w:r>
      <w:proofErr w:type="spellEnd"/>
      <w:r w:rsidRPr="00FB38DE">
        <w:rPr>
          <w:lang w:val="el-GR"/>
        </w:rPr>
        <w:t xml:space="preserve"> </w:t>
      </w:r>
      <w:r w:rsidRPr="00FB38DE">
        <w:rPr>
          <w:bCs/>
          <w:lang w:val="el-GR"/>
        </w:rPr>
        <w:t>πολιτιστικού περιεχομένου</w:t>
      </w:r>
    </w:p>
    <w:p w14:paraId="1A321AA4" w14:textId="77777777" w:rsidR="007704CE" w:rsidRPr="00FB38DE" w:rsidRDefault="007704CE" w:rsidP="00F84740">
      <w:pPr>
        <w:pStyle w:val="aff0"/>
        <w:numPr>
          <w:ilvl w:val="0"/>
          <w:numId w:val="136"/>
        </w:numPr>
        <w:spacing w:line="288" w:lineRule="auto"/>
        <w:rPr>
          <w:lang w:val="el-GR"/>
        </w:rPr>
      </w:pPr>
      <w:r w:rsidRPr="00FB38DE">
        <w:rPr>
          <w:lang w:val="el-GR"/>
        </w:rPr>
        <w:t xml:space="preserve">Ανάπτυξη </w:t>
      </w:r>
      <w:proofErr w:type="spellStart"/>
      <w:r w:rsidRPr="00FB38DE">
        <w:rPr>
          <w:lang w:val="el-GR"/>
        </w:rPr>
        <w:t>διαδραστικών</w:t>
      </w:r>
      <w:proofErr w:type="spellEnd"/>
      <w:r w:rsidRPr="00FB38DE">
        <w:rPr>
          <w:lang w:val="el-GR"/>
        </w:rPr>
        <w:t xml:space="preserve"> εκπαιδευτικών εφαρμογών </w:t>
      </w:r>
    </w:p>
    <w:p w14:paraId="0F34D215" w14:textId="2CCE3D3D" w:rsidR="007704CE" w:rsidRPr="00FB38DE" w:rsidRDefault="007704CE" w:rsidP="007260A6">
      <w:pPr>
        <w:pStyle w:val="aff0"/>
        <w:tabs>
          <w:tab w:val="num" w:pos="680"/>
        </w:tabs>
        <w:spacing w:line="288" w:lineRule="auto"/>
        <w:ind w:left="1020"/>
        <w:rPr>
          <w:bCs/>
          <w:lang w:val="el-GR"/>
        </w:rPr>
      </w:pPr>
      <w:r w:rsidRPr="00FB38DE">
        <w:rPr>
          <w:bCs/>
          <w:lang w:val="el-GR"/>
        </w:rPr>
        <w:t xml:space="preserve">Συγκεντρωτικά, στο πλαίσιο αυτών των έργων  ο οικονομικός φορέας απαιτείται να έχει υλοποιήσει με ποσοστό συμμετοχής μεγαλύτερο του </w:t>
      </w:r>
      <w:r w:rsidR="002D08CB" w:rsidRPr="00FB38DE">
        <w:rPr>
          <w:bCs/>
          <w:lang w:val="el-GR"/>
        </w:rPr>
        <w:t>πενήντα τοις εκατό (</w:t>
      </w:r>
      <w:r w:rsidRPr="00FB38DE">
        <w:rPr>
          <w:bCs/>
          <w:lang w:val="el-GR"/>
        </w:rPr>
        <w:t>50%</w:t>
      </w:r>
      <w:r w:rsidR="002D08CB" w:rsidRPr="00FB38DE">
        <w:rPr>
          <w:bCs/>
          <w:lang w:val="el-GR"/>
        </w:rPr>
        <w:t>)</w:t>
      </w:r>
      <w:r w:rsidRPr="00FB38DE">
        <w:rPr>
          <w:bCs/>
          <w:lang w:val="el-GR"/>
        </w:rPr>
        <w:t>:</w:t>
      </w:r>
    </w:p>
    <w:p w14:paraId="786C348F" w14:textId="69BA9729" w:rsidR="007704CE" w:rsidRPr="00FB38DE" w:rsidRDefault="00476ED3" w:rsidP="00F84740">
      <w:pPr>
        <w:pStyle w:val="aff0"/>
        <w:numPr>
          <w:ilvl w:val="0"/>
          <w:numId w:val="136"/>
        </w:numPr>
        <w:tabs>
          <w:tab w:val="num" w:pos="680"/>
        </w:tabs>
        <w:spacing w:line="288" w:lineRule="auto"/>
        <w:rPr>
          <w:lang w:val="el-GR"/>
        </w:rPr>
      </w:pPr>
      <w:r w:rsidRPr="00FB38DE">
        <w:rPr>
          <w:lang w:val="el-GR"/>
        </w:rPr>
        <w:t>Τρεις (3)</w:t>
      </w:r>
      <w:r w:rsidR="007704CE" w:rsidRPr="00FB38DE">
        <w:rPr>
          <w:lang w:val="el-GR"/>
        </w:rPr>
        <w:t xml:space="preserve"> παραγωγές </w:t>
      </w:r>
      <w:proofErr w:type="spellStart"/>
      <w:r w:rsidR="007704CE" w:rsidRPr="00FB38DE">
        <w:rPr>
          <w:lang w:val="el-GR"/>
        </w:rPr>
        <w:t>video</w:t>
      </w:r>
      <w:proofErr w:type="spellEnd"/>
      <w:r w:rsidR="007704CE" w:rsidRPr="00FB38DE">
        <w:rPr>
          <w:lang w:val="el-GR"/>
        </w:rPr>
        <w:t xml:space="preserve"> πολιτιστικού περιεχομένου, συνολικής διάρκειας </w:t>
      </w:r>
      <w:r w:rsidR="002D08CB" w:rsidRPr="00FB38DE">
        <w:rPr>
          <w:lang w:val="el-GR"/>
        </w:rPr>
        <w:t xml:space="preserve">εξήντα (60) </w:t>
      </w:r>
      <w:r w:rsidR="007704CE" w:rsidRPr="00FB38DE">
        <w:rPr>
          <w:lang w:val="el-GR"/>
        </w:rPr>
        <w:t xml:space="preserve">λεπτών και </w:t>
      </w:r>
    </w:p>
    <w:p w14:paraId="6A295658" w14:textId="3645F801" w:rsidR="007704CE" w:rsidRPr="00FB38DE" w:rsidRDefault="00476ED3" w:rsidP="00F84740">
      <w:pPr>
        <w:pStyle w:val="aff0"/>
        <w:numPr>
          <w:ilvl w:val="0"/>
          <w:numId w:val="136"/>
        </w:numPr>
        <w:tabs>
          <w:tab w:val="num" w:pos="680"/>
        </w:tabs>
        <w:spacing w:line="288" w:lineRule="auto"/>
        <w:rPr>
          <w:lang w:val="el-GR"/>
        </w:rPr>
      </w:pPr>
      <w:r w:rsidRPr="00FB38DE">
        <w:rPr>
          <w:lang w:val="el-GR"/>
        </w:rPr>
        <w:t>Πέντε (5)</w:t>
      </w:r>
      <w:r w:rsidR="007704CE" w:rsidRPr="00FB38DE">
        <w:rPr>
          <w:lang w:val="el-GR"/>
        </w:rPr>
        <w:t xml:space="preserve"> εκπαιδευτικές </w:t>
      </w:r>
      <w:proofErr w:type="spellStart"/>
      <w:r w:rsidR="007704CE" w:rsidRPr="00FB38DE">
        <w:rPr>
          <w:lang w:val="el-GR"/>
        </w:rPr>
        <w:t>διαδραστικές</w:t>
      </w:r>
      <w:proofErr w:type="spellEnd"/>
      <w:r w:rsidR="007704CE" w:rsidRPr="00FB38DE">
        <w:rPr>
          <w:lang w:val="el-GR"/>
        </w:rPr>
        <w:t xml:space="preserve"> εφαρμογές.</w:t>
      </w:r>
    </w:p>
    <w:p w14:paraId="6A0D086C" w14:textId="7668BE46" w:rsidR="00476ED3" w:rsidRPr="00FB38DE" w:rsidRDefault="00476ED3" w:rsidP="00CE647E">
      <w:pPr>
        <w:pStyle w:val="aff0"/>
        <w:numPr>
          <w:ilvl w:val="0"/>
          <w:numId w:val="135"/>
        </w:numPr>
        <w:spacing w:line="288" w:lineRule="auto"/>
        <w:rPr>
          <w:lang w:val="el-GR"/>
        </w:rPr>
      </w:pPr>
      <w:r w:rsidRPr="00FB38DE">
        <w:rPr>
          <w:lang w:val="el-GR"/>
        </w:rPr>
        <w:t>Σχεδιασμός και υλοποίηση Διαδραστικής σελίδας προβολής πολιτιστικού περιεχομένου με χρήση αποθετηρίου και συγκεκριμένα Δέκα (10) αποθετήρια διαχείρισης πολιτιστικού περιεχόμενου με λογισμικό ανοικτού κώδικα</w:t>
      </w:r>
    </w:p>
    <w:p w14:paraId="6AABBB70" w14:textId="6AABC198" w:rsidR="00214AF2" w:rsidRPr="002D08CB" w:rsidRDefault="00214AF2" w:rsidP="00B311BD">
      <w:pPr>
        <w:rPr>
          <w:bCs/>
          <w:lang w:val="el-GR" w:eastAsia="el-GR"/>
        </w:rPr>
      </w:pPr>
      <w:bookmarkStart w:id="153" w:name="_Ref61862075"/>
      <w:r w:rsidRPr="002D08CB">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7CAB00ED" w14:textId="1222F680" w:rsidR="007A2205" w:rsidRDefault="007A2205" w:rsidP="007A2205">
      <w:pPr>
        <w:rPr>
          <w:lang w:val="el-GR"/>
        </w:rPr>
      </w:pPr>
      <w:r w:rsidRPr="002D08CB">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bookmarkEnd w:id="153"/>
    </w:p>
    <w:p w14:paraId="62573E07" w14:textId="77777777" w:rsidR="002D08CB" w:rsidRPr="00B94118" w:rsidRDefault="002D08CB" w:rsidP="007A2205">
      <w:pPr>
        <w:rPr>
          <w:lang w:val="el-GR"/>
        </w:rPr>
      </w:pPr>
    </w:p>
    <w:p w14:paraId="515F669D" w14:textId="6B09673A" w:rsidR="00CC2818" w:rsidRPr="006E6191" w:rsidRDefault="00BE0773" w:rsidP="007260A6">
      <w:pPr>
        <w:pStyle w:val="40"/>
        <w:keepNext/>
        <w:rPr>
          <w:lang w:val="el-GR" w:eastAsia="en-US"/>
        </w:rPr>
      </w:pPr>
      <w:bookmarkStart w:id="154" w:name="_Toc97194281"/>
      <w:bookmarkStart w:id="155" w:name="_Ref165223539"/>
      <w:bookmarkEnd w:id="150"/>
      <w:r w:rsidRPr="00A76591">
        <w:rPr>
          <w:lang w:val="el-GR" w:eastAsia="en-US"/>
        </w:rPr>
        <w:t xml:space="preserve"> </w:t>
      </w:r>
      <w:bookmarkStart w:id="156" w:name="_Ref180694852"/>
      <w:r w:rsidR="00CC2818" w:rsidRPr="00CC2818">
        <w:rPr>
          <w:lang w:val="el-GR" w:eastAsia="en-US"/>
        </w:rPr>
        <w:t>Επαγγελματική Ικανότητα – Ομάδα Έργου</w:t>
      </w:r>
      <w:bookmarkEnd w:id="154"/>
      <w:bookmarkEnd w:id="155"/>
      <w:bookmarkEnd w:id="156"/>
    </w:p>
    <w:p w14:paraId="53F0644F" w14:textId="3B8562EE" w:rsidR="00CC2818" w:rsidRDefault="008B41C9" w:rsidP="007260A6">
      <w:pPr>
        <w:keepNext/>
        <w:rPr>
          <w:lang w:val="el-GR"/>
        </w:rPr>
      </w:pPr>
      <w:bookmarkStart w:id="157"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45D9B463" w14:textId="0CC03508" w:rsidR="007A041B" w:rsidRPr="00FB38DE" w:rsidRDefault="007A041B" w:rsidP="00F84740">
      <w:pPr>
        <w:pStyle w:val="aff0"/>
        <w:numPr>
          <w:ilvl w:val="0"/>
          <w:numId w:val="137"/>
        </w:numPr>
        <w:rPr>
          <w:lang w:val="el-GR"/>
        </w:rPr>
      </w:pPr>
      <w:r w:rsidRPr="00FB38DE">
        <w:rPr>
          <w:b/>
          <w:bCs/>
          <w:lang w:val="el-GR"/>
        </w:rPr>
        <w:t>Έναν (1) Υπεύθυνο Έργου</w:t>
      </w:r>
      <w:r w:rsidRPr="00FB38DE">
        <w:rPr>
          <w:lang w:val="el-GR"/>
        </w:rPr>
        <w:t xml:space="preserve"> (Project </w:t>
      </w:r>
      <w:proofErr w:type="spellStart"/>
      <w:r w:rsidRPr="00FB38DE">
        <w:rPr>
          <w:lang w:val="el-GR"/>
        </w:rPr>
        <w:t>Manager</w:t>
      </w:r>
      <w:proofErr w:type="spellEnd"/>
      <w:r w:rsidRPr="00FB38DE">
        <w:rPr>
          <w:lang w:val="el-GR"/>
        </w:rPr>
        <w:t xml:space="preserve">) ο οποίος να διαθέτει  Πανεπιστημιακό Τίτλο Σπουδών στον τομέα της Πληροφορικής και τουλάχιστον </w:t>
      </w:r>
      <w:r w:rsidRPr="00FB38DE">
        <w:rPr>
          <w:b/>
          <w:bCs/>
          <w:lang w:val="el-GR"/>
        </w:rPr>
        <w:t>10ετή</w:t>
      </w:r>
      <w:r w:rsidRPr="00FB38DE">
        <w:rPr>
          <w:lang w:val="el-GR"/>
        </w:rPr>
        <w:t xml:space="preserve"> </w:t>
      </w:r>
      <w:r w:rsidR="00F621C1" w:rsidRPr="00FB38DE">
        <w:rPr>
          <w:lang w:val="el-GR"/>
        </w:rPr>
        <w:t xml:space="preserve">τουλάχιστον </w:t>
      </w:r>
      <w:r w:rsidRPr="00FB38DE">
        <w:rPr>
          <w:lang w:val="el-GR"/>
        </w:rPr>
        <w:t>επαγγελματική εμπειρία σε Διαχείριση Έργων Πληροφορικής.</w:t>
      </w:r>
    </w:p>
    <w:p w14:paraId="4BEA1621" w14:textId="61076B01" w:rsidR="007A041B" w:rsidRPr="00FB38DE" w:rsidRDefault="007A041B" w:rsidP="00F84740">
      <w:pPr>
        <w:pStyle w:val="aff0"/>
        <w:numPr>
          <w:ilvl w:val="0"/>
          <w:numId w:val="137"/>
        </w:numPr>
        <w:spacing w:line="312" w:lineRule="auto"/>
        <w:rPr>
          <w:rFonts w:eastAsia="Tahoma"/>
          <w:lang w:val="el"/>
        </w:rPr>
      </w:pPr>
      <w:r w:rsidRPr="00FB38DE">
        <w:rPr>
          <w:rFonts w:eastAsia="Tahoma"/>
          <w:b/>
          <w:bCs/>
          <w:lang w:val="el"/>
        </w:rPr>
        <w:t>Έναν (1) Αναπληρωτή Υπεύθυνο Έργου</w:t>
      </w:r>
      <w:r w:rsidRPr="00FB38DE">
        <w:rPr>
          <w:rFonts w:eastAsia="Tahoma"/>
          <w:lang w:val="el"/>
        </w:rPr>
        <w:t xml:space="preserve">, ο οποίος να διαθέτει Πανεπιστημιακό Τίτλο Σπουδών </w:t>
      </w:r>
      <w:r w:rsidRPr="00FB38DE">
        <w:rPr>
          <w:lang w:val="el-GR"/>
        </w:rPr>
        <w:t>στον τομέα της Πληροφορικής</w:t>
      </w:r>
      <w:r w:rsidRPr="00FB38DE">
        <w:rPr>
          <w:rFonts w:eastAsia="Tahoma"/>
          <w:lang w:val="el"/>
        </w:rPr>
        <w:t xml:space="preserve">, και τουλάχιστον </w:t>
      </w:r>
      <w:r w:rsidRPr="00FB38DE">
        <w:rPr>
          <w:rFonts w:eastAsia="Tahoma"/>
          <w:b/>
          <w:bCs/>
          <w:lang w:val="el"/>
        </w:rPr>
        <w:t>5ετή</w:t>
      </w:r>
      <w:r w:rsidRPr="00FB38DE">
        <w:rPr>
          <w:rFonts w:eastAsia="Tahoma"/>
          <w:lang w:val="el"/>
        </w:rPr>
        <w:t xml:space="preserve"> </w:t>
      </w:r>
      <w:r w:rsidR="00F621C1" w:rsidRPr="00FB38DE">
        <w:rPr>
          <w:lang w:val="el-GR"/>
        </w:rPr>
        <w:t xml:space="preserve">τουλάχιστον </w:t>
      </w:r>
      <w:r w:rsidRPr="00FB38DE">
        <w:rPr>
          <w:rFonts w:eastAsia="Tahoma"/>
          <w:lang w:val="el"/>
        </w:rPr>
        <w:t>επαγγελματική εμπειρία σε Διαχείριση Έργων Πληροφορικής.</w:t>
      </w:r>
    </w:p>
    <w:p w14:paraId="6E5FCA80" w14:textId="7E9973B8" w:rsidR="007A041B" w:rsidRPr="00FB38DE" w:rsidRDefault="007A041B" w:rsidP="00F84740">
      <w:pPr>
        <w:pStyle w:val="aff0"/>
        <w:numPr>
          <w:ilvl w:val="0"/>
          <w:numId w:val="137"/>
        </w:numPr>
        <w:spacing w:line="312" w:lineRule="auto"/>
        <w:rPr>
          <w:rFonts w:eastAsia="Tahoma"/>
          <w:lang w:val="el"/>
        </w:rPr>
      </w:pPr>
      <w:r w:rsidRPr="00FB38DE">
        <w:rPr>
          <w:rFonts w:eastAsia="Tahoma"/>
          <w:b/>
          <w:bCs/>
          <w:lang w:val="el"/>
        </w:rPr>
        <w:t>Έναν (1) Υπεύθυνο</w:t>
      </w:r>
      <w:r w:rsidRPr="00FB38DE">
        <w:rPr>
          <w:rFonts w:eastAsia="Tahoma"/>
          <w:b/>
          <w:lang w:val="el"/>
        </w:rPr>
        <w:t xml:space="preserve"> </w:t>
      </w:r>
      <w:r w:rsidRPr="00FB38DE">
        <w:rPr>
          <w:rFonts w:eastAsia="Tahoma"/>
          <w:b/>
          <w:bCs/>
          <w:lang w:val="el"/>
        </w:rPr>
        <w:t>Ψηφιοποίησης</w:t>
      </w:r>
      <w:r w:rsidRPr="00FB38DE">
        <w:rPr>
          <w:rFonts w:eastAsia="Tahoma"/>
          <w:lang w:val="el"/>
        </w:rPr>
        <w:t>, με Πανεπιστημιακό Τίτλο Σπουδών</w:t>
      </w:r>
      <w:r w:rsidR="00457F7D" w:rsidRPr="00FB38DE">
        <w:rPr>
          <w:rFonts w:eastAsia="Tahoma"/>
          <w:lang w:val="el"/>
        </w:rPr>
        <w:t xml:space="preserve">, </w:t>
      </w:r>
      <w:r w:rsidRPr="00FB38DE">
        <w:rPr>
          <w:rFonts w:eastAsia="Tahoma"/>
          <w:lang w:val="el"/>
        </w:rPr>
        <w:t xml:space="preserve"> με  </w:t>
      </w:r>
      <w:r w:rsidR="00457F7D" w:rsidRPr="00FB38DE">
        <w:rPr>
          <w:rFonts w:eastAsia="Tahoma"/>
          <w:lang w:val="el"/>
        </w:rPr>
        <w:t xml:space="preserve">5ετή </w:t>
      </w:r>
      <w:r w:rsidRPr="00FB38DE">
        <w:rPr>
          <w:rFonts w:eastAsia="Tahoma"/>
          <w:lang w:val="el"/>
        </w:rPr>
        <w:t>τουλάχιστον αποδεδειγμένη εργασιακή εμπειρία συμμετοχής, με αντίστοιχο ρόλο, σε ανάλογα έργα ψηφιοποίησης.</w:t>
      </w:r>
    </w:p>
    <w:p w14:paraId="6BE87A85" w14:textId="5FF96848" w:rsidR="007A041B" w:rsidRPr="00FB38DE" w:rsidRDefault="007A041B" w:rsidP="00705EA6">
      <w:pPr>
        <w:pStyle w:val="aff0"/>
        <w:numPr>
          <w:ilvl w:val="0"/>
          <w:numId w:val="137"/>
        </w:numPr>
        <w:spacing w:line="312" w:lineRule="auto"/>
        <w:rPr>
          <w:rFonts w:eastAsia="Tahoma"/>
          <w:lang w:val="el"/>
        </w:rPr>
      </w:pPr>
      <w:r w:rsidRPr="00FB38DE">
        <w:rPr>
          <w:rFonts w:eastAsia="Tahoma"/>
          <w:b/>
          <w:bCs/>
          <w:lang w:val="el"/>
        </w:rPr>
        <w:t>Έναν (1) Υπεύθυνο Συντονισμού της ομάδας συμπλήρωσης</w:t>
      </w:r>
      <w:r w:rsidRPr="00FB38DE">
        <w:rPr>
          <w:rFonts w:eastAsia="Tahoma"/>
          <w:lang w:val="el"/>
        </w:rPr>
        <w:t xml:space="preserve"> </w:t>
      </w:r>
      <w:r w:rsidRPr="00FB38DE">
        <w:rPr>
          <w:rFonts w:eastAsia="Tahoma"/>
          <w:b/>
          <w:bCs/>
          <w:lang w:val="el"/>
        </w:rPr>
        <w:t>αναγραφών Συστήματος Διαχείρισης Βιβλιοθήκης</w:t>
      </w:r>
      <w:r w:rsidRPr="00FB38DE">
        <w:rPr>
          <w:rFonts w:eastAsia="Tahoma"/>
          <w:lang w:val="el"/>
        </w:rPr>
        <w:t xml:space="preserve">, ο οποίος να διαθέτει </w:t>
      </w:r>
      <w:r w:rsidRPr="00FB38DE">
        <w:rPr>
          <w:lang w:val="el-GR"/>
        </w:rPr>
        <w:t xml:space="preserve">Τίτλο Σπουδών </w:t>
      </w:r>
      <w:proofErr w:type="spellStart"/>
      <w:r w:rsidRPr="00FB38DE">
        <w:rPr>
          <w:rFonts w:eastAsia="Tahoma"/>
          <w:lang w:val="el-GR"/>
        </w:rPr>
        <w:t>Αρχειονομίας</w:t>
      </w:r>
      <w:proofErr w:type="spellEnd"/>
      <w:r w:rsidRPr="00FB38DE">
        <w:rPr>
          <w:rFonts w:eastAsia="Tahoma"/>
          <w:lang w:val="el-GR"/>
        </w:rPr>
        <w:t>,</w:t>
      </w:r>
      <w:r w:rsidRPr="00FB38DE">
        <w:rPr>
          <w:rFonts w:eastAsia="Tahoma"/>
          <w:lang w:val="el"/>
        </w:rPr>
        <w:t xml:space="preserve"> με άριστη γνώση της αγγλικής</w:t>
      </w:r>
      <w:r w:rsidR="00497698" w:rsidRPr="00FB38DE">
        <w:rPr>
          <w:rFonts w:eastAsia="Tahoma"/>
          <w:lang w:val="el-GR"/>
        </w:rPr>
        <w:t xml:space="preserve"> </w:t>
      </w:r>
      <w:r w:rsidR="00497698" w:rsidRPr="00FB38DE">
        <w:rPr>
          <w:rFonts w:eastAsia="Tahoma"/>
          <w:lang w:val="el"/>
        </w:rPr>
        <w:t xml:space="preserve">γλώσσας (επίπεδο </w:t>
      </w:r>
      <w:r w:rsidR="00AA4098" w:rsidRPr="00FB38DE">
        <w:rPr>
          <w:rFonts w:eastAsia="Tahoma"/>
          <w:lang w:val="el"/>
        </w:rPr>
        <w:t>C</w:t>
      </w:r>
      <w:r w:rsidR="00AA4098" w:rsidRPr="00FB38DE">
        <w:rPr>
          <w:rFonts w:eastAsia="Tahoma"/>
          <w:lang w:val="el-GR"/>
        </w:rPr>
        <w:t>2</w:t>
      </w:r>
      <w:r w:rsidR="00497698" w:rsidRPr="00FB38DE">
        <w:rPr>
          <w:rFonts w:eastAsia="Tahoma"/>
          <w:lang w:val="el"/>
        </w:rPr>
        <w:t>).</w:t>
      </w:r>
      <w:r w:rsidR="00497698" w:rsidRPr="00FB38DE">
        <w:rPr>
          <w:rFonts w:eastAsia="Tahoma"/>
          <w:lang w:val="el-GR"/>
        </w:rPr>
        <w:t xml:space="preserve">  </w:t>
      </w:r>
    </w:p>
    <w:p w14:paraId="244DCECF" w14:textId="77777777" w:rsidR="00FB38DE" w:rsidRPr="00FB38DE" w:rsidRDefault="007A041B" w:rsidP="00F84740">
      <w:pPr>
        <w:pStyle w:val="aff0"/>
        <w:numPr>
          <w:ilvl w:val="0"/>
          <w:numId w:val="137"/>
        </w:numPr>
        <w:spacing w:line="312" w:lineRule="auto"/>
        <w:rPr>
          <w:rFonts w:eastAsia="Tahoma"/>
          <w:lang w:val="el"/>
        </w:rPr>
      </w:pPr>
      <w:r w:rsidRPr="00FB38DE">
        <w:rPr>
          <w:rFonts w:eastAsia="Tahoma"/>
          <w:b/>
          <w:bCs/>
          <w:lang w:val="el"/>
        </w:rPr>
        <w:t>Έναν (1) Υπεύθυνο Συντονισμού της ομάδας τεκμηρίωσης</w:t>
      </w:r>
      <w:r w:rsidRPr="00FB38DE">
        <w:rPr>
          <w:rFonts w:eastAsia="Tahoma"/>
          <w:lang w:val="el"/>
        </w:rPr>
        <w:t xml:space="preserve"> </w:t>
      </w:r>
      <w:r w:rsidRPr="00FB38DE">
        <w:rPr>
          <w:rFonts w:eastAsia="Tahoma"/>
          <w:b/>
          <w:bCs/>
          <w:lang w:val="el"/>
        </w:rPr>
        <w:t>του αρχειακού υλικού</w:t>
      </w:r>
      <w:r w:rsidRPr="00FB38DE">
        <w:rPr>
          <w:rFonts w:eastAsia="Tahoma"/>
          <w:lang w:val="el"/>
        </w:rPr>
        <w:t xml:space="preserve">, ο οποίος να διαθέτει Μεταπτυχιακό Τίτλο Σπουδών στον Τομέα της Ιστορίας, με άριστη γνώση της αγγλικής γλώσσας (επίπεδο </w:t>
      </w:r>
      <w:r w:rsidR="00AA4098" w:rsidRPr="00FB38DE">
        <w:rPr>
          <w:rFonts w:eastAsia="Tahoma"/>
          <w:lang w:val="el"/>
        </w:rPr>
        <w:t>C</w:t>
      </w:r>
      <w:r w:rsidR="00AA4098" w:rsidRPr="00FB38DE">
        <w:rPr>
          <w:rFonts w:eastAsia="Tahoma"/>
          <w:lang w:val="el-GR"/>
        </w:rPr>
        <w:t>2</w:t>
      </w:r>
      <w:r w:rsidRPr="00FB38DE">
        <w:rPr>
          <w:rFonts w:eastAsia="Tahoma"/>
          <w:lang w:val="el"/>
        </w:rPr>
        <w:t>).</w:t>
      </w:r>
    </w:p>
    <w:p w14:paraId="3B277E83" w14:textId="2D334E41" w:rsidR="007A041B" w:rsidRPr="002D2D27" w:rsidRDefault="007A041B" w:rsidP="00F84740">
      <w:pPr>
        <w:pStyle w:val="aff0"/>
        <w:numPr>
          <w:ilvl w:val="0"/>
          <w:numId w:val="137"/>
        </w:numPr>
        <w:spacing w:line="312" w:lineRule="auto"/>
        <w:rPr>
          <w:rFonts w:eastAsia="Tahoma"/>
          <w:lang w:val="el"/>
        </w:rPr>
      </w:pPr>
      <w:r w:rsidRPr="00FB38DE">
        <w:rPr>
          <w:rFonts w:eastAsia="Tahoma"/>
          <w:b/>
          <w:bCs/>
          <w:lang w:val="el"/>
        </w:rPr>
        <w:t>Ένα (1) Στέλεχος Διασφάλισης Ποιότητας (QA)</w:t>
      </w:r>
      <w:r w:rsidRPr="00FB38DE">
        <w:rPr>
          <w:rFonts w:eastAsia="Tahoma"/>
          <w:lang w:val="el"/>
        </w:rPr>
        <w:t>, το οποίο να διαθέτει Πανεπιστημιακό Τίτλο Σπουδών Θετικών Επιστημών και τουλάχιστον</w:t>
      </w:r>
      <w:r w:rsidRPr="002D2D27">
        <w:rPr>
          <w:rFonts w:eastAsia="Tahoma"/>
          <w:lang w:val="el"/>
        </w:rPr>
        <w:t xml:space="preserve"> </w:t>
      </w:r>
      <w:r w:rsidRPr="007260A6">
        <w:rPr>
          <w:rFonts w:eastAsia="Tahoma"/>
          <w:b/>
          <w:bCs/>
          <w:lang w:val="el"/>
        </w:rPr>
        <w:t>5ετή</w:t>
      </w:r>
      <w:r w:rsidRPr="002D2D27">
        <w:rPr>
          <w:rFonts w:eastAsia="Tahoma"/>
          <w:lang w:val="el"/>
        </w:rPr>
        <w:t xml:space="preserve"> </w:t>
      </w:r>
      <w:r w:rsidR="00F621C1">
        <w:rPr>
          <w:lang w:val="el-GR"/>
        </w:rPr>
        <w:t xml:space="preserve">τουλάχιστον </w:t>
      </w:r>
      <w:r w:rsidRPr="002D2D27">
        <w:rPr>
          <w:rFonts w:eastAsia="Tahoma"/>
          <w:lang w:val="el"/>
        </w:rPr>
        <w:t>επαγγελματική εμπειρία στον έλεγχο ποιότητας έργων Πληροφορικής.</w:t>
      </w:r>
    </w:p>
    <w:p w14:paraId="752D3CDB" w14:textId="0B509365" w:rsidR="007A041B" w:rsidRDefault="007A041B" w:rsidP="00F84740">
      <w:pPr>
        <w:pStyle w:val="aff0"/>
        <w:numPr>
          <w:ilvl w:val="0"/>
          <w:numId w:val="137"/>
        </w:numPr>
        <w:spacing w:line="312" w:lineRule="auto"/>
        <w:rPr>
          <w:rFonts w:eastAsia="Tahoma"/>
          <w:lang w:val="el"/>
        </w:rPr>
      </w:pPr>
      <w:r w:rsidRPr="007260A6">
        <w:rPr>
          <w:rFonts w:eastAsia="Tahoma"/>
          <w:b/>
          <w:bCs/>
          <w:lang w:val="el"/>
        </w:rPr>
        <w:t>Έναν (1) Υπεύθυνο Ανάπτυξης Λογισμικού</w:t>
      </w:r>
      <w:r>
        <w:rPr>
          <w:rFonts w:eastAsia="Tahoma"/>
          <w:lang w:val="el"/>
        </w:rPr>
        <w:t>,</w:t>
      </w:r>
      <w:r w:rsidRPr="00B02C7B">
        <w:rPr>
          <w:rFonts w:eastAsia="Tahoma"/>
          <w:lang w:val="el"/>
        </w:rPr>
        <w:t xml:space="preserve"> ο οποίο</w:t>
      </w:r>
      <w:r>
        <w:rPr>
          <w:rFonts w:eastAsia="Tahoma"/>
          <w:lang w:val="el"/>
        </w:rPr>
        <w:t>ς</w:t>
      </w:r>
      <w:r w:rsidRPr="00B02C7B">
        <w:rPr>
          <w:rFonts w:eastAsia="Tahoma"/>
          <w:lang w:val="el"/>
        </w:rPr>
        <w:t xml:space="preserve"> να διαθέτ</w:t>
      </w:r>
      <w:r>
        <w:rPr>
          <w:rFonts w:eastAsia="Tahoma"/>
          <w:lang w:val="el"/>
        </w:rPr>
        <w:t>ει</w:t>
      </w:r>
      <w:r w:rsidRPr="00B02C7B">
        <w:rPr>
          <w:rFonts w:eastAsia="Tahoma"/>
          <w:lang w:val="el"/>
        </w:rPr>
        <w:t xml:space="preserve"> Πανεπιστημιακό Τίτλο Σπουδών </w:t>
      </w:r>
      <w:r>
        <w:rPr>
          <w:rFonts w:eastAsia="Tahoma"/>
          <w:lang w:val="el"/>
        </w:rPr>
        <w:t xml:space="preserve">στον Τομέα της Πληροφορικής </w:t>
      </w:r>
      <w:r w:rsidRPr="00B02C7B">
        <w:rPr>
          <w:rFonts w:eastAsia="Tahoma"/>
          <w:lang w:val="el"/>
        </w:rPr>
        <w:t xml:space="preserve">και τουλάχιστον </w:t>
      </w:r>
      <w:r w:rsidR="00457F7D">
        <w:rPr>
          <w:rFonts w:eastAsia="Tahoma"/>
          <w:b/>
          <w:bCs/>
          <w:lang w:val="el"/>
        </w:rPr>
        <w:t xml:space="preserve"> 5ετή</w:t>
      </w:r>
      <w:r w:rsidRPr="00B02C7B">
        <w:rPr>
          <w:rFonts w:eastAsia="Tahoma"/>
          <w:lang w:val="el"/>
        </w:rPr>
        <w:t xml:space="preserve"> </w:t>
      </w:r>
      <w:r w:rsidR="00F621C1">
        <w:rPr>
          <w:lang w:val="el-GR"/>
        </w:rPr>
        <w:t xml:space="preserve">τουλάχιστον </w:t>
      </w:r>
      <w:r w:rsidR="00F621C1" w:rsidRPr="002D2D27">
        <w:rPr>
          <w:rFonts w:eastAsia="Tahoma"/>
          <w:lang w:val="el"/>
        </w:rPr>
        <w:t xml:space="preserve">επαγγελματική </w:t>
      </w:r>
      <w:r w:rsidRPr="00B02C7B">
        <w:rPr>
          <w:rFonts w:eastAsia="Tahoma"/>
          <w:lang w:val="el"/>
        </w:rPr>
        <w:t>εμπειρία σ</w:t>
      </w:r>
      <w:r>
        <w:rPr>
          <w:rFonts w:eastAsia="Tahoma"/>
          <w:lang w:val="el"/>
        </w:rPr>
        <w:t xml:space="preserve">τον σχεδιασμό και την υλοποίηση </w:t>
      </w:r>
      <w:proofErr w:type="spellStart"/>
      <w:r>
        <w:rPr>
          <w:rFonts w:eastAsia="Tahoma"/>
          <w:lang w:val="el"/>
        </w:rPr>
        <w:t>Ιστοτόπων</w:t>
      </w:r>
      <w:proofErr w:type="spellEnd"/>
      <w:r>
        <w:rPr>
          <w:rFonts w:eastAsia="Tahoma"/>
          <w:lang w:val="el"/>
        </w:rPr>
        <w:t xml:space="preserve"> ανάδειξης πολιτιστικού περιεχομένου.</w:t>
      </w:r>
    </w:p>
    <w:p w14:paraId="63849285" w14:textId="442C3097" w:rsidR="007A041B" w:rsidRPr="002D2D27" w:rsidRDefault="007A041B" w:rsidP="00F84740">
      <w:pPr>
        <w:pStyle w:val="aff0"/>
        <w:numPr>
          <w:ilvl w:val="0"/>
          <w:numId w:val="137"/>
        </w:numPr>
        <w:spacing w:line="312" w:lineRule="auto"/>
        <w:rPr>
          <w:rFonts w:eastAsia="Tahoma"/>
          <w:lang w:val="el"/>
        </w:rPr>
      </w:pPr>
      <w:r w:rsidRPr="007260A6">
        <w:rPr>
          <w:rFonts w:eastAsia="Tahoma"/>
          <w:b/>
          <w:bCs/>
          <w:lang w:val="el"/>
        </w:rPr>
        <w:t>Έναν (1) έμπειρο Μηχανικό Πληροφορικής</w:t>
      </w:r>
      <w:r w:rsidRPr="0042517D">
        <w:rPr>
          <w:rFonts w:eastAsia="Tahoma"/>
          <w:lang w:val="el"/>
        </w:rPr>
        <w:t xml:space="preserve"> (</w:t>
      </w:r>
      <w:proofErr w:type="spellStart"/>
      <w:r w:rsidRPr="0042517D">
        <w:rPr>
          <w:rFonts w:eastAsia="Tahoma"/>
          <w:lang w:val="el"/>
        </w:rPr>
        <w:t>Senior</w:t>
      </w:r>
      <w:proofErr w:type="spellEnd"/>
      <w:r w:rsidRPr="0042517D">
        <w:rPr>
          <w:rFonts w:eastAsia="Tahoma"/>
          <w:lang w:val="el"/>
        </w:rPr>
        <w:t xml:space="preserve"> Software </w:t>
      </w:r>
      <w:proofErr w:type="spellStart"/>
      <w:r w:rsidRPr="0042517D">
        <w:rPr>
          <w:rFonts w:eastAsia="Tahoma"/>
          <w:lang w:val="el"/>
        </w:rPr>
        <w:t>Engineer</w:t>
      </w:r>
      <w:proofErr w:type="spellEnd"/>
      <w:r w:rsidRPr="0042517D">
        <w:rPr>
          <w:rFonts w:eastAsia="Tahoma"/>
          <w:lang w:val="el"/>
        </w:rPr>
        <w:t>),</w:t>
      </w:r>
      <w:r w:rsidRPr="002D2D27">
        <w:rPr>
          <w:rFonts w:eastAsia="Tahoma"/>
          <w:lang w:val="el"/>
        </w:rPr>
        <w:t xml:space="preserve"> </w:t>
      </w:r>
      <w:r w:rsidRPr="00B02C7B">
        <w:rPr>
          <w:rFonts w:eastAsia="Tahoma"/>
          <w:lang w:val="el"/>
        </w:rPr>
        <w:t>ο οποίο</w:t>
      </w:r>
      <w:r>
        <w:rPr>
          <w:rFonts w:eastAsia="Tahoma"/>
          <w:lang w:val="el"/>
        </w:rPr>
        <w:t>ς</w:t>
      </w:r>
      <w:r w:rsidRPr="00B02C7B">
        <w:rPr>
          <w:rFonts w:eastAsia="Tahoma"/>
          <w:lang w:val="el"/>
        </w:rPr>
        <w:t xml:space="preserve"> να διαθέτ</w:t>
      </w:r>
      <w:r>
        <w:rPr>
          <w:rFonts w:eastAsia="Tahoma"/>
          <w:lang w:val="el"/>
        </w:rPr>
        <w:t>ει</w:t>
      </w:r>
      <w:r w:rsidRPr="00B02C7B">
        <w:rPr>
          <w:rFonts w:eastAsia="Tahoma"/>
          <w:lang w:val="el"/>
        </w:rPr>
        <w:t xml:space="preserve"> Πανεπιστημιακό Τίτλο Σπουδών </w:t>
      </w:r>
      <w:r>
        <w:rPr>
          <w:rFonts w:eastAsia="Tahoma"/>
          <w:lang w:val="el"/>
        </w:rPr>
        <w:t xml:space="preserve">στον Τομέα της Πληροφορικής </w:t>
      </w:r>
      <w:r w:rsidRPr="002D2D27">
        <w:rPr>
          <w:rFonts w:eastAsia="Tahoma"/>
          <w:lang w:val="el"/>
        </w:rPr>
        <w:t xml:space="preserve">και τουλάχιστον </w:t>
      </w:r>
      <w:r w:rsidRPr="007260A6">
        <w:rPr>
          <w:rFonts w:eastAsia="Tahoma"/>
          <w:b/>
          <w:bCs/>
          <w:lang w:val="el"/>
        </w:rPr>
        <w:t>5ετή</w:t>
      </w:r>
      <w:r w:rsidRPr="002D2D27">
        <w:rPr>
          <w:rFonts w:eastAsia="Tahoma"/>
          <w:lang w:val="el"/>
        </w:rPr>
        <w:t xml:space="preserve"> </w:t>
      </w:r>
      <w:r w:rsidR="00F621C1">
        <w:rPr>
          <w:lang w:val="el-GR"/>
        </w:rPr>
        <w:t xml:space="preserve">τουλάχιστον </w:t>
      </w:r>
      <w:r w:rsidRPr="002D2D27">
        <w:rPr>
          <w:rFonts w:eastAsia="Tahoma"/>
          <w:lang w:val="el"/>
        </w:rPr>
        <w:t xml:space="preserve">επαγγελματική εμπειρία </w:t>
      </w:r>
      <w:r>
        <w:rPr>
          <w:rFonts w:eastAsia="Tahoma"/>
          <w:lang w:val="el"/>
        </w:rPr>
        <w:t>στην εγκατάσταση, παραμετροποίηση, θέση σε λειτουργία  και διαχείριση πληροφοριακών συστημάτων σε περιβάλλον</w:t>
      </w:r>
      <w:r w:rsidR="00C279AC">
        <w:rPr>
          <w:rFonts w:eastAsia="Tahoma"/>
          <w:lang w:val="el"/>
        </w:rPr>
        <w:t>τα</w:t>
      </w:r>
      <w:r>
        <w:rPr>
          <w:rFonts w:eastAsia="Tahoma"/>
          <w:lang w:val="el"/>
        </w:rPr>
        <w:t xml:space="preserve"> </w:t>
      </w:r>
      <w:r>
        <w:rPr>
          <w:rFonts w:eastAsia="Tahoma"/>
          <w:lang w:val="el-GR"/>
        </w:rPr>
        <w:t>υπολογιστικού νέφους</w:t>
      </w:r>
      <w:r w:rsidRPr="002D2D27">
        <w:rPr>
          <w:rFonts w:eastAsia="Tahoma"/>
          <w:lang w:val="el"/>
        </w:rPr>
        <w:t>.</w:t>
      </w:r>
    </w:p>
    <w:p w14:paraId="6FF5E6FC" w14:textId="5803A1B5" w:rsidR="007A041B" w:rsidRDefault="007A041B" w:rsidP="00F84740">
      <w:pPr>
        <w:pStyle w:val="aff0"/>
        <w:numPr>
          <w:ilvl w:val="0"/>
          <w:numId w:val="137"/>
        </w:numPr>
        <w:spacing w:line="312" w:lineRule="auto"/>
        <w:rPr>
          <w:rFonts w:eastAsia="Tahoma"/>
          <w:lang w:val="el"/>
        </w:rPr>
      </w:pPr>
      <w:r w:rsidRPr="007260A6">
        <w:rPr>
          <w:rFonts w:eastAsia="Tahoma"/>
          <w:b/>
          <w:bCs/>
          <w:lang w:val="el"/>
        </w:rPr>
        <w:t>Δύο (2) Μηχανικούς Ανάπτυξης Λογισμικού</w:t>
      </w:r>
      <w:r w:rsidRPr="00B02C7B">
        <w:rPr>
          <w:rFonts w:eastAsia="Tahoma"/>
          <w:lang w:val="el"/>
        </w:rPr>
        <w:t xml:space="preserve"> σε ευρέως διαδεδομένη γλώσσα προγραμματισμού</w:t>
      </w:r>
      <w:r w:rsidRPr="007260A6">
        <w:rPr>
          <w:rFonts w:eastAsia="Tahoma"/>
          <w:lang w:val="el"/>
        </w:rPr>
        <w:t xml:space="preserve">, </w:t>
      </w:r>
      <w:r w:rsidRPr="00B02C7B">
        <w:rPr>
          <w:rFonts w:eastAsia="Tahoma"/>
          <w:lang w:val="el"/>
        </w:rPr>
        <w:t>οι οποίοι να διαθέτουν Πανεπιστημιακό Τίτλο Σπουδών</w:t>
      </w:r>
      <w:r>
        <w:rPr>
          <w:rFonts w:eastAsia="Tahoma"/>
          <w:lang w:val="el"/>
        </w:rPr>
        <w:t xml:space="preserve"> στον </w:t>
      </w:r>
      <w:r w:rsidRPr="007260A6">
        <w:rPr>
          <w:rFonts w:eastAsia="Tahoma"/>
          <w:lang w:val="el"/>
        </w:rPr>
        <w:t>Τομέα της Πληροφορικής</w:t>
      </w:r>
      <w:r w:rsidRPr="0035629B">
        <w:rPr>
          <w:rFonts w:eastAsia="Tahoma"/>
          <w:color w:val="FF0000"/>
          <w:lang w:val="el"/>
        </w:rPr>
        <w:t xml:space="preserve"> </w:t>
      </w:r>
      <w:r w:rsidRPr="00B02C7B">
        <w:rPr>
          <w:rFonts w:eastAsia="Tahoma"/>
          <w:lang w:val="el"/>
        </w:rPr>
        <w:t xml:space="preserve">και </w:t>
      </w:r>
      <w:r w:rsidRPr="002D2D27">
        <w:rPr>
          <w:rFonts w:eastAsia="Tahoma"/>
          <w:lang w:val="el"/>
        </w:rPr>
        <w:t xml:space="preserve">τουλάχιστον </w:t>
      </w:r>
      <w:r w:rsidR="00457F7D">
        <w:rPr>
          <w:rFonts w:eastAsia="Tahoma"/>
          <w:b/>
          <w:bCs/>
          <w:lang w:val="el"/>
        </w:rPr>
        <w:t xml:space="preserve"> 3ετή</w:t>
      </w:r>
      <w:r w:rsidRPr="002D2D27">
        <w:rPr>
          <w:rFonts w:eastAsia="Tahoma"/>
          <w:lang w:val="el"/>
        </w:rPr>
        <w:t xml:space="preserve"> </w:t>
      </w:r>
      <w:r w:rsidR="00F621C1">
        <w:rPr>
          <w:lang w:val="el-GR"/>
        </w:rPr>
        <w:t xml:space="preserve">τουλάχιστον </w:t>
      </w:r>
      <w:r w:rsidRPr="002D2D27">
        <w:rPr>
          <w:rFonts w:eastAsia="Tahoma"/>
          <w:lang w:val="el"/>
        </w:rPr>
        <w:t xml:space="preserve">επαγγελματική εμπειρία </w:t>
      </w:r>
      <w:r>
        <w:rPr>
          <w:rFonts w:eastAsia="Tahoma"/>
          <w:lang w:val="el"/>
        </w:rPr>
        <w:t>στην</w:t>
      </w:r>
      <w:r w:rsidRPr="00B02C7B">
        <w:rPr>
          <w:rFonts w:eastAsia="Tahoma"/>
          <w:lang w:val="el"/>
        </w:rPr>
        <w:t xml:space="preserve"> εκτ</w:t>
      </w:r>
      <w:r>
        <w:rPr>
          <w:rFonts w:eastAsia="Tahoma"/>
          <w:lang w:val="el"/>
        </w:rPr>
        <w:t>έλεση</w:t>
      </w:r>
      <w:r w:rsidRPr="00B02C7B">
        <w:rPr>
          <w:rFonts w:eastAsia="Tahoma"/>
          <w:lang w:val="el"/>
        </w:rPr>
        <w:t xml:space="preserve"> εργασ</w:t>
      </w:r>
      <w:r>
        <w:rPr>
          <w:rFonts w:eastAsia="Tahoma"/>
          <w:lang w:val="el"/>
        </w:rPr>
        <w:t>ιών</w:t>
      </w:r>
      <w:r w:rsidRPr="00B02C7B">
        <w:rPr>
          <w:rFonts w:eastAsia="Tahoma"/>
          <w:lang w:val="el"/>
        </w:rPr>
        <w:t xml:space="preserve"> σχεδιασμού</w:t>
      </w:r>
      <w:r>
        <w:rPr>
          <w:rFonts w:eastAsia="Tahoma"/>
          <w:lang w:val="el"/>
        </w:rPr>
        <w:t xml:space="preserve"> και ανάπτυξης </w:t>
      </w:r>
      <w:r w:rsidRPr="00B02C7B">
        <w:rPr>
          <w:rFonts w:eastAsia="Tahoma"/>
          <w:lang w:val="el"/>
        </w:rPr>
        <w:t>λογισμικού</w:t>
      </w:r>
      <w:r>
        <w:rPr>
          <w:rFonts w:eastAsia="Tahoma"/>
          <w:lang w:val="el"/>
        </w:rPr>
        <w:t>.</w:t>
      </w:r>
    </w:p>
    <w:p w14:paraId="47AB3640" w14:textId="1E5F73AC" w:rsidR="007A041B" w:rsidRPr="00E75487" w:rsidRDefault="007A041B" w:rsidP="00F84740">
      <w:pPr>
        <w:pStyle w:val="aff0"/>
        <w:numPr>
          <w:ilvl w:val="0"/>
          <w:numId w:val="137"/>
        </w:numPr>
        <w:spacing w:line="312" w:lineRule="auto"/>
        <w:rPr>
          <w:rFonts w:eastAsia="Tahoma"/>
          <w:lang w:val="el"/>
        </w:rPr>
      </w:pPr>
      <w:r w:rsidRPr="007260A6">
        <w:rPr>
          <w:rFonts w:eastAsia="Tahoma"/>
          <w:b/>
          <w:bCs/>
          <w:lang w:val="el"/>
        </w:rPr>
        <w:t>Έναν (1) Υπεύθυνο Ασφάλειας Πληροφοριακών Συστημάτων</w:t>
      </w:r>
      <w:r>
        <w:rPr>
          <w:rFonts w:eastAsia="Tahoma"/>
          <w:lang w:val="el"/>
        </w:rPr>
        <w:t>,</w:t>
      </w:r>
      <w:r w:rsidRPr="00CE4866">
        <w:rPr>
          <w:rFonts w:eastAsia="Tahoma"/>
          <w:lang w:val="el"/>
        </w:rPr>
        <w:t xml:space="preserve">  ο οποίος να διαθέτει Πανεπιστημιακό Τίτλο Σπουδών Θετικών Επιστημών και</w:t>
      </w:r>
      <w:r w:rsidRPr="00B02C7B">
        <w:rPr>
          <w:rFonts w:eastAsia="Tahoma"/>
          <w:lang w:val="el"/>
        </w:rPr>
        <w:t xml:space="preserve"> τουλάχιστον </w:t>
      </w:r>
      <w:r w:rsidR="007B5ADF">
        <w:rPr>
          <w:rFonts w:eastAsia="Tahoma"/>
          <w:b/>
          <w:bCs/>
          <w:lang w:val="el"/>
        </w:rPr>
        <w:t>2ετή</w:t>
      </w:r>
      <w:r w:rsidRPr="007260A6">
        <w:rPr>
          <w:rFonts w:eastAsia="Tahoma"/>
          <w:b/>
          <w:bCs/>
          <w:lang w:val="el"/>
        </w:rPr>
        <w:t xml:space="preserve"> </w:t>
      </w:r>
      <w:r w:rsidR="00F621C1">
        <w:rPr>
          <w:lang w:val="el-GR"/>
        </w:rPr>
        <w:t>τουλάχιστον</w:t>
      </w:r>
      <w:r w:rsidR="00F621C1">
        <w:rPr>
          <w:rFonts w:eastAsia="Tahoma"/>
          <w:b/>
          <w:bCs/>
          <w:lang w:val="el"/>
        </w:rPr>
        <w:t xml:space="preserve"> </w:t>
      </w:r>
      <w:r w:rsidRPr="00B02C7B">
        <w:rPr>
          <w:rFonts w:eastAsia="Tahoma"/>
          <w:lang w:val="el"/>
        </w:rPr>
        <w:t xml:space="preserve">επαγγελματική εμπειρία σε ασφάλεια </w:t>
      </w:r>
      <w:r>
        <w:rPr>
          <w:rFonts w:eastAsia="Tahoma"/>
          <w:lang w:val="el"/>
        </w:rPr>
        <w:t>Π</w:t>
      </w:r>
      <w:r w:rsidRPr="00B02C7B">
        <w:rPr>
          <w:rFonts w:eastAsia="Tahoma"/>
          <w:lang w:val="el"/>
        </w:rPr>
        <w:t xml:space="preserve">ληροφοριακών </w:t>
      </w:r>
      <w:r>
        <w:rPr>
          <w:rFonts w:eastAsia="Tahoma"/>
          <w:lang w:val="el"/>
        </w:rPr>
        <w:t>Σ</w:t>
      </w:r>
      <w:r w:rsidRPr="00B02C7B">
        <w:rPr>
          <w:rFonts w:eastAsia="Tahoma"/>
          <w:lang w:val="el"/>
        </w:rPr>
        <w:t>υστημάτων</w:t>
      </w:r>
      <w:r w:rsidRPr="00E75487">
        <w:rPr>
          <w:rFonts w:eastAsia="Tahoma"/>
          <w:lang w:val="el"/>
        </w:rPr>
        <w:t>.</w:t>
      </w:r>
    </w:p>
    <w:p w14:paraId="0E4D13E3" w14:textId="4EE55BEF" w:rsidR="007A041B" w:rsidRPr="008278C3" w:rsidRDefault="007A041B" w:rsidP="00F84740">
      <w:pPr>
        <w:pStyle w:val="aff0"/>
        <w:numPr>
          <w:ilvl w:val="0"/>
          <w:numId w:val="137"/>
        </w:numPr>
        <w:spacing w:line="312" w:lineRule="auto"/>
        <w:rPr>
          <w:rFonts w:eastAsia="Tahoma"/>
          <w:lang w:val="el"/>
        </w:rPr>
      </w:pPr>
      <w:r w:rsidRPr="007260A6">
        <w:rPr>
          <w:rFonts w:eastAsia="Tahoma"/>
          <w:b/>
          <w:bCs/>
          <w:lang w:val="el"/>
        </w:rPr>
        <w:t>Έναν (1) Γραφίστα</w:t>
      </w:r>
      <w:r>
        <w:rPr>
          <w:rFonts w:eastAsia="Tahoma"/>
          <w:lang w:val="el"/>
        </w:rPr>
        <w:t>,</w:t>
      </w:r>
      <w:r w:rsidRPr="008278C3">
        <w:rPr>
          <w:rFonts w:eastAsia="Tahoma"/>
          <w:lang w:val="el"/>
        </w:rPr>
        <w:t xml:space="preserve"> ο οποίος να </w:t>
      </w:r>
      <w:r>
        <w:rPr>
          <w:rFonts w:eastAsia="Tahoma"/>
          <w:lang w:val="el"/>
        </w:rPr>
        <w:t xml:space="preserve">διαθέτει </w:t>
      </w:r>
      <w:r w:rsidR="007B5ADF">
        <w:rPr>
          <w:rFonts w:eastAsia="Tahoma"/>
          <w:b/>
          <w:bCs/>
          <w:lang w:val="el"/>
        </w:rPr>
        <w:t xml:space="preserve"> 2ετή</w:t>
      </w:r>
      <w:r w:rsidRPr="007260A6">
        <w:rPr>
          <w:rFonts w:eastAsia="Tahoma"/>
          <w:b/>
          <w:bCs/>
          <w:lang w:val="el"/>
        </w:rPr>
        <w:t xml:space="preserve"> </w:t>
      </w:r>
      <w:r w:rsidR="00F621C1">
        <w:rPr>
          <w:lang w:val="el-GR"/>
        </w:rPr>
        <w:t xml:space="preserve">τουλάχιστον </w:t>
      </w:r>
      <w:r w:rsidR="00C279AC" w:rsidRPr="002D2D27">
        <w:rPr>
          <w:rFonts w:eastAsia="Tahoma"/>
          <w:lang w:val="el"/>
        </w:rPr>
        <w:t xml:space="preserve">επαγγελματική </w:t>
      </w:r>
      <w:r w:rsidRPr="000D502A">
        <w:rPr>
          <w:rFonts w:eastAsia="Tahoma"/>
          <w:lang w:val="el"/>
        </w:rPr>
        <w:t xml:space="preserve">εμπειρία </w:t>
      </w:r>
      <w:r w:rsidRPr="008278C3">
        <w:rPr>
          <w:rFonts w:eastAsia="Tahoma"/>
          <w:lang w:val="el"/>
        </w:rPr>
        <w:t>στο</w:t>
      </w:r>
      <w:r>
        <w:rPr>
          <w:rFonts w:eastAsia="Tahoma"/>
          <w:lang w:val="el"/>
        </w:rPr>
        <w:t xml:space="preserve">ν </w:t>
      </w:r>
      <w:r w:rsidR="00C279AC">
        <w:rPr>
          <w:rFonts w:eastAsia="Tahoma"/>
          <w:lang w:val="el"/>
        </w:rPr>
        <w:t>Τ</w:t>
      </w:r>
      <w:r>
        <w:rPr>
          <w:rFonts w:eastAsia="Tahoma"/>
          <w:lang w:val="el"/>
        </w:rPr>
        <w:t>ομέα της Γραφιστικής σε εφαρμογές Πληροφορικής.</w:t>
      </w:r>
    </w:p>
    <w:p w14:paraId="3E00AEC0" w14:textId="6005A4B8" w:rsidR="007A041B" w:rsidRPr="00FB38DE" w:rsidRDefault="007A041B" w:rsidP="00F84740">
      <w:pPr>
        <w:pStyle w:val="aff0"/>
        <w:numPr>
          <w:ilvl w:val="0"/>
          <w:numId w:val="137"/>
        </w:numPr>
        <w:spacing w:line="312" w:lineRule="auto"/>
        <w:rPr>
          <w:rFonts w:eastAsia="Tahoma"/>
          <w:lang w:val="el"/>
        </w:rPr>
      </w:pPr>
      <w:r w:rsidRPr="007260A6">
        <w:rPr>
          <w:rFonts w:eastAsia="Tahoma"/>
          <w:b/>
          <w:bCs/>
          <w:lang w:val="el"/>
        </w:rPr>
        <w:t>Έναν (1) σκηνοθέτη Ταινιών</w:t>
      </w:r>
      <w:r w:rsidRPr="00702F39">
        <w:rPr>
          <w:rFonts w:eastAsia="Tahoma"/>
          <w:lang w:val="el"/>
        </w:rPr>
        <w:t xml:space="preserve">, ο </w:t>
      </w:r>
      <w:r w:rsidRPr="008278C3">
        <w:rPr>
          <w:rFonts w:eastAsia="Tahoma"/>
          <w:lang w:val="el"/>
        </w:rPr>
        <w:t xml:space="preserve">οποίος να </w:t>
      </w:r>
      <w:r>
        <w:rPr>
          <w:rFonts w:eastAsia="Tahoma"/>
          <w:lang w:val="el"/>
        </w:rPr>
        <w:t xml:space="preserve">διαθέτει </w:t>
      </w:r>
      <w:r w:rsidRPr="007260A6">
        <w:rPr>
          <w:rFonts w:eastAsia="Tahoma"/>
          <w:b/>
          <w:bCs/>
          <w:lang w:val="el"/>
        </w:rPr>
        <w:t>10ετή</w:t>
      </w:r>
      <w:r w:rsidRPr="000D502A">
        <w:rPr>
          <w:rFonts w:eastAsia="Tahoma"/>
          <w:lang w:val="el"/>
        </w:rPr>
        <w:t xml:space="preserve"> </w:t>
      </w:r>
      <w:r w:rsidR="00F621C1">
        <w:rPr>
          <w:lang w:val="el-GR"/>
        </w:rPr>
        <w:t xml:space="preserve">τουλάχιστον </w:t>
      </w:r>
      <w:r w:rsidR="00C279AC" w:rsidRPr="002D2D27">
        <w:rPr>
          <w:rFonts w:eastAsia="Tahoma"/>
          <w:lang w:val="el"/>
        </w:rPr>
        <w:t xml:space="preserve">επαγγελματική </w:t>
      </w:r>
      <w:r w:rsidRPr="000D502A">
        <w:rPr>
          <w:rFonts w:eastAsia="Tahoma"/>
          <w:lang w:val="el"/>
        </w:rPr>
        <w:t>εμπειρία</w:t>
      </w:r>
      <w:r>
        <w:rPr>
          <w:rFonts w:eastAsia="Tahoma"/>
          <w:lang w:val="el"/>
        </w:rPr>
        <w:t xml:space="preserve"> στη σκηνοθεσία ταινιών με</w:t>
      </w:r>
      <w:r w:rsidRPr="00EC4DAA">
        <w:rPr>
          <w:rFonts w:eastAsia="Tahoma"/>
          <w:lang w:val="el"/>
        </w:rPr>
        <w:t xml:space="preserve"> </w:t>
      </w:r>
      <w:r>
        <w:rPr>
          <w:rFonts w:eastAsia="Tahoma"/>
          <w:lang w:val="el"/>
        </w:rPr>
        <w:t>δισδιάστατες</w:t>
      </w:r>
      <w:r w:rsidRPr="00EC4DAA">
        <w:rPr>
          <w:rFonts w:eastAsia="Tahoma"/>
          <w:lang w:val="el"/>
        </w:rPr>
        <w:t xml:space="preserve"> αναπαραστάσεις (</w:t>
      </w:r>
      <w:r>
        <w:rPr>
          <w:rFonts w:eastAsia="Tahoma"/>
          <w:lang w:val="el"/>
        </w:rPr>
        <w:t>2</w:t>
      </w:r>
      <w:r w:rsidRPr="00EC4DAA">
        <w:rPr>
          <w:rFonts w:eastAsia="Tahoma"/>
          <w:lang w:val="el"/>
        </w:rPr>
        <w:t xml:space="preserve">D </w:t>
      </w:r>
      <w:r>
        <w:rPr>
          <w:rFonts w:eastAsia="Tahoma"/>
          <w:lang w:val="en-US"/>
        </w:rPr>
        <w:t>graphics</w:t>
      </w:r>
      <w:r w:rsidRPr="00EC4DAA">
        <w:rPr>
          <w:rFonts w:eastAsia="Tahoma"/>
          <w:lang w:val="el"/>
        </w:rPr>
        <w:t xml:space="preserve"> / </w:t>
      </w:r>
      <w:proofErr w:type="spellStart"/>
      <w:r w:rsidRPr="00EC4DAA">
        <w:rPr>
          <w:rFonts w:eastAsia="Tahoma"/>
          <w:lang w:val="el"/>
        </w:rPr>
        <w:t>animation</w:t>
      </w:r>
      <w:proofErr w:type="spellEnd"/>
      <w:r w:rsidRPr="00EC4DAA">
        <w:rPr>
          <w:rFonts w:eastAsia="Tahoma"/>
          <w:lang w:val="el"/>
        </w:rPr>
        <w:t>)</w:t>
      </w:r>
      <w:r>
        <w:rPr>
          <w:rFonts w:eastAsia="Tahoma"/>
          <w:lang w:val="el"/>
        </w:rPr>
        <w:t xml:space="preserve"> και </w:t>
      </w:r>
      <w:r w:rsidRPr="00EC4DAA">
        <w:rPr>
          <w:rFonts w:eastAsia="Tahoma"/>
          <w:lang w:val="el"/>
        </w:rPr>
        <w:t xml:space="preserve">να </w:t>
      </w:r>
      <w:r w:rsidRPr="0099619A">
        <w:rPr>
          <w:rFonts w:eastAsia="Tahoma"/>
          <w:lang w:val="el"/>
        </w:rPr>
        <w:t xml:space="preserve">έχει σκηνοθετήσει </w:t>
      </w:r>
      <w:r w:rsidRPr="00FB38DE">
        <w:rPr>
          <w:rFonts w:eastAsia="Tahoma"/>
          <w:lang w:val="el"/>
        </w:rPr>
        <w:t xml:space="preserve">τουλάχιστον </w:t>
      </w:r>
      <w:r w:rsidRPr="00FB38DE">
        <w:rPr>
          <w:rFonts w:eastAsia="Tahoma"/>
          <w:b/>
          <w:bCs/>
          <w:lang w:val="el"/>
        </w:rPr>
        <w:t>τρεις (3)</w:t>
      </w:r>
      <w:r w:rsidRPr="00FB38DE">
        <w:rPr>
          <w:rFonts w:eastAsia="Tahoma"/>
          <w:lang w:val="el"/>
        </w:rPr>
        <w:t xml:space="preserve"> ταινίες θεματολογίας ιστορικού ή / και ευρύτερου πολιτιστικού περιεχομένου, διάρκειας τουλάχιστον 10 λεπτών η κάθε μία</w:t>
      </w:r>
      <w:r w:rsidRPr="00FB38DE">
        <w:rPr>
          <w:rFonts w:eastAsia="Tahoma"/>
          <w:lang w:val="el-GR"/>
        </w:rPr>
        <w:t>.</w:t>
      </w:r>
    </w:p>
    <w:p w14:paraId="4CB28F7F" w14:textId="317A7967" w:rsidR="00F621C1" w:rsidRPr="007B5ADF" w:rsidRDefault="00F621C1" w:rsidP="00F84740">
      <w:pPr>
        <w:pStyle w:val="aff0"/>
        <w:numPr>
          <w:ilvl w:val="0"/>
          <w:numId w:val="137"/>
        </w:numPr>
        <w:spacing w:line="312" w:lineRule="auto"/>
        <w:rPr>
          <w:rFonts w:eastAsia="Tahoma"/>
          <w:lang w:val="el-GR"/>
        </w:rPr>
      </w:pPr>
      <w:r w:rsidRPr="00FB38DE">
        <w:rPr>
          <w:rFonts w:eastAsia="Tahoma"/>
          <w:b/>
          <w:bCs/>
          <w:lang w:val="el"/>
        </w:rPr>
        <w:t>Έναν (1) Υπεύθυνο Επιμέλειας Κειμένων</w:t>
      </w:r>
      <w:r w:rsidRPr="007B5ADF">
        <w:rPr>
          <w:rFonts w:eastAsia="Tahoma"/>
          <w:b/>
          <w:bCs/>
          <w:lang w:val="el"/>
        </w:rPr>
        <w:t xml:space="preserve"> Ψηφιακών Παραγωγών</w:t>
      </w:r>
      <w:r w:rsidRPr="007B5ADF">
        <w:rPr>
          <w:rFonts w:eastAsia="Tahoma"/>
          <w:lang w:val="el"/>
        </w:rPr>
        <w:t xml:space="preserve">, </w:t>
      </w:r>
      <w:r w:rsidRPr="00FB38DE">
        <w:rPr>
          <w:rFonts w:eastAsia="Tahoma"/>
          <w:lang w:val="el"/>
        </w:rPr>
        <w:t>κειμενογράφος - επιμελητής κειμένων (</w:t>
      </w:r>
      <w:proofErr w:type="spellStart"/>
      <w:r w:rsidRPr="00FB38DE">
        <w:rPr>
          <w:rFonts w:eastAsia="Tahoma"/>
          <w:lang w:val="el"/>
        </w:rPr>
        <w:t>copywriter</w:t>
      </w:r>
      <w:proofErr w:type="spellEnd"/>
      <w:r w:rsidRPr="00FB38DE">
        <w:rPr>
          <w:rFonts w:eastAsia="Tahoma"/>
          <w:lang w:val="el"/>
        </w:rPr>
        <w:t xml:space="preserve">), κάτοχος Πανεπιστημιακού τίτλου σε ΜΜΕ ή Γλωσσολογία ή </w:t>
      </w:r>
      <w:r w:rsidR="007B5ADF" w:rsidRPr="00FB38DE">
        <w:rPr>
          <w:rFonts w:eastAsia="Tahoma"/>
          <w:lang w:val="el"/>
        </w:rPr>
        <w:t xml:space="preserve">Φιλολογίας ή </w:t>
      </w:r>
      <w:r w:rsidRPr="00FB38DE">
        <w:rPr>
          <w:rFonts w:eastAsia="Tahoma"/>
          <w:lang w:val="el"/>
        </w:rPr>
        <w:t xml:space="preserve">συναφούς αντικειμένου, με αποδεδειγμένη εμπειρία στην επιμέλεια κειμένων και αφηγήσεων για </w:t>
      </w:r>
      <w:r w:rsidR="007B5ADF" w:rsidRPr="00FB38DE">
        <w:rPr>
          <w:rFonts w:eastAsia="Tahoma"/>
          <w:lang w:val="en-US"/>
        </w:rPr>
        <w:t>video</w:t>
      </w:r>
      <w:r w:rsidR="007B5ADF" w:rsidRPr="00FB38DE">
        <w:rPr>
          <w:rFonts w:eastAsia="Tahoma"/>
          <w:lang w:val="el-GR"/>
        </w:rPr>
        <w:t xml:space="preserve"> πολιτισμικού περιεχομένου </w:t>
      </w:r>
      <w:r w:rsidRPr="00FB38DE">
        <w:rPr>
          <w:rFonts w:eastAsia="Tahoma"/>
          <w:lang w:val="el"/>
        </w:rPr>
        <w:t>και ψηφιακές εφαρμογές.</w:t>
      </w:r>
    </w:p>
    <w:p w14:paraId="3B3CD9EF" w14:textId="42902E5F" w:rsidR="007A041B" w:rsidRPr="003634FD" w:rsidRDefault="007A041B" w:rsidP="00F84740">
      <w:pPr>
        <w:pStyle w:val="aff0"/>
        <w:numPr>
          <w:ilvl w:val="0"/>
          <w:numId w:val="137"/>
        </w:numPr>
        <w:spacing w:line="312" w:lineRule="auto"/>
        <w:rPr>
          <w:rFonts w:eastAsia="Tahoma"/>
          <w:lang w:val="el"/>
        </w:rPr>
      </w:pPr>
      <w:r w:rsidRPr="003634FD">
        <w:rPr>
          <w:rFonts w:eastAsia="Tahoma"/>
          <w:b/>
          <w:lang w:val="el"/>
        </w:rPr>
        <w:t xml:space="preserve">Έναν (1) </w:t>
      </w:r>
      <w:proofErr w:type="spellStart"/>
      <w:r w:rsidRPr="003634FD">
        <w:rPr>
          <w:rFonts w:eastAsia="Tahoma"/>
          <w:b/>
          <w:lang w:val="el"/>
        </w:rPr>
        <w:t>Μουσειοπαιδαγωγό</w:t>
      </w:r>
      <w:proofErr w:type="spellEnd"/>
      <w:r w:rsidRPr="003634FD">
        <w:rPr>
          <w:rFonts w:eastAsia="Tahoma"/>
          <w:lang w:val="el"/>
        </w:rPr>
        <w:t xml:space="preserve">, </w:t>
      </w:r>
      <w:r w:rsidRPr="0099619A">
        <w:rPr>
          <w:rFonts w:eastAsia="Tahoma"/>
          <w:lang w:val="el"/>
        </w:rPr>
        <w:t xml:space="preserve">ο οποίος να διαθέτει Πανεπιστημιακό Τίτλο Σπουδών, με τουλάχιστον </w:t>
      </w:r>
      <w:r w:rsidR="007B5ADF">
        <w:rPr>
          <w:rFonts w:eastAsia="Tahoma"/>
          <w:b/>
          <w:bCs/>
          <w:lang w:val="el"/>
        </w:rPr>
        <w:t xml:space="preserve"> 2ετή</w:t>
      </w:r>
      <w:r w:rsidR="00C279AC" w:rsidRPr="0099619A">
        <w:rPr>
          <w:rFonts w:eastAsia="Tahoma"/>
          <w:lang w:val="el"/>
        </w:rPr>
        <w:t xml:space="preserve"> </w:t>
      </w:r>
      <w:r w:rsidR="00F621C1" w:rsidRPr="0099619A">
        <w:rPr>
          <w:lang w:val="el-GR"/>
        </w:rPr>
        <w:t xml:space="preserve">τουλάχιστον </w:t>
      </w:r>
      <w:r w:rsidR="00C279AC" w:rsidRPr="0099619A">
        <w:rPr>
          <w:rFonts w:eastAsia="Tahoma"/>
          <w:lang w:val="el"/>
        </w:rPr>
        <w:t xml:space="preserve">επαγγελματική </w:t>
      </w:r>
      <w:r w:rsidRPr="0099619A">
        <w:rPr>
          <w:rFonts w:eastAsia="Tahoma"/>
          <w:lang w:val="el"/>
        </w:rPr>
        <w:t xml:space="preserve">εμπειρία στο σχεδιασμό </w:t>
      </w:r>
      <w:r w:rsidRPr="0099619A">
        <w:rPr>
          <w:rFonts w:eastAsia="Tahoma"/>
          <w:lang w:val="el-GR"/>
        </w:rPr>
        <w:t xml:space="preserve">ψηφιακού </w:t>
      </w:r>
      <w:r w:rsidRPr="0099619A">
        <w:rPr>
          <w:rFonts w:eastAsia="Tahoma"/>
          <w:lang w:val="el"/>
        </w:rPr>
        <w:t xml:space="preserve">εκπαιδευτικού </w:t>
      </w:r>
      <w:proofErr w:type="spellStart"/>
      <w:r w:rsidRPr="0099619A">
        <w:rPr>
          <w:rFonts w:eastAsia="Tahoma"/>
          <w:lang w:val="el"/>
        </w:rPr>
        <w:t>διαδραστικού</w:t>
      </w:r>
      <w:proofErr w:type="spellEnd"/>
      <w:r w:rsidRPr="0099619A">
        <w:rPr>
          <w:rFonts w:eastAsia="Tahoma"/>
          <w:lang w:val="el"/>
        </w:rPr>
        <w:t xml:space="preserve"> περιεχομένου.</w:t>
      </w:r>
    </w:p>
    <w:p w14:paraId="0CE5B918" w14:textId="160148D1" w:rsidR="007A041B" w:rsidRPr="000A17FE" w:rsidRDefault="000A17FE" w:rsidP="00F84740">
      <w:pPr>
        <w:pStyle w:val="aff0"/>
        <w:numPr>
          <w:ilvl w:val="0"/>
          <w:numId w:val="137"/>
        </w:numPr>
        <w:spacing w:line="312" w:lineRule="auto"/>
        <w:rPr>
          <w:rFonts w:eastAsia="Tahoma"/>
          <w:lang w:val="el"/>
        </w:rPr>
      </w:pPr>
      <w:r w:rsidRPr="0099619A">
        <w:rPr>
          <w:rFonts w:eastAsia="Tahoma"/>
          <w:b/>
          <w:bCs/>
          <w:lang w:val="el"/>
        </w:rPr>
        <w:t>Τρία</w:t>
      </w:r>
      <w:r w:rsidRPr="003634FD">
        <w:rPr>
          <w:rFonts w:eastAsia="Tahoma"/>
          <w:b/>
          <w:lang w:val="el"/>
        </w:rPr>
        <w:t xml:space="preserve"> </w:t>
      </w:r>
      <w:r w:rsidR="007A041B" w:rsidRPr="003634FD">
        <w:rPr>
          <w:rFonts w:eastAsia="Tahoma"/>
          <w:b/>
          <w:lang w:val="el"/>
        </w:rPr>
        <w:t>(</w:t>
      </w:r>
      <w:r w:rsidRPr="0099619A">
        <w:rPr>
          <w:rFonts w:eastAsia="Tahoma"/>
          <w:b/>
          <w:bCs/>
          <w:lang w:val="el"/>
        </w:rPr>
        <w:t>3</w:t>
      </w:r>
      <w:r w:rsidR="007A041B" w:rsidRPr="003634FD">
        <w:rPr>
          <w:rFonts w:eastAsia="Tahoma"/>
          <w:b/>
          <w:lang w:val="el"/>
        </w:rPr>
        <w:t>)</w:t>
      </w:r>
      <w:r w:rsidR="007A041B" w:rsidRPr="0099619A">
        <w:rPr>
          <w:rFonts w:eastAsia="Tahoma"/>
          <w:b/>
          <w:bCs/>
          <w:lang w:val="el"/>
        </w:rPr>
        <w:t xml:space="preserve"> </w:t>
      </w:r>
      <w:r w:rsidR="00A753E6" w:rsidRPr="0099619A">
        <w:rPr>
          <w:rFonts w:eastAsia="Tahoma"/>
          <w:lang w:val="el"/>
        </w:rPr>
        <w:t xml:space="preserve">κατόχους Διδακτορικού Τίτλου </w:t>
      </w:r>
      <w:r w:rsidRPr="0099619A">
        <w:rPr>
          <w:rFonts w:eastAsia="Tahoma"/>
          <w:lang w:val="el"/>
        </w:rPr>
        <w:t xml:space="preserve">Σπουδών </w:t>
      </w:r>
      <w:r w:rsidR="00C436B8" w:rsidRPr="0099619A">
        <w:rPr>
          <w:rFonts w:eastAsia="Tahoma"/>
          <w:lang w:val="el"/>
        </w:rPr>
        <w:t xml:space="preserve">της ημεδαπής ή αντίστοιχος, ισότιμος και αναγνωρισμένος </w:t>
      </w:r>
      <w:r w:rsidR="00C436B8" w:rsidRPr="00C436B8">
        <w:rPr>
          <w:rFonts w:eastAsia="Tahoma"/>
          <w:lang w:val="el"/>
        </w:rPr>
        <w:t xml:space="preserve">της αλλοδαπής σε πεδίο συναφές </w:t>
      </w:r>
      <w:r w:rsidR="00A753E6" w:rsidRPr="000A17FE">
        <w:rPr>
          <w:rFonts w:eastAsia="Tahoma"/>
          <w:lang w:val="el"/>
        </w:rPr>
        <w:t>με την  Αρχαία, Βυζαντινή και Νεότερη &amp; Σύγχρονη Ιστορία και Πολιτισμό της Μακεδονίας</w:t>
      </w:r>
    </w:p>
    <w:p w14:paraId="6F78274A" w14:textId="1349B6BB" w:rsidR="000A17FE" w:rsidRPr="003634FD" w:rsidRDefault="000A17FE" w:rsidP="00F84740">
      <w:pPr>
        <w:pStyle w:val="aff0"/>
        <w:numPr>
          <w:ilvl w:val="0"/>
          <w:numId w:val="137"/>
        </w:numPr>
        <w:spacing w:line="312" w:lineRule="auto"/>
        <w:rPr>
          <w:rFonts w:eastAsia="Tahoma"/>
          <w:lang w:val="el"/>
        </w:rPr>
      </w:pPr>
      <w:r w:rsidRPr="000A17FE">
        <w:rPr>
          <w:rFonts w:eastAsia="Tahoma"/>
          <w:b/>
          <w:bCs/>
          <w:lang w:val="el"/>
        </w:rPr>
        <w:t>Πέντε (5</w:t>
      </w:r>
      <w:r w:rsidRPr="000A17FE">
        <w:rPr>
          <w:rFonts w:eastAsia="Tahoma"/>
          <w:b/>
          <w:lang w:val="el"/>
        </w:rPr>
        <w:t>)</w:t>
      </w:r>
      <w:r w:rsidRPr="000A17FE">
        <w:rPr>
          <w:rFonts w:eastAsia="Tahoma"/>
          <w:b/>
          <w:bCs/>
          <w:lang w:val="el"/>
        </w:rPr>
        <w:t xml:space="preserve"> </w:t>
      </w:r>
      <w:r w:rsidRPr="000A17FE">
        <w:rPr>
          <w:rFonts w:eastAsia="Tahoma"/>
          <w:lang w:val="el"/>
        </w:rPr>
        <w:t xml:space="preserve">κατόχους </w:t>
      </w:r>
      <w:r>
        <w:rPr>
          <w:rFonts w:eastAsia="Tahoma"/>
          <w:lang w:val="el"/>
        </w:rPr>
        <w:t>Μεταπτυχιακού</w:t>
      </w:r>
      <w:r w:rsidRPr="000A17FE">
        <w:rPr>
          <w:rFonts w:eastAsia="Tahoma"/>
          <w:lang w:val="el"/>
        </w:rPr>
        <w:t xml:space="preserve"> Τίτλου</w:t>
      </w:r>
      <w:r>
        <w:rPr>
          <w:rFonts w:eastAsia="Tahoma"/>
          <w:lang w:val="el"/>
        </w:rPr>
        <w:t xml:space="preserve"> Σπουδών</w:t>
      </w:r>
      <w:r w:rsidRPr="000A17FE">
        <w:rPr>
          <w:rFonts w:eastAsia="Tahoma"/>
          <w:lang w:val="el"/>
        </w:rPr>
        <w:t xml:space="preserve"> </w:t>
      </w:r>
      <w:r w:rsidR="00C436B8" w:rsidRPr="00C436B8">
        <w:rPr>
          <w:rFonts w:eastAsia="Tahoma"/>
          <w:lang w:val="el"/>
        </w:rPr>
        <w:t xml:space="preserve">της ημεδαπής ή αντίστοιχος, ισότιμος και αναγνωρισμένος της αλλοδαπής σε πεδίο συναφές </w:t>
      </w:r>
      <w:r w:rsidRPr="000A17FE">
        <w:rPr>
          <w:rFonts w:eastAsia="Tahoma"/>
          <w:lang w:val="el"/>
        </w:rPr>
        <w:t xml:space="preserve">με την  Αρχαία, Βυζαντινή και Νεότερη &amp; Σύγχρονη Ιστορία και </w:t>
      </w:r>
      <w:r w:rsidRPr="0099619A">
        <w:rPr>
          <w:rFonts w:eastAsia="Tahoma"/>
          <w:lang w:val="el"/>
        </w:rPr>
        <w:t>Πολιτισμό της Μακεδονίας</w:t>
      </w:r>
    </w:p>
    <w:p w14:paraId="68060B0D" w14:textId="01FA77E1" w:rsidR="00E449F6" w:rsidRPr="0099619A" w:rsidRDefault="007B5ADF" w:rsidP="00F84740">
      <w:pPr>
        <w:pStyle w:val="aff0"/>
        <w:numPr>
          <w:ilvl w:val="0"/>
          <w:numId w:val="137"/>
        </w:numPr>
        <w:rPr>
          <w:rFonts w:eastAsia="Tahoma"/>
          <w:lang w:val="el-GR"/>
        </w:rPr>
      </w:pPr>
      <w:r>
        <w:rPr>
          <w:rFonts w:eastAsia="Tahoma"/>
          <w:b/>
          <w:lang w:val="el-GR"/>
        </w:rPr>
        <w:t>Τρία (3)</w:t>
      </w:r>
      <w:r w:rsidR="00E449F6" w:rsidRPr="0099619A">
        <w:rPr>
          <w:rFonts w:eastAsia="Tahoma"/>
          <w:b/>
          <w:lang w:val="el-GR"/>
        </w:rPr>
        <w:t xml:space="preserve"> στελέχη</w:t>
      </w:r>
      <w:r w:rsidR="00E449F6" w:rsidRPr="0099619A">
        <w:rPr>
          <w:rFonts w:eastAsia="Tahoma"/>
          <w:lang w:val="el-GR"/>
        </w:rPr>
        <w:t xml:space="preserve"> με </w:t>
      </w:r>
      <w:r>
        <w:rPr>
          <w:rFonts w:eastAsia="Tahoma"/>
          <w:b/>
          <w:lang w:val="el-GR"/>
        </w:rPr>
        <w:t xml:space="preserve"> </w:t>
      </w:r>
      <w:r w:rsidR="00954AE7">
        <w:rPr>
          <w:rFonts w:eastAsia="Tahoma"/>
          <w:b/>
          <w:lang w:val="el-GR"/>
        </w:rPr>
        <w:t>3</w:t>
      </w:r>
      <w:r>
        <w:rPr>
          <w:rFonts w:eastAsia="Tahoma"/>
          <w:b/>
          <w:lang w:val="el-GR"/>
        </w:rPr>
        <w:t>ετή</w:t>
      </w:r>
      <w:r w:rsidR="00E449F6" w:rsidRPr="0099619A">
        <w:rPr>
          <w:rFonts w:eastAsia="Tahoma"/>
          <w:lang w:val="el-GR"/>
        </w:rPr>
        <w:t xml:space="preserve"> </w:t>
      </w:r>
      <w:r w:rsidR="00E449F6" w:rsidRPr="003634FD">
        <w:rPr>
          <w:rFonts w:eastAsia="Tahoma"/>
          <w:lang w:val="el-GR"/>
        </w:rPr>
        <w:t>τουλάχιστον εμπειρία</w:t>
      </w:r>
      <w:r w:rsidR="00E449F6" w:rsidRPr="0099619A">
        <w:rPr>
          <w:rFonts w:eastAsia="Tahoma"/>
          <w:lang w:val="el-GR"/>
        </w:rPr>
        <w:t xml:space="preserve"> στη ψηφιοποίηση αρχειακών-ιστορικών </w:t>
      </w:r>
      <w:r w:rsidR="00D85DDD" w:rsidRPr="0099619A">
        <w:rPr>
          <w:rFonts w:eastAsia="Tahoma"/>
          <w:lang w:val="el-GR"/>
        </w:rPr>
        <w:t>Τεκμηρίων</w:t>
      </w:r>
      <w:r w:rsidR="00E449F6" w:rsidRPr="0099619A">
        <w:rPr>
          <w:rFonts w:eastAsia="Tahoma"/>
          <w:lang w:val="el-GR"/>
        </w:rPr>
        <w:t xml:space="preserve"> και καταχώριση δεδομένων.</w:t>
      </w:r>
    </w:p>
    <w:p w14:paraId="5C660A2A" w14:textId="77777777" w:rsidR="00E449F6" w:rsidRPr="00FB38DE" w:rsidRDefault="00E449F6" w:rsidP="007A041B">
      <w:pPr>
        <w:spacing w:line="312" w:lineRule="auto"/>
        <w:rPr>
          <w:color w:val="000000"/>
          <w:lang w:val="el-GR"/>
        </w:rPr>
      </w:pPr>
    </w:p>
    <w:p w14:paraId="4C55BE5F" w14:textId="00D597E8" w:rsidR="007A041B" w:rsidRPr="007260A6" w:rsidRDefault="007A041B" w:rsidP="007A041B">
      <w:pPr>
        <w:spacing w:line="312" w:lineRule="auto"/>
        <w:rPr>
          <w:color w:val="000000"/>
          <w:lang w:val="el-GR"/>
        </w:rPr>
      </w:pPr>
      <w:r w:rsidRPr="007260A6">
        <w:rPr>
          <w:color w:val="000000"/>
          <w:lang w:val="el-GR"/>
        </w:rPr>
        <w:t>Ως τίτλος σπουδών πληροφορικής θεωρείται πτυχίο ή δίπλωμα Ηλεκτρολόγου Μηχανικού και Μηχανικού Υπολογιστών ή Μηχανικού Η/Υ και Πληροφορικής ή άλλος ισοδύναμος τίτλος σπουδών στην επιστήμη των υπολογιστών και της πληροφορικής από σχολή της ημεδαπής ή αντίστοιχων τμημάτων της αλλοδαπής.</w:t>
      </w:r>
    </w:p>
    <w:p w14:paraId="10751CF4" w14:textId="25D369C6" w:rsidR="007A041B" w:rsidRPr="00031FA2" w:rsidRDefault="007A041B" w:rsidP="007A041B">
      <w:pPr>
        <w:spacing w:line="312" w:lineRule="auto"/>
        <w:rPr>
          <w:color w:val="000000"/>
          <w:lang w:val="el-GR"/>
        </w:rPr>
      </w:pPr>
      <w:r w:rsidRPr="007260A6">
        <w:rPr>
          <w:color w:val="000000"/>
          <w:lang w:val="el-GR"/>
        </w:rPr>
        <w:t>Σε περίπτωση ένωσης/κοινοπραξίας, η παραπάνω απαιτούμενη Τεχνική και Επαγγελματική ικανότητα μπορεί να καλύπτεται αθροιστικά από τα μέλη της ένωσης/κοινοπραξίας.</w:t>
      </w:r>
    </w:p>
    <w:p w14:paraId="08560659" w14:textId="5EBAEE09" w:rsidR="00CC2818" w:rsidRDefault="00DB1137" w:rsidP="008E43C4">
      <w:pPr>
        <w:rPr>
          <w:lang w:val="el-GR"/>
        </w:rPr>
      </w:pPr>
      <w:bookmarkStart w:id="158"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bookmarkEnd w:id="157"/>
    <w:bookmarkEnd w:id="158"/>
    <w:p w14:paraId="2BFF2B27" w14:textId="1C1A9EBA" w:rsidR="00434B92" w:rsidRPr="00132784" w:rsidRDefault="00434B92" w:rsidP="00434B92">
      <w:pPr>
        <w:rPr>
          <w:lang w:val="el-GR"/>
        </w:rPr>
      </w:pPr>
    </w:p>
    <w:p w14:paraId="6D0DBBCF" w14:textId="77777777" w:rsidR="00434B92" w:rsidRDefault="00434B92" w:rsidP="00B8545D">
      <w:pPr>
        <w:rPr>
          <w:lang w:val="el-GR"/>
        </w:rPr>
      </w:pPr>
    </w:p>
    <w:p w14:paraId="33C2B840" w14:textId="016AF8D8" w:rsidR="008338F0" w:rsidRPr="001F4428" w:rsidRDefault="003355E7" w:rsidP="00086782">
      <w:pPr>
        <w:pStyle w:val="30"/>
        <w:ind w:left="1276"/>
        <w:rPr>
          <w:lang w:val="el-GR"/>
        </w:rPr>
      </w:pPr>
      <w:bookmarkStart w:id="159" w:name="_Ref496541343"/>
      <w:bookmarkStart w:id="160" w:name="_Ref496541651"/>
      <w:bookmarkStart w:id="161" w:name="_Toc97194282"/>
      <w:bookmarkStart w:id="162" w:name="_Toc97194428"/>
      <w:bookmarkStart w:id="163" w:name="_Toc181365425"/>
      <w:r w:rsidRPr="001F4428">
        <w:rPr>
          <w:lang w:val="el-GR"/>
        </w:rPr>
        <w:t>Πρότυπα διασφάλισης ποιότητας</w:t>
      </w:r>
      <w:bookmarkEnd w:id="159"/>
      <w:bookmarkEnd w:id="160"/>
      <w:bookmarkEnd w:id="161"/>
      <w:bookmarkEnd w:id="162"/>
      <w:bookmarkEnd w:id="163"/>
    </w:p>
    <w:p w14:paraId="244132DE" w14:textId="612F3AEE" w:rsidR="00EC5845" w:rsidRDefault="00EC5845" w:rsidP="00EC5845">
      <w:pPr>
        <w:rPr>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Pr="001F4428">
        <w:rPr>
          <w:lang w:val="el-GR"/>
        </w:rPr>
        <w:t xml:space="preserve"> και να διαθέτουν </w:t>
      </w:r>
    </w:p>
    <w:p w14:paraId="5DBC657E" w14:textId="6962DE78" w:rsidR="00EC5845" w:rsidRPr="00FB38DE" w:rsidRDefault="00EC5845" w:rsidP="00F84740">
      <w:pPr>
        <w:pStyle w:val="aff0"/>
        <w:numPr>
          <w:ilvl w:val="0"/>
          <w:numId w:val="204"/>
        </w:numPr>
        <w:spacing w:line="288" w:lineRule="auto"/>
        <w:rPr>
          <w:lang w:val="el-GR"/>
        </w:rPr>
      </w:pPr>
      <w:bookmarkStart w:id="164" w:name="_Hlk82442617"/>
      <w:r w:rsidRPr="00FB38DE">
        <w:rPr>
          <w:lang w:val="el-GR"/>
        </w:rPr>
        <w:t>Οργανωμένο Σύστημα Διαχείρισης Ποιότητας (ISO 9001:2015), ή ισοδύναμο, στα πεδία εφαρμογής :</w:t>
      </w:r>
    </w:p>
    <w:p w14:paraId="245315D3" w14:textId="20053118" w:rsidR="00EC5845" w:rsidRPr="00FB38DE" w:rsidRDefault="00542508" w:rsidP="00F84740">
      <w:pPr>
        <w:pStyle w:val="aff0"/>
        <w:numPr>
          <w:ilvl w:val="0"/>
          <w:numId w:val="205"/>
        </w:numPr>
        <w:spacing w:line="288" w:lineRule="auto"/>
        <w:rPr>
          <w:lang w:val="el-GR"/>
        </w:rPr>
      </w:pPr>
      <w:r w:rsidRPr="00FB38DE">
        <w:rPr>
          <w:lang w:val="el-GR"/>
        </w:rPr>
        <w:t>Α</w:t>
      </w:r>
      <w:r w:rsidR="00EC5845" w:rsidRPr="00FB38DE">
        <w:rPr>
          <w:lang w:val="el-GR"/>
        </w:rPr>
        <w:t xml:space="preserve">νάπτυξης και εγκατάστασης ολοκληρωμένων Πληροφοριακών Συστημάτων </w:t>
      </w:r>
    </w:p>
    <w:p w14:paraId="6C37EC29" w14:textId="592D3138" w:rsidR="00EC5845" w:rsidRPr="00FB38DE" w:rsidRDefault="00EC5845" w:rsidP="00F84740">
      <w:pPr>
        <w:pStyle w:val="aff0"/>
        <w:numPr>
          <w:ilvl w:val="0"/>
          <w:numId w:val="205"/>
        </w:numPr>
        <w:spacing w:line="288" w:lineRule="auto"/>
        <w:rPr>
          <w:lang w:val="el-GR"/>
        </w:rPr>
      </w:pPr>
      <w:r w:rsidRPr="00FB38DE">
        <w:rPr>
          <w:lang w:val="el-GR"/>
        </w:rPr>
        <w:t>Ψηφιοποίηση αρχείων εικόνας, εγγράφων και αντικειμένων και καταχώρησης δεδομένων</w:t>
      </w:r>
    </w:p>
    <w:p w14:paraId="6DB2FC34" w14:textId="5522E108" w:rsidR="00EC5845" w:rsidRPr="00FB38DE" w:rsidRDefault="00EC5845" w:rsidP="00F84740">
      <w:pPr>
        <w:pStyle w:val="aff0"/>
        <w:numPr>
          <w:ilvl w:val="0"/>
          <w:numId w:val="204"/>
        </w:numPr>
        <w:spacing w:before="240" w:line="288" w:lineRule="auto"/>
        <w:rPr>
          <w:lang w:val="el-GR"/>
        </w:rPr>
      </w:pPr>
      <w:r w:rsidRPr="00FB38DE">
        <w:rPr>
          <w:lang w:val="el-GR"/>
        </w:rPr>
        <w:t>Οργανωμένο Σύστημα Διαχείρισης παροχής υπηρεσιών Πληροφορικής (ISO 20000-1) ή ισοδύναμο.</w:t>
      </w:r>
    </w:p>
    <w:p w14:paraId="2278FC1F" w14:textId="77777777" w:rsidR="00EC5845" w:rsidRPr="00FB38DE" w:rsidRDefault="00EC5845" w:rsidP="00F84740">
      <w:pPr>
        <w:pStyle w:val="aff0"/>
        <w:numPr>
          <w:ilvl w:val="0"/>
          <w:numId w:val="204"/>
        </w:numPr>
        <w:spacing w:line="288" w:lineRule="auto"/>
        <w:rPr>
          <w:lang w:val="el-GR"/>
        </w:rPr>
      </w:pPr>
      <w:r w:rsidRPr="00FB38DE">
        <w:rPr>
          <w:lang w:val="el-GR"/>
        </w:rPr>
        <w:t>Οργανωμένο Σύστημα Διαχείρισης της Ασφάλειας των Πληροφοριών (ISO 27001:2013) ή ισοδύναμο</w:t>
      </w:r>
    </w:p>
    <w:bookmarkEnd w:id="164"/>
    <w:p w14:paraId="51EB7F2D" w14:textId="1B7F4877" w:rsidR="00CE0327" w:rsidRPr="00FB38DE" w:rsidRDefault="00CE0327" w:rsidP="00CE0327">
      <w:pPr>
        <w:pStyle w:val="aff0"/>
        <w:numPr>
          <w:ilvl w:val="0"/>
          <w:numId w:val="204"/>
        </w:numPr>
        <w:spacing w:line="288" w:lineRule="auto"/>
        <w:rPr>
          <w:lang w:val="el-GR"/>
        </w:rPr>
      </w:pPr>
      <w:r w:rsidRPr="00FB38DE">
        <w:rPr>
          <w:lang w:val="el-GR"/>
        </w:rPr>
        <w:t>Οργανωμένο Σύστημα Διαχείρισης Ιδιωτικότητας  Πληροφοριών (ISO 27701:2013)</w:t>
      </w:r>
      <w:r w:rsidR="00AC6B20" w:rsidRPr="00FB38DE">
        <w:rPr>
          <w:lang w:val="el-GR"/>
        </w:rPr>
        <w:t xml:space="preserve"> ή ισοδύναμο</w:t>
      </w:r>
    </w:p>
    <w:p w14:paraId="593306B1" w14:textId="55276359" w:rsidR="00AC6B20" w:rsidRPr="00FB38DE" w:rsidRDefault="00AC6B20" w:rsidP="00AC6B20">
      <w:pPr>
        <w:pStyle w:val="aff0"/>
        <w:numPr>
          <w:ilvl w:val="0"/>
          <w:numId w:val="204"/>
        </w:numPr>
        <w:spacing w:line="288" w:lineRule="auto"/>
        <w:rPr>
          <w:lang w:val="el-GR"/>
        </w:rPr>
      </w:pPr>
      <w:r w:rsidRPr="00FB38DE">
        <w:rPr>
          <w:lang w:val="el-GR"/>
        </w:rPr>
        <w:t>Οργανωμένο Σύστημα Διαχείρισης Επιχειρηματικής Συνέχειας (</w:t>
      </w:r>
      <w:r w:rsidRPr="00FB38DE">
        <w:t>ISO</w:t>
      </w:r>
      <w:r w:rsidRPr="00FB38DE">
        <w:rPr>
          <w:lang w:val="el-GR"/>
        </w:rPr>
        <w:t xml:space="preserve"> 22301:2019) ή ισοδύναμο</w:t>
      </w:r>
    </w:p>
    <w:p w14:paraId="6BF4AB0E" w14:textId="064DE46A" w:rsidR="00EC5845" w:rsidRPr="00FB38DE" w:rsidRDefault="00745AB3" w:rsidP="00FB38DE">
      <w:pPr>
        <w:pStyle w:val="aff0"/>
        <w:numPr>
          <w:ilvl w:val="0"/>
          <w:numId w:val="204"/>
        </w:numPr>
        <w:rPr>
          <w:lang w:val="el-GR"/>
        </w:rPr>
      </w:pPr>
      <w:r w:rsidRPr="00FB38DE">
        <w:rPr>
          <w:lang w:val="el-GR"/>
        </w:rPr>
        <w:t xml:space="preserve">Οργανωμένο Σύστημα Περιβαλλοντικής Διαχείρισης (ISO 14001:2015) ή ισοδύναμο </w:t>
      </w:r>
    </w:p>
    <w:p w14:paraId="29929232" w14:textId="2D22669E" w:rsidR="00CE0327" w:rsidRPr="001F4428" w:rsidRDefault="00CE0327" w:rsidP="00EC5845">
      <w:pPr>
        <w:rPr>
          <w:lang w:val="el-GR"/>
        </w:rPr>
      </w:pPr>
      <w:r w:rsidRPr="00CE0327">
        <w:rPr>
          <w:lang w:val="el-GR"/>
        </w:rPr>
        <w:t>Στην περίπτωση ένωσης οικονομικών φορέων η παραπάνω απαίτηση μπορεί να καλύπτεται αθροιστικά από τα μέλη της ένωσης ήτοι τουλάχιστον από ένα μέλος της ένωσης</w:t>
      </w:r>
    </w:p>
    <w:p w14:paraId="5625DC51" w14:textId="77777777" w:rsidR="00EC5845" w:rsidRPr="00132784" w:rsidRDefault="00EC5845" w:rsidP="00EC5845">
      <w:pPr>
        <w:rPr>
          <w:lang w:val="el-GR"/>
        </w:rPr>
      </w:pPr>
      <w:r w:rsidRPr="000D4C7B">
        <w:rPr>
          <w:lang w:val="el-GR"/>
        </w:rPr>
        <w:t>Οι οικονομικοί φορείς για την παρούσα διαδικασία σύναψης σύμβασης οφείλουν να διαθέτουν</w:t>
      </w:r>
      <w:r>
        <w:rPr>
          <w:lang w:val="el-GR"/>
        </w:rPr>
        <w:t xml:space="preserve"> και </w:t>
      </w:r>
      <w:r w:rsidRPr="000D4C7B">
        <w:rPr>
          <w:lang w:val="el-GR"/>
        </w:rPr>
        <w:t xml:space="preserve"> </w:t>
      </w:r>
      <w:r>
        <w:rPr>
          <w:lang w:val="el-GR"/>
        </w:rPr>
        <w:t>π</w:t>
      </w:r>
      <w:r w:rsidRPr="007260A6">
        <w:rPr>
          <w:lang w:val="el-GR"/>
        </w:rPr>
        <w:t>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7260A6">
        <w:rPr>
          <w:vertAlign w:val="superscript"/>
          <w:lang w:val="el-GR"/>
        </w:rPr>
        <w:t>α</w:t>
      </w:r>
      <w:r w:rsidRPr="007260A6">
        <w:rPr>
          <w:lang w:val="el-GR"/>
        </w:rPr>
        <w:t xml:space="preserve"> του άρθρου 12 του ν. 3688/2008.</w:t>
      </w:r>
    </w:p>
    <w:p w14:paraId="70ACF795" w14:textId="08D5F1AF"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23144C">
        <w:rPr>
          <w:lang w:val="el-GR"/>
        </w:rPr>
        <w:t xml:space="preserve">οι οποίοι </w:t>
      </w:r>
      <w:r w:rsidRPr="008A366B">
        <w:rPr>
          <w:lang w:val="el-GR"/>
        </w:rPr>
        <w:t>εδρεύο</w:t>
      </w:r>
      <w:r w:rsidR="0023144C">
        <w:rPr>
          <w:lang w:val="el-GR"/>
        </w:rPr>
        <w:t>υν</w:t>
      </w:r>
      <w:r w:rsidRPr="008A366B">
        <w:rPr>
          <w:lang w:val="el-GR"/>
        </w:rPr>
        <w:t xml:space="preserve"> και σε άλλα κράτη - μέλη</w:t>
      </w:r>
      <w:r w:rsidR="00867A7B">
        <w:rPr>
          <w:lang w:val="el-GR"/>
        </w:rPr>
        <w:t xml:space="preserve"> </w:t>
      </w:r>
      <w:r w:rsidR="0023144C">
        <w:rPr>
          <w:lang w:val="el-GR"/>
        </w:rPr>
        <w:t>,</w:t>
      </w:r>
      <w:r w:rsidR="0023144C" w:rsidRPr="0095046F">
        <w:rPr>
          <w:lang w:val="el-GR"/>
        </w:rPr>
        <w:t xml:space="preserve"> </w:t>
      </w:r>
      <w:bookmarkStart w:id="165" w:name="_Hlk164430049"/>
      <w:r w:rsidR="0023144C" w:rsidRPr="00B64E9F">
        <w:rPr>
          <w:lang w:val="el-GR"/>
        </w:rPr>
        <w:t xml:space="preserve">σύμφωνα με τον Κανονισμό </w:t>
      </w:r>
      <w:bookmarkEnd w:id="165"/>
      <w:r w:rsidR="00841F47" w:rsidRPr="00B64E9F">
        <w:rPr>
          <w:i/>
          <w:lang w:val="el-GR"/>
        </w:rPr>
        <w:t>765/2008.</w:t>
      </w:r>
      <w:r w:rsidR="00841F47" w:rsidRPr="00F63C72">
        <w:rPr>
          <w:i/>
          <w:lang w:val="el-GR"/>
        </w:rPr>
        <w:t xml:space="preserve"> </w:t>
      </w:r>
      <w:r w:rsidRPr="008A366B">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ACDD6DF" w14:textId="77777777" w:rsidR="008338F0" w:rsidRDefault="003355E7" w:rsidP="00086782">
      <w:pPr>
        <w:pStyle w:val="30"/>
        <w:ind w:left="1276"/>
        <w:rPr>
          <w:lang w:val="el-GR"/>
        </w:rPr>
      </w:pPr>
      <w:bookmarkStart w:id="166" w:name="_Ref496541185"/>
      <w:bookmarkStart w:id="167" w:name="_Ref496541244"/>
      <w:bookmarkStart w:id="168" w:name="_Ref496541410"/>
      <w:bookmarkStart w:id="169" w:name="_Ref496541700"/>
      <w:bookmarkStart w:id="170" w:name="_Ref74505980"/>
      <w:bookmarkStart w:id="171" w:name="_Toc97194283"/>
      <w:bookmarkStart w:id="172" w:name="_Toc97194429"/>
      <w:bookmarkStart w:id="173" w:name="_Toc181365426"/>
      <w:r w:rsidRPr="00DD72A9">
        <w:rPr>
          <w:lang w:val="el-GR"/>
        </w:rPr>
        <w:t>Στήριξη στην ικανότητα τρίτων</w:t>
      </w:r>
      <w:bookmarkEnd w:id="166"/>
      <w:bookmarkEnd w:id="167"/>
      <w:bookmarkEnd w:id="168"/>
      <w:bookmarkEnd w:id="169"/>
      <w:r w:rsidRPr="00DD72A9">
        <w:rPr>
          <w:lang w:val="el-GR"/>
        </w:rPr>
        <w:t xml:space="preserve"> </w:t>
      </w:r>
      <w:r w:rsidR="0049631E" w:rsidRPr="00821852">
        <w:rPr>
          <w:lang w:val="el-GR"/>
        </w:rPr>
        <w:t>– Υπεργολαβία</w:t>
      </w:r>
      <w:bookmarkEnd w:id="170"/>
      <w:bookmarkEnd w:id="171"/>
      <w:bookmarkEnd w:id="172"/>
      <w:bookmarkEnd w:id="173"/>
    </w:p>
    <w:p w14:paraId="65B8F417" w14:textId="0C13E974" w:rsidR="0049631E" w:rsidRPr="00A334BA" w:rsidRDefault="0049631E" w:rsidP="00821852">
      <w:pPr>
        <w:pStyle w:val="40"/>
        <w:rPr>
          <w:lang w:val="el-GR"/>
        </w:rPr>
      </w:pPr>
      <w:bookmarkStart w:id="174" w:name="_Toc97194284"/>
      <w:r w:rsidRPr="00A334BA">
        <w:rPr>
          <w:lang w:val="el-GR"/>
        </w:rPr>
        <w:t xml:space="preserve">Στήριξη στην ικανότητα </w:t>
      </w:r>
      <w:r w:rsidR="008E4CAF" w:rsidRPr="00EE08A6">
        <w:rPr>
          <w:lang w:val="el-GR"/>
        </w:rPr>
        <w:t>τρίτων</w:t>
      </w:r>
      <w:bookmarkEnd w:id="174"/>
    </w:p>
    <w:p w14:paraId="0378F059" w14:textId="7D888FAC"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06300">
        <w:rPr>
          <w:cs/>
          <w:lang w:val="el-GR"/>
        </w:rPr>
        <w:t>‎</w:t>
      </w:r>
      <w:r w:rsidR="00206300">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206300">
        <w:rPr>
          <w:cs/>
          <w:lang w:val="el-GR"/>
        </w:rPr>
        <w:t>‎</w:t>
      </w:r>
      <w:r w:rsidR="00206300">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44A049A0" w:rsidR="008338F0" w:rsidRPr="00603221" w:rsidRDefault="003355E7">
      <w:pPr>
        <w:rPr>
          <w:lang w:val="el-GR"/>
        </w:rPr>
      </w:pPr>
      <w:r w:rsidRPr="0060322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27B80A84" w14:textId="43162E5E" w:rsidR="00124EDD" w:rsidRPr="00A76591" w:rsidRDefault="00124EDD" w:rsidP="00124EDD">
      <w:pPr>
        <w:rPr>
          <w:i/>
          <w:color w:val="5B9BD5"/>
          <w:lang w:val="el-GR"/>
        </w:rPr>
      </w:pPr>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FB1E51">
        <w:rPr>
          <w:lang w:val="el-GR"/>
        </w:rPr>
        <w:t xml:space="preserve">κατά την </w:t>
      </w:r>
      <w:r w:rsidR="00FB1E51">
        <w:rPr>
          <w:lang w:val="el-GR"/>
        </w:rPr>
        <w:t>Π</w:t>
      </w:r>
      <w:r w:rsidRPr="00FB1E51">
        <w:rPr>
          <w:lang w:val="el-GR"/>
        </w:rPr>
        <w:t>αρ. 2.2.6.</w:t>
      </w:r>
      <w:r w:rsidR="00DB1137" w:rsidRPr="00FB1E51">
        <w:rPr>
          <w:lang w:val="el-GR"/>
        </w:rPr>
        <w:t>2</w:t>
      </w:r>
      <w:r w:rsidR="00DB1137" w:rsidRPr="00FB1E51" w:rsidDel="00DB1137">
        <w:rPr>
          <w:lang w:val="el-GR"/>
        </w:rPr>
        <w:t xml:space="preserve"> </w:t>
      </w:r>
      <w:r w:rsidRPr="00FB1E51">
        <w:rPr>
          <w:lang w:val="el-GR"/>
        </w:rPr>
        <w:t xml:space="preserve"> της παρούσας</w:t>
      </w:r>
      <w:r w:rsidRPr="00F66CA0">
        <w:rPr>
          <w:lang w:val="el-GR"/>
        </w:rPr>
        <w:t xml:space="preserve">,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F66CA0">
        <w:rPr>
          <w:lang w:val="el-GR"/>
        </w:rPr>
        <w:t>παρούσα.</w:t>
      </w:r>
    </w:p>
    <w:p w14:paraId="1852765D" w14:textId="77777777" w:rsidR="00124EDD" w:rsidRDefault="00124EDD">
      <w:pPr>
        <w:rPr>
          <w:lang w:val="el-GR"/>
        </w:rPr>
      </w:pPr>
    </w:p>
    <w:p w14:paraId="64F8E1E9" w14:textId="5705E5EC"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75"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75"/>
    <w:p w14:paraId="67DFCF77" w14:textId="4DA89875"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2.2.3</w:t>
      </w:r>
      <w:r>
        <w:rPr>
          <w:bCs/>
          <w:lang w:val="el-GR" w:eastAsia="ar-SA"/>
        </w:rPr>
        <w:fldChar w:fldCharType="end"/>
      </w:r>
      <w:r w:rsidRPr="00C11E79">
        <w:rPr>
          <w:bCs/>
          <w:lang w:val="el-GR" w:eastAsia="ar-SA"/>
        </w:rPr>
        <w:t xml:space="preserve">. Ο οικονομικός φορέας υποχρεούται να αντικαταστήσει έναν φορέα στην ικανότητα του </w:t>
      </w:r>
      <w:bookmarkStart w:id="176" w:name="_Hlk176278456"/>
      <w:r w:rsidRPr="00C11E79">
        <w:rPr>
          <w:bCs/>
          <w:lang w:val="el-GR" w:eastAsia="ar-SA"/>
        </w:rPr>
        <w:t xml:space="preserve">οποίου στηρίζεται, εφόσον ο τελευταίος δεν πληροί το σχετικό </w:t>
      </w:r>
      <w:bookmarkEnd w:id="176"/>
      <w:r w:rsidRPr="00C11E79">
        <w:rPr>
          <w:bCs/>
          <w:lang w:val="el-GR" w:eastAsia="ar-SA"/>
        </w:rPr>
        <w:t>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C1E1A" w:rsidRDefault="00111D5A" w:rsidP="00111D5A">
      <w:pPr>
        <w:pStyle w:val="40"/>
        <w:rPr>
          <w:lang w:val="el-GR"/>
        </w:rPr>
      </w:pPr>
      <w:bookmarkStart w:id="177" w:name="_Toc97194285"/>
      <w:r w:rsidRPr="003C1E1A">
        <w:rPr>
          <w:lang w:val="el-GR"/>
        </w:rPr>
        <w:t>Υπεργολαβία</w:t>
      </w:r>
      <w:bookmarkEnd w:id="177"/>
      <w:r w:rsidRPr="003C1E1A">
        <w:rPr>
          <w:lang w:val="el-GR"/>
        </w:rPr>
        <w:t xml:space="preserve"> </w:t>
      </w:r>
    </w:p>
    <w:p w14:paraId="633050B2" w14:textId="5D2F0439"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06300">
        <w:rPr>
          <w:bCs/>
          <w:cs/>
          <w:lang w:val="el-GR"/>
        </w:rPr>
        <w:t>‎</w:t>
      </w:r>
      <w:r w:rsidR="00206300">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06300">
        <w:rPr>
          <w:bCs/>
          <w:cs/>
          <w:lang w:val="el-GR"/>
        </w:rPr>
        <w:t>‎</w:t>
      </w:r>
      <w:r w:rsidR="00206300">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0"/>
        <w:ind w:left="1276"/>
        <w:rPr>
          <w:lang w:val="el-GR"/>
        </w:rPr>
      </w:pPr>
      <w:bookmarkStart w:id="178" w:name="_Toc97194286"/>
      <w:bookmarkStart w:id="179" w:name="_Toc97194430"/>
      <w:bookmarkStart w:id="180" w:name="_Toc181365427"/>
      <w:r w:rsidRPr="00603221">
        <w:rPr>
          <w:lang w:val="el-GR"/>
        </w:rPr>
        <w:t>Κανόνες απόδειξης ποιοτικής επιλογής</w:t>
      </w:r>
      <w:bookmarkEnd w:id="178"/>
      <w:bookmarkEnd w:id="179"/>
      <w:bookmarkEnd w:id="180"/>
    </w:p>
    <w:p w14:paraId="1DF38431" w14:textId="6AF7512E"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2.2.8</w:t>
      </w:r>
      <w:r>
        <w:rPr>
          <w:bCs/>
          <w:lang w:val="el-GR" w:eastAsia="ar-SA"/>
        </w:rPr>
        <w:fldChar w:fldCharType="end"/>
      </w:r>
      <w:r w:rsidRPr="0049623E">
        <w:rPr>
          <w:bCs/>
          <w:lang w:val="el-GR" w:eastAsia="ar-SA"/>
        </w:rPr>
        <w:t>, κρίνονται κατά την υποβολή της προσφοράς δια του ΕΕΕΣ</w:t>
      </w:r>
      <w:r w:rsidR="00715C12">
        <w:rPr>
          <w:bCs/>
          <w:lang w:val="el-GR" w:eastAsia="ar-SA"/>
        </w:rPr>
        <w:t xml:space="preserve"> 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206300">
        <w:rPr>
          <w:bCs/>
          <w:cs/>
          <w:lang w:val="el-GR" w:eastAsia="ar-SA"/>
        </w:rPr>
        <w:t>‎</w:t>
      </w:r>
      <w:r w:rsidR="00206300">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A16BD9">
        <w:rPr>
          <w:bCs/>
          <w:lang w:val="el-GR" w:eastAsia="ar-SA"/>
        </w:rPr>
        <w:t xml:space="preserve">, 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5E761437" w14:textId="793DE3BE" w:rsidR="00A16BD9" w:rsidRDefault="00A16BD9" w:rsidP="00E72FB5">
      <w:pPr>
        <w:rPr>
          <w:bCs/>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p>
    <w:p w14:paraId="222313CF" w14:textId="077C7288"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06300">
        <w:rPr>
          <w:cs/>
          <w:lang w:val="el-GR" w:eastAsia="ar-SA"/>
        </w:rPr>
        <w:t>‎</w:t>
      </w:r>
      <w:r w:rsidR="00206300">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1E62B7FF"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06300">
        <w:rPr>
          <w:bCs/>
          <w:cs/>
          <w:lang w:val="el-GR" w:eastAsia="ar-SA"/>
        </w:rPr>
        <w:t>‎</w:t>
      </w:r>
      <w:r w:rsidR="00206300">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06300">
        <w:rPr>
          <w:cs/>
          <w:lang w:val="el-GR" w:eastAsia="ar-SA"/>
        </w:rPr>
        <w:t>‎</w:t>
      </w:r>
      <w:r w:rsidR="00206300">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06B4CEF4" w:rsidR="00E72FB5" w:rsidRPr="0049623E" w:rsidRDefault="00A215A7"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 xml:space="preserve">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0"/>
        <w:rPr>
          <w:rFonts w:cs="Tahoma"/>
          <w:i/>
          <w:color w:val="5B9BD5"/>
          <w:szCs w:val="22"/>
          <w:lang w:val="el-GR"/>
        </w:rPr>
      </w:pPr>
      <w:bookmarkStart w:id="181" w:name="_Ref74505997"/>
      <w:bookmarkStart w:id="182" w:name="_Toc97194287"/>
      <w:r w:rsidRPr="00603221">
        <w:rPr>
          <w:rFonts w:cs="Tahoma"/>
          <w:szCs w:val="22"/>
          <w:lang w:val="el-GR"/>
        </w:rPr>
        <w:t>Προκαταρκτική απόδειξη κατά την υποβολή προσφορών</w:t>
      </w:r>
      <w:bookmarkEnd w:id="181"/>
      <w:bookmarkEnd w:id="182"/>
      <w:r w:rsidRPr="00603221">
        <w:rPr>
          <w:rFonts w:cs="Tahoma"/>
          <w:szCs w:val="22"/>
          <w:lang w:val="el-GR"/>
        </w:rPr>
        <w:t xml:space="preserve"> </w:t>
      </w:r>
    </w:p>
    <w:p w14:paraId="50FEA1EB" w14:textId="13B2B111" w:rsidR="00E337D7" w:rsidRDefault="003355E7" w:rsidP="002D261F">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06300">
        <w:rPr>
          <w:cs/>
          <w:lang w:val="el-GR"/>
        </w:rPr>
        <w:t>‎</w:t>
      </w:r>
      <w:r w:rsidR="00206300">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206300">
        <w:rPr>
          <w:cs/>
          <w:lang w:val="el-GR"/>
        </w:rPr>
        <w:t>‎</w:t>
      </w:r>
      <w:r w:rsidR="00206300">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06300">
        <w:rPr>
          <w:cs/>
          <w:lang w:val="el-GR"/>
        </w:rPr>
        <w:t>‎</w:t>
      </w:r>
      <w:r w:rsidR="00206300">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06300">
        <w:rPr>
          <w:cs/>
          <w:lang w:val="el-GR"/>
        </w:rPr>
        <w:t>‎</w:t>
      </w:r>
      <w:r w:rsidR="00206300">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06300">
        <w:rPr>
          <w:cs/>
          <w:lang w:val="el-GR"/>
        </w:rPr>
        <w:t>‎</w:t>
      </w:r>
      <w:r w:rsidR="00206300">
        <w:rPr>
          <w:lang w:val="el-GR"/>
        </w:rPr>
        <w:t>2.2.7</w:t>
      </w:r>
      <w:r w:rsidR="00B622FA" w:rsidRPr="00603221">
        <w:rPr>
          <w:lang w:val="el-GR"/>
        </w:rPr>
        <w:fldChar w:fldCharType="end"/>
      </w:r>
      <w:r w:rsidRPr="00603221">
        <w:rPr>
          <w:lang w:val="el-GR"/>
        </w:rPr>
        <w:t xml:space="preserve"> της παρούσ</w:t>
      </w:r>
      <w:r w:rsidR="002D261F">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206300" w:rsidRPr="00206300">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206300" w:rsidRPr="00206300">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E337D7">
        <w:rPr>
          <w:lang w:val="el-GR"/>
        </w:rPr>
        <w:t xml:space="preserve"> και λ</w:t>
      </w:r>
      <w:r w:rsidR="00E337D7" w:rsidRPr="001943E8">
        <w:rPr>
          <w:lang w:val="el-GR"/>
        </w:rPr>
        <w:t xml:space="preserve">ειτουργεί </w:t>
      </w:r>
      <w:r w:rsidR="00E337D7">
        <w:rPr>
          <w:lang w:val="el-GR"/>
        </w:rPr>
        <w:t xml:space="preserve">μόνο </w:t>
      </w:r>
      <w:r w:rsidR="00E337D7" w:rsidRPr="001943E8">
        <w:rPr>
          <w:lang w:val="el-GR"/>
        </w:rPr>
        <w:t>ως προκαταρκτική απόδειξη προς αντικατάσταση των πιστοποιητικών που εκδίδουν δημόσιες αρχές ή τρίτα μέρη.</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187DB8BD"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Pr>
          <w:bCs/>
          <w:iCs/>
          <w:lang w:val="el-GR"/>
        </w:rPr>
        <w:t>αυτό</w:t>
      </w:r>
      <w:r>
        <w:rPr>
          <w:bCs/>
          <w:iCs/>
          <w:lang w:val="el-GR"/>
        </w:rPr>
        <w:t>.</w:t>
      </w:r>
    </w:p>
    <w:p w14:paraId="5D6BA7A4" w14:textId="6542212D" w:rsidR="00F64037" w:rsidRDefault="00F64037" w:rsidP="00F64037">
      <w:pPr>
        <w:rPr>
          <w:lang w:val="el-GR"/>
        </w:rPr>
      </w:pPr>
      <w:r w:rsidRPr="003D62F0">
        <w:rPr>
          <w:lang w:val="el-GR"/>
        </w:rPr>
        <w:t>Κατά την υποβολή του ΕΕΕΣ, καθώς και της συνοδευτικής υπεύθυνης δήλωσης, είναι δυνατή, με μόνη την υπογραφή το</w:t>
      </w:r>
      <w:r w:rsidR="004F7D3D">
        <w:rPr>
          <w:lang w:val="el-GR"/>
        </w:rPr>
        <w:t>ύ</w:t>
      </w:r>
      <w:r w:rsidRPr="003D62F0">
        <w:rPr>
          <w:lang w:val="el-GR"/>
        </w:rPr>
        <w:t xml:space="preserve"> κατά περίπτωση εκπροσώπου το</w:t>
      </w:r>
      <w:r w:rsidR="004F7D3D">
        <w:rPr>
          <w:lang w:val="el-GR"/>
        </w:rPr>
        <w:t>ύ</w:t>
      </w:r>
      <w:r w:rsidRPr="003D62F0">
        <w:rPr>
          <w:lang w:val="el-GR"/>
        </w:rPr>
        <w:t xml:space="preserve">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Pr>
          <w:lang w:val="el-GR"/>
        </w:rPr>
        <w:t>ν</w:t>
      </w:r>
      <w:r>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EC2C10"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0A83DE0F"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Pr>
          <w:rFonts w:eastAsia="Calibri" w:cs="Times New Roman"/>
          <w:lang w:val="el-GR" w:eastAsia="en-US"/>
        </w:rPr>
        <w:t>σ</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58CF5911"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20DFAAA"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645FE84D" w:rsidR="00BE6996" w:rsidRPr="00F62DBC"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Default="00BE6996" w:rsidP="00BE6996">
      <w:pPr>
        <w:suppressAutoHyphens w:val="0"/>
        <w:spacing w:after="0" w:line="259" w:lineRule="auto"/>
        <w:rPr>
          <w:rFonts w:eastAsia="Calibri" w:cs="Times New Roman"/>
          <w:lang w:val="el-GR" w:eastAsia="en-US"/>
        </w:rPr>
      </w:pPr>
    </w:p>
    <w:p w14:paraId="19E17795"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line="259" w:lineRule="auto"/>
        <w:rPr>
          <w:rFonts w:eastAsia="Calibri" w:cs="Times New Roman"/>
          <w:lang w:val="el-GR" w:eastAsia="en-US"/>
        </w:rPr>
      </w:pPr>
    </w:p>
    <w:p w14:paraId="32360C36" w14:textId="2B4D8512"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DF1B84">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5E7F3D58" w14:textId="77777777" w:rsidR="00BE6996" w:rsidRPr="00F62DBC" w:rsidRDefault="00BE6996" w:rsidP="00BE6996">
      <w:pPr>
        <w:suppressAutoHyphens w:val="0"/>
        <w:spacing w:after="0" w:line="259" w:lineRule="auto"/>
        <w:rPr>
          <w:rFonts w:eastAsia="Calibri" w:cs="Times New Roman"/>
          <w:lang w:val="el-GR" w:eastAsia="en-US"/>
        </w:rPr>
      </w:pPr>
    </w:p>
    <w:p w14:paraId="52614EFB"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line="259" w:lineRule="auto"/>
        <w:rPr>
          <w:rFonts w:eastAsia="Calibri" w:cs="Times New Roman"/>
          <w:lang w:val="el-GR" w:eastAsia="en-US"/>
        </w:rPr>
      </w:pPr>
    </w:p>
    <w:p w14:paraId="3184CB4B" w14:textId="77777777" w:rsidR="00BE6996" w:rsidRPr="001C57FC" w:rsidRDefault="00BE6996" w:rsidP="00BE6996">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4E77BDF5" w14:textId="77777777" w:rsidR="00BE6996" w:rsidRPr="001C57FC" w:rsidRDefault="00BE6996" w:rsidP="00BE6996">
      <w:pPr>
        <w:suppressAutoHyphens w:val="0"/>
        <w:spacing w:after="160" w:line="259" w:lineRule="auto"/>
        <w:rPr>
          <w:rFonts w:eastAsia="Calibri" w:cs="Times New Roman"/>
          <w:lang w:val="el-GR" w:eastAsia="en-US"/>
        </w:rPr>
      </w:pPr>
    </w:p>
    <w:p w14:paraId="62BF454E" w14:textId="4127FC8F" w:rsidR="00BE6996" w:rsidRPr="000649DF" w:rsidRDefault="00BE6996" w:rsidP="00BE6996">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206300" w:rsidRPr="00206300">
        <w:rPr>
          <w:lang w:val="el-GR"/>
        </w:rPr>
        <w:t xml:space="preserve">ΠΑΡΑΡΤΗΜΑ </w:t>
      </w:r>
      <w:r w:rsidR="00206300" w:rsidRPr="00603221">
        <w:t>VI</w:t>
      </w:r>
      <w:r w:rsidR="00206300" w:rsidRPr="00206300">
        <w:rPr>
          <w:lang w:val="el-GR"/>
        </w:rPr>
        <w:t>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4D4D9B8D" w14:textId="77777777" w:rsidR="00F64037" w:rsidRPr="00821852" w:rsidRDefault="00F64037" w:rsidP="00B739BB">
      <w:pPr>
        <w:rPr>
          <w:iCs/>
          <w:color w:val="5B9BD5"/>
          <w:lang w:val="el-GR"/>
        </w:rPr>
      </w:pPr>
    </w:p>
    <w:p w14:paraId="35555693" w14:textId="1E16C54A" w:rsidR="00C0210C" w:rsidRDefault="00C0210C" w:rsidP="00C0210C">
      <w:pPr>
        <w:pStyle w:val="40"/>
        <w:rPr>
          <w:rFonts w:ascii="Calibri" w:hAnsi="Calibri" w:cs="Calibri"/>
          <w:lang w:val="el-GR"/>
        </w:rPr>
      </w:pPr>
      <w:bookmarkStart w:id="183" w:name="_Toc74566838"/>
      <w:bookmarkStart w:id="184" w:name="_Toc74566839"/>
      <w:bookmarkStart w:id="185" w:name="_Toc74566840"/>
      <w:bookmarkStart w:id="186" w:name="_Toc74566841"/>
      <w:bookmarkStart w:id="187" w:name="_Toc74566842"/>
      <w:bookmarkStart w:id="188" w:name="_Toc74566843"/>
      <w:bookmarkStart w:id="189" w:name="_Toc74566844"/>
      <w:bookmarkStart w:id="190" w:name="_Toc74566845"/>
      <w:bookmarkStart w:id="191" w:name="_Toc74566846"/>
      <w:bookmarkStart w:id="192" w:name="_Toc74566847"/>
      <w:bookmarkStart w:id="193" w:name="_Toc74566848"/>
      <w:bookmarkStart w:id="194" w:name="_Toc74566849"/>
      <w:bookmarkStart w:id="195" w:name="_Hlk35420523"/>
      <w:bookmarkStart w:id="196" w:name="_Ref40957856"/>
      <w:bookmarkStart w:id="197" w:name="_Toc97194288"/>
      <w:bookmarkEnd w:id="183"/>
      <w:bookmarkEnd w:id="184"/>
      <w:bookmarkEnd w:id="185"/>
      <w:bookmarkEnd w:id="186"/>
      <w:bookmarkEnd w:id="187"/>
      <w:bookmarkEnd w:id="188"/>
      <w:bookmarkEnd w:id="189"/>
      <w:bookmarkEnd w:id="190"/>
      <w:bookmarkEnd w:id="191"/>
      <w:bookmarkEnd w:id="192"/>
      <w:bookmarkEnd w:id="193"/>
      <w:bookmarkEnd w:id="194"/>
      <w:r w:rsidRPr="00C0210C">
        <w:rPr>
          <w:rFonts w:cs="Tahoma"/>
          <w:szCs w:val="22"/>
          <w:lang w:val="el-GR"/>
        </w:rPr>
        <w:t>Αποδεικτικά μέσα</w:t>
      </w:r>
      <w:r>
        <w:rPr>
          <w:rFonts w:ascii="Calibri" w:hAnsi="Calibri"/>
          <w:lang w:val="el-GR"/>
        </w:rPr>
        <w:t xml:space="preserve"> </w:t>
      </w:r>
      <w:bookmarkEnd w:id="195"/>
      <w:r w:rsidRPr="0077634D">
        <w:rPr>
          <w:rFonts w:ascii="Calibri" w:hAnsi="Calibri"/>
          <w:lang w:val="el-GR"/>
        </w:rPr>
        <w:t xml:space="preserve">- </w:t>
      </w:r>
      <w:r w:rsidRPr="00C0210C">
        <w:rPr>
          <w:rFonts w:cs="Tahoma"/>
          <w:szCs w:val="22"/>
          <w:lang w:val="el-GR"/>
        </w:rPr>
        <w:t>Δικαιολογητικά προσωρινού αναδόχου</w:t>
      </w:r>
      <w:bookmarkEnd w:id="196"/>
      <w:bookmarkEnd w:id="197"/>
    </w:p>
    <w:p w14:paraId="25E723E4" w14:textId="3D0D0FE7"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206300">
        <w:rPr>
          <w:bCs/>
          <w:cs/>
          <w:lang w:val="el-GR"/>
        </w:rPr>
        <w:t>‎</w:t>
      </w:r>
      <w:r w:rsidR="00206300">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Pr>
          <w:bCs/>
          <w:lang w:val="el-GR"/>
        </w:rPr>
        <w:t xml:space="preserve"> </w:t>
      </w:r>
      <w:bookmarkStart w:id="198" w:name="_Hlk164430658"/>
      <w:r w:rsidR="00D74E39">
        <w:rPr>
          <w:bCs/>
          <w:lang w:val="el-GR"/>
        </w:rPr>
        <w:t xml:space="preserve">Οι οικονομικοί φορείς μεριμνούν να διαθέτουν δικαιολογητικά, τα οποία να καλύπτουν και τον χρόνο υποβολής </w:t>
      </w:r>
      <w:r w:rsidR="00B46541">
        <w:rPr>
          <w:bCs/>
          <w:lang w:val="el-GR"/>
        </w:rPr>
        <w:t>τ</w:t>
      </w:r>
      <w:r w:rsidR="00D74E39">
        <w:rPr>
          <w:bCs/>
          <w:lang w:val="el-GR"/>
        </w:rPr>
        <w:t xml:space="preserve">ης </w:t>
      </w:r>
      <w:bookmarkEnd w:id="198"/>
      <w:r w:rsidR="00B46541" w:rsidRPr="00D14630">
        <w:rPr>
          <w:lang w:val="el-GR"/>
        </w:rPr>
        <w:t>προσφοράς</w:t>
      </w:r>
      <w:r w:rsidR="00E97D1B">
        <w:rPr>
          <w:lang w:val="el-GR"/>
        </w:rPr>
        <w:t xml:space="preserve"> </w:t>
      </w:r>
      <w:r w:rsidR="00E97D1B" w:rsidRPr="00AD4457">
        <w:rPr>
          <w:lang w:val="el-GR"/>
        </w:rPr>
        <w:t>προκειμένου να τα υποβάλουν, εφόσον αναδειχθούν προσωρινοί ανάδοχοι</w:t>
      </w:r>
      <w:r w:rsidR="004419F7">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A51F290"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206300">
        <w:rPr>
          <w:bCs/>
          <w:cs/>
          <w:lang w:val="el-GR"/>
        </w:rPr>
        <w:t>‎</w:t>
      </w:r>
      <w:r w:rsidR="00206300">
        <w:rPr>
          <w:bCs/>
          <w:lang w:val="el-GR"/>
        </w:rPr>
        <w:t>3.2</w:t>
      </w:r>
      <w:r>
        <w:rPr>
          <w:bCs/>
          <w:lang w:val="el-GR"/>
        </w:rPr>
        <w:fldChar w:fldCharType="end"/>
      </w:r>
      <w:r w:rsidRPr="00B76605">
        <w:rPr>
          <w:bCs/>
          <w:lang w:val="el-GR"/>
        </w:rPr>
        <w:t xml:space="preserve"> της παρούσας.</w:t>
      </w:r>
    </w:p>
    <w:p w14:paraId="014AEB59" w14:textId="31ECE5D8" w:rsidR="00B9111A" w:rsidRPr="00BB06B6" w:rsidRDefault="005B4B64"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CA44DEC"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206300">
        <w:rPr>
          <w:cs/>
          <w:lang w:val="el-GR"/>
        </w:rPr>
        <w:t>‎</w:t>
      </w:r>
      <w:r w:rsidR="00206300">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56E3C7DC" w:rsidR="00187EA5" w:rsidRPr="00C229F3" w:rsidRDefault="00187EA5" w:rsidP="00B9111A">
      <w:pPr>
        <w:rPr>
          <w:lang w:val="el-GR"/>
        </w:rPr>
      </w:pPr>
      <w:r>
        <w:rPr>
          <w:lang w:val="el-GR"/>
        </w:rPr>
        <w:t xml:space="preserve">Τα εν λόγω πιστοποιητικά υποβάλλονται μαζί με τα υπόλοιπα αποδεικτικά μέσα </w:t>
      </w:r>
      <w:r w:rsidR="00E97D1B">
        <w:rPr>
          <w:lang w:val="el-GR"/>
        </w:rPr>
        <w:t>της παραγράφου 3.2 της παρούσας,</w:t>
      </w:r>
      <w:r w:rsidR="00E97D1B"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r w:rsidR="0061792C">
        <w:rPr>
          <w:lang w:val="el-GR"/>
        </w:rPr>
        <w:t>.</w:t>
      </w:r>
    </w:p>
    <w:p w14:paraId="7790D2A8" w14:textId="170DDE98"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06300">
        <w:rPr>
          <w:color w:val="000000"/>
          <w:cs/>
          <w:lang w:val="el-GR"/>
        </w:rPr>
        <w:t>‎</w:t>
      </w:r>
      <w:r w:rsidR="00206300">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06300">
        <w:rPr>
          <w:color w:val="000000"/>
          <w:cs/>
          <w:lang w:val="el-GR"/>
        </w:rPr>
        <w:t>‎</w:t>
      </w:r>
      <w:r w:rsidR="00206300">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38094F22"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206300">
        <w:rPr>
          <w:b/>
          <w:bCs/>
          <w:cs/>
          <w:lang w:val="el-GR"/>
        </w:rPr>
        <w:t>‎</w:t>
      </w:r>
      <w:r w:rsidR="00206300">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68E24916"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206300">
        <w:rPr>
          <w:cs/>
          <w:lang w:val="el-GR"/>
        </w:rPr>
        <w:t>‎</w:t>
      </w:r>
      <w:r w:rsidR="00206300">
        <w:rPr>
          <w:lang w:val="el-GR"/>
        </w:rPr>
        <w:t>2.2.3.1</w:t>
      </w:r>
      <w:r w:rsidRPr="00821852">
        <w:rPr>
          <w:lang w:val="el-GR"/>
        </w:rPr>
        <w:fldChar w:fldCharType="end"/>
      </w:r>
      <w:r w:rsidRPr="00C27CEC">
        <w:rPr>
          <w:color w:val="000000"/>
          <w:lang w:val="el-GR"/>
        </w:rPr>
        <w:t>,</w:t>
      </w:r>
    </w:p>
    <w:p w14:paraId="0FE55007" w14:textId="36D356A5"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206300">
        <w:rPr>
          <w:b/>
          <w:bCs/>
          <w:color w:val="000000"/>
          <w:cs/>
          <w:lang w:val="el-GR"/>
        </w:rPr>
        <w:t>‎</w:t>
      </w:r>
      <w:r w:rsidR="00206300">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Pr>
          <w:color w:val="000000"/>
          <w:lang w:val="el-GR"/>
        </w:rPr>
        <w:t>σε</w:t>
      </w:r>
      <w:r w:rsidRPr="005609B2">
        <w:rPr>
          <w:color w:val="000000"/>
          <w:lang w:val="el-GR"/>
        </w:rPr>
        <w:t xml:space="preserve"> ισχύ κατά το</w:t>
      </w:r>
      <w:r w:rsidR="005F652F">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481856F1"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206300">
        <w:rPr>
          <w:color w:val="000000"/>
          <w:cs/>
          <w:lang w:val="el-GR"/>
        </w:rPr>
        <w:t>‎</w:t>
      </w:r>
      <w:r w:rsidR="00206300">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7B3D851D"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206300">
        <w:rPr>
          <w:b/>
          <w:bCs/>
          <w:color w:val="000000"/>
          <w:cs/>
          <w:lang w:val="el-GR"/>
        </w:rPr>
        <w:t>‎</w:t>
      </w:r>
      <w:r w:rsidR="00206300">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6952D407"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206300">
        <w:rPr>
          <w:color w:val="000000"/>
          <w:cs/>
          <w:lang w:val="el-GR"/>
        </w:rPr>
        <w:t>‎</w:t>
      </w:r>
      <w:r w:rsidR="00206300">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07D50C5F"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206300">
        <w:rPr>
          <w:color w:val="000000"/>
          <w:cs/>
          <w:lang w:val="el-GR"/>
        </w:rPr>
        <w:t>‎</w:t>
      </w:r>
      <w:r w:rsidR="00206300">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8E444E">
      <w:pPr>
        <w:rPr>
          <w:b/>
          <w:lang w:val="el-GR"/>
        </w:rPr>
      </w:pPr>
      <w:bookmarkStart w:id="199"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99"/>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200"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200"/>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4D8873C2" w:rsidR="008E444E" w:rsidRDefault="00101772"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556493EE"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w:t>
      </w:r>
      <w:r w:rsidR="00101772">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06300">
        <w:rPr>
          <w:color w:val="000000"/>
          <w:cs/>
          <w:lang w:val="el-GR"/>
        </w:rPr>
        <w:t>‎</w:t>
      </w:r>
      <w:r w:rsidR="00206300">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290DF7CD"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206300">
        <w:rPr>
          <w:cs/>
          <w:lang w:val="el-GR"/>
        </w:rPr>
        <w:t>‎</w:t>
      </w:r>
      <w:r w:rsidR="00206300">
        <w:rPr>
          <w:lang w:val="el-GR"/>
        </w:rPr>
        <w:t>2.2.3.9</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49D1173B" w:rsidR="00614898" w:rsidRPr="007260A6" w:rsidRDefault="00614898" w:rsidP="1496D69E">
      <w:pPr>
        <w:tabs>
          <w:tab w:val="left" w:pos="1980"/>
        </w:tabs>
        <w:rPr>
          <w:color w:val="000000"/>
          <w:lang w:val="el-GR"/>
        </w:rPr>
      </w:pPr>
      <w:proofErr w:type="spellStart"/>
      <w:r w:rsidRPr="000C528A">
        <w:rPr>
          <w:b/>
          <w:color w:val="000000"/>
          <w:lang w:val="el-GR"/>
        </w:rPr>
        <w:t>στ</w:t>
      </w:r>
      <w:proofErr w:type="spellEnd"/>
      <w:r w:rsidRPr="000C528A">
        <w:rPr>
          <w:b/>
          <w:color w:val="000000"/>
          <w:lang w:val="el-GR"/>
        </w:rPr>
        <w:t>)</w:t>
      </w:r>
      <w:r w:rsidRPr="000C528A">
        <w:rPr>
          <w:color w:val="000000"/>
          <w:lang w:val="el-GR"/>
        </w:rPr>
        <w:t xml:space="preserve"> 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06300">
        <w:rPr>
          <w:color w:val="000000"/>
          <w:cs/>
          <w:lang w:val="el-GR"/>
        </w:rPr>
        <w:t>‎</w:t>
      </w:r>
      <w:r w:rsidR="00206300">
        <w:rPr>
          <w:color w:val="000000"/>
          <w:lang w:val="el-GR"/>
        </w:rPr>
        <w:t>2.2.3.4</w:t>
      </w:r>
      <w:r>
        <w:rPr>
          <w:color w:val="000000"/>
          <w:lang w:val="el-GR"/>
        </w:rPr>
        <w:fldChar w:fldCharType="end"/>
      </w:r>
      <w:r w:rsidRPr="000C528A">
        <w:rPr>
          <w:color w:val="000000"/>
          <w:lang w:val="el-GR"/>
        </w:rPr>
        <w:t>, δικαιολογητικά ονομαστικοποίησης των μετοχών, που καθορίζονται κατωτέρω, εφόσον ο προσωρινός ανάδοχος είναι ανώνυμη εταιρ</w:t>
      </w:r>
      <w:r w:rsidR="00101772" w:rsidRPr="00F63C72">
        <w:rPr>
          <w:color w:val="000000" w:themeColor="text1"/>
          <w:lang w:val="el-GR"/>
        </w:rPr>
        <w:t>ε</w:t>
      </w:r>
      <w:r w:rsidRPr="000C528A">
        <w:rPr>
          <w:color w:val="000000"/>
          <w:lang w:val="el-GR"/>
        </w:rPr>
        <w:t>ία ή νομικό πρόσωπο στη μετοχική σύνθεση του οποίου συμμετέχει ανώνυμη εταιρεία</w:t>
      </w:r>
      <w:r w:rsidRPr="000C528A">
        <w:rPr>
          <w:lang w:val="el-GR"/>
        </w:rPr>
        <w:t xml:space="preserve"> </w:t>
      </w:r>
      <w:r w:rsidRPr="000C528A">
        <w:rPr>
          <w:color w:val="000000"/>
          <w:lang w:val="el-GR"/>
        </w:rPr>
        <w:t xml:space="preserve">ή νομικό πρόσωπο της αλλοδαπής που αντιστοιχεί σε ανώνυμη εταιρεία </w:t>
      </w:r>
      <w:bookmarkStart w:id="201" w:name="_Hlk126493238"/>
      <w:r w:rsidRPr="000C528A">
        <w:rPr>
          <w:color w:val="000000"/>
          <w:lang w:val="el-GR"/>
        </w:rPr>
        <w:t xml:space="preserve">(πλην των περιπτώσεων που αναφέρθηκαν στην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06300">
        <w:rPr>
          <w:color w:val="000000"/>
          <w:cs/>
          <w:lang w:val="el-GR"/>
        </w:rPr>
        <w:t>‎</w:t>
      </w:r>
      <w:r w:rsidR="00206300">
        <w:rPr>
          <w:color w:val="000000"/>
          <w:lang w:val="el-GR"/>
        </w:rPr>
        <w:t>2.2.3.4</w:t>
      </w:r>
      <w:r>
        <w:rPr>
          <w:color w:val="000000"/>
          <w:lang w:val="el-GR"/>
        </w:rPr>
        <w:fldChar w:fldCharType="end"/>
      </w:r>
      <w:r w:rsidRPr="000C528A">
        <w:rPr>
          <w:color w:val="000000"/>
          <w:lang w:val="el-GR"/>
        </w:rPr>
        <w:t xml:space="preserve"> της παρούσας ανωτέρω)</w:t>
      </w:r>
      <w:bookmarkEnd w:id="201"/>
      <w:r w:rsidRPr="000C528A">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5E2FF859" w:rsidR="00614898" w:rsidRDefault="00614898" w:rsidP="00614898">
      <w:pPr>
        <w:tabs>
          <w:tab w:val="left" w:pos="1980"/>
        </w:tabs>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06300">
        <w:rPr>
          <w:color w:val="000000"/>
          <w:cs/>
          <w:lang w:val="el-GR"/>
        </w:rPr>
        <w:t>‎</w:t>
      </w:r>
      <w:r w:rsidR="00206300">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69E5CE73"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06300">
        <w:rPr>
          <w:color w:val="000000"/>
          <w:cs/>
          <w:lang w:val="el-GR"/>
        </w:rPr>
        <w:t>‎</w:t>
      </w:r>
      <w:r w:rsidR="00206300">
        <w:rPr>
          <w:color w:val="000000"/>
          <w:lang w:val="el-GR"/>
        </w:rPr>
        <w:t>2.2.3.4</w:t>
      </w:r>
      <w:r>
        <w:rPr>
          <w:color w:val="000000"/>
          <w:lang w:val="el-GR"/>
        </w:rPr>
        <w:fldChar w:fldCharType="end"/>
      </w:r>
      <w:r w:rsidRPr="00772B99">
        <w:rPr>
          <w:color w:val="000000"/>
          <w:lang w:val="el-GR"/>
        </w:rPr>
        <w:t>, γ</w:t>
      </w:r>
      <w:r>
        <w:rPr>
          <w:color w:val="000000"/>
          <w:lang w:val="el-GR"/>
        </w:rPr>
        <w:t>ια την απόδειξη του ελέγχου δικαιωμάτων ψήφου</w:t>
      </w:r>
      <w:r w:rsidR="00534807">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06300">
        <w:rPr>
          <w:color w:val="000000"/>
          <w:cs/>
          <w:lang w:val="el-GR"/>
        </w:rPr>
        <w:t>‎</w:t>
      </w:r>
      <w:r w:rsidR="00206300">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310D938A"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0E1D86A"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23385F0F"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Όσον αφορά 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5352B2E3"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w:t>
      </w:r>
      <w:r w:rsidR="00101772">
        <w:rPr>
          <w:color w:val="000000"/>
          <w:lang w:val="el-GR"/>
        </w:rPr>
        <w:t>ο</w:t>
      </w:r>
      <w:r w:rsidRPr="007C1C9C">
        <w:rPr>
          <w:color w:val="000000"/>
          <w:lang w:val="el-GR"/>
        </w:rPr>
        <w:t>μ</w:t>
      </w:r>
      <w:r w:rsidR="00101772">
        <w:rPr>
          <w:color w:val="000000"/>
          <w:lang w:val="el-GR"/>
        </w:rPr>
        <w:t>έ</w:t>
      </w:r>
      <w:r w:rsidRPr="007C1C9C">
        <w:rPr>
          <w:color w:val="000000"/>
          <w:lang w:val="el-GR"/>
        </w:rPr>
        <w:t>νου. Για την περίπτωση μη πρόβλεψης ονομαστικοποίησης προσκομίζεται υπεύθυνη δήλωση του διαγωνιζ</w:t>
      </w:r>
      <w:r w:rsidR="0086637A">
        <w:rPr>
          <w:color w:val="000000"/>
          <w:lang w:val="el-GR"/>
        </w:rPr>
        <w:t>ο</w:t>
      </w:r>
      <w:r w:rsidRPr="007C1C9C">
        <w:rPr>
          <w:color w:val="000000"/>
          <w:lang w:val="el-GR"/>
        </w:rPr>
        <w:t>μ</w:t>
      </w:r>
      <w:r w:rsidR="0086637A">
        <w:rPr>
          <w:color w:val="000000"/>
          <w:lang w:val="el-GR"/>
        </w:rPr>
        <w:t>έ</w:t>
      </w:r>
      <w:r w:rsidRPr="007C1C9C">
        <w:rPr>
          <w:color w:val="000000"/>
          <w:lang w:val="el-GR"/>
        </w:rPr>
        <w:t>νου</w:t>
      </w:r>
      <w:r w:rsidR="002821D5">
        <w:rPr>
          <w:color w:val="000000"/>
          <w:lang w:val="el-GR"/>
        </w:rPr>
        <w:t>,</w:t>
      </w:r>
    </w:p>
    <w:p w14:paraId="67506C3C" w14:textId="77777777" w:rsidR="00614898" w:rsidRPr="007C1C9C" w:rsidRDefault="00614898" w:rsidP="00614898">
      <w:pPr>
        <w:tabs>
          <w:tab w:val="left" w:pos="1980"/>
        </w:tabs>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39AF8FE2" w:rsidR="00614898" w:rsidRPr="007C1C9C" w:rsidRDefault="00614898" w:rsidP="00614898">
      <w:pPr>
        <w:tabs>
          <w:tab w:val="left" w:pos="1980"/>
        </w:tabs>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υποβάλει την προαναφερόμενη κατάσταση, διαφορετικά η μη υποβολή της σχετικής κατάστασης δεν επιφέρει έννομες συνέπειες </w:t>
      </w:r>
      <w:r w:rsidR="004A59A4">
        <w:rPr>
          <w:color w:val="000000"/>
          <w:lang w:val="el-GR"/>
        </w:rPr>
        <w:t>εις</w:t>
      </w:r>
      <w:r w:rsidRPr="007C1C9C">
        <w:rPr>
          <w:color w:val="000000"/>
          <w:lang w:val="el-GR"/>
        </w:rPr>
        <w:t xml:space="preserve"> βάρος της εταιρείας. </w:t>
      </w:r>
    </w:p>
    <w:p w14:paraId="475CC6A5" w14:textId="1F2FB608"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04671E16" w:rsidR="00614898" w:rsidRDefault="00614898" w:rsidP="00614898">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w:t>
      </w:r>
      <w:r w:rsidR="00981F81">
        <w:rPr>
          <w:color w:val="000000"/>
          <w:lang w:val="el-GR"/>
        </w:rPr>
        <w:t xml:space="preserve"> νόμου</w:t>
      </w:r>
      <w:r w:rsidRPr="00C11E79">
        <w:rPr>
          <w:color w:val="000000"/>
          <w:lang w:val="el-GR"/>
        </w:rPr>
        <w:t>,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7E2D7986" w14:textId="7D204540" w:rsidR="00981F81" w:rsidRDefault="00981F81" w:rsidP="00614898">
      <w:pPr>
        <w:rPr>
          <w:color w:val="000000"/>
          <w:lang w:val="el-GR"/>
        </w:rPr>
      </w:pPr>
      <w:r w:rsidRPr="00981F81">
        <w:rPr>
          <w:b/>
          <w:bCs/>
          <w:color w:val="000000"/>
          <w:lang w:val="el-GR"/>
        </w:rPr>
        <w:t>ζ)</w:t>
      </w:r>
      <w:r w:rsidRPr="00981F81">
        <w:rPr>
          <w:bCs/>
          <w:color w:val="000000"/>
          <w:lang w:val="el-GR"/>
        </w:rPr>
        <w:t xml:space="preserve"> 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Παράρτημα </w:t>
      </w:r>
      <w:r w:rsidR="004C654C">
        <w:rPr>
          <w:bCs/>
          <w:i/>
          <w:color w:val="000000"/>
          <w:lang w:val="en-US"/>
        </w:rPr>
        <w:t>VII</w:t>
      </w:r>
      <w:r w:rsidR="004C654C" w:rsidRPr="002C203A">
        <w:rPr>
          <w:bCs/>
          <w:i/>
          <w:color w:val="000000"/>
          <w:lang w:val="el-GR"/>
        </w:rPr>
        <w:t xml:space="preserve"> </w:t>
      </w:r>
      <w:r w:rsidRPr="00981F81">
        <w:rPr>
          <w:bCs/>
          <w:i/>
          <w:color w:val="000000"/>
          <w:lang w:val="el-GR"/>
        </w:rPr>
        <w:t>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DD1A4B" w:rsidRDefault="004D042A">
      <w:pPr>
        <w:rPr>
          <w:b/>
          <w:bCs/>
          <w:lang w:val="el-GR"/>
        </w:rPr>
      </w:pPr>
    </w:p>
    <w:p w14:paraId="44AAA428" w14:textId="6DC8D1A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206300">
        <w:rPr>
          <w:b/>
          <w:cs/>
          <w:lang w:val="el-GR"/>
        </w:rPr>
        <w:t>‎</w:t>
      </w:r>
      <w:r w:rsidR="00206300">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02" w:name="_Hlk67663604"/>
      <w:r w:rsidR="00A61AA7" w:rsidRPr="00603221">
        <w:rPr>
          <w:b/>
          <w:lang w:val="el-GR"/>
        </w:rPr>
        <w:t xml:space="preserve">οι οικονομικοί φορείς </w:t>
      </w:r>
      <w:bookmarkEnd w:id="202"/>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30F84" w14:paraId="1B0915C6" w14:textId="77777777" w:rsidTr="1496D69E">
        <w:trPr>
          <w:trHeight w:val="711"/>
        </w:trPr>
        <w:tc>
          <w:tcPr>
            <w:tcW w:w="675" w:type="dxa"/>
            <w:shd w:val="clear" w:color="auto" w:fill="D9D9D9" w:themeFill="background1" w:themeFillShade="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hemeFill="background1" w:themeFillShade="D9"/>
          </w:tcPr>
          <w:p w14:paraId="793B9912" w14:textId="7EFE5939" w:rsidR="00915C7C" w:rsidRPr="00FB38DE" w:rsidRDefault="00D56132" w:rsidP="00915C7C">
            <w:pPr>
              <w:pStyle w:val="Tabletext"/>
              <w:jc w:val="both"/>
              <w:rPr>
                <w:rFonts w:cs="Tahoma"/>
                <w:b/>
                <w:bCs/>
                <w:sz w:val="22"/>
                <w:szCs w:val="22"/>
              </w:rPr>
            </w:pPr>
            <w:r w:rsidRPr="00FB38DE">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w:t>
            </w:r>
            <w:r w:rsidR="00157DD5" w:rsidRPr="00FB38DE">
              <w:rPr>
                <w:rFonts w:cs="Tahoma"/>
                <w:b/>
                <w:bCs/>
                <w:sz w:val="22"/>
                <w:szCs w:val="22"/>
              </w:rPr>
              <w:t>συναφή με το αντικείμενο της παρούσας σύμβασης</w:t>
            </w:r>
            <w:r w:rsidR="00956DB0" w:rsidRPr="00FB38DE">
              <w:rPr>
                <w:rFonts w:cs="Tahoma"/>
                <w:b/>
                <w:bCs/>
                <w:sz w:val="22"/>
                <w:szCs w:val="22"/>
              </w:rPr>
              <w:t xml:space="preserve"> </w:t>
            </w:r>
            <w:r w:rsidR="00185658" w:rsidRPr="00FB38DE">
              <w:rPr>
                <w:rFonts w:cs="Tahoma"/>
                <w:b/>
                <w:bCs/>
                <w:sz w:val="22"/>
                <w:szCs w:val="22"/>
              </w:rPr>
              <w:t>σύμφωνα με την παρ.</w:t>
            </w:r>
            <w:r w:rsidR="00185658" w:rsidRPr="00FB38DE">
              <w:rPr>
                <w:rFonts w:cs="Tahoma"/>
                <w:b/>
                <w:bCs/>
                <w:sz w:val="22"/>
                <w:szCs w:val="22"/>
              </w:rPr>
              <w:fldChar w:fldCharType="begin"/>
            </w:r>
            <w:r w:rsidR="00185658" w:rsidRPr="00FB38DE">
              <w:rPr>
                <w:rFonts w:cs="Tahoma"/>
                <w:b/>
                <w:bCs/>
                <w:sz w:val="22"/>
                <w:szCs w:val="22"/>
              </w:rPr>
              <w:instrText xml:space="preserve"> REF _Ref74510337 \r \h  \* MERGEFORMAT </w:instrText>
            </w:r>
            <w:r w:rsidR="00185658" w:rsidRPr="00FB38DE">
              <w:rPr>
                <w:rFonts w:cs="Tahoma"/>
                <w:b/>
                <w:bCs/>
                <w:sz w:val="22"/>
                <w:szCs w:val="22"/>
              </w:rPr>
            </w:r>
            <w:r w:rsidR="00185658" w:rsidRPr="00FB38DE">
              <w:rPr>
                <w:rFonts w:cs="Tahoma"/>
                <w:b/>
                <w:bCs/>
                <w:sz w:val="22"/>
                <w:szCs w:val="22"/>
              </w:rPr>
              <w:fldChar w:fldCharType="separate"/>
            </w:r>
            <w:r w:rsidR="00206300">
              <w:rPr>
                <w:rFonts w:cs="Tahoma"/>
                <w:b/>
                <w:bCs/>
                <w:sz w:val="22"/>
                <w:szCs w:val="22"/>
                <w:cs/>
              </w:rPr>
              <w:t>‎</w:t>
            </w:r>
            <w:r w:rsidR="00206300">
              <w:rPr>
                <w:rFonts w:cs="Tahoma"/>
                <w:b/>
                <w:bCs/>
                <w:sz w:val="22"/>
                <w:szCs w:val="22"/>
              </w:rPr>
              <w:t>2.2.4</w:t>
            </w:r>
            <w:r w:rsidR="00185658" w:rsidRPr="00FB38DE">
              <w:rPr>
                <w:rFonts w:cs="Tahoma"/>
                <w:b/>
                <w:bCs/>
                <w:sz w:val="22"/>
                <w:szCs w:val="22"/>
              </w:rPr>
              <w:fldChar w:fldCharType="end"/>
            </w:r>
          </w:p>
          <w:p w14:paraId="7E6C47BD" w14:textId="77777777" w:rsidR="00D56132" w:rsidRPr="00603221" w:rsidRDefault="00D56132" w:rsidP="00915C7C">
            <w:pPr>
              <w:autoSpaceDE w:val="0"/>
              <w:autoSpaceDN w:val="0"/>
              <w:adjustRightInd w:val="0"/>
              <w:rPr>
                <w:lang w:val="el-GR" w:eastAsia="el-GR"/>
              </w:rPr>
            </w:pPr>
            <w:r w:rsidRPr="00FB38DE">
              <w:rPr>
                <w:lang w:val="el-GR"/>
              </w:rPr>
              <w:t>Οι οικονομικοί φορείς οφείλουν να αποδείξουν το ανωτέρω</w:t>
            </w:r>
            <w:r w:rsidRPr="00603221">
              <w:rPr>
                <w:lang w:val="el-GR"/>
              </w:rPr>
              <w:t xml:space="preserve">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30F84" w14:paraId="7B6D8413" w14:textId="77777777" w:rsidTr="1496D69E">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48693851" w:rsidR="00264DF8" w:rsidRDefault="00872F65">
            <w:pPr>
              <w:rPr>
                <w:rFonts w:eastAsia="Calibri"/>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00CD77AE">
              <w:rPr>
                <w:rFonts w:eastAsia="Calibri"/>
                <w:lang w:val="el-GR"/>
              </w:rPr>
              <w:t xml:space="preserve">   </w:t>
            </w:r>
          </w:p>
          <w:p w14:paraId="775B0F79" w14:textId="539A873A" w:rsidR="00D05C7B" w:rsidRPr="00603221" w:rsidRDefault="00CD77AE" w:rsidP="00F63C72">
            <w:pPr>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 xml:space="preserve">μη κερδοσκοπικά σωματεία του άρθρου 78 ΑΚ, ΕΛΚΕ Πανεπιστημίων) αποδεικνύουν την </w:t>
            </w:r>
            <w:proofErr w:type="spellStart"/>
            <w:r w:rsidRPr="003F605A">
              <w:rPr>
                <w:rFonts w:eastAsia="Calibri"/>
                <w:lang w:val="el-GR"/>
              </w:rPr>
              <w:t>καταλληλότητα</w:t>
            </w:r>
            <w:proofErr w:type="spellEnd"/>
            <w:r w:rsidRPr="003F605A">
              <w:rPr>
                <w:rFonts w:eastAsia="Calibri"/>
                <w:lang w:val="el-GR"/>
              </w:rPr>
              <w:t xml:space="preserve"> για την άσκηση της επαγγελματικής δραστηριότητας με κάθε πρόσφορο μέσο (ενδεικτικά καταστατικό, κωδικό άσκησης δραστηριότητα από ΑΑΔΕ)</w:t>
            </w:r>
            <w:r w:rsidR="00872F65" w:rsidRPr="00872F65">
              <w:rPr>
                <w:lang w:val="el-GR"/>
              </w:rPr>
              <w:t xml:space="preserve"> </w:t>
            </w:r>
          </w:p>
        </w:tc>
      </w:tr>
    </w:tbl>
    <w:p w14:paraId="3370B521" w14:textId="77777777" w:rsidR="0041248A" w:rsidRDefault="0041248A">
      <w:pPr>
        <w:rPr>
          <w:b/>
          <w:lang w:val="el-GR"/>
        </w:rPr>
      </w:pPr>
    </w:p>
    <w:p w14:paraId="05E17FF2" w14:textId="6A42A664" w:rsidR="00282306" w:rsidRPr="0041248A" w:rsidRDefault="00282306" w:rsidP="00282306">
      <w:pPr>
        <w:rPr>
          <w:bCs/>
          <w:lang w:val="el-GR"/>
        </w:rPr>
      </w:pPr>
      <w:bookmarkStart w:id="203"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03"/>
    <w:p w14:paraId="36F608EF" w14:textId="77777777" w:rsidR="00270326" w:rsidRPr="00603221" w:rsidRDefault="00270326">
      <w:pPr>
        <w:rPr>
          <w:lang w:val="el-GR"/>
        </w:rPr>
      </w:pPr>
    </w:p>
    <w:p w14:paraId="17C17E23" w14:textId="08EA9F31"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206300">
        <w:rPr>
          <w:b/>
          <w:cs/>
          <w:lang w:val="el-GR"/>
        </w:rPr>
        <w:t>‎</w:t>
      </w:r>
      <w:r w:rsidR="00206300">
        <w:rPr>
          <w:b/>
          <w:lang w:val="el-GR"/>
        </w:rPr>
        <w:t>2.2.5</w:t>
      </w:r>
      <w:r w:rsidR="00B622FA" w:rsidRPr="00603221">
        <w:rPr>
          <w:b/>
          <w:lang w:val="el-GR"/>
        </w:rPr>
        <w:fldChar w:fldCharType="end"/>
      </w:r>
      <w:r w:rsidRPr="00603221">
        <w:rPr>
          <w:b/>
          <w:lang w:val="el-GR"/>
        </w:rPr>
        <w:t xml:space="preserve"> </w:t>
      </w:r>
      <w:bookmarkStart w:id="20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30F84" w14:paraId="364D20BB" w14:textId="77777777" w:rsidTr="009C5EA6">
        <w:trPr>
          <w:trHeight w:val="711"/>
        </w:trPr>
        <w:tc>
          <w:tcPr>
            <w:tcW w:w="675" w:type="dxa"/>
            <w:shd w:val="clear" w:color="auto" w:fill="D9D9D9"/>
          </w:tcPr>
          <w:bookmarkEnd w:id="204"/>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649950A6"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w:t>
            </w:r>
            <w:r w:rsidRPr="00FB38DE">
              <w:rPr>
                <w:b/>
                <w:lang w:val="el-GR" w:eastAsia="el-GR"/>
              </w:rPr>
              <w:t>τρεις (</w:t>
            </w:r>
            <w:r w:rsidR="00F05CAA" w:rsidRPr="00FB38DE">
              <w:rPr>
                <w:b/>
                <w:lang w:val="el-GR" w:eastAsia="el-GR"/>
              </w:rPr>
              <w:t>2021</w:t>
            </w:r>
            <w:r w:rsidRPr="00FB38DE">
              <w:rPr>
                <w:b/>
                <w:lang w:val="el-GR" w:eastAsia="el-GR"/>
              </w:rPr>
              <w:t>-</w:t>
            </w:r>
            <w:r w:rsidR="00F05CAA" w:rsidRPr="00FB38DE">
              <w:rPr>
                <w:b/>
                <w:lang w:val="el-GR" w:eastAsia="el-GR"/>
              </w:rPr>
              <w:t>2022</w:t>
            </w:r>
            <w:r w:rsidRPr="00FB38DE">
              <w:rPr>
                <w:b/>
                <w:lang w:val="el-GR" w:eastAsia="el-GR"/>
              </w:rPr>
              <w:t>-</w:t>
            </w:r>
            <w:r w:rsidR="00F05CAA" w:rsidRPr="00FB38DE">
              <w:rPr>
                <w:b/>
                <w:lang w:val="el-GR" w:eastAsia="el-GR"/>
              </w:rPr>
              <w:t>2023</w:t>
            </w:r>
            <w:r w:rsidRPr="00FB38DE">
              <w:rPr>
                <w:b/>
                <w:lang w:val="el-GR" w:eastAsia="el-GR"/>
              </w:rPr>
              <w:t>)</w:t>
            </w:r>
            <w:r w:rsidR="00916110" w:rsidRPr="00FB38DE">
              <w:rPr>
                <w:b/>
                <w:lang w:val="el-GR" w:eastAsia="el-GR"/>
              </w:rPr>
              <w:t xml:space="preserve">, </w:t>
            </w:r>
            <w:r w:rsidR="00966FED" w:rsidRPr="00FB38DE">
              <w:rPr>
                <w:b/>
                <w:lang w:val="el-GR" w:eastAsia="el-GR"/>
              </w:rPr>
              <w:t xml:space="preserve">κατ’ ελάχιστον ίσο με το 200% </w:t>
            </w:r>
            <w:r w:rsidR="00014B60" w:rsidRPr="00FB38DE">
              <w:rPr>
                <w:b/>
                <w:lang w:val="el-GR" w:eastAsia="el-GR"/>
              </w:rPr>
              <w:t>τη</w:t>
            </w:r>
            <w:r w:rsidR="00014B60">
              <w:rPr>
                <w:b/>
                <w:lang w:val="el-GR" w:eastAsia="el-GR"/>
              </w:rPr>
              <w:t xml:space="preserve">ς εκτιμώμενης αξίας της </w:t>
            </w:r>
            <w:r w:rsidRPr="00966FED">
              <w:rPr>
                <w:b/>
                <w:lang w:val="el-GR" w:eastAsia="el-GR"/>
              </w:rPr>
              <w:t xml:space="preserve">υπό ανάθεση </w:t>
            </w:r>
            <w:r w:rsidR="00014B60">
              <w:rPr>
                <w:b/>
                <w:lang w:val="el-GR" w:eastAsia="el-GR"/>
              </w:rPr>
              <w:t>σύμβασης</w:t>
            </w:r>
            <w:r w:rsidR="00956DB0">
              <w:rPr>
                <w:b/>
                <w:lang w:val="el-GR" w:eastAsia="el-GR"/>
              </w:rPr>
              <w:t>, μη συμπεριλαμβανομένου ΦΠΑ και δικαιωμάτων προαίρεσης</w:t>
            </w:r>
            <w:r w:rsidRPr="00603221">
              <w:rPr>
                <w:b/>
                <w:lang w:val="el-GR" w:eastAsia="el-GR"/>
              </w:rPr>
              <w:t>.</w:t>
            </w:r>
            <w:r w:rsidRPr="00603221">
              <w:rPr>
                <w:lang w:val="el-GR"/>
              </w:rPr>
              <w:t xml:space="preserve"> </w:t>
            </w:r>
          </w:p>
          <w:p w14:paraId="697BCE40" w14:textId="77777777" w:rsidR="00915C7C" w:rsidRPr="00603221" w:rsidRDefault="00915C7C" w:rsidP="009C5EA6">
            <w:pPr>
              <w:autoSpaceDE w:val="0"/>
              <w:autoSpaceDN w:val="0"/>
              <w:adjustRightInd w:val="0"/>
              <w:rPr>
                <w:lang w:val="el-GR"/>
              </w:rPr>
            </w:pP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030F84"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42EED339"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206300">
        <w:rPr>
          <w:b/>
          <w:cs/>
          <w:lang w:val="el-GR"/>
        </w:rPr>
        <w:t>‎</w:t>
      </w:r>
      <w:r w:rsidR="00206300">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30F84"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6D87EED2"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157DD5">
              <w:rPr>
                <w:rFonts w:cs="Tahoma"/>
                <w:b/>
                <w:sz w:val="22"/>
                <w:szCs w:val="22"/>
              </w:rPr>
              <w:t xml:space="preserve"> </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206300">
              <w:rPr>
                <w:rFonts w:cs="Tahoma"/>
                <w:b/>
                <w:sz w:val="22"/>
                <w:szCs w:val="22"/>
                <w:cs/>
              </w:rPr>
              <w:t>‎</w:t>
            </w:r>
            <w:r w:rsidR="00206300">
              <w:rPr>
                <w:rFonts w:cs="Tahoma"/>
                <w:b/>
                <w:sz w:val="22"/>
                <w:szCs w:val="22"/>
              </w:rPr>
              <w:t>2.2.6.1</w:t>
            </w:r>
            <w:r w:rsidR="002A37B5">
              <w:rPr>
                <w:rFonts w:cs="Tahoma"/>
                <w:b/>
                <w:sz w:val="22"/>
                <w:szCs w:val="22"/>
              </w:rPr>
              <w:fldChar w:fldCharType="end"/>
            </w:r>
            <w:r w:rsidR="002A37B5">
              <w:rPr>
                <w:rFonts w:cs="Tahoma"/>
                <w:b/>
                <w:sz w:val="22"/>
                <w:szCs w:val="22"/>
              </w:rPr>
              <w:t>.</w:t>
            </w:r>
            <w:r w:rsidR="009D3802" w:rsidRPr="00603221">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030F84"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7B96626C"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w:t>
            </w:r>
            <w:r w:rsidR="00200B2A">
              <w:rPr>
                <w:rFonts w:cs="Tahoma"/>
                <w:sz w:val="22"/>
                <w:szCs w:val="22"/>
              </w:rPr>
              <w:t xml:space="preserve">έργων </w:t>
            </w:r>
            <w:r w:rsidR="00A853A7">
              <w:rPr>
                <w:rFonts w:cs="Tahoma"/>
                <w:sz w:val="22"/>
                <w:szCs w:val="22"/>
              </w:rPr>
              <w:t xml:space="preserve">με βάση την Παρ. </w:t>
            </w:r>
            <w:r w:rsidR="00FC6940">
              <w:rPr>
                <w:rFonts w:cs="Tahoma"/>
                <w:sz w:val="22"/>
                <w:szCs w:val="22"/>
              </w:rPr>
              <w:fldChar w:fldCharType="begin"/>
            </w:r>
            <w:r w:rsidR="00FC6940">
              <w:rPr>
                <w:rFonts w:cs="Tahoma"/>
                <w:sz w:val="22"/>
                <w:szCs w:val="22"/>
              </w:rPr>
              <w:instrText xml:space="preserve"> REF _Ref180412704 \r \h </w:instrText>
            </w:r>
            <w:r w:rsidR="00FC6940">
              <w:rPr>
                <w:rFonts w:cs="Tahoma"/>
                <w:sz w:val="22"/>
                <w:szCs w:val="22"/>
              </w:rPr>
            </w:r>
            <w:r w:rsidR="00FC6940">
              <w:rPr>
                <w:rFonts w:cs="Tahoma"/>
                <w:sz w:val="22"/>
                <w:szCs w:val="22"/>
              </w:rPr>
              <w:fldChar w:fldCharType="separate"/>
            </w:r>
            <w:r w:rsidR="00206300">
              <w:rPr>
                <w:rFonts w:cs="Tahoma"/>
                <w:sz w:val="22"/>
                <w:szCs w:val="22"/>
                <w:cs/>
              </w:rPr>
              <w:t>‎</w:t>
            </w:r>
            <w:r w:rsidR="00206300">
              <w:rPr>
                <w:rFonts w:cs="Tahoma"/>
                <w:sz w:val="22"/>
                <w:szCs w:val="22"/>
              </w:rPr>
              <w:t>2.2.6.1</w:t>
            </w:r>
            <w:r w:rsidR="00FC6940">
              <w:rPr>
                <w:rFonts w:cs="Tahoma"/>
                <w:sz w:val="22"/>
                <w:szCs w:val="22"/>
              </w:rPr>
              <w:fldChar w:fldCharType="end"/>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872"/>
              <w:gridCol w:w="1048"/>
              <w:gridCol w:w="1047"/>
              <w:gridCol w:w="1124"/>
              <w:gridCol w:w="1357"/>
              <w:gridCol w:w="1627"/>
              <w:gridCol w:w="1382"/>
            </w:tblGrid>
            <w:tr w:rsidR="007340CA" w:rsidRPr="00030F84" w14:paraId="70A9BFCD" w14:textId="77777777" w:rsidTr="009C5EA6">
              <w:tc>
                <w:tcPr>
                  <w:tcW w:w="171" w:type="pct"/>
                  <w:shd w:val="clear" w:color="auto" w:fill="D9D9D9"/>
                </w:tcPr>
                <w:p w14:paraId="563B5DDC" w14:textId="77777777" w:rsidR="007340CA" w:rsidRPr="008142EF" w:rsidRDefault="007340CA" w:rsidP="00641C65">
                  <w:pPr>
                    <w:tabs>
                      <w:tab w:val="left" w:pos="-2268"/>
                    </w:tabs>
                    <w:spacing w:line="276" w:lineRule="auto"/>
                    <w:jc w:val="center"/>
                    <w:rPr>
                      <w:sz w:val="20"/>
                      <w:szCs w:val="20"/>
                      <w:lang w:val="el-GR"/>
                    </w:rPr>
                  </w:pPr>
                  <w:r w:rsidRPr="008142EF">
                    <w:rPr>
                      <w:sz w:val="20"/>
                      <w:szCs w:val="20"/>
                      <w:lang w:val="el-GR"/>
                    </w:rPr>
                    <w:t>Α/Α</w:t>
                  </w:r>
                </w:p>
              </w:tc>
              <w:tc>
                <w:tcPr>
                  <w:tcW w:w="547" w:type="pct"/>
                  <w:shd w:val="clear" w:color="auto" w:fill="D9D9D9"/>
                </w:tcPr>
                <w:p w14:paraId="3E8C9B10" w14:textId="77777777" w:rsidR="007340CA" w:rsidRPr="008142EF" w:rsidRDefault="007340CA" w:rsidP="00641C65">
                  <w:pPr>
                    <w:tabs>
                      <w:tab w:val="left" w:pos="-2268"/>
                    </w:tabs>
                    <w:spacing w:line="276" w:lineRule="auto"/>
                    <w:ind w:left="-108"/>
                    <w:jc w:val="center"/>
                    <w:rPr>
                      <w:sz w:val="20"/>
                      <w:szCs w:val="20"/>
                      <w:lang w:val="el-GR"/>
                    </w:rPr>
                  </w:pPr>
                  <w:r w:rsidRPr="008142EF">
                    <w:rPr>
                      <w:sz w:val="20"/>
                      <w:szCs w:val="20"/>
                      <w:lang w:val="el-GR"/>
                    </w:rPr>
                    <w:t>ΠΕΛΑΤΗΣ</w:t>
                  </w:r>
                </w:p>
              </w:tc>
              <w:tc>
                <w:tcPr>
                  <w:tcW w:w="640" w:type="pct"/>
                  <w:shd w:val="clear" w:color="auto" w:fill="D9D9D9"/>
                </w:tcPr>
                <w:p w14:paraId="33257BFF" w14:textId="77777777" w:rsidR="007340CA" w:rsidRPr="008142EF" w:rsidRDefault="007340CA" w:rsidP="00641C65">
                  <w:pPr>
                    <w:tabs>
                      <w:tab w:val="left" w:pos="-2268"/>
                    </w:tabs>
                    <w:spacing w:line="276" w:lineRule="auto"/>
                    <w:ind w:left="-108"/>
                    <w:jc w:val="center"/>
                    <w:rPr>
                      <w:sz w:val="20"/>
                      <w:szCs w:val="20"/>
                      <w:lang w:val="el-GR"/>
                    </w:rPr>
                  </w:pPr>
                  <w:r w:rsidRPr="008142EF">
                    <w:rPr>
                      <w:sz w:val="20"/>
                      <w:szCs w:val="20"/>
                      <w:lang w:val="el-GR"/>
                    </w:rPr>
                    <w:t>ΣΥΝΤΟΜΗ ΠΕΡΙΓΡΑΦΗ ΤΟΥ ΕΡΓΟΥ</w:t>
                  </w:r>
                </w:p>
              </w:tc>
              <w:tc>
                <w:tcPr>
                  <w:tcW w:w="645" w:type="pct"/>
                  <w:shd w:val="clear" w:color="auto" w:fill="D9D9D9"/>
                </w:tcPr>
                <w:p w14:paraId="4012AE8B" w14:textId="77777777" w:rsidR="007340CA" w:rsidRPr="008142EF" w:rsidRDefault="007340CA" w:rsidP="00641C65">
                  <w:pPr>
                    <w:tabs>
                      <w:tab w:val="left" w:pos="-2268"/>
                    </w:tabs>
                    <w:spacing w:line="276" w:lineRule="auto"/>
                    <w:ind w:left="-108"/>
                    <w:jc w:val="center"/>
                    <w:rPr>
                      <w:sz w:val="20"/>
                      <w:szCs w:val="20"/>
                      <w:lang w:val="el-GR"/>
                    </w:rPr>
                  </w:pPr>
                  <w:r w:rsidRPr="008142EF">
                    <w:rPr>
                      <w:sz w:val="20"/>
                      <w:szCs w:val="20"/>
                      <w:lang w:val="el-GR"/>
                    </w:rPr>
                    <w:t>ΔΙΑΡΚΕΙΑ ΕΚΤΕΛΕΣΗΣ ΕΡΓΟΥ</w:t>
                  </w:r>
                </w:p>
              </w:tc>
              <w:tc>
                <w:tcPr>
                  <w:tcW w:w="607" w:type="pct"/>
                  <w:shd w:val="clear" w:color="auto" w:fill="D9D9D9"/>
                </w:tcPr>
                <w:p w14:paraId="27BEDA39" w14:textId="77777777" w:rsidR="007340CA" w:rsidRPr="008142EF" w:rsidRDefault="007340CA" w:rsidP="00641C65">
                  <w:pPr>
                    <w:tabs>
                      <w:tab w:val="left" w:pos="-2268"/>
                    </w:tabs>
                    <w:spacing w:line="276" w:lineRule="auto"/>
                    <w:ind w:left="72"/>
                    <w:jc w:val="center"/>
                    <w:rPr>
                      <w:sz w:val="20"/>
                      <w:szCs w:val="20"/>
                      <w:lang w:val="el-GR"/>
                    </w:rPr>
                  </w:pPr>
                  <w:r w:rsidRPr="008142EF">
                    <w:rPr>
                      <w:sz w:val="20"/>
                      <w:szCs w:val="20"/>
                      <w:lang w:val="el-GR"/>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030F84"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F84740">
            <w:pPr>
              <w:numPr>
                <w:ilvl w:val="0"/>
                <w:numId w:val="8"/>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67F379C" w14:textId="534E3EF2" w:rsidR="00234877" w:rsidRPr="00414485" w:rsidRDefault="00234877" w:rsidP="00F84740">
            <w:pPr>
              <w:numPr>
                <w:ilvl w:val="0"/>
                <w:numId w:val="8"/>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200B2A">
              <w:rPr>
                <w:rFonts w:eastAsia="Tahoma"/>
                <w:lang w:val="el-GR"/>
              </w:rPr>
              <w:t>.</w:t>
            </w:r>
          </w:p>
          <w:p w14:paraId="57DBB48D" w14:textId="77777777" w:rsidR="007340CA" w:rsidRPr="007260A6" w:rsidRDefault="007340CA" w:rsidP="00FB38DE">
            <w:pPr>
              <w:suppressAutoHyphens w:val="0"/>
              <w:spacing w:line="276" w:lineRule="auto"/>
              <w:rPr>
                <w:lang w:val="el-GR"/>
              </w:rPr>
            </w:pPr>
          </w:p>
        </w:tc>
      </w:tr>
      <w:tr w:rsidR="00135A3A" w:rsidRPr="00030F84" w14:paraId="0D806B0B" w14:textId="77777777" w:rsidTr="009C5EA6">
        <w:tc>
          <w:tcPr>
            <w:tcW w:w="675" w:type="dxa"/>
          </w:tcPr>
          <w:p w14:paraId="7CE85C2A" w14:textId="77777777" w:rsidR="00135A3A" w:rsidRPr="00603221" w:rsidRDefault="00135A3A" w:rsidP="00135A3A">
            <w:pPr>
              <w:rPr>
                <w:lang w:val="el-GR"/>
              </w:rPr>
            </w:pPr>
            <w:r>
              <w:rPr>
                <w:lang w:val="el-GR"/>
              </w:rPr>
              <w:t>3.2</w:t>
            </w:r>
          </w:p>
        </w:tc>
        <w:tc>
          <w:tcPr>
            <w:tcW w:w="9180" w:type="dxa"/>
          </w:tcPr>
          <w:p w14:paraId="0D158448" w14:textId="68AF6068" w:rsidR="00135A3A" w:rsidRPr="00603221" w:rsidRDefault="00135A3A" w:rsidP="00135A3A">
            <w:pPr>
              <w:pStyle w:val="Tabletext"/>
              <w:jc w:val="both"/>
              <w:rPr>
                <w:rFonts w:cs="Tahoma"/>
                <w:sz w:val="22"/>
                <w:szCs w:val="22"/>
              </w:rPr>
            </w:pPr>
            <w:r w:rsidRPr="003E34BF">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3E34BF">
              <w:rPr>
                <w:rFonts w:cs="Tahoma"/>
                <w:sz w:val="22"/>
                <w:szCs w:val="22"/>
                <w:vertAlign w:val="superscript"/>
              </w:rPr>
              <w:t>α</w:t>
            </w:r>
            <w:r w:rsidRPr="003E34BF">
              <w:rPr>
                <w:rFonts w:cs="Tahoma"/>
                <w:sz w:val="22"/>
                <w:szCs w:val="22"/>
              </w:rPr>
              <w:t xml:space="preserve"> του άρθρου 12 του ν. 3688/2008.</w:t>
            </w:r>
          </w:p>
        </w:tc>
      </w:tr>
      <w:tr w:rsidR="00135A3A" w:rsidRPr="00030F84"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41DF397C" w14:textId="73DFE4E2" w:rsidR="00135A3A" w:rsidRPr="00603221" w:rsidRDefault="00135A3A" w:rsidP="00135A3A">
            <w:pPr>
              <w:autoSpaceDE w:val="0"/>
              <w:autoSpaceDN w:val="0"/>
              <w:adjustRightInd w:val="0"/>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A825D8">
              <w:rPr>
                <w:b/>
                <w:bCs/>
                <w:lang w:val="el-GR" w:eastAsia="el-GR"/>
              </w:rPr>
              <w:fldChar w:fldCharType="begin"/>
            </w:r>
            <w:r w:rsidR="00A825D8">
              <w:rPr>
                <w:b/>
                <w:bCs/>
                <w:lang w:val="el-GR" w:eastAsia="el-GR"/>
              </w:rPr>
              <w:instrText xml:space="preserve"> REF _Ref165223539 \r \h </w:instrText>
            </w:r>
            <w:r w:rsidR="00A825D8">
              <w:rPr>
                <w:b/>
                <w:bCs/>
                <w:lang w:val="el-GR" w:eastAsia="el-GR"/>
              </w:rPr>
            </w:r>
            <w:r w:rsidR="00A825D8">
              <w:rPr>
                <w:b/>
                <w:bCs/>
                <w:lang w:val="el-GR" w:eastAsia="el-GR"/>
              </w:rPr>
              <w:fldChar w:fldCharType="separate"/>
            </w:r>
            <w:r w:rsidR="00206300">
              <w:rPr>
                <w:b/>
                <w:bCs/>
                <w:cs/>
                <w:lang w:val="el-GR" w:eastAsia="el-GR"/>
              </w:rPr>
              <w:t>‎</w:t>
            </w:r>
            <w:r w:rsidR="00206300">
              <w:rPr>
                <w:b/>
                <w:bCs/>
                <w:lang w:val="el-GR" w:eastAsia="el-GR"/>
              </w:rPr>
              <w:t>2.2.6.2</w:t>
            </w:r>
            <w:r w:rsidR="00A825D8">
              <w:rPr>
                <w:b/>
                <w:bCs/>
                <w:lang w:val="el-GR" w:eastAsia="el-GR"/>
              </w:rPr>
              <w:fldChar w:fldCharType="end"/>
            </w:r>
            <w:r w:rsidR="00185658" w:rsidRPr="00030F84">
              <w:rPr>
                <w:lang w:val="el-GR"/>
              </w:rPr>
              <w:t>.</w:t>
            </w: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30F84"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6"/>
              <w:gridCol w:w="1811"/>
              <w:gridCol w:w="1727"/>
              <w:gridCol w:w="1656"/>
              <w:gridCol w:w="1486"/>
            </w:tblGrid>
            <w:tr w:rsidR="00135A3A" w:rsidRPr="00030F84"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30F84"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030F84"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030F84"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030F84"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7"/>
              <w:gridCol w:w="1811"/>
              <w:gridCol w:w="1726"/>
              <w:gridCol w:w="1656"/>
              <w:gridCol w:w="1486"/>
            </w:tblGrid>
            <w:tr w:rsidR="00135A3A" w:rsidRPr="00030F84"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030F84"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030F84"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030F84"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030F84"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3672"/>
              <w:gridCol w:w="1633"/>
              <w:gridCol w:w="1656"/>
              <w:gridCol w:w="1486"/>
            </w:tblGrid>
            <w:tr w:rsidR="00135A3A" w:rsidRPr="00030F84"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030F84"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030F84"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030F84"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030F84"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603221" w:rsidRDefault="00A825D8" w:rsidP="00135A3A">
            <w:pPr>
              <w:autoSpaceDE w:val="0"/>
              <w:autoSpaceDN w:val="0"/>
              <w:adjustRightInd w:val="0"/>
              <w:spacing w:after="70"/>
              <w:rPr>
                <w:b/>
                <w:bCs/>
                <w:lang w:val="el-GR" w:eastAsia="el-GR"/>
              </w:rPr>
            </w:pPr>
            <w:r w:rsidRPr="00D23996">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D23996">
              <w:rPr>
                <w:lang w:val="el-GR"/>
              </w:rPr>
              <w:t xml:space="preserve">και σύμφωνα με την παρ. 2.2.6.2 θεωρούνται ίδιοι πόροι του οικονομικού φορέα, </w:t>
            </w:r>
            <w:r w:rsidRPr="00D23996">
              <w:rPr>
                <w:lang w:val="el-GR"/>
              </w:rPr>
              <w:t xml:space="preserve">θα πρέπει να προσκομιστούν οι συμβάσεις </w:t>
            </w:r>
            <w:r w:rsidR="004E05E3" w:rsidRPr="00D23996">
              <w:rPr>
                <w:lang w:val="el-GR"/>
              </w:rPr>
              <w:t>ανεξάρτητων υπηρεσιών κατά την έννοια του άρθρου 39 παρ. 9 του Ν. 4387/2016 (Α 85)</w:t>
            </w:r>
            <w:r w:rsidRPr="00D23996">
              <w:rPr>
                <w:lang w:val="el-GR"/>
              </w:rPr>
              <w:t>.</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t>4</w:t>
            </w:r>
            <w:r w:rsidRPr="00603221">
              <w:t>.2</w:t>
            </w:r>
          </w:p>
        </w:tc>
        <w:tc>
          <w:tcPr>
            <w:tcW w:w="9180" w:type="dxa"/>
          </w:tcPr>
          <w:p w14:paraId="13EDE606" w14:textId="287A11B8"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206300" w:rsidRPr="00206300">
              <w:rPr>
                <w:lang w:val="el-GR"/>
              </w:rPr>
              <w:t xml:space="preserve">ΠΑΡΑΡΤΗΜΑ </w:t>
            </w:r>
            <w:r w:rsidR="00206300" w:rsidRPr="00603221">
              <w:t>ΙV</w:t>
            </w:r>
            <w:r w:rsidR="00206300" w:rsidRPr="00206300">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0C3A57A8"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FB1E51">
        <w:rPr>
          <w:b/>
          <w:lang w:val="el-GR"/>
        </w:rPr>
        <w:t>πρότυπα διασφάλισης ποιότητας</w:t>
      </w:r>
      <w:r w:rsidR="00FB1E51" w:rsidRPr="00FB1E51">
        <w:rPr>
          <w:b/>
          <w:lang w:val="el-GR"/>
        </w:rPr>
        <w:t xml:space="preserve"> και</w:t>
      </w:r>
      <w:r w:rsidR="00FA41C6" w:rsidRPr="00FB1E51">
        <w:rPr>
          <w:b/>
          <w:lang w:val="el-GR"/>
        </w:rPr>
        <w:t xml:space="preserve"> διαχείρισης ασφάλειας πληροφοριών</w:t>
      </w:r>
      <w:r w:rsidRPr="00FB1E51">
        <w:rPr>
          <w:b/>
          <w:lang w:val="el-GR"/>
        </w:rPr>
        <w:t xml:space="preserve">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206300" w:rsidRPr="00206300">
        <w:rPr>
          <w:b/>
          <w:color w:val="2E74B5" w:themeColor="accent1" w:themeShade="BF"/>
          <w:cs/>
          <w:lang w:val="el-GR"/>
        </w:rPr>
        <w:t>‎</w:t>
      </w:r>
      <w:r w:rsidR="00206300">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30F84"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2EAA1F30"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00896E6F" w:rsidRPr="00896E6F">
              <w:rPr>
                <w:b/>
                <w:lang w:val="el-GR"/>
              </w:rPr>
              <w:t xml:space="preserve">σύμφωνα με την </w:t>
            </w:r>
            <w:r w:rsidR="00896E6F" w:rsidRPr="0027658B">
              <w:rPr>
                <w:b/>
                <w:lang w:val="el-GR"/>
              </w:rPr>
              <w:t xml:space="preserve">παράγραφο </w:t>
            </w:r>
            <w:r w:rsidR="006607CE" w:rsidRPr="0027658B">
              <w:rPr>
                <w:b/>
                <w:lang w:val="el-GR"/>
              </w:rPr>
              <w:fldChar w:fldCharType="begin"/>
            </w:r>
            <w:r w:rsidR="006607CE" w:rsidRPr="0027658B">
              <w:rPr>
                <w:b/>
                <w:lang w:val="el-GR"/>
              </w:rPr>
              <w:instrText xml:space="preserve"> </w:instrText>
            </w:r>
            <w:r w:rsidR="006607CE" w:rsidRPr="0027658B">
              <w:rPr>
                <w:b/>
              </w:rPr>
              <w:instrText>REF</w:instrText>
            </w:r>
            <w:r w:rsidR="006607CE" w:rsidRPr="0027658B">
              <w:rPr>
                <w:b/>
                <w:lang w:val="el-GR"/>
              </w:rPr>
              <w:instrText xml:space="preserve"> _</w:instrText>
            </w:r>
            <w:r w:rsidR="006607CE" w:rsidRPr="0027658B">
              <w:rPr>
                <w:b/>
              </w:rPr>
              <w:instrText>Ref</w:instrText>
            </w:r>
            <w:r w:rsidR="006607CE" w:rsidRPr="0027658B">
              <w:rPr>
                <w:b/>
                <w:lang w:val="el-GR"/>
              </w:rPr>
              <w:instrText>496541651 \</w:instrText>
            </w:r>
            <w:r w:rsidR="006607CE" w:rsidRPr="0027658B">
              <w:rPr>
                <w:b/>
              </w:rPr>
              <w:instrText>r</w:instrText>
            </w:r>
            <w:r w:rsidR="006607CE" w:rsidRPr="0027658B">
              <w:rPr>
                <w:b/>
                <w:lang w:val="el-GR"/>
              </w:rPr>
              <w:instrText xml:space="preserve"> \</w:instrText>
            </w:r>
            <w:r w:rsidR="006607CE" w:rsidRPr="0027658B">
              <w:rPr>
                <w:b/>
              </w:rPr>
              <w:instrText>h</w:instrText>
            </w:r>
            <w:r w:rsidR="006607CE" w:rsidRPr="0027658B">
              <w:rPr>
                <w:b/>
                <w:lang w:val="el-GR"/>
              </w:rPr>
              <w:instrText xml:space="preserve">  \* </w:instrText>
            </w:r>
            <w:r w:rsidR="006607CE" w:rsidRPr="0027658B">
              <w:rPr>
                <w:b/>
              </w:rPr>
              <w:instrText>MERGEFORMAT</w:instrText>
            </w:r>
            <w:r w:rsidR="006607CE" w:rsidRPr="0027658B">
              <w:rPr>
                <w:b/>
                <w:lang w:val="el-GR"/>
              </w:rPr>
              <w:instrText xml:space="preserve"> </w:instrText>
            </w:r>
            <w:r w:rsidR="006607CE" w:rsidRPr="0027658B">
              <w:rPr>
                <w:b/>
                <w:lang w:val="el-GR"/>
              </w:rPr>
            </w:r>
            <w:r w:rsidR="006607CE" w:rsidRPr="0027658B">
              <w:rPr>
                <w:b/>
                <w:lang w:val="el-GR"/>
              </w:rPr>
              <w:fldChar w:fldCharType="separate"/>
            </w:r>
            <w:r w:rsidR="00206300">
              <w:rPr>
                <w:b/>
                <w:cs/>
                <w:lang w:val="el-GR"/>
              </w:rPr>
              <w:t>‎</w:t>
            </w:r>
            <w:r w:rsidR="00206300">
              <w:rPr>
                <w:b/>
                <w:lang w:val="el-GR"/>
              </w:rPr>
              <w:t>2.2.7</w:t>
            </w:r>
            <w:r w:rsidR="006607CE" w:rsidRPr="0027658B">
              <w:rPr>
                <w:b/>
                <w:lang w:val="el-GR"/>
              </w:rPr>
              <w:fldChar w:fldCharType="end"/>
            </w:r>
            <w:r w:rsidR="00E57783" w:rsidRPr="0027658B">
              <w:rPr>
                <w:b/>
                <w:lang w:val="el-GR"/>
              </w:rPr>
              <w:t xml:space="preserve"> της διακήρυξης</w:t>
            </w:r>
            <w:r w:rsidR="007A46F5" w:rsidRPr="0027658B">
              <w:rPr>
                <w:b/>
                <w:lang w:val="el-GR"/>
              </w:rPr>
              <w:t>.</w:t>
            </w:r>
            <w:r w:rsidR="008129E2" w:rsidRPr="0027658B">
              <w:rPr>
                <w:b/>
                <w:bCs/>
                <w:lang w:val="el-GR"/>
              </w:rPr>
              <w:t xml:space="preserve"> </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030F84"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rsidP="007260A6">
      <w:pPr>
        <w:keepNext/>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1B840500" w:rsidR="002B2F6A" w:rsidRDefault="002B2F6A" w:rsidP="007260A6">
      <w:pPr>
        <w:keepNext/>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0651CEA"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374B84">
        <w:rPr>
          <w:lang w:val="el-GR"/>
        </w:rPr>
        <w:t>ΓΕΜΗ</w:t>
      </w:r>
      <w:r w:rsidRPr="00374B84">
        <w:rPr>
          <w:lang w:val="el-GR"/>
        </w:rPr>
        <w:t>,</w:t>
      </w:r>
      <w:r w:rsidR="00224FC8">
        <w:rPr>
          <w:lang w:val="el-GR"/>
        </w:rPr>
        <w:t xml:space="preserve"> </w:t>
      </w:r>
      <w:r w:rsidRPr="00374B84">
        <w:rPr>
          <w:lang w:val="el-GR"/>
        </w:rPr>
        <w:t xml:space="preserve">προσκομίζει σχετικό πιστοποιητικό </w:t>
      </w:r>
      <w:r w:rsidR="00B46541" w:rsidRPr="00374B84">
        <w:rPr>
          <w:lang w:val="el-GR"/>
        </w:rPr>
        <w:t>ισχύουσας εκπροσώπησης</w:t>
      </w:r>
      <w:r w:rsidRPr="00374B84">
        <w:rPr>
          <w:lang w:val="el-GR"/>
        </w:rPr>
        <w:t xml:space="preserve">, το οποίο πρέπει να έχει εκδοθεί έως τριάντα (30) εργάσιμες ημέρες πριν από την υποβολή του.  </w:t>
      </w:r>
    </w:p>
    <w:p w14:paraId="2B5A585E" w14:textId="77777777" w:rsidR="002B2F6A" w:rsidRPr="008D555B" w:rsidRDefault="002B2F6A" w:rsidP="1496D69E">
      <w:pPr>
        <w:rPr>
          <w:color w:val="000000"/>
          <w:lang w:val="el-GR"/>
        </w:rPr>
      </w:pPr>
      <w:r w:rsidRPr="1496D69E">
        <w:t>ii</w:t>
      </w:r>
      <w:r w:rsidRPr="008D555B">
        <w:rPr>
          <w:lang w:val="el-GR"/>
        </w:rPr>
        <w:t xml:space="preserve">) Για την </w:t>
      </w:r>
      <w:r w:rsidRPr="008D555B">
        <w:rPr>
          <w:b/>
          <w:lang w:val="el-GR"/>
        </w:rPr>
        <w:t>απόδειξη της νόμιμης σύστασης και των μεταβολών</w:t>
      </w:r>
      <w:r w:rsidRPr="008D555B">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F63C72">
        <w:rPr>
          <w:color w:val="000000" w:themeColor="text1"/>
          <w:lang w:val="el-GR"/>
        </w:rPr>
        <w:t xml:space="preserve">  </w:t>
      </w:r>
    </w:p>
    <w:p w14:paraId="43FCD747" w14:textId="71729312" w:rsidR="002B2F6A" w:rsidRPr="007260A6"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5609B2">
        <w:rPr>
          <w:color w:val="000000"/>
          <w:lang w:val="el-GR"/>
        </w:rPr>
        <w:t>τους</w:t>
      </w:r>
      <w:r w:rsidRPr="005609B2">
        <w:rPr>
          <w:color w:val="000000"/>
          <w:lang w:val="el-GR"/>
        </w:rPr>
        <w:t>.</w:t>
      </w:r>
    </w:p>
    <w:p w14:paraId="55DBA36C" w14:textId="597D8A08"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Pr>
          <w:color w:val="000000"/>
          <w:lang w:val="el-GR"/>
        </w:rPr>
        <w:t>ό</w:t>
      </w:r>
      <w:r>
        <w:rPr>
          <w:color w:val="000000"/>
          <w:lang w:val="el-GR"/>
        </w:rPr>
        <w:t>δ</w:t>
      </w:r>
      <w:r w:rsidR="00224FC8">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w:t>
      </w:r>
      <w:r w:rsidR="003629A5">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402531BE"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3629A5">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xml:space="preserve">)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bookmarkStart w:id="205" w:name="msgfield"/>
      <w:bookmarkStart w:id="206" w:name="preformat"/>
      <w:bookmarkEnd w:id="205"/>
      <w:bookmarkEnd w:id="206"/>
    </w:p>
    <w:p w14:paraId="095D4BB6" w14:textId="11323DDA" w:rsidR="002B2F6A" w:rsidRDefault="003355E7" w:rsidP="00014B60">
      <w:pPr>
        <w:tabs>
          <w:tab w:val="left" w:pos="3544"/>
        </w:tabs>
        <w:rPr>
          <w:lang w:val="el-GR"/>
        </w:rPr>
      </w:pPr>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Pr>
          <w:lang w:val="el-GR"/>
        </w:rPr>
        <w:t>ό</w:t>
      </w:r>
      <w:r w:rsidR="002B2F6A" w:rsidRPr="002B2F6A">
        <w:rPr>
          <w:lang w:val="el-GR"/>
        </w:rPr>
        <w:t>δ</w:t>
      </w:r>
      <w:r w:rsidR="003629A5">
        <w:rPr>
          <w:lang w:val="el-GR"/>
        </w:rPr>
        <w:t>ι</w:t>
      </w:r>
      <w:r w:rsidR="002B2F6A"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Pr>
          <w:lang w:val="el-GR"/>
        </w:rPr>
        <w:t>ο</w:t>
      </w:r>
      <w:r w:rsidR="002B2F6A" w:rsidRPr="002B2F6A">
        <w:rPr>
          <w:lang w:val="el-GR"/>
        </w:rPr>
        <w:t>μ</w:t>
      </w:r>
      <w:r w:rsidR="003629A5">
        <w:rPr>
          <w:lang w:val="el-GR"/>
        </w:rPr>
        <w:t>έ</w:t>
      </w:r>
      <w:r w:rsidR="002B2F6A" w:rsidRPr="002B2F6A">
        <w:rPr>
          <w:lang w:val="el-GR"/>
        </w:rPr>
        <w:t xml:space="preserve">νου  για την εκτέλεση της </w:t>
      </w:r>
      <w:r w:rsidR="003629A5">
        <w:rPr>
          <w:lang w:val="el-GR"/>
        </w:rPr>
        <w:t>σ</w:t>
      </w:r>
      <w:r w:rsidR="002B2F6A" w:rsidRPr="002B2F6A">
        <w:rPr>
          <w:lang w:val="el-GR"/>
        </w:rPr>
        <w:t xml:space="preserve">ύμβασης. </w:t>
      </w:r>
    </w:p>
    <w:p w14:paraId="5B2E37C4" w14:textId="0A4F8605" w:rsidR="002B2F6A" w:rsidRDefault="002B2F6A"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Pr>
          <w:lang w:val="el-GR"/>
        </w:rPr>
        <w:t>με</w:t>
      </w:r>
      <w:r w:rsidR="003629A5" w:rsidRPr="002B2F6A">
        <w:rPr>
          <w:lang w:val="el-GR"/>
        </w:rPr>
        <w:t xml:space="preserve"> </w:t>
      </w:r>
      <w:r w:rsidRPr="002B2F6A">
        <w:rPr>
          <w:lang w:val="el-GR"/>
        </w:rPr>
        <w:t>το</w:t>
      </w:r>
      <w:r w:rsidR="003629A5">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636A33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607F50">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607F50">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399C698C" w14:textId="77777777" w:rsidR="00484DBD" w:rsidRDefault="00484DBD" w:rsidP="00FB1E51">
      <w:pPr>
        <w:rPr>
          <w:lang w:val="el-GR"/>
        </w:rPr>
      </w:pPr>
    </w:p>
    <w:p w14:paraId="49BFBFDE" w14:textId="77777777" w:rsidR="0080695A" w:rsidRPr="00603221" w:rsidRDefault="0080695A" w:rsidP="00FB1E51">
      <w:pPr>
        <w:rPr>
          <w:lang w:val="el-GR"/>
        </w:rPr>
      </w:pPr>
    </w:p>
    <w:p w14:paraId="601D999A" w14:textId="77777777" w:rsidR="00C33C73" w:rsidRPr="00603221" w:rsidRDefault="00C33C73" w:rsidP="0097368B">
      <w:pPr>
        <w:pStyle w:val="2"/>
      </w:pPr>
      <w:r w:rsidRPr="00603221">
        <w:tab/>
      </w:r>
      <w:bookmarkStart w:id="207" w:name="_Toc97194289"/>
      <w:bookmarkStart w:id="208" w:name="_Toc97194431"/>
      <w:bookmarkStart w:id="209" w:name="_Toc181365428"/>
      <w:r w:rsidRPr="00603221">
        <w:t>Κριτήρια Ανάθεσης</w:t>
      </w:r>
      <w:bookmarkEnd w:id="207"/>
      <w:bookmarkEnd w:id="208"/>
      <w:bookmarkEnd w:id="209"/>
      <w:r w:rsidRPr="00603221">
        <w:t xml:space="preserve"> </w:t>
      </w:r>
    </w:p>
    <w:p w14:paraId="6A9A94FD" w14:textId="77777777" w:rsidR="008338F0" w:rsidRPr="00603221" w:rsidRDefault="003355E7" w:rsidP="00A9034C">
      <w:pPr>
        <w:pStyle w:val="30"/>
        <w:ind w:left="709" w:hanging="709"/>
        <w:rPr>
          <w:lang w:val="el-GR"/>
        </w:rPr>
      </w:pPr>
      <w:bookmarkStart w:id="210" w:name="_Ref496542191"/>
      <w:bookmarkStart w:id="211" w:name="_Toc97194290"/>
      <w:bookmarkStart w:id="212" w:name="_Toc97194432"/>
      <w:bookmarkStart w:id="213" w:name="_Toc181365429"/>
      <w:r w:rsidRPr="00603221">
        <w:rPr>
          <w:lang w:val="el-GR"/>
        </w:rPr>
        <w:t>Κριτήριο ανάθεσης</w:t>
      </w:r>
      <w:bookmarkEnd w:id="210"/>
      <w:bookmarkEnd w:id="211"/>
      <w:bookmarkEnd w:id="212"/>
      <w:bookmarkEnd w:id="213"/>
    </w:p>
    <w:p w14:paraId="60AE6780" w14:textId="77777777" w:rsidR="00054CC5" w:rsidRDefault="00054CC5" w:rsidP="00054CC5">
      <w:pPr>
        <w:rPr>
          <w:lang w:val="el-GR"/>
        </w:rPr>
      </w:pPr>
      <w:r w:rsidRPr="00603221">
        <w:rPr>
          <w:lang w:val="el-GR"/>
        </w:rPr>
        <w:t xml:space="preserve">Κριτήριο ανάθεσης της </w:t>
      </w:r>
      <w:r>
        <w:rPr>
          <w:lang w:val="el-GR"/>
        </w:rPr>
        <w:t>σ</w:t>
      </w:r>
      <w:r w:rsidRPr="00603221">
        <w:rPr>
          <w:lang w:val="el-GR"/>
        </w:rPr>
        <w:t xml:space="preserve">ύμβασης είναι η πλέον συμφέρουσα από οικονομική άποψη προσφορά </w:t>
      </w:r>
      <w:r>
        <w:rPr>
          <w:lang w:val="el-GR"/>
        </w:rPr>
        <w:t>β</w:t>
      </w:r>
      <w:r w:rsidRPr="00603221">
        <w:rPr>
          <w:lang w:val="el-GR"/>
        </w:rPr>
        <w:t xml:space="preserve">άσει βέλτιστης σχέσης ποιότητας – τιμής, η οποία εκτιμάται βάσει των κάτωθι κριτηρίων: </w:t>
      </w:r>
    </w:p>
    <w:tbl>
      <w:tblPr>
        <w:tblW w:w="9040" w:type="dxa"/>
        <w:tblLayout w:type="fixed"/>
        <w:tblLook w:val="04A0" w:firstRow="1" w:lastRow="0" w:firstColumn="1" w:lastColumn="0" w:noHBand="0" w:noVBand="1"/>
      </w:tblPr>
      <w:tblGrid>
        <w:gridCol w:w="1070"/>
        <w:gridCol w:w="1244"/>
        <w:gridCol w:w="3205"/>
        <w:gridCol w:w="1559"/>
        <w:gridCol w:w="1962"/>
      </w:tblGrid>
      <w:tr w:rsidR="007306FA" w:rsidRPr="00CE14C3" w14:paraId="34978B36" w14:textId="77777777" w:rsidTr="00F5003A">
        <w:trPr>
          <w:trHeight w:val="452"/>
          <w:tblHeader/>
        </w:trPr>
        <w:tc>
          <w:tcPr>
            <w:tcW w:w="9040" w:type="dxa"/>
            <w:gridSpan w:val="5"/>
            <w:tcBorders>
              <w:top w:val="single" w:sz="8" w:space="0" w:color="auto"/>
              <w:left w:val="single" w:sz="8" w:space="0" w:color="auto"/>
              <w:bottom w:val="single" w:sz="8" w:space="0" w:color="auto"/>
              <w:right w:val="single" w:sz="8" w:space="0" w:color="auto"/>
            </w:tcBorders>
            <w:shd w:val="clear" w:color="000000" w:fill="B3B3B3"/>
            <w:vAlign w:val="center"/>
          </w:tcPr>
          <w:p w14:paraId="1EE43A26" w14:textId="13DA61DB" w:rsidR="007306FA" w:rsidRPr="00CE14C3" w:rsidRDefault="007306FA" w:rsidP="004C05CD">
            <w:pPr>
              <w:suppressAutoHyphens w:val="0"/>
              <w:spacing w:after="0"/>
              <w:jc w:val="center"/>
              <w:rPr>
                <w:b/>
                <w:bCs/>
                <w:color w:val="000000"/>
                <w:lang w:val="el-GR" w:eastAsia="el-GR"/>
              </w:rPr>
            </w:pPr>
            <w:r w:rsidRPr="00603221">
              <w:rPr>
                <w:b/>
                <w:lang w:val="el-GR"/>
              </w:rPr>
              <w:t>ΠΙΝΑΚΑΣ ΚΡΙΤΗΡΙΩΝ ΑΞΙΟΛΟΓΗΣΗΣ</w:t>
            </w:r>
          </w:p>
        </w:tc>
      </w:tr>
      <w:tr w:rsidR="009A12CD" w:rsidRPr="00030F84" w14:paraId="1B5C0F30" w14:textId="77777777" w:rsidTr="00F5003A">
        <w:trPr>
          <w:trHeight w:val="870"/>
          <w:tblHeader/>
        </w:trPr>
        <w:tc>
          <w:tcPr>
            <w:tcW w:w="1070" w:type="dxa"/>
            <w:tcBorders>
              <w:top w:val="single" w:sz="8" w:space="0" w:color="auto"/>
              <w:left w:val="single" w:sz="8" w:space="0" w:color="auto"/>
              <w:bottom w:val="single" w:sz="8" w:space="0" w:color="auto"/>
              <w:right w:val="single" w:sz="8" w:space="0" w:color="auto"/>
            </w:tcBorders>
            <w:shd w:val="clear" w:color="000000" w:fill="B3B3B3"/>
            <w:vAlign w:val="center"/>
          </w:tcPr>
          <w:p w14:paraId="0660D6DF" w14:textId="37169597" w:rsidR="007306FA" w:rsidRPr="00CE14C3" w:rsidRDefault="007306FA" w:rsidP="007306FA">
            <w:pPr>
              <w:suppressAutoHyphens w:val="0"/>
              <w:spacing w:after="0"/>
              <w:jc w:val="center"/>
              <w:rPr>
                <w:rFonts w:eastAsia="Tahoma"/>
                <w:b/>
                <w:bCs/>
                <w:lang w:eastAsia="el-GR"/>
              </w:rPr>
            </w:pPr>
            <w:r w:rsidRPr="00CE14C3">
              <w:rPr>
                <w:rFonts w:eastAsia="Tahoma"/>
                <w:b/>
                <w:bCs/>
                <w:lang w:eastAsia="el-GR"/>
              </w:rPr>
              <w:t>Α/Α</w:t>
            </w:r>
          </w:p>
        </w:tc>
        <w:tc>
          <w:tcPr>
            <w:tcW w:w="4449" w:type="dxa"/>
            <w:gridSpan w:val="2"/>
            <w:tcBorders>
              <w:top w:val="single" w:sz="8" w:space="0" w:color="auto"/>
              <w:left w:val="nil"/>
              <w:bottom w:val="single" w:sz="8" w:space="0" w:color="auto"/>
              <w:right w:val="single" w:sz="8" w:space="0" w:color="auto"/>
            </w:tcBorders>
            <w:shd w:val="clear" w:color="000000" w:fill="B3B3B3"/>
            <w:vAlign w:val="center"/>
          </w:tcPr>
          <w:p w14:paraId="4C1FD585" w14:textId="78758D4E" w:rsidR="007306FA" w:rsidRPr="00CE14C3" w:rsidRDefault="007306FA" w:rsidP="007306FA">
            <w:pPr>
              <w:suppressAutoHyphens w:val="0"/>
              <w:spacing w:after="0"/>
              <w:jc w:val="center"/>
              <w:rPr>
                <w:rFonts w:eastAsia="Tahoma"/>
                <w:b/>
                <w:bCs/>
                <w:lang w:eastAsia="el-GR"/>
              </w:rPr>
            </w:pPr>
            <w:proofErr w:type="spellStart"/>
            <w:r w:rsidRPr="00CE14C3">
              <w:rPr>
                <w:rFonts w:eastAsia="Tahoma"/>
                <w:b/>
                <w:bCs/>
                <w:lang w:eastAsia="el-GR"/>
              </w:rPr>
              <w:t>Κριτήρι</w:t>
            </w:r>
            <w:proofErr w:type="spellEnd"/>
            <w:r w:rsidRPr="00CE14C3">
              <w:rPr>
                <w:rFonts w:eastAsia="Tahoma"/>
                <w:b/>
                <w:bCs/>
                <w:lang w:eastAsia="el-GR"/>
              </w:rPr>
              <w:t xml:space="preserve">α </w:t>
            </w:r>
            <w:proofErr w:type="spellStart"/>
            <w:r w:rsidRPr="00CE14C3">
              <w:rPr>
                <w:rFonts w:eastAsia="Tahoma"/>
                <w:b/>
                <w:bCs/>
                <w:lang w:eastAsia="el-GR"/>
              </w:rPr>
              <w:t>Αξιολόγησης</w:t>
            </w:r>
            <w:proofErr w:type="spellEnd"/>
          </w:p>
        </w:tc>
        <w:tc>
          <w:tcPr>
            <w:tcW w:w="1559" w:type="dxa"/>
            <w:tcBorders>
              <w:top w:val="single" w:sz="8" w:space="0" w:color="auto"/>
              <w:left w:val="nil"/>
              <w:bottom w:val="single" w:sz="8" w:space="0" w:color="auto"/>
              <w:right w:val="single" w:sz="8" w:space="0" w:color="auto"/>
            </w:tcBorders>
            <w:shd w:val="clear" w:color="000000" w:fill="B3B3B3"/>
            <w:vAlign w:val="center"/>
          </w:tcPr>
          <w:p w14:paraId="7C4F251B" w14:textId="50BAE62A" w:rsidR="007306FA" w:rsidRPr="00CE14C3" w:rsidRDefault="007306FA" w:rsidP="007306FA">
            <w:pPr>
              <w:suppressAutoHyphens w:val="0"/>
              <w:spacing w:after="0"/>
              <w:jc w:val="center"/>
              <w:rPr>
                <w:rFonts w:eastAsia="Tahoma"/>
                <w:b/>
                <w:bCs/>
                <w:lang w:eastAsia="el-GR"/>
              </w:rPr>
            </w:pPr>
            <w:proofErr w:type="spellStart"/>
            <w:r w:rsidRPr="00CE14C3">
              <w:rPr>
                <w:rFonts w:eastAsia="Tahoma"/>
                <w:b/>
                <w:bCs/>
                <w:lang w:eastAsia="el-GR"/>
              </w:rPr>
              <w:t>Συντελεστής</w:t>
            </w:r>
            <w:proofErr w:type="spellEnd"/>
            <w:r w:rsidRPr="00CE14C3">
              <w:rPr>
                <w:rFonts w:eastAsia="Tahoma"/>
                <w:b/>
                <w:bCs/>
                <w:lang w:eastAsia="el-GR"/>
              </w:rPr>
              <w:t xml:space="preserve"> βα</w:t>
            </w:r>
            <w:proofErr w:type="spellStart"/>
            <w:r w:rsidRPr="00CE14C3">
              <w:rPr>
                <w:rFonts w:eastAsia="Tahoma"/>
                <w:b/>
                <w:bCs/>
                <w:lang w:eastAsia="el-GR"/>
              </w:rPr>
              <w:t>ρύτητ</w:t>
            </w:r>
            <w:proofErr w:type="spellEnd"/>
            <w:r w:rsidRPr="00CE14C3">
              <w:rPr>
                <w:rFonts w:eastAsia="Tahoma"/>
                <w:b/>
                <w:bCs/>
                <w:lang w:eastAsia="el-GR"/>
              </w:rPr>
              <w:t>ας</w:t>
            </w:r>
          </w:p>
        </w:tc>
        <w:tc>
          <w:tcPr>
            <w:tcW w:w="1962" w:type="dxa"/>
            <w:tcBorders>
              <w:top w:val="single" w:sz="8" w:space="0" w:color="auto"/>
              <w:left w:val="nil"/>
              <w:bottom w:val="single" w:sz="8" w:space="0" w:color="auto"/>
              <w:right w:val="single" w:sz="8" w:space="0" w:color="auto"/>
            </w:tcBorders>
            <w:shd w:val="clear" w:color="000000" w:fill="B3B3B3"/>
            <w:vAlign w:val="center"/>
          </w:tcPr>
          <w:p w14:paraId="034F7C31" w14:textId="2D1CCAC7" w:rsidR="007306FA" w:rsidRPr="00CE14C3" w:rsidRDefault="007306FA" w:rsidP="007306FA">
            <w:pPr>
              <w:suppressAutoHyphens w:val="0"/>
              <w:spacing w:after="0"/>
              <w:jc w:val="center"/>
              <w:rPr>
                <w:rFonts w:eastAsia="Tahoma"/>
                <w:b/>
                <w:bCs/>
                <w:lang w:val="el-GR" w:eastAsia="el-GR"/>
              </w:rPr>
            </w:pPr>
            <w:r w:rsidRPr="00CE14C3">
              <w:rPr>
                <w:rFonts w:eastAsia="Tahoma"/>
                <w:b/>
                <w:bCs/>
                <w:lang w:val="el-GR" w:eastAsia="el-GR"/>
              </w:rPr>
              <w:t>Παραπομπή σε παρ. απαίτησης της διακήρυξης</w:t>
            </w:r>
          </w:p>
        </w:tc>
      </w:tr>
      <w:tr w:rsidR="009A12CD" w:rsidRPr="00CE14C3" w14:paraId="5E658784" w14:textId="77777777" w:rsidTr="00912B98">
        <w:trPr>
          <w:trHeight w:val="315"/>
        </w:trPr>
        <w:tc>
          <w:tcPr>
            <w:tcW w:w="1070" w:type="dxa"/>
            <w:tcBorders>
              <w:top w:val="nil"/>
              <w:left w:val="single" w:sz="8" w:space="0" w:color="auto"/>
              <w:bottom w:val="single" w:sz="8" w:space="0" w:color="auto"/>
              <w:right w:val="single" w:sz="8" w:space="0" w:color="auto"/>
            </w:tcBorders>
            <w:shd w:val="clear" w:color="000000" w:fill="FFF2CC"/>
            <w:vAlign w:val="center"/>
            <w:hideMark/>
          </w:tcPr>
          <w:p w14:paraId="34C4746E" w14:textId="77777777" w:rsidR="007306FA" w:rsidRPr="00CE14C3" w:rsidRDefault="007306FA" w:rsidP="00D24FF8">
            <w:pPr>
              <w:suppressAutoHyphens w:val="0"/>
              <w:spacing w:after="0"/>
              <w:jc w:val="center"/>
              <w:rPr>
                <w:b/>
                <w:bCs/>
                <w:color w:val="000000"/>
                <w:lang w:val="el-GR" w:eastAsia="el-GR"/>
              </w:rPr>
            </w:pPr>
            <w:r w:rsidRPr="00CE14C3">
              <w:rPr>
                <w:rFonts w:eastAsia="Tahoma"/>
                <w:b/>
                <w:bCs/>
                <w:lang w:eastAsia="el-GR"/>
              </w:rPr>
              <w:t>1</w:t>
            </w:r>
          </w:p>
        </w:tc>
        <w:tc>
          <w:tcPr>
            <w:tcW w:w="4449" w:type="dxa"/>
            <w:gridSpan w:val="2"/>
            <w:tcBorders>
              <w:top w:val="nil"/>
              <w:left w:val="nil"/>
              <w:bottom w:val="single" w:sz="8" w:space="0" w:color="auto"/>
              <w:right w:val="single" w:sz="8" w:space="0" w:color="auto"/>
            </w:tcBorders>
            <w:shd w:val="clear" w:color="000000" w:fill="FFF2CC"/>
            <w:vAlign w:val="center"/>
            <w:hideMark/>
          </w:tcPr>
          <w:p w14:paraId="6FB36352" w14:textId="77777777" w:rsidR="007306FA" w:rsidRPr="00CE14C3" w:rsidRDefault="007306FA" w:rsidP="007306FA">
            <w:pPr>
              <w:suppressAutoHyphens w:val="0"/>
              <w:spacing w:after="0"/>
              <w:rPr>
                <w:b/>
                <w:bCs/>
                <w:color w:val="000000"/>
                <w:lang w:val="el-GR" w:eastAsia="el-GR"/>
              </w:rPr>
            </w:pPr>
            <w:r w:rsidRPr="00CE14C3">
              <w:rPr>
                <w:b/>
                <w:bCs/>
                <w:color w:val="000000"/>
                <w:sz w:val="20"/>
                <w:szCs w:val="20"/>
                <w:lang w:val="el-GR" w:eastAsia="el-GR"/>
              </w:rPr>
              <w:t>Γενικές Αρχές &amp; Απαιτήσεις</w:t>
            </w:r>
            <w:r w:rsidRPr="00CE14C3">
              <w:rPr>
                <w:rFonts w:eastAsia="Calibri"/>
                <w:color w:val="000000"/>
                <w:lang w:eastAsia="el-GR"/>
              </w:rPr>
              <w:t xml:space="preserve"> </w:t>
            </w:r>
          </w:p>
        </w:tc>
        <w:tc>
          <w:tcPr>
            <w:tcW w:w="1559" w:type="dxa"/>
            <w:tcBorders>
              <w:top w:val="nil"/>
              <w:left w:val="nil"/>
              <w:bottom w:val="single" w:sz="8" w:space="0" w:color="auto"/>
              <w:right w:val="single" w:sz="8" w:space="0" w:color="auto"/>
            </w:tcBorders>
            <w:shd w:val="clear" w:color="000000" w:fill="FFF2CC"/>
            <w:vAlign w:val="center"/>
            <w:hideMark/>
          </w:tcPr>
          <w:p w14:paraId="4FF625F1" w14:textId="31125C75" w:rsidR="007306FA" w:rsidRPr="00CE14C3" w:rsidRDefault="005E608B" w:rsidP="007306FA">
            <w:pPr>
              <w:suppressAutoHyphens w:val="0"/>
              <w:spacing w:after="0"/>
              <w:jc w:val="center"/>
              <w:rPr>
                <w:b/>
                <w:bCs/>
                <w:color w:val="000000"/>
                <w:lang w:val="el-GR" w:eastAsia="el-GR"/>
              </w:rPr>
            </w:pPr>
            <w:r w:rsidRPr="00CE14C3">
              <w:rPr>
                <w:b/>
                <w:bCs/>
                <w:color w:val="000000"/>
                <w:lang w:val="el-GR" w:eastAsia="el-GR"/>
              </w:rPr>
              <w:t>1</w:t>
            </w:r>
            <w:r>
              <w:rPr>
                <w:b/>
                <w:bCs/>
                <w:color w:val="000000"/>
                <w:lang w:val="el-GR" w:eastAsia="el-GR"/>
              </w:rPr>
              <w:t>2</w:t>
            </w:r>
            <w:r w:rsidR="007306FA" w:rsidRPr="00CE14C3">
              <w:rPr>
                <w:b/>
                <w:bCs/>
                <w:color w:val="000000"/>
                <w:lang w:val="el-GR" w:eastAsia="el-GR"/>
              </w:rPr>
              <w:t>%</w:t>
            </w:r>
          </w:p>
        </w:tc>
        <w:tc>
          <w:tcPr>
            <w:tcW w:w="1962" w:type="dxa"/>
            <w:tcBorders>
              <w:top w:val="nil"/>
              <w:left w:val="nil"/>
              <w:bottom w:val="single" w:sz="8" w:space="0" w:color="auto"/>
              <w:right w:val="single" w:sz="8" w:space="0" w:color="auto"/>
            </w:tcBorders>
            <w:shd w:val="clear" w:color="000000" w:fill="FFF2CC"/>
            <w:vAlign w:val="center"/>
            <w:hideMark/>
          </w:tcPr>
          <w:p w14:paraId="311A70C8" w14:textId="77777777" w:rsidR="007306FA" w:rsidRPr="00CE14C3" w:rsidRDefault="007306FA" w:rsidP="007306FA">
            <w:pPr>
              <w:suppressAutoHyphens w:val="0"/>
              <w:spacing w:after="0"/>
              <w:rPr>
                <w:b/>
                <w:bCs/>
                <w:color w:val="000000"/>
                <w:lang w:val="el-GR" w:eastAsia="el-GR"/>
              </w:rPr>
            </w:pPr>
            <w:r w:rsidRPr="00CE14C3">
              <w:rPr>
                <w:rFonts w:eastAsia="Tahoma"/>
                <w:b/>
                <w:bCs/>
                <w:lang w:eastAsia="el-GR"/>
              </w:rPr>
              <w:t xml:space="preserve"> </w:t>
            </w:r>
            <w:r w:rsidRPr="00CE14C3">
              <w:rPr>
                <w:rFonts w:eastAsia="Tahoma"/>
                <w:color w:val="000000"/>
                <w:lang w:eastAsia="el-GR"/>
              </w:rPr>
              <w:t xml:space="preserve"> </w:t>
            </w:r>
          </w:p>
        </w:tc>
      </w:tr>
      <w:tr w:rsidR="003C25A6" w:rsidRPr="00CE14C3" w14:paraId="31408B50" w14:textId="77777777" w:rsidTr="00912B98">
        <w:trPr>
          <w:trHeight w:val="315"/>
        </w:trPr>
        <w:tc>
          <w:tcPr>
            <w:tcW w:w="1070" w:type="dxa"/>
            <w:tcBorders>
              <w:top w:val="nil"/>
              <w:left w:val="single" w:sz="8" w:space="0" w:color="auto"/>
              <w:bottom w:val="single" w:sz="8" w:space="0" w:color="auto"/>
              <w:right w:val="single" w:sz="8" w:space="0" w:color="auto"/>
            </w:tcBorders>
            <w:shd w:val="clear" w:color="auto" w:fill="auto"/>
            <w:vAlign w:val="center"/>
            <w:hideMark/>
          </w:tcPr>
          <w:p w14:paraId="780CAB24" w14:textId="77777777" w:rsidR="007306FA" w:rsidRPr="00CE14C3" w:rsidRDefault="007306FA" w:rsidP="00D24FF8">
            <w:pPr>
              <w:suppressAutoHyphens w:val="0"/>
              <w:spacing w:after="0"/>
              <w:jc w:val="center"/>
              <w:rPr>
                <w:color w:val="000000"/>
                <w:sz w:val="20"/>
                <w:szCs w:val="20"/>
                <w:lang w:val="el-GR" w:eastAsia="el-GR"/>
              </w:rPr>
            </w:pPr>
            <w:r w:rsidRPr="00CE14C3">
              <w:rPr>
                <w:rFonts w:eastAsia="Tahoma"/>
                <w:color w:val="000000"/>
                <w:sz w:val="20"/>
                <w:szCs w:val="20"/>
                <w:lang w:eastAsia="el-GR"/>
              </w:rPr>
              <w:t>1.1</w:t>
            </w:r>
          </w:p>
        </w:tc>
        <w:tc>
          <w:tcPr>
            <w:tcW w:w="4449" w:type="dxa"/>
            <w:gridSpan w:val="2"/>
            <w:tcBorders>
              <w:top w:val="nil"/>
              <w:left w:val="nil"/>
              <w:bottom w:val="single" w:sz="8" w:space="0" w:color="auto"/>
              <w:right w:val="single" w:sz="8" w:space="0" w:color="auto"/>
            </w:tcBorders>
            <w:shd w:val="clear" w:color="auto" w:fill="auto"/>
            <w:vAlign w:val="center"/>
            <w:hideMark/>
          </w:tcPr>
          <w:p w14:paraId="190E7C44" w14:textId="77777777" w:rsidR="007306FA" w:rsidRPr="00CE14C3" w:rsidRDefault="007306FA" w:rsidP="007306FA">
            <w:pPr>
              <w:suppressAutoHyphens w:val="0"/>
              <w:spacing w:after="0"/>
              <w:rPr>
                <w:color w:val="000000"/>
                <w:sz w:val="20"/>
                <w:szCs w:val="20"/>
                <w:lang w:val="el-GR" w:eastAsia="el-GR"/>
              </w:rPr>
            </w:pPr>
            <w:r w:rsidRPr="00CE14C3">
              <w:rPr>
                <w:color w:val="000000"/>
                <w:sz w:val="20"/>
                <w:szCs w:val="20"/>
                <w:lang w:eastAsia="el-GR"/>
              </w:rPr>
              <w:t>Κατα</w:t>
            </w:r>
            <w:proofErr w:type="spellStart"/>
            <w:r w:rsidRPr="00CE14C3">
              <w:rPr>
                <w:color w:val="000000"/>
                <w:sz w:val="20"/>
                <w:szCs w:val="20"/>
                <w:lang w:eastAsia="el-GR"/>
              </w:rPr>
              <w:t>νόηση</w:t>
            </w:r>
            <w:proofErr w:type="spellEnd"/>
            <w:r w:rsidRPr="00CE14C3">
              <w:rPr>
                <w:color w:val="000000"/>
                <w:sz w:val="20"/>
                <w:szCs w:val="20"/>
                <w:lang w:eastAsia="el-GR"/>
              </w:rPr>
              <w:t xml:space="preserve"> </w:t>
            </w:r>
            <w:proofErr w:type="spellStart"/>
            <w:r w:rsidRPr="00CE14C3">
              <w:rPr>
                <w:color w:val="000000"/>
                <w:sz w:val="20"/>
                <w:szCs w:val="20"/>
                <w:lang w:eastAsia="el-GR"/>
              </w:rPr>
              <w:t>Έργου</w:t>
            </w:r>
            <w:proofErr w:type="spellEnd"/>
          </w:p>
        </w:tc>
        <w:tc>
          <w:tcPr>
            <w:tcW w:w="1559" w:type="dxa"/>
            <w:tcBorders>
              <w:top w:val="nil"/>
              <w:left w:val="nil"/>
              <w:bottom w:val="single" w:sz="8" w:space="0" w:color="auto"/>
              <w:right w:val="single" w:sz="8" w:space="0" w:color="auto"/>
            </w:tcBorders>
            <w:shd w:val="clear" w:color="auto" w:fill="auto"/>
            <w:vAlign w:val="center"/>
            <w:hideMark/>
          </w:tcPr>
          <w:p w14:paraId="5BC1FDAA" w14:textId="2871D34A" w:rsidR="007306FA" w:rsidRPr="00CE14C3" w:rsidRDefault="003F372D" w:rsidP="007306FA">
            <w:pPr>
              <w:suppressAutoHyphens w:val="0"/>
              <w:spacing w:after="0"/>
              <w:jc w:val="center"/>
              <w:rPr>
                <w:color w:val="000000"/>
                <w:sz w:val="20"/>
                <w:szCs w:val="20"/>
                <w:lang w:val="el-GR" w:eastAsia="el-GR"/>
              </w:rPr>
            </w:pPr>
            <w:r>
              <w:rPr>
                <w:color w:val="000000"/>
                <w:sz w:val="20"/>
                <w:szCs w:val="20"/>
                <w:lang w:val="el-GR" w:eastAsia="el-GR"/>
              </w:rPr>
              <w:t>2</w:t>
            </w:r>
            <w:r w:rsidR="007306FA" w:rsidRPr="00CE14C3">
              <w:rPr>
                <w:color w:val="000000"/>
                <w:sz w:val="20"/>
                <w:szCs w:val="20"/>
                <w:lang w:val="el-GR" w:eastAsia="el-GR"/>
              </w:rPr>
              <w:t>%</w:t>
            </w:r>
          </w:p>
        </w:tc>
        <w:tc>
          <w:tcPr>
            <w:tcW w:w="1962" w:type="dxa"/>
            <w:tcBorders>
              <w:top w:val="nil"/>
              <w:left w:val="nil"/>
              <w:bottom w:val="single" w:sz="8" w:space="0" w:color="auto"/>
              <w:right w:val="single" w:sz="8" w:space="0" w:color="auto"/>
            </w:tcBorders>
            <w:shd w:val="clear" w:color="auto" w:fill="auto"/>
            <w:vAlign w:val="center"/>
            <w:hideMark/>
          </w:tcPr>
          <w:p w14:paraId="421ED5F8" w14:textId="77777777" w:rsidR="007306FA" w:rsidRPr="00D150F3" w:rsidRDefault="007306FA" w:rsidP="007306FA">
            <w:pPr>
              <w:suppressAutoHyphens w:val="0"/>
              <w:spacing w:after="0"/>
              <w:jc w:val="center"/>
              <w:rPr>
                <w:color w:val="000000"/>
                <w:sz w:val="20"/>
                <w:szCs w:val="20"/>
                <w:lang w:eastAsia="el-GR"/>
              </w:rPr>
            </w:pPr>
            <w:r w:rsidRPr="00D150F3">
              <w:rPr>
                <w:color w:val="000000"/>
                <w:sz w:val="20"/>
                <w:szCs w:val="20"/>
                <w:lang w:eastAsia="el-GR"/>
              </w:rPr>
              <w:t>ΠΑΡΑΡΤΗΜΑ Ι</w:t>
            </w:r>
          </w:p>
          <w:p w14:paraId="3C2D4F1B" w14:textId="47FC5EA2" w:rsidR="007306FA" w:rsidRPr="00D150F3" w:rsidRDefault="007306FA" w:rsidP="007306FA">
            <w:pPr>
              <w:suppressAutoHyphens w:val="0"/>
              <w:spacing w:after="0"/>
              <w:jc w:val="center"/>
              <w:rPr>
                <w:color w:val="000000"/>
                <w:sz w:val="20"/>
                <w:szCs w:val="20"/>
                <w:lang w:val="el-GR" w:eastAsia="el-GR"/>
              </w:rPr>
            </w:pPr>
          </w:p>
        </w:tc>
      </w:tr>
      <w:tr w:rsidR="003C25A6" w:rsidRPr="00CE14C3" w14:paraId="75FCA956" w14:textId="77777777" w:rsidTr="00912B98">
        <w:trPr>
          <w:trHeight w:val="300"/>
        </w:trPr>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142D4100" w14:textId="77777777" w:rsidR="007306FA" w:rsidRPr="00CE14C3" w:rsidRDefault="007306FA" w:rsidP="00D24FF8">
            <w:pPr>
              <w:suppressAutoHyphens w:val="0"/>
              <w:spacing w:after="0"/>
              <w:jc w:val="center"/>
              <w:rPr>
                <w:color w:val="000000"/>
                <w:sz w:val="20"/>
                <w:szCs w:val="20"/>
                <w:lang w:val="el-GR" w:eastAsia="el-GR"/>
              </w:rPr>
            </w:pPr>
            <w:r w:rsidRPr="00CE14C3">
              <w:rPr>
                <w:rFonts w:eastAsia="Tahoma"/>
                <w:color w:val="000000"/>
                <w:sz w:val="20"/>
                <w:szCs w:val="20"/>
                <w:lang w:eastAsia="el-GR"/>
              </w:rPr>
              <w:t>1.2</w:t>
            </w:r>
          </w:p>
        </w:tc>
        <w:tc>
          <w:tcPr>
            <w:tcW w:w="4449"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72354AC" w14:textId="2722149A" w:rsidR="007306FA" w:rsidRPr="00E2070E" w:rsidRDefault="007306FA" w:rsidP="007306FA">
            <w:pPr>
              <w:suppressAutoHyphens w:val="0"/>
              <w:spacing w:after="0"/>
              <w:rPr>
                <w:color w:val="000000"/>
                <w:sz w:val="20"/>
                <w:szCs w:val="20"/>
                <w:lang w:val="el-GR" w:eastAsia="el-GR"/>
              </w:rPr>
            </w:pPr>
            <w:proofErr w:type="spellStart"/>
            <w:r w:rsidRPr="00CE14C3">
              <w:rPr>
                <w:color w:val="000000"/>
                <w:sz w:val="20"/>
                <w:szCs w:val="20"/>
                <w:lang w:eastAsia="el-GR"/>
              </w:rPr>
              <w:t>Αρχιτεκτονική</w:t>
            </w:r>
            <w:proofErr w:type="spellEnd"/>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117422C1" w14:textId="31C38F1B" w:rsidR="007306FA" w:rsidRPr="00CE14C3" w:rsidRDefault="005E608B" w:rsidP="007306FA">
            <w:pPr>
              <w:suppressAutoHyphens w:val="0"/>
              <w:spacing w:after="0"/>
              <w:jc w:val="center"/>
              <w:rPr>
                <w:color w:val="000000"/>
                <w:sz w:val="20"/>
                <w:szCs w:val="20"/>
                <w:lang w:val="el-GR" w:eastAsia="el-GR"/>
              </w:rPr>
            </w:pPr>
            <w:r>
              <w:rPr>
                <w:color w:val="000000"/>
                <w:sz w:val="20"/>
                <w:szCs w:val="20"/>
                <w:lang w:val="el-GR" w:eastAsia="el-GR"/>
              </w:rPr>
              <w:t>5</w:t>
            </w:r>
            <w:r w:rsidR="007306FA" w:rsidRPr="00CE14C3">
              <w:rPr>
                <w:color w:val="000000"/>
                <w:sz w:val="20"/>
                <w:szCs w:val="20"/>
                <w:lang w:val="el-GR" w:eastAsia="el-GR"/>
              </w:rPr>
              <w:t>%</w:t>
            </w:r>
          </w:p>
        </w:tc>
        <w:tc>
          <w:tcPr>
            <w:tcW w:w="1962" w:type="dxa"/>
            <w:tcBorders>
              <w:top w:val="nil"/>
              <w:left w:val="nil"/>
              <w:bottom w:val="nil"/>
              <w:right w:val="single" w:sz="8" w:space="0" w:color="auto"/>
            </w:tcBorders>
            <w:shd w:val="clear" w:color="auto" w:fill="auto"/>
            <w:vAlign w:val="center"/>
            <w:hideMark/>
          </w:tcPr>
          <w:p w14:paraId="2F65F88B" w14:textId="77777777" w:rsidR="007306FA" w:rsidRPr="00D150F3" w:rsidRDefault="007306FA" w:rsidP="007306FA">
            <w:pPr>
              <w:suppressAutoHyphens w:val="0"/>
              <w:spacing w:after="0"/>
              <w:jc w:val="center"/>
              <w:rPr>
                <w:color w:val="000000"/>
                <w:sz w:val="20"/>
                <w:szCs w:val="20"/>
                <w:lang w:val="el-GR" w:eastAsia="el-GR"/>
              </w:rPr>
            </w:pPr>
            <w:r w:rsidRPr="00D150F3">
              <w:rPr>
                <w:color w:val="000000"/>
                <w:sz w:val="20"/>
                <w:szCs w:val="20"/>
                <w:lang w:eastAsia="el-GR"/>
              </w:rPr>
              <w:t xml:space="preserve">ΠΑΡΑΡΤΗΜΑ Ι </w:t>
            </w:r>
          </w:p>
        </w:tc>
      </w:tr>
      <w:tr w:rsidR="003C25A6" w:rsidRPr="00CE14C3" w14:paraId="5D764FEC" w14:textId="77777777" w:rsidTr="00912B98">
        <w:trPr>
          <w:trHeight w:val="315"/>
        </w:trPr>
        <w:tc>
          <w:tcPr>
            <w:tcW w:w="1070" w:type="dxa"/>
            <w:vMerge/>
            <w:tcBorders>
              <w:top w:val="nil"/>
              <w:left w:val="single" w:sz="8" w:space="0" w:color="auto"/>
              <w:bottom w:val="single" w:sz="8" w:space="0" w:color="000000"/>
              <w:right w:val="single" w:sz="8" w:space="0" w:color="auto"/>
            </w:tcBorders>
            <w:vAlign w:val="center"/>
            <w:hideMark/>
          </w:tcPr>
          <w:p w14:paraId="78F934F6" w14:textId="77777777" w:rsidR="007306FA" w:rsidRPr="00CE14C3" w:rsidRDefault="007306FA" w:rsidP="00D24FF8">
            <w:pPr>
              <w:suppressAutoHyphens w:val="0"/>
              <w:spacing w:after="0"/>
              <w:jc w:val="center"/>
              <w:rPr>
                <w:color w:val="000000"/>
                <w:sz w:val="20"/>
                <w:szCs w:val="20"/>
                <w:lang w:val="el-GR" w:eastAsia="el-GR"/>
              </w:rPr>
            </w:pPr>
          </w:p>
        </w:tc>
        <w:tc>
          <w:tcPr>
            <w:tcW w:w="4449" w:type="dxa"/>
            <w:gridSpan w:val="2"/>
            <w:vMerge/>
            <w:tcBorders>
              <w:top w:val="nil"/>
              <w:left w:val="single" w:sz="8" w:space="0" w:color="auto"/>
              <w:bottom w:val="single" w:sz="8" w:space="0" w:color="000000"/>
              <w:right w:val="single" w:sz="8" w:space="0" w:color="auto"/>
            </w:tcBorders>
            <w:vAlign w:val="center"/>
            <w:hideMark/>
          </w:tcPr>
          <w:p w14:paraId="0B71B0CA" w14:textId="77777777" w:rsidR="007306FA" w:rsidRPr="00CE14C3" w:rsidRDefault="007306FA" w:rsidP="007306FA">
            <w:pPr>
              <w:suppressAutoHyphens w:val="0"/>
              <w:spacing w:after="0"/>
              <w:jc w:val="left"/>
              <w:rPr>
                <w:color w:val="000000"/>
                <w:sz w:val="20"/>
                <w:szCs w:val="20"/>
                <w:lang w:val="el-GR" w:eastAsia="el-GR"/>
              </w:rPr>
            </w:pPr>
          </w:p>
        </w:tc>
        <w:tc>
          <w:tcPr>
            <w:tcW w:w="1559" w:type="dxa"/>
            <w:vMerge/>
            <w:tcBorders>
              <w:top w:val="nil"/>
              <w:left w:val="single" w:sz="8" w:space="0" w:color="auto"/>
              <w:bottom w:val="single" w:sz="8" w:space="0" w:color="000000"/>
              <w:right w:val="single" w:sz="8" w:space="0" w:color="auto"/>
            </w:tcBorders>
            <w:vAlign w:val="center"/>
            <w:hideMark/>
          </w:tcPr>
          <w:p w14:paraId="2397ECC2" w14:textId="77777777" w:rsidR="007306FA" w:rsidRPr="00CE14C3" w:rsidRDefault="007306FA" w:rsidP="007306FA">
            <w:pPr>
              <w:suppressAutoHyphens w:val="0"/>
              <w:spacing w:after="0"/>
              <w:jc w:val="left"/>
              <w:rPr>
                <w:color w:val="000000"/>
                <w:sz w:val="20"/>
                <w:szCs w:val="20"/>
                <w:lang w:val="el-GR" w:eastAsia="el-GR"/>
              </w:rPr>
            </w:pPr>
          </w:p>
        </w:tc>
        <w:tc>
          <w:tcPr>
            <w:tcW w:w="1962" w:type="dxa"/>
            <w:tcBorders>
              <w:top w:val="nil"/>
              <w:left w:val="nil"/>
              <w:bottom w:val="single" w:sz="8" w:space="0" w:color="auto"/>
              <w:right w:val="single" w:sz="8" w:space="0" w:color="auto"/>
            </w:tcBorders>
            <w:shd w:val="clear" w:color="auto" w:fill="auto"/>
            <w:vAlign w:val="center"/>
            <w:hideMark/>
          </w:tcPr>
          <w:p w14:paraId="16628ADF" w14:textId="4945C227" w:rsidR="007306FA" w:rsidRPr="00E2070E" w:rsidRDefault="007306FA" w:rsidP="007306FA">
            <w:pPr>
              <w:suppressAutoHyphens w:val="0"/>
              <w:spacing w:after="0"/>
              <w:jc w:val="center"/>
              <w:rPr>
                <w:color w:val="000000"/>
                <w:sz w:val="20"/>
                <w:szCs w:val="20"/>
                <w:lang w:val="el-GR" w:eastAsia="el-GR"/>
              </w:rPr>
            </w:pPr>
            <w:r w:rsidRPr="00D150F3">
              <w:rPr>
                <w:color w:val="000000"/>
                <w:sz w:val="20"/>
                <w:szCs w:val="20"/>
                <w:lang w:eastAsia="el-GR"/>
              </w:rPr>
              <w:t>§</w:t>
            </w:r>
            <w:r w:rsidR="00B63CF5" w:rsidRPr="003634FD">
              <w:rPr>
                <w:color w:val="2E74B5" w:themeColor="accent1" w:themeShade="BF"/>
                <w:sz w:val="20"/>
                <w:szCs w:val="20"/>
                <w:lang w:eastAsia="el-GR"/>
              </w:rPr>
              <w:t xml:space="preserve"> </w:t>
            </w:r>
            <w:r w:rsidR="00B63CF5" w:rsidRPr="003634FD">
              <w:rPr>
                <w:color w:val="2E74B5" w:themeColor="accent1" w:themeShade="BF"/>
                <w:sz w:val="20"/>
                <w:szCs w:val="20"/>
                <w:lang w:eastAsia="el-GR"/>
              </w:rPr>
              <w:fldChar w:fldCharType="begin"/>
            </w:r>
            <w:r w:rsidR="00B63CF5" w:rsidRPr="003634FD">
              <w:rPr>
                <w:color w:val="2E74B5" w:themeColor="accent1" w:themeShade="BF"/>
                <w:sz w:val="20"/>
                <w:szCs w:val="20"/>
                <w:lang w:eastAsia="el-GR"/>
              </w:rPr>
              <w:instrText xml:space="preserve"> REF _Ref176346457 \r \h </w:instrText>
            </w:r>
            <w:r w:rsidR="00D24FF8" w:rsidRPr="003634FD">
              <w:rPr>
                <w:color w:val="2E74B5" w:themeColor="accent1" w:themeShade="BF"/>
                <w:sz w:val="20"/>
                <w:szCs w:val="20"/>
                <w:lang w:eastAsia="el-GR"/>
              </w:rPr>
              <w:instrText xml:space="preserve"> \* MERGEFORMAT </w:instrText>
            </w:r>
            <w:r w:rsidR="00B63CF5" w:rsidRPr="003634FD">
              <w:rPr>
                <w:color w:val="2E74B5" w:themeColor="accent1" w:themeShade="BF"/>
                <w:sz w:val="20"/>
                <w:szCs w:val="20"/>
                <w:lang w:eastAsia="el-GR"/>
              </w:rPr>
            </w:r>
            <w:r w:rsidR="00B63CF5" w:rsidRPr="003634FD">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3</w:t>
            </w:r>
            <w:r w:rsidR="00B63CF5" w:rsidRPr="003634FD">
              <w:rPr>
                <w:color w:val="2E74B5" w:themeColor="accent1" w:themeShade="BF"/>
                <w:sz w:val="20"/>
                <w:szCs w:val="20"/>
                <w:lang w:eastAsia="el-GR"/>
              </w:rPr>
              <w:fldChar w:fldCharType="end"/>
            </w:r>
          </w:p>
        </w:tc>
      </w:tr>
      <w:tr w:rsidR="009A12CD" w:rsidRPr="00CE14C3" w14:paraId="0F714B75" w14:textId="77777777" w:rsidTr="00912B98">
        <w:trPr>
          <w:trHeight w:val="300"/>
        </w:trPr>
        <w:tc>
          <w:tcPr>
            <w:tcW w:w="1070" w:type="dxa"/>
            <w:vMerge w:val="restart"/>
            <w:tcBorders>
              <w:top w:val="nil"/>
              <w:left w:val="single" w:sz="8" w:space="0" w:color="auto"/>
              <w:bottom w:val="single" w:sz="8" w:space="0" w:color="000000"/>
              <w:right w:val="single" w:sz="8" w:space="0" w:color="auto"/>
            </w:tcBorders>
            <w:shd w:val="clear" w:color="auto" w:fill="auto"/>
            <w:vAlign w:val="center"/>
          </w:tcPr>
          <w:p w14:paraId="1EE4F271" w14:textId="7E0CD96D" w:rsidR="007306FA" w:rsidRPr="00CE14C3" w:rsidRDefault="007306FA" w:rsidP="00D24FF8">
            <w:pPr>
              <w:suppressAutoHyphens w:val="0"/>
              <w:spacing w:after="0"/>
              <w:jc w:val="center"/>
              <w:rPr>
                <w:color w:val="000000"/>
                <w:sz w:val="20"/>
                <w:szCs w:val="20"/>
                <w:lang w:val="el-GR" w:eastAsia="el-GR"/>
              </w:rPr>
            </w:pPr>
            <w:r w:rsidRPr="00CE14C3">
              <w:rPr>
                <w:color w:val="000000"/>
                <w:sz w:val="20"/>
                <w:szCs w:val="20"/>
                <w:lang w:eastAsia="el-GR"/>
              </w:rPr>
              <w:t>1.3</w:t>
            </w:r>
          </w:p>
        </w:tc>
        <w:tc>
          <w:tcPr>
            <w:tcW w:w="4449" w:type="dxa"/>
            <w:gridSpan w:val="2"/>
            <w:vMerge w:val="restart"/>
            <w:tcBorders>
              <w:top w:val="nil"/>
              <w:left w:val="single" w:sz="8" w:space="0" w:color="auto"/>
              <w:bottom w:val="single" w:sz="8" w:space="0" w:color="000000"/>
              <w:right w:val="single" w:sz="8" w:space="0" w:color="auto"/>
            </w:tcBorders>
            <w:shd w:val="clear" w:color="auto" w:fill="auto"/>
            <w:vAlign w:val="center"/>
          </w:tcPr>
          <w:p w14:paraId="5035AD7F" w14:textId="4A743692" w:rsidR="007306FA" w:rsidRPr="0080695A" w:rsidRDefault="0081737D" w:rsidP="007306FA">
            <w:pPr>
              <w:suppressAutoHyphens w:val="0"/>
              <w:spacing w:after="0"/>
              <w:rPr>
                <w:color w:val="000000"/>
                <w:sz w:val="20"/>
                <w:szCs w:val="20"/>
                <w:highlight w:val="magenta"/>
                <w:lang w:val="en-US" w:eastAsia="el-GR"/>
              </w:rPr>
            </w:pPr>
            <w:r>
              <w:rPr>
                <w:color w:val="000000"/>
                <w:sz w:val="20"/>
                <w:szCs w:val="20"/>
                <w:lang w:val="el-GR" w:eastAsia="el-GR"/>
              </w:rPr>
              <w:t>Κάλυψη</w:t>
            </w:r>
            <w:r w:rsidR="007306FA" w:rsidRPr="0081737D">
              <w:rPr>
                <w:color w:val="000000"/>
                <w:sz w:val="20"/>
                <w:szCs w:val="20"/>
                <w:lang w:eastAsia="el-GR"/>
              </w:rPr>
              <w:t xml:space="preserve"> </w:t>
            </w:r>
            <w:proofErr w:type="spellStart"/>
            <w:r w:rsidR="007306FA" w:rsidRPr="0081737D">
              <w:rPr>
                <w:color w:val="000000"/>
                <w:sz w:val="20"/>
                <w:szCs w:val="20"/>
                <w:lang w:eastAsia="el-GR"/>
              </w:rPr>
              <w:t>οριζόντι</w:t>
            </w:r>
            <w:proofErr w:type="spellEnd"/>
            <w:r>
              <w:rPr>
                <w:color w:val="000000"/>
                <w:sz w:val="20"/>
                <w:szCs w:val="20"/>
                <w:lang w:val="el-GR" w:eastAsia="el-GR"/>
              </w:rPr>
              <w:t>ων</w:t>
            </w:r>
            <w:r w:rsidR="007306FA" w:rsidRPr="0081737D">
              <w:rPr>
                <w:color w:val="000000"/>
                <w:sz w:val="20"/>
                <w:szCs w:val="20"/>
                <w:lang w:eastAsia="el-GR"/>
              </w:rPr>
              <w:t xml:space="preserve"> απα</w:t>
            </w:r>
            <w:proofErr w:type="spellStart"/>
            <w:r w:rsidR="007306FA" w:rsidRPr="0081737D">
              <w:rPr>
                <w:color w:val="000000"/>
                <w:sz w:val="20"/>
                <w:szCs w:val="20"/>
                <w:lang w:eastAsia="el-GR"/>
              </w:rPr>
              <w:t>ιτήσε</w:t>
            </w:r>
            <w:proofErr w:type="spellEnd"/>
            <w:r>
              <w:rPr>
                <w:color w:val="000000"/>
                <w:sz w:val="20"/>
                <w:szCs w:val="20"/>
                <w:lang w:val="el-GR" w:eastAsia="el-GR"/>
              </w:rPr>
              <w:t>ων</w:t>
            </w:r>
            <w:r w:rsidR="0080695A">
              <w:rPr>
                <w:color w:val="000000"/>
                <w:sz w:val="20"/>
                <w:szCs w:val="20"/>
                <w:lang w:val="en-US" w:eastAsia="el-GR"/>
              </w:rPr>
              <w:t>FE</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364DAFD0" w14:textId="15CFB0B4" w:rsidR="007306FA" w:rsidRPr="00CE14C3" w:rsidRDefault="005E608B" w:rsidP="007306FA">
            <w:pPr>
              <w:suppressAutoHyphens w:val="0"/>
              <w:spacing w:after="0"/>
              <w:jc w:val="center"/>
              <w:rPr>
                <w:color w:val="000000"/>
                <w:sz w:val="20"/>
                <w:szCs w:val="20"/>
                <w:lang w:val="el-GR" w:eastAsia="el-GR"/>
              </w:rPr>
            </w:pPr>
            <w:r>
              <w:rPr>
                <w:color w:val="000000"/>
                <w:sz w:val="20"/>
                <w:szCs w:val="20"/>
                <w:lang w:val="el-GR" w:eastAsia="el-GR"/>
              </w:rPr>
              <w:t>5</w:t>
            </w:r>
            <w:r w:rsidR="007306FA" w:rsidRPr="00CE14C3">
              <w:rPr>
                <w:color w:val="000000"/>
                <w:sz w:val="20"/>
                <w:szCs w:val="20"/>
                <w:lang w:eastAsia="el-GR"/>
              </w:rPr>
              <w:t>%</w:t>
            </w:r>
          </w:p>
        </w:tc>
        <w:tc>
          <w:tcPr>
            <w:tcW w:w="1962" w:type="dxa"/>
            <w:tcBorders>
              <w:top w:val="nil"/>
              <w:left w:val="nil"/>
              <w:bottom w:val="nil"/>
              <w:right w:val="single" w:sz="8" w:space="0" w:color="auto"/>
            </w:tcBorders>
            <w:shd w:val="clear" w:color="auto" w:fill="auto"/>
            <w:vAlign w:val="center"/>
          </w:tcPr>
          <w:p w14:paraId="5D5E8DC3" w14:textId="5BBAB2E5" w:rsidR="007306FA" w:rsidRPr="00D150F3" w:rsidRDefault="007306FA" w:rsidP="007306FA">
            <w:pPr>
              <w:suppressAutoHyphens w:val="0"/>
              <w:spacing w:after="0"/>
              <w:jc w:val="center"/>
              <w:rPr>
                <w:color w:val="000000"/>
                <w:sz w:val="20"/>
                <w:szCs w:val="20"/>
                <w:lang w:val="el-GR" w:eastAsia="el-GR"/>
              </w:rPr>
            </w:pPr>
            <w:r w:rsidRPr="00D150F3">
              <w:rPr>
                <w:color w:val="000000"/>
                <w:sz w:val="20"/>
                <w:szCs w:val="20"/>
                <w:lang w:eastAsia="el-GR"/>
              </w:rPr>
              <w:t>ΠΑΡΑΡΤΗΜΑ Ι</w:t>
            </w:r>
          </w:p>
        </w:tc>
      </w:tr>
      <w:tr w:rsidR="009A12CD" w:rsidRPr="00CE14C3" w14:paraId="21E40460" w14:textId="77777777" w:rsidTr="00912B98">
        <w:trPr>
          <w:trHeight w:val="315"/>
        </w:trPr>
        <w:tc>
          <w:tcPr>
            <w:tcW w:w="1070" w:type="dxa"/>
            <w:vMerge/>
            <w:tcBorders>
              <w:top w:val="nil"/>
              <w:left w:val="single" w:sz="8" w:space="0" w:color="auto"/>
              <w:bottom w:val="single" w:sz="8" w:space="0" w:color="000000"/>
              <w:right w:val="single" w:sz="8" w:space="0" w:color="auto"/>
            </w:tcBorders>
            <w:vAlign w:val="center"/>
          </w:tcPr>
          <w:p w14:paraId="08688446" w14:textId="77777777" w:rsidR="007306FA" w:rsidRPr="00CE14C3" w:rsidRDefault="007306FA" w:rsidP="00D24FF8">
            <w:pPr>
              <w:suppressAutoHyphens w:val="0"/>
              <w:spacing w:after="0"/>
              <w:jc w:val="center"/>
              <w:rPr>
                <w:color w:val="000000"/>
                <w:sz w:val="20"/>
                <w:szCs w:val="20"/>
                <w:lang w:val="el-GR" w:eastAsia="el-GR"/>
              </w:rPr>
            </w:pPr>
          </w:p>
        </w:tc>
        <w:tc>
          <w:tcPr>
            <w:tcW w:w="4449" w:type="dxa"/>
            <w:gridSpan w:val="2"/>
            <w:vMerge/>
            <w:tcBorders>
              <w:top w:val="nil"/>
              <w:left w:val="single" w:sz="8" w:space="0" w:color="auto"/>
              <w:bottom w:val="single" w:sz="8" w:space="0" w:color="000000"/>
              <w:right w:val="single" w:sz="8" w:space="0" w:color="auto"/>
            </w:tcBorders>
            <w:vAlign w:val="center"/>
          </w:tcPr>
          <w:p w14:paraId="2CA730D2" w14:textId="77777777" w:rsidR="007306FA" w:rsidRPr="00CE14C3" w:rsidRDefault="007306FA" w:rsidP="007306FA">
            <w:pPr>
              <w:suppressAutoHyphens w:val="0"/>
              <w:spacing w:after="0"/>
              <w:jc w:val="left"/>
              <w:rPr>
                <w:color w:val="000000"/>
                <w:sz w:val="20"/>
                <w:szCs w:val="20"/>
                <w:lang w:val="el-GR" w:eastAsia="el-GR"/>
              </w:rPr>
            </w:pPr>
          </w:p>
        </w:tc>
        <w:tc>
          <w:tcPr>
            <w:tcW w:w="1559" w:type="dxa"/>
            <w:vMerge/>
            <w:tcBorders>
              <w:top w:val="nil"/>
              <w:left w:val="single" w:sz="8" w:space="0" w:color="auto"/>
              <w:bottom w:val="single" w:sz="8" w:space="0" w:color="000000"/>
              <w:right w:val="single" w:sz="8" w:space="0" w:color="auto"/>
            </w:tcBorders>
            <w:vAlign w:val="center"/>
          </w:tcPr>
          <w:p w14:paraId="2508B564" w14:textId="77777777" w:rsidR="007306FA" w:rsidRPr="00CE14C3" w:rsidRDefault="007306FA" w:rsidP="007306FA">
            <w:pPr>
              <w:suppressAutoHyphens w:val="0"/>
              <w:spacing w:after="0"/>
              <w:jc w:val="left"/>
              <w:rPr>
                <w:color w:val="000000"/>
                <w:sz w:val="20"/>
                <w:szCs w:val="20"/>
                <w:lang w:val="el-GR" w:eastAsia="el-GR"/>
              </w:rPr>
            </w:pPr>
          </w:p>
        </w:tc>
        <w:tc>
          <w:tcPr>
            <w:tcW w:w="1962" w:type="dxa"/>
            <w:tcBorders>
              <w:top w:val="nil"/>
              <w:left w:val="nil"/>
              <w:bottom w:val="single" w:sz="8" w:space="0" w:color="auto"/>
              <w:right w:val="single" w:sz="8" w:space="0" w:color="auto"/>
            </w:tcBorders>
            <w:shd w:val="clear" w:color="auto" w:fill="auto"/>
            <w:vAlign w:val="center"/>
          </w:tcPr>
          <w:p w14:paraId="5A2393A5" w14:textId="7EB8C995" w:rsidR="007306FA" w:rsidRPr="00D150F3" w:rsidRDefault="007306FA" w:rsidP="007306FA">
            <w:pPr>
              <w:suppressAutoHyphens w:val="0"/>
              <w:spacing w:after="0"/>
              <w:jc w:val="center"/>
              <w:rPr>
                <w:color w:val="000000"/>
                <w:sz w:val="20"/>
                <w:szCs w:val="20"/>
                <w:lang w:val="el-GR" w:eastAsia="el-GR"/>
              </w:rPr>
            </w:pPr>
            <w:r w:rsidRPr="00D150F3">
              <w:rPr>
                <w:color w:val="000000"/>
                <w:sz w:val="20"/>
                <w:szCs w:val="20"/>
                <w:lang w:eastAsia="el-GR"/>
              </w:rPr>
              <w:t>§</w:t>
            </w:r>
            <w:r w:rsidR="006F1933" w:rsidRPr="00D150F3">
              <w:rPr>
                <w:color w:val="000000"/>
                <w:sz w:val="20"/>
                <w:szCs w:val="20"/>
                <w:lang w:eastAsia="el-GR"/>
              </w:rPr>
              <w:t xml:space="preserve"> </w:t>
            </w:r>
            <w:r w:rsidR="006F1933" w:rsidRPr="003634FD">
              <w:rPr>
                <w:color w:val="2E74B5" w:themeColor="accent1" w:themeShade="BF"/>
                <w:sz w:val="20"/>
                <w:szCs w:val="20"/>
                <w:lang w:eastAsia="el-GR"/>
              </w:rPr>
              <w:fldChar w:fldCharType="begin"/>
            </w:r>
            <w:r w:rsidR="006F1933" w:rsidRPr="003634FD">
              <w:rPr>
                <w:color w:val="2E74B5" w:themeColor="accent1" w:themeShade="BF"/>
                <w:sz w:val="20"/>
                <w:szCs w:val="20"/>
                <w:lang w:eastAsia="el-GR"/>
              </w:rPr>
              <w:instrText xml:space="preserve"> REF _Ref176346530 \r \h </w:instrText>
            </w:r>
            <w:r w:rsidR="00CE085C" w:rsidRPr="003634FD">
              <w:rPr>
                <w:color w:val="2E74B5" w:themeColor="accent1" w:themeShade="BF"/>
                <w:sz w:val="20"/>
                <w:szCs w:val="20"/>
                <w:lang w:eastAsia="el-GR"/>
              </w:rPr>
              <w:instrText xml:space="preserve"> \* MERGEFORMAT </w:instrText>
            </w:r>
            <w:r w:rsidR="006F1933" w:rsidRPr="003634FD">
              <w:rPr>
                <w:color w:val="2E74B5" w:themeColor="accent1" w:themeShade="BF"/>
                <w:sz w:val="20"/>
                <w:szCs w:val="20"/>
                <w:lang w:eastAsia="el-GR"/>
              </w:rPr>
            </w:r>
            <w:r w:rsidR="006F1933" w:rsidRPr="003634FD">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5</w:t>
            </w:r>
            <w:r w:rsidR="006F1933" w:rsidRPr="003634FD">
              <w:rPr>
                <w:color w:val="2E74B5" w:themeColor="accent1" w:themeShade="BF"/>
                <w:sz w:val="20"/>
                <w:szCs w:val="20"/>
                <w:lang w:eastAsia="el-GR"/>
              </w:rPr>
              <w:fldChar w:fldCharType="end"/>
            </w:r>
          </w:p>
        </w:tc>
      </w:tr>
      <w:tr w:rsidR="009A12CD" w:rsidRPr="00CE14C3" w14:paraId="18A77430" w14:textId="77777777" w:rsidTr="00912B98">
        <w:trPr>
          <w:trHeight w:val="525"/>
        </w:trPr>
        <w:tc>
          <w:tcPr>
            <w:tcW w:w="1070" w:type="dxa"/>
            <w:tcBorders>
              <w:top w:val="nil"/>
              <w:left w:val="single" w:sz="8" w:space="0" w:color="auto"/>
              <w:bottom w:val="single" w:sz="8" w:space="0" w:color="auto"/>
              <w:right w:val="single" w:sz="8" w:space="0" w:color="auto"/>
            </w:tcBorders>
            <w:shd w:val="clear" w:color="000000" w:fill="FFF2CC"/>
            <w:vAlign w:val="center"/>
            <w:hideMark/>
          </w:tcPr>
          <w:p w14:paraId="43888BC6" w14:textId="77777777" w:rsidR="007306FA" w:rsidRPr="00CE14C3" w:rsidRDefault="007306FA" w:rsidP="00D24FF8">
            <w:pPr>
              <w:suppressAutoHyphens w:val="0"/>
              <w:spacing w:after="0"/>
              <w:jc w:val="center"/>
              <w:rPr>
                <w:b/>
                <w:bCs/>
                <w:color w:val="000000"/>
                <w:sz w:val="20"/>
                <w:szCs w:val="20"/>
                <w:lang w:val="el-GR" w:eastAsia="el-GR"/>
              </w:rPr>
            </w:pPr>
            <w:r w:rsidRPr="00CE14C3">
              <w:rPr>
                <w:b/>
                <w:bCs/>
                <w:color w:val="000000"/>
                <w:sz w:val="20"/>
                <w:szCs w:val="20"/>
                <w:lang w:eastAsia="el-GR"/>
              </w:rPr>
              <w:t>2</w:t>
            </w:r>
          </w:p>
        </w:tc>
        <w:tc>
          <w:tcPr>
            <w:tcW w:w="4449" w:type="dxa"/>
            <w:gridSpan w:val="2"/>
            <w:tcBorders>
              <w:top w:val="nil"/>
              <w:left w:val="nil"/>
              <w:bottom w:val="single" w:sz="8" w:space="0" w:color="auto"/>
              <w:right w:val="single" w:sz="8" w:space="0" w:color="auto"/>
            </w:tcBorders>
            <w:shd w:val="clear" w:color="000000" w:fill="FFF2CC"/>
            <w:vAlign w:val="center"/>
            <w:hideMark/>
          </w:tcPr>
          <w:p w14:paraId="68670DE8" w14:textId="3180172C" w:rsidR="007306FA" w:rsidRPr="00CE14C3" w:rsidRDefault="007306FA" w:rsidP="007306FA">
            <w:pPr>
              <w:suppressAutoHyphens w:val="0"/>
              <w:spacing w:after="0"/>
              <w:rPr>
                <w:b/>
                <w:bCs/>
                <w:color w:val="000000"/>
                <w:sz w:val="20"/>
                <w:szCs w:val="20"/>
                <w:lang w:val="el-GR" w:eastAsia="el-GR"/>
              </w:rPr>
            </w:pPr>
            <w:r>
              <w:rPr>
                <w:b/>
                <w:bCs/>
                <w:color w:val="000000"/>
                <w:sz w:val="20"/>
                <w:szCs w:val="20"/>
                <w:lang w:val="el-GR" w:eastAsia="el-GR"/>
              </w:rPr>
              <w:t>Ε</w:t>
            </w:r>
            <w:r w:rsidRPr="00CE14C3">
              <w:rPr>
                <w:b/>
                <w:bCs/>
                <w:color w:val="000000"/>
                <w:sz w:val="20"/>
                <w:szCs w:val="20"/>
                <w:lang w:val="el-GR" w:eastAsia="el-GR"/>
              </w:rPr>
              <w:t>ξοπλισμ</w:t>
            </w:r>
            <w:r>
              <w:rPr>
                <w:b/>
                <w:bCs/>
                <w:color w:val="000000"/>
                <w:sz w:val="20"/>
                <w:szCs w:val="20"/>
                <w:lang w:val="el-GR" w:eastAsia="el-GR"/>
              </w:rPr>
              <w:t xml:space="preserve">ός &amp; </w:t>
            </w:r>
            <w:r w:rsidRPr="00CE14C3">
              <w:rPr>
                <w:b/>
                <w:bCs/>
                <w:color w:val="000000"/>
                <w:sz w:val="20"/>
                <w:szCs w:val="20"/>
                <w:lang w:val="el-GR" w:eastAsia="el-GR"/>
              </w:rPr>
              <w:t>Λογισμικ</w:t>
            </w:r>
            <w:r>
              <w:rPr>
                <w:b/>
                <w:bCs/>
                <w:color w:val="000000"/>
                <w:sz w:val="20"/>
                <w:szCs w:val="20"/>
                <w:lang w:val="el-GR" w:eastAsia="el-GR"/>
              </w:rPr>
              <w:t>ό</w:t>
            </w:r>
            <w:r w:rsidR="0061184C">
              <w:rPr>
                <w:b/>
                <w:bCs/>
                <w:color w:val="000000"/>
                <w:sz w:val="20"/>
                <w:szCs w:val="20"/>
                <w:lang w:val="el-GR" w:eastAsia="el-GR"/>
              </w:rPr>
              <w:t xml:space="preserve"> – Λειτουργικές Απαιτήσεις</w:t>
            </w:r>
          </w:p>
        </w:tc>
        <w:tc>
          <w:tcPr>
            <w:tcW w:w="1559" w:type="dxa"/>
            <w:tcBorders>
              <w:top w:val="nil"/>
              <w:left w:val="nil"/>
              <w:bottom w:val="single" w:sz="8" w:space="0" w:color="auto"/>
              <w:right w:val="single" w:sz="8" w:space="0" w:color="auto"/>
            </w:tcBorders>
            <w:shd w:val="clear" w:color="000000" w:fill="FFF2CC"/>
            <w:vAlign w:val="center"/>
            <w:hideMark/>
          </w:tcPr>
          <w:p w14:paraId="548D7B76" w14:textId="26D3DB18" w:rsidR="007306FA" w:rsidRPr="00CE14C3" w:rsidRDefault="00B129A2" w:rsidP="007306FA">
            <w:pPr>
              <w:suppressAutoHyphens w:val="0"/>
              <w:spacing w:after="0"/>
              <w:jc w:val="center"/>
              <w:rPr>
                <w:b/>
                <w:bCs/>
                <w:color w:val="000000"/>
                <w:sz w:val="20"/>
                <w:szCs w:val="20"/>
                <w:lang w:val="el-GR" w:eastAsia="el-GR"/>
              </w:rPr>
            </w:pPr>
            <w:r>
              <w:rPr>
                <w:b/>
                <w:bCs/>
                <w:color w:val="000000"/>
                <w:sz w:val="20"/>
                <w:szCs w:val="20"/>
                <w:lang w:val="el-GR" w:eastAsia="el-GR"/>
              </w:rPr>
              <w:t>20</w:t>
            </w:r>
            <w:r w:rsidR="007306FA" w:rsidRPr="00CE14C3">
              <w:rPr>
                <w:b/>
                <w:bCs/>
                <w:color w:val="000000"/>
                <w:sz w:val="20"/>
                <w:szCs w:val="20"/>
                <w:lang w:val="el-GR" w:eastAsia="el-GR"/>
              </w:rPr>
              <w:t>%</w:t>
            </w:r>
          </w:p>
        </w:tc>
        <w:tc>
          <w:tcPr>
            <w:tcW w:w="1962" w:type="dxa"/>
            <w:tcBorders>
              <w:top w:val="nil"/>
              <w:left w:val="nil"/>
              <w:bottom w:val="single" w:sz="8" w:space="0" w:color="auto"/>
              <w:right w:val="single" w:sz="8" w:space="0" w:color="auto"/>
            </w:tcBorders>
            <w:shd w:val="clear" w:color="000000" w:fill="FFF2CC"/>
            <w:vAlign w:val="center"/>
            <w:hideMark/>
          </w:tcPr>
          <w:p w14:paraId="52C63336" w14:textId="77777777" w:rsidR="007306FA" w:rsidRPr="00CE14C3" w:rsidRDefault="007306FA" w:rsidP="007306FA">
            <w:pPr>
              <w:suppressAutoHyphens w:val="0"/>
              <w:spacing w:after="0"/>
              <w:jc w:val="center"/>
              <w:rPr>
                <w:color w:val="000000"/>
                <w:sz w:val="20"/>
                <w:szCs w:val="20"/>
                <w:lang w:val="el-GR" w:eastAsia="el-GR"/>
              </w:rPr>
            </w:pPr>
            <w:r w:rsidRPr="00CE14C3">
              <w:rPr>
                <w:color w:val="000000"/>
                <w:sz w:val="20"/>
                <w:szCs w:val="20"/>
                <w:lang w:eastAsia="el-GR"/>
              </w:rPr>
              <w:t> </w:t>
            </w:r>
          </w:p>
        </w:tc>
      </w:tr>
      <w:tr w:rsidR="003C25A6" w:rsidRPr="00CE14C3" w14:paraId="22A05F87" w14:textId="77777777" w:rsidTr="00912B98">
        <w:trPr>
          <w:trHeight w:val="300"/>
        </w:trPr>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6B21198C" w14:textId="77777777" w:rsidR="007306FA" w:rsidRPr="00CE14C3" w:rsidRDefault="007306FA" w:rsidP="00D24FF8">
            <w:pPr>
              <w:suppressAutoHyphens w:val="0"/>
              <w:spacing w:after="0"/>
              <w:jc w:val="center"/>
              <w:rPr>
                <w:color w:val="000000"/>
                <w:sz w:val="20"/>
                <w:szCs w:val="20"/>
                <w:lang w:val="el-GR" w:eastAsia="el-GR"/>
              </w:rPr>
            </w:pPr>
            <w:r w:rsidRPr="00CE14C3">
              <w:rPr>
                <w:color w:val="000000"/>
                <w:sz w:val="20"/>
                <w:szCs w:val="20"/>
                <w:lang w:val="el-GR" w:eastAsia="el-GR"/>
              </w:rPr>
              <w:t>2.1</w:t>
            </w:r>
          </w:p>
        </w:tc>
        <w:tc>
          <w:tcPr>
            <w:tcW w:w="4449"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FDDEDF7" w14:textId="1C4D7F29" w:rsidR="007306FA" w:rsidRPr="00CE14C3" w:rsidRDefault="007306FA" w:rsidP="007306FA">
            <w:pPr>
              <w:suppressAutoHyphens w:val="0"/>
              <w:spacing w:after="0"/>
              <w:rPr>
                <w:color w:val="000000"/>
                <w:sz w:val="20"/>
                <w:szCs w:val="20"/>
                <w:lang w:val="el-GR" w:eastAsia="el-GR"/>
              </w:rPr>
            </w:pPr>
            <w:r w:rsidRPr="00CE14C3">
              <w:rPr>
                <w:color w:val="000000"/>
                <w:sz w:val="20"/>
                <w:szCs w:val="20"/>
                <w:lang w:val="el-GR" w:eastAsia="el-GR"/>
              </w:rPr>
              <w:t>Εξοπλισμός</w:t>
            </w:r>
            <w:r w:rsidR="0061184C">
              <w:rPr>
                <w:color w:val="000000"/>
                <w:sz w:val="20"/>
                <w:szCs w:val="20"/>
                <w:lang w:val="el-GR" w:eastAsia="el-GR"/>
              </w:rPr>
              <w:t xml:space="preserve"> &amp; Λογισμικό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2FFF2254" w14:textId="77777777" w:rsidR="007306FA" w:rsidRPr="00CE14C3" w:rsidRDefault="007306FA" w:rsidP="007306FA">
            <w:pPr>
              <w:suppressAutoHyphens w:val="0"/>
              <w:spacing w:after="0"/>
              <w:jc w:val="center"/>
              <w:rPr>
                <w:color w:val="000000"/>
                <w:sz w:val="20"/>
                <w:szCs w:val="20"/>
                <w:lang w:val="el-GR" w:eastAsia="el-GR"/>
              </w:rPr>
            </w:pPr>
            <w:r w:rsidRPr="00CE14C3">
              <w:rPr>
                <w:color w:val="000000"/>
                <w:sz w:val="20"/>
                <w:szCs w:val="20"/>
                <w:lang w:val="el-GR" w:eastAsia="el-GR"/>
              </w:rPr>
              <w:t>8%</w:t>
            </w:r>
          </w:p>
        </w:tc>
        <w:tc>
          <w:tcPr>
            <w:tcW w:w="1962" w:type="dxa"/>
            <w:tcBorders>
              <w:top w:val="nil"/>
              <w:left w:val="nil"/>
              <w:bottom w:val="nil"/>
              <w:right w:val="single" w:sz="8" w:space="0" w:color="auto"/>
            </w:tcBorders>
            <w:shd w:val="clear" w:color="auto" w:fill="auto"/>
            <w:vAlign w:val="center"/>
            <w:hideMark/>
          </w:tcPr>
          <w:p w14:paraId="69D4C542" w14:textId="77777777" w:rsidR="007306FA" w:rsidRPr="00CE14C3" w:rsidRDefault="007306FA" w:rsidP="007306FA">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tc>
      </w:tr>
      <w:tr w:rsidR="003C25A6" w:rsidRPr="00CE14C3" w14:paraId="59C8B0A1" w14:textId="77777777" w:rsidTr="00912B98">
        <w:trPr>
          <w:trHeight w:val="315"/>
        </w:trPr>
        <w:tc>
          <w:tcPr>
            <w:tcW w:w="1070" w:type="dxa"/>
            <w:vMerge/>
            <w:tcBorders>
              <w:top w:val="nil"/>
              <w:left w:val="single" w:sz="8" w:space="0" w:color="auto"/>
              <w:bottom w:val="single" w:sz="8" w:space="0" w:color="000000"/>
              <w:right w:val="single" w:sz="8" w:space="0" w:color="auto"/>
            </w:tcBorders>
            <w:vAlign w:val="center"/>
            <w:hideMark/>
          </w:tcPr>
          <w:p w14:paraId="7D7D7CC1" w14:textId="77777777" w:rsidR="007306FA" w:rsidRPr="00CE14C3" w:rsidRDefault="007306FA" w:rsidP="00D24FF8">
            <w:pPr>
              <w:suppressAutoHyphens w:val="0"/>
              <w:spacing w:after="0"/>
              <w:jc w:val="center"/>
              <w:rPr>
                <w:color w:val="000000"/>
                <w:sz w:val="20"/>
                <w:szCs w:val="20"/>
                <w:lang w:val="el-GR" w:eastAsia="el-GR"/>
              </w:rPr>
            </w:pPr>
          </w:p>
        </w:tc>
        <w:tc>
          <w:tcPr>
            <w:tcW w:w="4449" w:type="dxa"/>
            <w:gridSpan w:val="2"/>
            <w:vMerge/>
            <w:tcBorders>
              <w:top w:val="nil"/>
              <w:left w:val="single" w:sz="8" w:space="0" w:color="auto"/>
              <w:bottom w:val="single" w:sz="8" w:space="0" w:color="000000"/>
              <w:right w:val="single" w:sz="8" w:space="0" w:color="auto"/>
            </w:tcBorders>
            <w:vAlign w:val="center"/>
            <w:hideMark/>
          </w:tcPr>
          <w:p w14:paraId="5227F997" w14:textId="77777777" w:rsidR="007306FA" w:rsidRPr="00CE14C3" w:rsidRDefault="007306FA" w:rsidP="007306FA">
            <w:pPr>
              <w:suppressAutoHyphens w:val="0"/>
              <w:spacing w:after="0"/>
              <w:jc w:val="left"/>
              <w:rPr>
                <w:color w:val="000000"/>
                <w:sz w:val="20"/>
                <w:szCs w:val="20"/>
                <w:lang w:val="el-GR" w:eastAsia="el-GR"/>
              </w:rPr>
            </w:pPr>
          </w:p>
        </w:tc>
        <w:tc>
          <w:tcPr>
            <w:tcW w:w="1559" w:type="dxa"/>
            <w:vMerge/>
            <w:tcBorders>
              <w:top w:val="nil"/>
              <w:left w:val="single" w:sz="8" w:space="0" w:color="auto"/>
              <w:bottom w:val="single" w:sz="8" w:space="0" w:color="000000"/>
              <w:right w:val="single" w:sz="8" w:space="0" w:color="auto"/>
            </w:tcBorders>
            <w:vAlign w:val="center"/>
            <w:hideMark/>
          </w:tcPr>
          <w:p w14:paraId="629EEAE6" w14:textId="77777777" w:rsidR="007306FA" w:rsidRPr="00CE14C3" w:rsidRDefault="007306FA" w:rsidP="007306FA">
            <w:pPr>
              <w:suppressAutoHyphens w:val="0"/>
              <w:spacing w:after="0"/>
              <w:jc w:val="left"/>
              <w:rPr>
                <w:color w:val="000000"/>
                <w:sz w:val="20"/>
                <w:szCs w:val="20"/>
                <w:lang w:val="el-GR" w:eastAsia="el-GR"/>
              </w:rPr>
            </w:pPr>
          </w:p>
        </w:tc>
        <w:tc>
          <w:tcPr>
            <w:tcW w:w="1962" w:type="dxa"/>
            <w:tcBorders>
              <w:top w:val="nil"/>
              <w:left w:val="nil"/>
              <w:bottom w:val="single" w:sz="8" w:space="0" w:color="auto"/>
              <w:right w:val="single" w:sz="8" w:space="0" w:color="auto"/>
            </w:tcBorders>
            <w:shd w:val="clear" w:color="auto" w:fill="auto"/>
            <w:vAlign w:val="center"/>
            <w:hideMark/>
          </w:tcPr>
          <w:p w14:paraId="05A6599E" w14:textId="18046214" w:rsidR="007306FA" w:rsidRPr="00CE14C3" w:rsidRDefault="007306FA" w:rsidP="007306FA">
            <w:pPr>
              <w:suppressAutoHyphens w:val="0"/>
              <w:spacing w:after="0"/>
              <w:jc w:val="center"/>
              <w:rPr>
                <w:color w:val="000000"/>
                <w:sz w:val="20"/>
                <w:szCs w:val="20"/>
                <w:lang w:val="el-GR" w:eastAsia="el-GR"/>
              </w:rPr>
            </w:pPr>
            <w:r w:rsidRPr="00CE14C3">
              <w:rPr>
                <w:color w:val="000000"/>
                <w:sz w:val="20"/>
                <w:szCs w:val="20"/>
                <w:lang w:val="en-US" w:eastAsia="el-GR"/>
              </w:rPr>
              <w:t xml:space="preserve"> §</w:t>
            </w:r>
            <w:r w:rsidRPr="00D24FF8">
              <w:rPr>
                <w:color w:val="2E74B5" w:themeColor="accent1" w:themeShade="BF"/>
                <w:sz w:val="20"/>
                <w:szCs w:val="20"/>
                <w:lang w:val="en-US" w:eastAsia="el-GR"/>
              </w:rPr>
              <w:t xml:space="preserve"> </w:t>
            </w:r>
            <w:r w:rsidR="006F1933" w:rsidRPr="00D24FF8">
              <w:rPr>
                <w:color w:val="2E74B5" w:themeColor="accent1" w:themeShade="BF"/>
                <w:sz w:val="20"/>
                <w:szCs w:val="20"/>
                <w:lang w:val="en-US" w:eastAsia="el-GR"/>
              </w:rPr>
              <w:fldChar w:fldCharType="begin"/>
            </w:r>
            <w:r w:rsidR="006F1933" w:rsidRPr="00D24FF8">
              <w:rPr>
                <w:color w:val="2E74B5" w:themeColor="accent1" w:themeShade="BF"/>
                <w:sz w:val="20"/>
                <w:szCs w:val="20"/>
                <w:lang w:val="en-US" w:eastAsia="el-GR"/>
              </w:rPr>
              <w:instrText xml:space="preserve"> REF _Ref176253687 \r \h </w:instrText>
            </w:r>
            <w:r w:rsidR="00D24FF8" w:rsidRPr="00D24FF8">
              <w:rPr>
                <w:color w:val="2E74B5" w:themeColor="accent1" w:themeShade="BF"/>
                <w:sz w:val="20"/>
                <w:szCs w:val="20"/>
                <w:lang w:val="en-US" w:eastAsia="el-GR"/>
              </w:rPr>
              <w:instrText xml:space="preserve"> \* MERGEFORMAT </w:instrText>
            </w:r>
            <w:r w:rsidR="006F1933" w:rsidRPr="00D24FF8">
              <w:rPr>
                <w:color w:val="2E74B5" w:themeColor="accent1" w:themeShade="BF"/>
                <w:sz w:val="20"/>
                <w:szCs w:val="20"/>
                <w:lang w:val="en-US" w:eastAsia="el-GR"/>
              </w:rPr>
            </w:r>
            <w:r w:rsidR="006F1933" w:rsidRPr="00D24FF8">
              <w:rPr>
                <w:color w:val="2E74B5" w:themeColor="accent1" w:themeShade="BF"/>
                <w:sz w:val="20"/>
                <w:szCs w:val="20"/>
                <w:lang w:val="en-US" w:eastAsia="el-GR"/>
              </w:rPr>
              <w:fldChar w:fldCharType="separate"/>
            </w:r>
            <w:r w:rsidR="00206300">
              <w:rPr>
                <w:color w:val="2E74B5" w:themeColor="accent1" w:themeShade="BF"/>
                <w:sz w:val="20"/>
                <w:szCs w:val="20"/>
                <w:cs/>
                <w:lang w:val="en-US" w:eastAsia="el-GR"/>
              </w:rPr>
              <w:t>‎</w:t>
            </w:r>
            <w:r w:rsidR="00206300">
              <w:rPr>
                <w:color w:val="2E74B5" w:themeColor="accent1" w:themeShade="BF"/>
                <w:sz w:val="20"/>
                <w:szCs w:val="20"/>
                <w:lang w:val="en-US" w:eastAsia="el-GR"/>
              </w:rPr>
              <w:t>6</w:t>
            </w:r>
            <w:r w:rsidR="006F1933" w:rsidRPr="00D24FF8">
              <w:rPr>
                <w:color w:val="2E74B5" w:themeColor="accent1" w:themeShade="BF"/>
                <w:sz w:val="20"/>
                <w:szCs w:val="20"/>
                <w:lang w:val="en-US" w:eastAsia="el-GR"/>
              </w:rPr>
              <w:fldChar w:fldCharType="end"/>
            </w:r>
          </w:p>
        </w:tc>
      </w:tr>
      <w:tr w:rsidR="003C25A6" w:rsidRPr="00CE14C3" w14:paraId="177BE219" w14:textId="77777777" w:rsidTr="00912B98">
        <w:trPr>
          <w:trHeight w:val="300"/>
        </w:trPr>
        <w:tc>
          <w:tcPr>
            <w:tcW w:w="1070" w:type="dxa"/>
            <w:vMerge w:val="restart"/>
            <w:tcBorders>
              <w:top w:val="nil"/>
              <w:left w:val="single" w:sz="8" w:space="0" w:color="auto"/>
              <w:bottom w:val="single" w:sz="8" w:space="0" w:color="000000"/>
              <w:right w:val="single" w:sz="8" w:space="0" w:color="auto"/>
            </w:tcBorders>
            <w:shd w:val="clear" w:color="auto" w:fill="auto"/>
            <w:vAlign w:val="center"/>
            <w:hideMark/>
          </w:tcPr>
          <w:p w14:paraId="032CED1B" w14:textId="77777777" w:rsidR="00A13367" w:rsidRPr="00CE14C3" w:rsidRDefault="00A13367" w:rsidP="00D24FF8">
            <w:pPr>
              <w:suppressAutoHyphens w:val="0"/>
              <w:spacing w:after="0"/>
              <w:jc w:val="center"/>
              <w:rPr>
                <w:color w:val="000000"/>
                <w:sz w:val="20"/>
                <w:szCs w:val="20"/>
                <w:lang w:val="el-GR" w:eastAsia="el-GR"/>
              </w:rPr>
            </w:pPr>
            <w:r w:rsidRPr="00CE14C3">
              <w:rPr>
                <w:color w:val="000000"/>
                <w:sz w:val="20"/>
                <w:szCs w:val="20"/>
                <w:lang w:eastAsia="el-GR"/>
              </w:rPr>
              <w:t>2.2</w:t>
            </w:r>
          </w:p>
        </w:tc>
        <w:tc>
          <w:tcPr>
            <w:tcW w:w="4449" w:type="dxa"/>
            <w:gridSpan w:val="2"/>
            <w:vMerge w:val="restart"/>
            <w:tcBorders>
              <w:top w:val="nil"/>
              <w:left w:val="single" w:sz="8" w:space="0" w:color="auto"/>
              <w:bottom w:val="single" w:sz="8" w:space="0" w:color="000000"/>
              <w:right w:val="single" w:sz="8" w:space="0" w:color="auto"/>
            </w:tcBorders>
            <w:shd w:val="clear" w:color="auto" w:fill="auto"/>
            <w:vAlign w:val="center"/>
          </w:tcPr>
          <w:p w14:paraId="6D90C566" w14:textId="5179063F" w:rsidR="00A13367" w:rsidRPr="00CE14C3" w:rsidRDefault="0061184C" w:rsidP="00A13367">
            <w:pPr>
              <w:suppressAutoHyphens w:val="0"/>
              <w:spacing w:after="0"/>
              <w:rPr>
                <w:color w:val="000000"/>
                <w:sz w:val="20"/>
                <w:szCs w:val="20"/>
                <w:lang w:val="el-GR" w:eastAsia="el-GR"/>
              </w:rPr>
            </w:pPr>
            <w:r>
              <w:rPr>
                <w:color w:val="000000"/>
                <w:sz w:val="20"/>
                <w:szCs w:val="20"/>
                <w:lang w:val="el-GR" w:eastAsia="el-GR"/>
              </w:rPr>
              <w:t xml:space="preserve">Λειτουργικές Απαιτήσεις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65F1DAC8" w14:textId="2AF18D68" w:rsidR="00A13367" w:rsidRPr="00CE14C3" w:rsidRDefault="00B129A2" w:rsidP="00A13367">
            <w:pPr>
              <w:suppressAutoHyphens w:val="0"/>
              <w:spacing w:after="0"/>
              <w:jc w:val="center"/>
              <w:rPr>
                <w:color w:val="000000"/>
                <w:sz w:val="20"/>
                <w:szCs w:val="20"/>
                <w:lang w:val="el-GR" w:eastAsia="el-GR"/>
              </w:rPr>
            </w:pPr>
            <w:r>
              <w:rPr>
                <w:color w:val="000000"/>
                <w:sz w:val="20"/>
                <w:szCs w:val="20"/>
                <w:lang w:val="el-GR" w:eastAsia="el-GR"/>
              </w:rPr>
              <w:t>12</w:t>
            </w:r>
            <w:r w:rsidR="00A13367" w:rsidRPr="00CE14C3">
              <w:rPr>
                <w:color w:val="000000"/>
                <w:sz w:val="20"/>
                <w:szCs w:val="20"/>
                <w:lang w:val="el-GR" w:eastAsia="el-GR"/>
              </w:rPr>
              <w:t>%</w:t>
            </w:r>
          </w:p>
        </w:tc>
        <w:tc>
          <w:tcPr>
            <w:tcW w:w="1962" w:type="dxa"/>
            <w:tcBorders>
              <w:top w:val="nil"/>
              <w:left w:val="nil"/>
              <w:bottom w:val="nil"/>
              <w:right w:val="single" w:sz="8" w:space="0" w:color="auto"/>
            </w:tcBorders>
            <w:shd w:val="clear" w:color="auto" w:fill="auto"/>
            <w:vAlign w:val="center"/>
          </w:tcPr>
          <w:p w14:paraId="0A631DD3" w14:textId="12476B64" w:rsidR="00A13367" w:rsidRPr="00CE14C3" w:rsidRDefault="00A13367" w:rsidP="00A13367">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tc>
      </w:tr>
      <w:tr w:rsidR="003C25A6" w:rsidRPr="00CE14C3" w14:paraId="2E865CDB" w14:textId="77777777" w:rsidTr="00912B98">
        <w:trPr>
          <w:trHeight w:val="315"/>
        </w:trPr>
        <w:tc>
          <w:tcPr>
            <w:tcW w:w="1070" w:type="dxa"/>
            <w:vMerge/>
            <w:tcBorders>
              <w:top w:val="nil"/>
              <w:left w:val="single" w:sz="8" w:space="0" w:color="auto"/>
              <w:bottom w:val="single" w:sz="8" w:space="0" w:color="000000"/>
              <w:right w:val="single" w:sz="8" w:space="0" w:color="auto"/>
            </w:tcBorders>
            <w:vAlign w:val="center"/>
            <w:hideMark/>
          </w:tcPr>
          <w:p w14:paraId="069DA6A3" w14:textId="77777777" w:rsidR="00A13367" w:rsidRPr="00CE14C3" w:rsidRDefault="00A13367" w:rsidP="00D24FF8">
            <w:pPr>
              <w:suppressAutoHyphens w:val="0"/>
              <w:spacing w:after="0"/>
              <w:jc w:val="center"/>
              <w:rPr>
                <w:color w:val="000000"/>
                <w:sz w:val="20"/>
                <w:szCs w:val="20"/>
                <w:lang w:val="el-GR" w:eastAsia="el-GR"/>
              </w:rPr>
            </w:pPr>
          </w:p>
        </w:tc>
        <w:tc>
          <w:tcPr>
            <w:tcW w:w="4449" w:type="dxa"/>
            <w:gridSpan w:val="2"/>
            <w:vMerge/>
            <w:tcBorders>
              <w:top w:val="nil"/>
              <w:left w:val="single" w:sz="8" w:space="0" w:color="auto"/>
              <w:bottom w:val="single" w:sz="8" w:space="0" w:color="000000"/>
              <w:right w:val="single" w:sz="8" w:space="0" w:color="auto"/>
            </w:tcBorders>
            <w:vAlign w:val="center"/>
          </w:tcPr>
          <w:p w14:paraId="690E6E9D" w14:textId="77777777" w:rsidR="00A13367" w:rsidRPr="00CE14C3" w:rsidRDefault="00A13367" w:rsidP="00A13367">
            <w:pPr>
              <w:suppressAutoHyphens w:val="0"/>
              <w:spacing w:after="0"/>
              <w:jc w:val="left"/>
              <w:rPr>
                <w:color w:val="000000"/>
                <w:sz w:val="20"/>
                <w:szCs w:val="20"/>
                <w:lang w:val="el-GR" w:eastAsia="el-GR"/>
              </w:rPr>
            </w:pPr>
          </w:p>
        </w:tc>
        <w:tc>
          <w:tcPr>
            <w:tcW w:w="1559" w:type="dxa"/>
            <w:vMerge/>
            <w:tcBorders>
              <w:top w:val="nil"/>
              <w:left w:val="single" w:sz="8" w:space="0" w:color="auto"/>
              <w:bottom w:val="single" w:sz="8" w:space="0" w:color="000000"/>
              <w:right w:val="single" w:sz="8" w:space="0" w:color="auto"/>
            </w:tcBorders>
            <w:vAlign w:val="center"/>
          </w:tcPr>
          <w:p w14:paraId="69B66E1A" w14:textId="77777777" w:rsidR="00A13367" w:rsidRPr="00CE14C3" w:rsidRDefault="00A13367" w:rsidP="00A13367">
            <w:pPr>
              <w:suppressAutoHyphens w:val="0"/>
              <w:spacing w:after="0"/>
              <w:jc w:val="left"/>
              <w:rPr>
                <w:color w:val="000000"/>
                <w:sz w:val="20"/>
                <w:szCs w:val="20"/>
                <w:lang w:val="el-GR" w:eastAsia="el-GR"/>
              </w:rPr>
            </w:pPr>
          </w:p>
        </w:tc>
        <w:tc>
          <w:tcPr>
            <w:tcW w:w="1962" w:type="dxa"/>
            <w:tcBorders>
              <w:top w:val="nil"/>
              <w:left w:val="nil"/>
              <w:bottom w:val="single" w:sz="8" w:space="0" w:color="auto"/>
              <w:right w:val="single" w:sz="8" w:space="0" w:color="auto"/>
            </w:tcBorders>
            <w:shd w:val="clear" w:color="auto" w:fill="auto"/>
            <w:vAlign w:val="center"/>
          </w:tcPr>
          <w:p w14:paraId="16AAB8F5" w14:textId="79648E95" w:rsidR="00A13367" w:rsidRPr="00CE14C3" w:rsidRDefault="00694D06" w:rsidP="00A13367">
            <w:pPr>
              <w:suppressAutoHyphens w:val="0"/>
              <w:spacing w:after="0"/>
              <w:jc w:val="center"/>
              <w:rPr>
                <w:color w:val="000000"/>
                <w:sz w:val="20"/>
                <w:szCs w:val="20"/>
                <w:lang w:val="el-GR" w:eastAsia="el-GR"/>
              </w:rPr>
            </w:pPr>
            <w:r w:rsidRPr="00CE14C3">
              <w:rPr>
                <w:color w:val="000000"/>
                <w:sz w:val="20"/>
                <w:szCs w:val="20"/>
                <w:lang w:val="en-US" w:eastAsia="el-GR"/>
              </w:rPr>
              <w:t>§</w:t>
            </w:r>
            <w:r w:rsidRPr="00D24FF8">
              <w:rPr>
                <w:color w:val="2E74B5" w:themeColor="accent1" w:themeShade="BF"/>
                <w:sz w:val="20"/>
                <w:szCs w:val="20"/>
                <w:lang w:val="en-US" w:eastAsia="el-GR"/>
              </w:rPr>
              <w:t xml:space="preserve"> </w:t>
            </w:r>
            <w:r>
              <w:rPr>
                <w:color w:val="000000"/>
                <w:sz w:val="20"/>
                <w:szCs w:val="20"/>
                <w:lang w:val="en-US" w:eastAsia="el-GR"/>
              </w:rPr>
              <w:fldChar w:fldCharType="begin"/>
            </w:r>
            <w:r>
              <w:rPr>
                <w:color w:val="000000"/>
                <w:sz w:val="20"/>
                <w:szCs w:val="20"/>
                <w:lang w:val="en-US" w:eastAsia="el-GR"/>
              </w:rPr>
              <w:instrText xml:space="preserve"> REF _Ref179924492 \r \h </w:instrText>
            </w:r>
            <w:r>
              <w:rPr>
                <w:color w:val="000000"/>
                <w:sz w:val="20"/>
                <w:szCs w:val="20"/>
                <w:lang w:val="en-US" w:eastAsia="el-GR"/>
              </w:rPr>
            </w:r>
            <w:r>
              <w:rPr>
                <w:color w:val="000000"/>
                <w:sz w:val="20"/>
                <w:szCs w:val="20"/>
                <w:lang w:val="en-US" w:eastAsia="el-GR"/>
              </w:rPr>
              <w:fldChar w:fldCharType="separate"/>
            </w:r>
            <w:r w:rsidR="00206300">
              <w:rPr>
                <w:color w:val="000000"/>
                <w:sz w:val="20"/>
                <w:szCs w:val="20"/>
                <w:cs/>
                <w:lang w:val="en-US" w:eastAsia="el-GR"/>
              </w:rPr>
              <w:t>‎</w:t>
            </w:r>
            <w:r w:rsidR="00206300">
              <w:rPr>
                <w:color w:val="000000"/>
                <w:sz w:val="20"/>
                <w:szCs w:val="20"/>
                <w:lang w:val="en-US" w:eastAsia="el-GR"/>
              </w:rPr>
              <w:t>4</w:t>
            </w:r>
            <w:r>
              <w:rPr>
                <w:color w:val="000000"/>
                <w:sz w:val="20"/>
                <w:szCs w:val="20"/>
                <w:lang w:val="en-US" w:eastAsia="el-GR"/>
              </w:rPr>
              <w:fldChar w:fldCharType="end"/>
            </w:r>
          </w:p>
        </w:tc>
      </w:tr>
      <w:tr w:rsidR="009A12CD" w:rsidRPr="00CE14C3" w14:paraId="7FB5A4D4" w14:textId="77777777" w:rsidTr="00912B98">
        <w:trPr>
          <w:trHeight w:val="383"/>
        </w:trPr>
        <w:tc>
          <w:tcPr>
            <w:tcW w:w="1070" w:type="dxa"/>
            <w:tcBorders>
              <w:top w:val="nil"/>
              <w:left w:val="single" w:sz="8" w:space="0" w:color="auto"/>
              <w:bottom w:val="single" w:sz="8" w:space="0" w:color="auto"/>
              <w:right w:val="single" w:sz="8" w:space="0" w:color="auto"/>
            </w:tcBorders>
            <w:shd w:val="clear" w:color="000000" w:fill="FFF2CC"/>
            <w:vAlign w:val="center"/>
            <w:hideMark/>
          </w:tcPr>
          <w:p w14:paraId="49E1CAB7" w14:textId="542B2AC9" w:rsidR="00694D06" w:rsidRPr="003C25A6" w:rsidRDefault="003C25A6" w:rsidP="00694D06">
            <w:pPr>
              <w:suppressAutoHyphens w:val="0"/>
              <w:spacing w:after="0"/>
              <w:jc w:val="center"/>
              <w:rPr>
                <w:b/>
                <w:bCs/>
                <w:color w:val="000000"/>
                <w:sz w:val="20"/>
                <w:szCs w:val="20"/>
                <w:lang w:val="el-GR" w:eastAsia="el-GR"/>
              </w:rPr>
            </w:pPr>
            <w:r>
              <w:rPr>
                <w:b/>
                <w:bCs/>
                <w:sz w:val="20"/>
                <w:szCs w:val="20"/>
                <w:lang w:val="el-GR" w:eastAsia="el-GR"/>
              </w:rPr>
              <w:t>3</w:t>
            </w:r>
          </w:p>
        </w:tc>
        <w:tc>
          <w:tcPr>
            <w:tcW w:w="4449" w:type="dxa"/>
            <w:gridSpan w:val="2"/>
            <w:tcBorders>
              <w:top w:val="nil"/>
              <w:left w:val="nil"/>
              <w:bottom w:val="single" w:sz="8" w:space="0" w:color="auto"/>
              <w:right w:val="single" w:sz="8" w:space="0" w:color="auto"/>
            </w:tcBorders>
            <w:shd w:val="clear" w:color="000000" w:fill="FFF2CC"/>
            <w:vAlign w:val="center"/>
            <w:hideMark/>
          </w:tcPr>
          <w:p w14:paraId="762A9C67" w14:textId="77777777" w:rsidR="00694D06" w:rsidRPr="00CE14C3" w:rsidRDefault="00694D06" w:rsidP="00694D06">
            <w:pPr>
              <w:suppressAutoHyphens w:val="0"/>
              <w:spacing w:after="0"/>
              <w:rPr>
                <w:b/>
                <w:bCs/>
                <w:color w:val="000000"/>
                <w:sz w:val="20"/>
                <w:szCs w:val="20"/>
                <w:lang w:val="el-GR" w:eastAsia="el-GR"/>
              </w:rPr>
            </w:pPr>
            <w:proofErr w:type="spellStart"/>
            <w:r w:rsidRPr="00CE14C3">
              <w:rPr>
                <w:b/>
                <w:bCs/>
                <w:sz w:val="20"/>
                <w:szCs w:val="20"/>
                <w:lang w:eastAsia="el-GR"/>
              </w:rPr>
              <w:t>Προσφερόμενες</w:t>
            </w:r>
            <w:proofErr w:type="spellEnd"/>
            <w:r w:rsidRPr="00CE14C3">
              <w:rPr>
                <w:b/>
                <w:bCs/>
                <w:sz w:val="20"/>
                <w:szCs w:val="20"/>
                <w:lang w:eastAsia="el-GR"/>
              </w:rPr>
              <w:t xml:space="preserve"> υπ</w:t>
            </w:r>
            <w:proofErr w:type="spellStart"/>
            <w:r w:rsidRPr="00CE14C3">
              <w:rPr>
                <w:b/>
                <w:bCs/>
                <w:sz w:val="20"/>
                <w:szCs w:val="20"/>
                <w:lang w:eastAsia="el-GR"/>
              </w:rPr>
              <w:t>ηρεσίες</w:t>
            </w:r>
            <w:proofErr w:type="spellEnd"/>
            <w:r w:rsidRPr="00CE14C3">
              <w:rPr>
                <w:b/>
                <w:bCs/>
                <w:sz w:val="20"/>
                <w:szCs w:val="20"/>
                <w:lang w:eastAsia="el-GR"/>
              </w:rPr>
              <w:t xml:space="preserve"> </w:t>
            </w:r>
          </w:p>
        </w:tc>
        <w:tc>
          <w:tcPr>
            <w:tcW w:w="1559" w:type="dxa"/>
            <w:tcBorders>
              <w:top w:val="nil"/>
              <w:left w:val="nil"/>
              <w:bottom w:val="single" w:sz="8" w:space="0" w:color="auto"/>
              <w:right w:val="single" w:sz="8" w:space="0" w:color="auto"/>
            </w:tcBorders>
            <w:shd w:val="clear" w:color="000000" w:fill="FFF2CC"/>
            <w:vAlign w:val="center"/>
            <w:hideMark/>
          </w:tcPr>
          <w:p w14:paraId="5BBF1806" w14:textId="5ACEDB0C" w:rsidR="00694D06" w:rsidRPr="00D24FF8" w:rsidRDefault="00694D06" w:rsidP="00694D06">
            <w:pPr>
              <w:suppressAutoHyphens w:val="0"/>
              <w:spacing w:after="0"/>
              <w:jc w:val="center"/>
              <w:rPr>
                <w:b/>
                <w:sz w:val="20"/>
                <w:szCs w:val="20"/>
                <w:lang w:val="el-GR" w:eastAsia="el-GR"/>
              </w:rPr>
            </w:pPr>
            <w:r w:rsidRPr="00D24FF8">
              <w:rPr>
                <w:b/>
                <w:sz w:val="20"/>
                <w:szCs w:val="20"/>
                <w:lang w:eastAsia="el-GR"/>
              </w:rPr>
              <w:t>6</w:t>
            </w:r>
            <w:r w:rsidRPr="00D24FF8">
              <w:rPr>
                <w:b/>
                <w:sz w:val="20"/>
                <w:szCs w:val="20"/>
                <w:lang w:val="el-GR" w:eastAsia="el-GR"/>
              </w:rPr>
              <w:t>0</w:t>
            </w:r>
            <w:r w:rsidRPr="00D24FF8">
              <w:rPr>
                <w:b/>
                <w:sz w:val="20"/>
                <w:szCs w:val="20"/>
                <w:lang w:eastAsia="el-GR"/>
              </w:rPr>
              <w:t>%</w:t>
            </w:r>
          </w:p>
        </w:tc>
        <w:tc>
          <w:tcPr>
            <w:tcW w:w="1962" w:type="dxa"/>
            <w:tcBorders>
              <w:top w:val="nil"/>
              <w:left w:val="nil"/>
              <w:bottom w:val="single" w:sz="8" w:space="0" w:color="auto"/>
              <w:right w:val="single" w:sz="8" w:space="0" w:color="auto"/>
            </w:tcBorders>
            <w:shd w:val="clear" w:color="000000" w:fill="FFF2CC"/>
            <w:vAlign w:val="center"/>
            <w:hideMark/>
          </w:tcPr>
          <w:p w14:paraId="43440969" w14:textId="5526C8DE" w:rsidR="00694D06" w:rsidRDefault="00694D06" w:rsidP="00F5003A">
            <w:pPr>
              <w:suppressAutoHyphens w:val="0"/>
              <w:spacing w:after="0"/>
              <w:jc w:val="center"/>
              <w:rPr>
                <w:color w:val="000000"/>
                <w:sz w:val="20"/>
                <w:szCs w:val="20"/>
                <w:lang w:val="el-GR" w:eastAsia="el-GR"/>
              </w:rPr>
            </w:pPr>
            <w:r w:rsidRPr="00CE14C3">
              <w:rPr>
                <w:color w:val="000000"/>
                <w:sz w:val="20"/>
                <w:szCs w:val="20"/>
                <w:lang w:eastAsia="el-GR"/>
              </w:rPr>
              <w:t>ΠΑΡΑΡΤΗΜΑ Ι</w:t>
            </w:r>
          </w:p>
          <w:p w14:paraId="4D097AB7" w14:textId="318FEEE4" w:rsidR="00694D06" w:rsidRPr="00CE14C3" w:rsidRDefault="00694D06" w:rsidP="00F5003A">
            <w:pPr>
              <w:suppressAutoHyphens w:val="0"/>
              <w:spacing w:after="0"/>
              <w:jc w:val="center"/>
              <w:rPr>
                <w:color w:val="000000"/>
                <w:sz w:val="20"/>
                <w:szCs w:val="20"/>
                <w:lang w:val="el-GR" w:eastAsia="el-GR"/>
              </w:rPr>
            </w:pPr>
            <w:r w:rsidRPr="00CE14C3">
              <w:rPr>
                <w:color w:val="000000"/>
                <w:sz w:val="20"/>
                <w:szCs w:val="20"/>
                <w:lang w:eastAsia="el-GR"/>
              </w:rPr>
              <w:t>§</w:t>
            </w:r>
            <w:r>
              <w:rPr>
                <w:color w:val="000000"/>
                <w:sz w:val="20"/>
                <w:szCs w:val="20"/>
                <w:lang w:val="el-GR" w:eastAsia="el-GR"/>
              </w:rPr>
              <w:t xml:space="preserve"> </w:t>
            </w:r>
            <w:r>
              <w:rPr>
                <w:color w:val="000000"/>
                <w:sz w:val="20"/>
                <w:szCs w:val="20"/>
                <w:lang w:eastAsia="el-GR"/>
              </w:rPr>
              <w:fldChar w:fldCharType="begin"/>
            </w:r>
            <w:r>
              <w:rPr>
                <w:color w:val="000000"/>
                <w:sz w:val="20"/>
                <w:szCs w:val="20"/>
                <w:lang w:eastAsia="el-GR"/>
              </w:rPr>
              <w:instrText xml:space="preserve"> REF _Ref179924399 \r \h </w:instrText>
            </w:r>
            <w:r>
              <w:rPr>
                <w:color w:val="000000"/>
                <w:sz w:val="20"/>
                <w:szCs w:val="20"/>
                <w:lang w:eastAsia="el-GR"/>
              </w:rPr>
            </w:r>
            <w:r>
              <w:rPr>
                <w:color w:val="000000"/>
                <w:sz w:val="20"/>
                <w:szCs w:val="20"/>
                <w:lang w:eastAsia="el-GR"/>
              </w:rPr>
              <w:fldChar w:fldCharType="separate"/>
            </w:r>
            <w:r w:rsidR="00206300">
              <w:rPr>
                <w:color w:val="000000"/>
                <w:sz w:val="20"/>
                <w:szCs w:val="20"/>
                <w:cs/>
                <w:lang w:eastAsia="el-GR"/>
              </w:rPr>
              <w:t>‎</w:t>
            </w:r>
            <w:r w:rsidR="00206300">
              <w:rPr>
                <w:color w:val="000000"/>
                <w:sz w:val="20"/>
                <w:szCs w:val="20"/>
                <w:lang w:eastAsia="el-GR"/>
              </w:rPr>
              <w:t>7</w:t>
            </w:r>
            <w:r>
              <w:rPr>
                <w:color w:val="000000"/>
                <w:sz w:val="20"/>
                <w:szCs w:val="20"/>
                <w:lang w:eastAsia="el-GR"/>
              </w:rPr>
              <w:fldChar w:fldCharType="end"/>
            </w:r>
          </w:p>
        </w:tc>
      </w:tr>
      <w:tr w:rsidR="00F160E0" w:rsidRPr="00CE14C3" w14:paraId="68F0DD0D" w14:textId="77777777" w:rsidTr="007B322E">
        <w:trPr>
          <w:trHeight w:val="300"/>
        </w:trPr>
        <w:tc>
          <w:tcPr>
            <w:tcW w:w="1070" w:type="dxa"/>
            <w:tcBorders>
              <w:top w:val="nil"/>
              <w:left w:val="single" w:sz="8" w:space="0" w:color="auto"/>
              <w:bottom w:val="single" w:sz="8" w:space="0" w:color="000000"/>
              <w:right w:val="single" w:sz="8" w:space="0" w:color="auto"/>
            </w:tcBorders>
            <w:shd w:val="clear" w:color="auto" w:fill="auto"/>
            <w:vAlign w:val="center"/>
            <w:hideMark/>
          </w:tcPr>
          <w:p w14:paraId="02C61CF8" w14:textId="56318150" w:rsidR="00F160E0" w:rsidRPr="00CE14C3" w:rsidRDefault="00F160E0" w:rsidP="00053517">
            <w:pPr>
              <w:suppressAutoHyphens w:val="0"/>
              <w:spacing w:after="0"/>
              <w:jc w:val="center"/>
              <w:rPr>
                <w:color w:val="000000"/>
                <w:sz w:val="20"/>
                <w:szCs w:val="20"/>
                <w:lang w:val="el-GR" w:eastAsia="el-GR"/>
              </w:rPr>
            </w:pPr>
            <w:r>
              <w:rPr>
                <w:color w:val="000000"/>
                <w:sz w:val="20"/>
                <w:szCs w:val="20"/>
                <w:lang w:val="el-GR" w:eastAsia="el-GR"/>
              </w:rPr>
              <w:t>3</w:t>
            </w:r>
            <w:r w:rsidRPr="00CE14C3">
              <w:rPr>
                <w:color w:val="000000"/>
                <w:sz w:val="20"/>
                <w:szCs w:val="20"/>
                <w:lang w:val="el-GR" w:eastAsia="el-GR"/>
              </w:rPr>
              <w:t>.1</w:t>
            </w:r>
          </w:p>
        </w:tc>
        <w:tc>
          <w:tcPr>
            <w:tcW w:w="1244" w:type="dxa"/>
            <w:vMerge w:val="restart"/>
            <w:tcBorders>
              <w:top w:val="nil"/>
              <w:left w:val="single" w:sz="8" w:space="0" w:color="auto"/>
              <w:right w:val="single" w:sz="8" w:space="0" w:color="auto"/>
            </w:tcBorders>
            <w:shd w:val="clear" w:color="auto" w:fill="auto"/>
            <w:vAlign w:val="center"/>
          </w:tcPr>
          <w:p w14:paraId="055206E0" w14:textId="2657AB8C" w:rsidR="00F160E0" w:rsidRPr="0080695A" w:rsidRDefault="0080695A" w:rsidP="0080695A">
            <w:pPr>
              <w:suppressAutoHyphens w:val="0"/>
              <w:spacing w:after="0"/>
              <w:jc w:val="center"/>
              <w:rPr>
                <w:color w:val="000000"/>
                <w:sz w:val="20"/>
                <w:szCs w:val="20"/>
                <w:lang w:val="el-GR" w:eastAsia="el-GR"/>
              </w:rPr>
            </w:pPr>
            <w:r w:rsidRPr="0080695A">
              <w:rPr>
                <w:color w:val="000000"/>
                <w:sz w:val="20"/>
                <w:szCs w:val="20"/>
                <w:lang w:val="el-GR" w:eastAsia="el-GR"/>
              </w:rPr>
              <w:t>Υπηρεσίες</w:t>
            </w:r>
          </w:p>
        </w:tc>
        <w:tc>
          <w:tcPr>
            <w:tcW w:w="3205" w:type="dxa"/>
            <w:tcBorders>
              <w:top w:val="nil"/>
              <w:left w:val="single" w:sz="8" w:space="0" w:color="auto"/>
              <w:bottom w:val="single" w:sz="4" w:space="0" w:color="auto"/>
              <w:right w:val="single" w:sz="8" w:space="0" w:color="auto"/>
            </w:tcBorders>
            <w:shd w:val="clear" w:color="auto" w:fill="auto"/>
            <w:vAlign w:val="center"/>
          </w:tcPr>
          <w:p w14:paraId="36DE7C5F" w14:textId="10F68D36" w:rsidR="00F160E0" w:rsidRPr="00CE14C3" w:rsidRDefault="00F160E0" w:rsidP="0080695A">
            <w:pPr>
              <w:suppressAutoHyphens w:val="0"/>
              <w:spacing w:after="0"/>
              <w:jc w:val="center"/>
              <w:rPr>
                <w:color w:val="000000"/>
                <w:sz w:val="20"/>
                <w:szCs w:val="20"/>
                <w:lang w:val="el-GR" w:eastAsia="el-GR"/>
              </w:rPr>
            </w:pPr>
            <w:r>
              <w:rPr>
                <w:color w:val="000000"/>
                <w:sz w:val="20"/>
                <w:szCs w:val="20"/>
                <w:lang w:val="el-GR" w:eastAsia="el-GR"/>
              </w:rPr>
              <w:t>Υπηρεσίες Μελέτης Εφαρμογής</w:t>
            </w:r>
          </w:p>
        </w:tc>
        <w:tc>
          <w:tcPr>
            <w:tcW w:w="1559" w:type="dxa"/>
            <w:vMerge w:val="restart"/>
            <w:tcBorders>
              <w:top w:val="nil"/>
              <w:left w:val="single" w:sz="8" w:space="0" w:color="auto"/>
              <w:right w:val="single" w:sz="8" w:space="0" w:color="auto"/>
            </w:tcBorders>
            <w:shd w:val="clear" w:color="auto" w:fill="auto"/>
            <w:vAlign w:val="center"/>
            <w:hideMark/>
          </w:tcPr>
          <w:p w14:paraId="10560D71" w14:textId="57FE2E6F" w:rsidR="00F160E0" w:rsidRPr="00CE14C3" w:rsidRDefault="0080695A" w:rsidP="00053517">
            <w:pPr>
              <w:spacing w:after="0"/>
              <w:jc w:val="center"/>
              <w:rPr>
                <w:color w:val="000000"/>
                <w:sz w:val="20"/>
                <w:szCs w:val="20"/>
                <w:lang w:val="el-GR" w:eastAsia="el-GR"/>
              </w:rPr>
            </w:pPr>
            <w:r>
              <w:rPr>
                <w:color w:val="000000"/>
                <w:sz w:val="20"/>
                <w:szCs w:val="20"/>
                <w:lang w:val="el-GR" w:eastAsia="el-GR"/>
              </w:rPr>
              <w:t>60%</w:t>
            </w:r>
          </w:p>
        </w:tc>
        <w:tc>
          <w:tcPr>
            <w:tcW w:w="1962" w:type="dxa"/>
            <w:tcBorders>
              <w:top w:val="nil"/>
              <w:left w:val="nil"/>
              <w:bottom w:val="single" w:sz="4" w:space="0" w:color="auto"/>
              <w:right w:val="single" w:sz="8" w:space="0" w:color="auto"/>
            </w:tcBorders>
            <w:shd w:val="clear" w:color="auto" w:fill="auto"/>
            <w:vAlign w:val="center"/>
            <w:hideMark/>
          </w:tcPr>
          <w:p w14:paraId="504E5070" w14:textId="77777777" w:rsidR="00F160E0" w:rsidRPr="00CE14C3" w:rsidRDefault="00F160E0" w:rsidP="00053517">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6770AEDA" w14:textId="308E51B4" w:rsidR="00F160E0" w:rsidRPr="00CE14C3" w:rsidRDefault="00F160E0" w:rsidP="00053517">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val="el-GR" w:eastAsia="el-GR"/>
              </w:rPr>
              <w:t xml:space="preserve"> </w:t>
            </w:r>
            <w:r w:rsidRPr="00D24FF8">
              <w:rPr>
                <w:color w:val="2E74B5" w:themeColor="accent1" w:themeShade="BF"/>
                <w:sz w:val="20"/>
                <w:szCs w:val="20"/>
                <w:lang w:val="el-GR" w:eastAsia="el-GR"/>
              </w:rPr>
              <w:fldChar w:fldCharType="begin"/>
            </w:r>
            <w:r w:rsidRPr="00D24FF8">
              <w:rPr>
                <w:color w:val="2E74B5" w:themeColor="accent1" w:themeShade="BF"/>
                <w:sz w:val="20"/>
                <w:szCs w:val="20"/>
                <w:lang w:val="el-GR" w:eastAsia="el-GR"/>
              </w:rPr>
              <w:instrText xml:space="preserve"> REF _Ref175217741 \r \h  \* MERGEFORMAT </w:instrText>
            </w:r>
            <w:r w:rsidRPr="00D24FF8">
              <w:rPr>
                <w:color w:val="2E74B5" w:themeColor="accent1" w:themeShade="BF"/>
                <w:sz w:val="20"/>
                <w:szCs w:val="20"/>
                <w:lang w:val="el-GR" w:eastAsia="el-GR"/>
              </w:rPr>
            </w:r>
            <w:r w:rsidRPr="00D24FF8">
              <w:rPr>
                <w:color w:val="2E74B5" w:themeColor="accent1" w:themeShade="BF"/>
                <w:sz w:val="20"/>
                <w:szCs w:val="20"/>
                <w:lang w:val="el-GR" w:eastAsia="el-GR"/>
              </w:rPr>
              <w:fldChar w:fldCharType="separate"/>
            </w:r>
            <w:r w:rsidR="00206300">
              <w:rPr>
                <w:color w:val="2E74B5" w:themeColor="accent1" w:themeShade="BF"/>
                <w:sz w:val="20"/>
                <w:szCs w:val="20"/>
                <w:cs/>
                <w:lang w:val="el-GR" w:eastAsia="el-GR"/>
              </w:rPr>
              <w:t>‎</w:t>
            </w:r>
            <w:r w:rsidR="00206300">
              <w:rPr>
                <w:color w:val="2E74B5" w:themeColor="accent1" w:themeShade="BF"/>
                <w:sz w:val="20"/>
                <w:szCs w:val="20"/>
                <w:lang w:val="el-GR" w:eastAsia="el-GR"/>
              </w:rPr>
              <w:t>7.1</w:t>
            </w:r>
            <w:r w:rsidRPr="00D24FF8">
              <w:rPr>
                <w:color w:val="2E74B5" w:themeColor="accent1" w:themeShade="BF"/>
                <w:sz w:val="20"/>
                <w:szCs w:val="20"/>
                <w:lang w:val="el-GR" w:eastAsia="el-GR"/>
              </w:rPr>
              <w:fldChar w:fldCharType="end"/>
            </w:r>
          </w:p>
        </w:tc>
      </w:tr>
      <w:tr w:rsidR="00F160E0" w:rsidRPr="00CE14C3" w14:paraId="5954CE9A" w14:textId="77777777" w:rsidTr="007B322E">
        <w:trPr>
          <w:trHeight w:val="1153"/>
        </w:trPr>
        <w:tc>
          <w:tcPr>
            <w:tcW w:w="1070" w:type="dxa"/>
            <w:tcBorders>
              <w:top w:val="nil"/>
              <w:left w:val="single" w:sz="8" w:space="0" w:color="auto"/>
              <w:bottom w:val="single" w:sz="8" w:space="0" w:color="000000"/>
              <w:right w:val="single" w:sz="8" w:space="0" w:color="auto"/>
            </w:tcBorders>
            <w:shd w:val="clear" w:color="auto" w:fill="auto"/>
            <w:vAlign w:val="center"/>
            <w:hideMark/>
          </w:tcPr>
          <w:p w14:paraId="7B5D1F39" w14:textId="18D75933" w:rsidR="00F160E0" w:rsidRPr="00CE14C3" w:rsidRDefault="00F160E0" w:rsidP="00053517">
            <w:pPr>
              <w:suppressAutoHyphens w:val="0"/>
              <w:spacing w:after="0"/>
              <w:jc w:val="center"/>
              <w:rPr>
                <w:color w:val="000000"/>
                <w:sz w:val="20"/>
                <w:szCs w:val="20"/>
                <w:lang w:val="el-GR" w:eastAsia="el-GR"/>
              </w:rPr>
            </w:pPr>
            <w:r>
              <w:rPr>
                <w:color w:val="000000"/>
                <w:sz w:val="20"/>
                <w:szCs w:val="20"/>
                <w:lang w:val="el-GR" w:eastAsia="el-GR"/>
              </w:rPr>
              <w:t>3</w:t>
            </w:r>
            <w:r w:rsidRPr="00CE14C3">
              <w:rPr>
                <w:color w:val="000000"/>
                <w:sz w:val="20"/>
                <w:szCs w:val="20"/>
                <w:lang w:val="el-GR" w:eastAsia="el-GR"/>
              </w:rPr>
              <w:t>.2</w:t>
            </w:r>
          </w:p>
        </w:tc>
        <w:tc>
          <w:tcPr>
            <w:tcW w:w="1244" w:type="dxa"/>
            <w:vMerge/>
            <w:tcBorders>
              <w:left w:val="single" w:sz="8" w:space="0" w:color="auto"/>
              <w:right w:val="single" w:sz="8" w:space="0" w:color="auto"/>
            </w:tcBorders>
            <w:shd w:val="clear" w:color="auto" w:fill="auto"/>
            <w:vAlign w:val="center"/>
          </w:tcPr>
          <w:p w14:paraId="3E83D64D" w14:textId="77777777" w:rsidR="00F160E0" w:rsidRPr="00F160E0" w:rsidRDefault="00F160E0" w:rsidP="0080695A">
            <w:pPr>
              <w:suppressAutoHyphens w:val="0"/>
              <w:spacing w:after="0"/>
              <w:jc w:val="center"/>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62C126E8" w14:textId="77777777" w:rsidR="00F160E0" w:rsidRPr="00CE14C3" w:rsidRDefault="00F160E0" w:rsidP="0080695A">
            <w:pPr>
              <w:suppressAutoHyphens w:val="0"/>
              <w:spacing w:after="0"/>
              <w:jc w:val="center"/>
              <w:rPr>
                <w:color w:val="000000"/>
                <w:sz w:val="20"/>
                <w:szCs w:val="20"/>
                <w:lang w:val="el-GR" w:eastAsia="el-GR"/>
              </w:rPr>
            </w:pPr>
            <w:r w:rsidRPr="00CE14C3">
              <w:rPr>
                <w:color w:val="000000"/>
                <w:sz w:val="20"/>
                <w:szCs w:val="20"/>
                <w:lang w:val="el-GR" w:eastAsia="el-GR"/>
              </w:rPr>
              <w:t>Υπηρεσίες εγκατάστασης και παραμετροποίησης εξοπλισμού, λογισμικού και εφαρμογών</w:t>
            </w:r>
            <w:r>
              <w:rPr>
                <w:color w:val="000000"/>
                <w:sz w:val="20"/>
                <w:szCs w:val="20"/>
                <w:lang w:val="el-GR" w:eastAsia="el-GR"/>
              </w:rPr>
              <w:t>, μετάπτωση δεδομένων και έ</w:t>
            </w:r>
            <w:r w:rsidRPr="00CE14C3">
              <w:rPr>
                <w:color w:val="000000"/>
                <w:sz w:val="20"/>
                <w:szCs w:val="20"/>
                <w:lang w:val="el-GR" w:eastAsia="el-GR"/>
              </w:rPr>
              <w:t>λεγχος συστημάτων</w:t>
            </w:r>
          </w:p>
        </w:tc>
        <w:tc>
          <w:tcPr>
            <w:tcW w:w="1559" w:type="dxa"/>
            <w:vMerge/>
            <w:tcBorders>
              <w:left w:val="single" w:sz="8" w:space="0" w:color="auto"/>
              <w:right w:val="single" w:sz="8" w:space="0" w:color="auto"/>
            </w:tcBorders>
            <w:shd w:val="clear" w:color="auto" w:fill="auto"/>
            <w:vAlign w:val="center"/>
            <w:hideMark/>
          </w:tcPr>
          <w:p w14:paraId="26FE7171" w14:textId="77777777" w:rsidR="00F160E0" w:rsidRPr="00CE14C3" w:rsidRDefault="00F160E0" w:rsidP="00053517">
            <w:pPr>
              <w:spacing w:after="0"/>
              <w:jc w:val="center"/>
              <w:rPr>
                <w:color w:val="000000"/>
                <w:sz w:val="20"/>
                <w:szCs w:val="20"/>
                <w:lang w:val="el-GR" w:eastAsia="el-GR"/>
              </w:rPr>
            </w:pPr>
          </w:p>
        </w:tc>
        <w:tc>
          <w:tcPr>
            <w:tcW w:w="1962" w:type="dxa"/>
            <w:tcBorders>
              <w:top w:val="single" w:sz="4" w:space="0" w:color="auto"/>
              <w:left w:val="nil"/>
              <w:bottom w:val="single" w:sz="4" w:space="0" w:color="auto"/>
              <w:right w:val="single" w:sz="8" w:space="0" w:color="auto"/>
            </w:tcBorders>
            <w:shd w:val="clear" w:color="auto" w:fill="auto"/>
            <w:vAlign w:val="center"/>
            <w:hideMark/>
          </w:tcPr>
          <w:p w14:paraId="0A52C9C1" w14:textId="77777777" w:rsidR="00F160E0" w:rsidRPr="00CE14C3" w:rsidRDefault="00F160E0" w:rsidP="00053517">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2512B274" w14:textId="0321E0D5" w:rsidR="00F160E0" w:rsidRPr="00CE14C3" w:rsidRDefault="00F160E0" w:rsidP="00053517">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val="el-GR" w:eastAsia="el-GR"/>
              </w:rPr>
              <w:t xml:space="preserve"> </w:t>
            </w:r>
            <w:r w:rsidRPr="00CD2C28">
              <w:rPr>
                <w:color w:val="2E74B5" w:themeColor="accent1" w:themeShade="BF"/>
                <w:sz w:val="20"/>
                <w:szCs w:val="20"/>
                <w:lang w:val="el-GR" w:eastAsia="el-GR"/>
              </w:rPr>
              <w:fldChar w:fldCharType="begin"/>
            </w:r>
            <w:r w:rsidRPr="00CD2C28">
              <w:rPr>
                <w:color w:val="2E74B5" w:themeColor="accent1" w:themeShade="BF"/>
                <w:sz w:val="20"/>
                <w:szCs w:val="20"/>
                <w:lang w:val="el-GR" w:eastAsia="el-GR"/>
              </w:rPr>
              <w:instrText xml:space="preserve"> REF _Ref175220571 \r \h  \* MERGEFORMAT </w:instrText>
            </w:r>
            <w:r w:rsidRPr="00CD2C28">
              <w:rPr>
                <w:color w:val="2E74B5" w:themeColor="accent1" w:themeShade="BF"/>
                <w:sz w:val="20"/>
                <w:szCs w:val="20"/>
                <w:lang w:val="el-GR" w:eastAsia="el-GR"/>
              </w:rPr>
            </w:r>
            <w:r w:rsidRPr="00CD2C28">
              <w:rPr>
                <w:color w:val="2E74B5" w:themeColor="accent1" w:themeShade="BF"/>
                <w:sz w:val="20"/>
                <w:szCs w:val="20"/>
                <w:lang w:val="el-GR" w:eastAsia="el-GR"/>
              </w:rPr>
              <w:fldChar w:fldCharType="separate"/>
            </w:r>
            <w:r w:rsidR="00206300">
              <w:rPr>
                <w:color w:val="2E74B5" w:themeColor="accent1" w:themeShade="BF"/>
                <w:sz w:val="20"/>
                <w:szCs w:val="20"/>
                <w:cs/>
                <w:lang w:val="el-GR" w:eastAsia="el-GR"/>
              </w:rPr>
              <w:t>‎</w:t>
            </w:r>
            <w:r w:rsidR="00206300">
              <w:rPr>
                <w:color w:val="2E74B5" w:themeColor="accent1" w:themeShade="BF"/>
                <w:sz w:val="20"/>
                <w:szCs w:val="20"/>
                <w:lang w:val="el-GR" w:eastAsia="el-GR"/>
              </w:rPr>
              <w:t>7.2</w:t>
            </w:r>
            <w:r w:rsidRPr="00CD2C28">
              <w:rPr>
                <w:color w:val="2E74B5" w:themeColor="accent1" w:themeShade="BF"/>
                <w:sz w:val="20"/>
                <w:szCs w:val="20"/>
                <w:lang w:val="el-GR" w:eastAsia="el-GR"/>
              </w:rPr>
              <w:fldChar w:fldCharType="end"/>
            </w:r>
          </w:p>
        </w:tc>
      </w:tr>
      <w:tr w:rsidR="00F160E0" w:rsidRPr="00CE14C3" w14:paraId="1644BFFE" w14:textId="77777777" w:rsidTr="007B322E">
        <w:trPr>
          <w:trHeight w:val="704"/>
        </w:trPr>
        <w:tc>
          <w:tcPr>
            <w:tcW w:w="1070" w:type="dxa"/>
            <w:tcBorders>
              <w:top w:val="nil"/>
              <w:left w:val="single" w:sz="8" w:space="0" w:color="auto"/>
              <w:bottom w:val="single" w:sz="8" w:space="0" w:color="000000"/>
              <w:right w:val="single" w:sz="8" w:space="0" w:color="auto"/>
            </w:tcBorders>
            <w:shd w:val="clear" w:color="auto" w:fill="auto"/>
            <w:vAlign w:val="center"/>
            <w:hideMark/>
          </w:tcPr>
          <w:p w14:paraId="2586C835" w14:textId="19CBED30" w:rsidR="00F160E0" w:rsidRPr="00CE14C3" w:rsidRDefault="00F160E0" w:rsidP="00053517">
            <w:pPr>
              <w:suppressAutoHyphens w:val="0"/>
              <w:spacing w:after="0"/>
              <w:jc w:val="center"/>
              <w:rPr>
                <w:color w:val="000000"/>
                <w:sz w:val="20"/>
                <w:szCs w:val="20"/>
                <w:lang w:val="el-GR" w:eastAsia="el-GR"/>
              </w:rPr>
            </w:pPr>
            <w:r>
              <w:rPr>
                <w:color w:val="000000"/>
                <w:sz w:val="20"/>
                <w:szCs w:val="20"/>
                <w:lang w:val="el-GR" w:eastAsia="el-GR"/>
              </w:rPr>
              <w:t>3</w:t>
            </w:r>
            <w:r w:rsidRPr="00CE14C3">
              <w:rPr>
                <w:color w:val="000000"/>
                <w:sz w:val="20"/>
                <w:szCs w:val="20"/>
                <w:lang w:val="el-GR" w:eastAsia="el-GR"/>
              </w:rPr>
              <w:t>.3</w:t>
            </w:r>
          </w:p>
        </w:tc>
        <w:tc>
          <w:tcPr>
            <w:tcW w:w="1244" w:type="dxa"/>
            <w:vMerge/>
            <w:tcBorders>
              <w:left w:val="single" w:sz="8" w:space="0" w:color="auto"/>
              <w:right w:val="single" w:sz="8" w:space="0" w:color="auto"/>
            </w:tcBorders>
            <w:shd w:val="clear" w:color="auto" w:fill="auto"/>
            <w:vAlign w:val="center"/>
          </w:tcPr>
          <w:p w14:paraId="3EBB6010" w14:textId="77777777" w:rsidR="00F160E0" w:rsidRPr="00F160E0" w:rsidRDefault="00F160E0" w:rsidP="00053517">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3561123E" w14:textId="77777777" w:rsidR="00F160E0" w:rsidRPr="00CE14C3" w:rsidRDefault="00F160E0" w:rsidP="00053517">
            <w:pPr>
              <w:suppressAutoHyphens w:val="0"/>
              <w:spacing w:after="0"/>
              <w:jc w:val="left"/>
              <w:rPr>
                <w:color w:val="000000"/>
                <w:sz w:val="20"/>
                <w:szCs w:val="20"/>
                <w:lang w:val="el-GR" w:eastAsia="el-GR"/>
              </w:rPr>
            </w:pPr>
            <w:r w:rsidRPr="00CE14C3">
              <w:rPr>
                <w:color w:val="000000"/>
                <w:sz w:val="20"/>
                <w:szCs w:val="20"/>
                <w:lang w:val="el-GR" w:eastAsia="el-GR"/>
              </w:rPr>
              <w:t>Υπηρεσίες Ψηφιοποίησης (σάρωση και φωτογράφηση)</w:t>
            </w:r>
          </w:p>
        </w:tc>
        <w:tc>
          <w:tcPr>
            <w:tcW w:w="1559" w:type="dxa"/>
            <w:vMerge/>
            <w:tcBorders>
              <w:left w:val="single" w:sz="8" w:space="0" w:color="auto"/>
              <w:right w:val="single" w:sz="8" w:space="0" w:color="auto"/>
            </w:tcBorders>
            <w:shd w:val="clear" w:color="auto" w:fill="auto"/>
            <w:vAlign w:val="center"/>
            <w:hideMark/>
          </w:tcPr>
          <w:p w14:paraId="6805927D" w14:textId="77777777" w:rsidR="00F160E0" w:rsidRPr="00CE14C3" w:rsidRDefault="00F160E0" w:rsidP="00053517">
            <w:pPr>
              <w:spacing w:after="0"/>
              <w:jc w:val="center"/>
              <w:rPr>
                <w:color w:val="000000"/>
                <w:sz w:val="20"/>
                <w:szCs w:val="20"/>
                <w:lang w:val="el-GR" w:eastAsia="el-GR"/>
              </w:rPr>
            </w:pPr>
          </w:p>
        </w:tc>
        <w:tc>
          <w:tcPr>
            <w:tcW w:w="1962" w:type="dxa"/>
            <w:tcBorders>
              <w:top w:val="single" w:sz="4" w:space="0" w:color="auto"/>
              <w:left w:val="nil"/>
              <w:bottom w:val="single" w:sz="8" w:space="0" w:color="auto"/>
              <w:right w:val="single" w:sz="8" w:space="0" w:color="auto"/>
            </w:tcBorders>
            <w:shd w:val="clear" w:color="auto" w:fill="auto"/>
            <w:vAlign w:val="center"/>
            <w:hideMark/>
          </w:tcPr>
          <w:p w14:paraId="38D1A791" w14:textId="77777777" w:rsidR="00F160E0" w:rsidRPr="00CE14C3" w:rsidRDefault="00F160E0" w:rsidP="00053517">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5E163D91" w14:textId="3276A1BC" w:rsidR="00F160E0" w:rsidRPr="00CE14C3" w:rsidRDefault="00F160E0" w:rsidP="00053517">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eastAsia="el-GR"/>
              </w:rPr>
              <w:t xml:space="preserve"> </w:t>
            </w:r>
            <w:r w:rsidRPr="00CD2C28">
              <w:rPr>
                <w:color w:val="2E74B5" w:themeColor="accent1" w:themeShade="BF"/>
                <w:sz w:val="20"/>
                <w:szCs w:val="20"/>
                <w:lang w:eastAsia="el-GR"/>
              </w:rPr>
              <w:fldChar w:fldCharType="begin"/>
            </w:r>
            <w:r w:rsidRPr="00CD2C28">
              <w:rPr>
                <w:color w:val="2E74B5" w:themeColor="accent1" w:themeShade="BF"/>
                <w:sz w:val="20"/>
                <w:szCs w:val="20"/>
                <w:lang w:eastAsia="el-GR"/>
              </w:rPr>
              <w:instrText xml:space="preserve"> REF _Ref176344866 \r \h  \* MERGEFORMAT </w:instrText>
            </w:r>
            <w:r w:rsidRPr="00CD2C28">
              <w:rPr>
                <w:color w:val="2E74B5" w:themeColor="accent1" w:themeShade="BF"/>
                <w:sz w:val="20"/>
                <w:szCs w:val="20"/>
                <w:lang w:eastAsia="el-GR"/>
              </w:rPr>
            </w:r>
            <w:r w:rsidRPr="00CD2C28">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7.3</w:t>
            </w:r>
            <w:r w:rsidRPr="00CD2C28">
              <w:rPr>
                <w:color w:val="2E74B5" w:themeColor="accent1" w:themeShade="BF"/>
                <w:sz w:val="20"/>
                <w:szCs w:val="20"/>
                <w:lang w:eastAsia="el-GR"/>
              </w:rPr>
              <w:fldChar w:fldCharType="end"/>
            </w:r>
          </w:p>
        </w:tc>
      </w:tr>
      <w:tr w:rsidR="00F160E0" w:rsidRPr="00CE14C3" w14:paraId="7714BFB1" w14:textId="77777777" w:rsidTr="007B322E">
        <w:trPr>
          <w:trHeight w:val="1187"/>
        </w:trPr>
        <w:tc>
          <w:tcPr>
            <w:tcW w:w="1070" w:type="dxa"/>
            <w:tcBorders>
              <w:top w:val="nil"/>
              <w:left w:val="single" w:sz="8" w:space="0" w:color="auto"/>
              <w:bottom w:val="single" w:sz="8" w:space="0" w:color="000000"/>
              <w:right w:val="single" w:sz="8" w:space="0" w:color="auto"/>
            </w:tcBorders>
            <w:shd w:val="clear" w:color="auto" w:fill="auto"/>
            <w:vAlign w:val="center"/>
            <w:hideMark/>
          </w:tcPr>
          <w:p w14:paraId="66861E5B" w14:textId="17A64719" w:rsidR="00F160E0" w:rsidRPr="00CE14C3" w:rsidRDefault="00F160E0" w:rsidP="00053517">
            <w:pPr>
              <w:suppressAutoHyphens w:val="0"/>
              <w:spacing w:after="0"/>
              <w:jc w:val="center"/>
              <w:rPr>
                <w:color w:val="000000"/>
                <w:sz w:val="20"/>
                <w:szCs w:val="20"/>
                <w:lang w:val="el-GR" w:eastAsia="el-GR"/>
              </w:rPr>
            </w:pPr>
            <w:r>
              <w:rPr>
                <w:color w:val="000000"/>
                <w:sz w:val="20"/>
                <w:szCs w:val="20"/>
                <w:lang w:val="el-GR" w:eastAsia="el-GR"/>
              </w:rPr>
              <w:t>3</w:t>
            </w:r>
            <w:r w:rsidRPr="00CE14C3">
              <w:rPr>
                <w:color w:val="000000"/>
                <w:sz w:val="20"/>
                <w:szCs w:val="20"/>
                <w:lang w:val="el-GR" w:eastAsia="el-GR"/>
              </w:rPr>
              <w:t>.4</w:t>
            </w:r>
          </w:p>
        </w:tc>
        <w:tc>
          <w:tcPr>
            <w:tcW w:w="1244" w:type="dxa"/>
            <w:vMerge/>
            <w:tcBorders>
              <w:left w:val="single" w:sz="8" w:space="0" w:color="auto"/>
              <w:right w:val="single" w:sz="8" w:space="0" w:color="auto"/>
            </w:tcBorders>
            <w:shd w:val="clear" w:color="auto" w:fill="auto"/>
            <w:vAlign w:val="center"/>
          </w:tcPr>
          <w:p w14:paraId="424773E8" w14:textId="77777777" w:rsidR="00F160E0" w:rsidRPr="00F160E0" w:rsidRDefault="00F160E0" w:rsidP="00053517">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4A3665DF" w14:textId="77777777" w:rsidR="00F160E0" w:rsidRPr="00CE14C3" w:rsidRDefault="00F160E0" w:rsidP="00053517">
            <w:pPr>
              <w:suppressAutoHyphens w:val="0"/>
              <w:spacing w:after="0"/>
              <w:jc w:val="left"/>
              <w:rPr>
                <w:color w:val="000000"/>
                <w:sz w:val="20"/>
                <w:szCs w:val="20"/>
                <w:lang w:val="el-GR" w:eastAsia="el-GR"/>
              </w:rPr>
            </w:pPr>
            <w:r w:rsidRPr="00CE14C3">
              <w:rPr>
                <w:color w:val="000000"/>
                <w:sz w:val="20"/>
                <w:szCs w:val="20"/>
                <w:lang w:val="el-GR" w:eastAsia="el-GR"/>
              </w:rPr>
              <w:t xml:space="preserve">Υπηρεσίες Καταχώρησης </w:t>
            </w:r>
            <w:proofErr w:type="spellStart"/>
            <w:r w:rsidRPr="00CE14C3">
              <w:rPr>
                <w:color w:val="000000"/>
                <w:sz w:val="20"/>
                <w:szCs w:val="20"/>
                <w:lang w:val="el-GR" w:eastAsia="el-GR"/>
              </w:rPr>
              <w:t>τεκμηριωτικών</w:t>
            </w:r>
            <w:proofErr w:type="spellEnd"/>
            <w:r w:rsidRPr="00CE14C3">
              <w:rPr>
                <w:color w:val="000000"/>
                <w:sz w:val="20"/>
                <w:szCs w:val="20"/>
                <w:lang w:val="el-GR" w:eastAsia="el-GR"/>
              </w:rPr>
              <w:t xml:space="preserve"> </w:t>
            </w:r>
            <w:proofErr w:type="spellStart"/>
            <w:r w:rsidRPr="00CE14C3">
              <w:rPr>
                <w:color w:val="000000"/>
                <w:sz w:val="20"/>
                <w:szCs w:val="20"/>
                <w:lang w:val="el-GR" w:eastAsia="el-GR"/>
              </w:rPr>
              <w:t>μεταδεδομένων</w:t>
            </w:r>
            <w:proofErr w:type="spellEnd"/>
            <w:r w:rsidRPr="00CE14C3">
              <w:rPr>
                <w:color w:val="000000"/>
                <w:sz w:val="20"/>
                <w:szCs w:val="20"/>
                <w:lang w:val="el-GR" w:eastAsia="el-GR"/>
              </w:rPr>
              <w:t xml:space="preserve"> </w:t>
            </w:r>
            <w:r>
              <w:rPr>
                <w:color w:val="000000"/>
                <w:sz w:val="20"/>
                <w:szCs w:val="20"/>
                <w:lang w:val="el-GR" w:eastAsia="el-GR"/>
              </w:rPr>
              <w:t>Τεκμηρίων</w:t>
            </w:r>
            <w:r w:rsidRPr="00CE14C3">
              <w:rPr>
                <w:color w:val="000000"/>
                <w:sz w:val="20"/>
                <w:szCs w:val="20"/>
                <w:lang w:val="el-GR" w:eastAsia="el-GR"/>
              </w:rPr>
              <w:t xml:space="preserve"> Αρχειακού υλικού</w:t>
            </w:r>
          </w:p>
        </w:tc>
        <w:tc>
          <w:tcPr>
            <w:tcW w:w="1559" w:type="dxa"/>
            <w:vMerge/>
            <w:tcBorders>
              <w:left w:val="single" w:sz="8" w:space="0" w:color="auto"/>
              <w:right w:val="single" w:sz="8" w:space="0" w:color="auto"/>
            </w:tcBorders>
            <w:shd w:val="clear" w:color="auto" w:fill="auto"/>
            <w:vAlign w:val="center"/>
            <w:hideMark/>
          </w:tcPr>
          <w:p w14:paraId="23EEE6A4" w14:textId="77777777" w:rsidR="00F160E0" w:rsidRPr="00CE14C3" w:rsidRDefault="00F160E0" w:rsidP="00053517">
            <w:pPr>
              <w:spacing w:after="0"/>
              <w:jc w:val="center"/>
              <w:rPr>
                <w:color w:val="000000"/>
                <w:sz w:val="20"/>
                <w:szCs w:val="20"/>
                <w:lang w:val="el-GR" w:eastAsia="el-GR"/>
              </w:rPr>
            </w:pPr>
          </w:p>
        </w:tc>
        <w:tc>
          <w:tcPr>
            <w:tcW w:w="1962" w:type="dxa"/>
            <w:tcBorders>
              <w:top w:val="nil"/>
              <w:left w:val="nil"/>
              <w:bottom w:val="single" w:sz="8" w:space="0" w:color="auto"/>
              <w:right w:val="single" w:sz="8" w:space="0" w:color="auto"/>
            </w:tcBorders>
            <w:shd w:val="clear" w:color="auto" w:fill="auto"/>
            <w:vAlign w:val="center"/>
            <w:hideMark/>
          </w:tcPr>
          <w:p w14:paraId="1F12F81F" w14:textId="77777777" w:rsidR="00F160E0" w:rsidRPr="00CE14C3" w:rsidRDefault="00F160E0" w:rsidP="00053517">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35C58F3C" w14:textId="5F2CF1EF" w:rsidR="00F160E0" w:rsidRPr="00CE14C3" w:rsidRDefault="00F160E0" w:rsidP="00053517">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eastAsia="el-GR"/>
              </w:rPr>
              <w:t xml:space="preserve"> </w:t>
            </w:r>
            <w:r w:rsidRPr="00CD2C28">
              <w:rPr>
                <w:color w:val="2E74B5" w:themeColor="accent1" w:themeShade="BF"/>
                <w:sz w:val="20"/>
                <w:szCs w:val="20"/>
                <w:lang w:eastAsia="el-GR"/>
              </w:rPr>
              <w:fldChar w:fldCharType="begin"/>
            </w:r>
            <w:r w:rsidRPr="00CD2C28">
              <w:rPr>
                <w:color w:val="2E74B5" w:themeColor="accent1" w:themeShade="BF"/>
                <w:sz w:val="20"/>
                <w:szCs w:val="20"/>
                <w:lang w:eastAsia="el-GR"/>
              </w:rPr>
              <w:instrText xml:space="preserve"> REF _Ref176344893 \r \h  \* MERGEFORMAT </w:instrText>
            </w:r>
            <w:r w:rsidRPr="00CD2C28">
              <w:rPr>
                <w:color w:val="2E74B5" w:themeColor="accent1" w:themeShade="BF"/>
                <w:sz w:val="20"/>
                <w:szCs w:val="20"/>
                <w:lang w:eastAsia="el-GR"/>
              </w:rPr>
            </w:r>
            <w:r w:rsidRPr="00CD2C28">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7.4</w:t>
            </w:r>
            <w:r w:rsidRPr="00CD2C28">
              <w:rPr>
                <w:color w:val="2E74B5" w:themeColor="accent1" w:themeShade="BF"/>
                <w:sz w:val="20"/>
                <w:szCs w:val="20"/>
                <w:lang w:eastAsia="el-GR"/>
              </w:rPr>
              <w:fldChar w:fldCharType="end"/>
            </w:r>
            <w:r>
              <w:rPr>
                <w:color w:val="2E74B5" w:themeColor="accent1" w:themeShade="BF"/>
                <w:sz w:val="20"/>
                <w:szCs w:val="20"/>
                <w:lang w:val="el-GR" w:eastAsia="el-GR"/>
              </w:rPr>
              <w:t xml:space="preserve"> </w:t>
            </w:r>
          </w:p>
        </w:tc>
      </w:tr>
      <w:tr w:rsidR="00F160E0" w:rsidRPr="00CE14C3" w14:paraId="2D5D5260" w14:textId="77777777" w:rsidTr="007B322E">
        <w:trPr>
          <w:trHeight w:val="1187"/>
        </w:trPr>
        <w:tc>
          <w:tcPr>
            <w:tcW w:w="1070" w:type="dxa"/>
            <w:tcBorders>
              <w:top w:val="nil"/>
              <w:left w:val="single" w:sz="8" w:space="0" w:color="auto"/>
              <w:bottom w:val="single" w:sz="8" w:space="0" w:color="000000"/>
              <w:right w:val="single" w:sz="8" w:space="0" w:color="auto"/>
            </w:tcBorders>
            <w:shd w:val="clear" w:color="auto" w:fill="auto"/>
            <w:vAlign w:val="center"/>
            <w:hideMark/>
          </w:tcPr>
          <w:p w14:paraId="720AF3C4" w14:textId="116E1E04" w:rsidR="00F160E0" w:rsidRPr="00CE14C3" w:rsidRDefault="00F160E0" w:rsidP="00053517">
            <w:pPr>
              <w:suppressAutoHyphens w:val="0"/>
              <w:spacing w:after="0"/>
              <w:jc w:val="center"/>
              <w:rPr>
                <w:color w:val="000000"/>
                <w:sz w:val="20"/>
                <w:szCs w:val="20"/>
                <w:lang w:val="el-GR" w:eastAsia="el-GR"/>
              </w:rPr>
            </w:pPr>
            <w:r>
              <w:rPr>
                <w:color w:val="000000"/>
                <w:sz w:val="20"/>
                <w:szCs w:val="20"/>
                <w:lang w:val="el-GR" w:eastAsia="el-GR"/>
              </w:rPr>
              <w:t>3</w:t>
            </w:r>
            <w:r w:rsidRPr="00CE14C3">
              <w:rPr>
                <w:color w:val="000000"/>
                <w:sz w:val="20"/>
                <w:szCs w:val="20"/>
                <w:lang w:val="el-GR" w:eastAsia="el-GR"/>
              </w:rPr>
              <w:t>.5</w:t>
            </w:r>
          </w:p>
        </w:tc>
        <w:tc>
          <w:tcPr>
            <w:tcW w:w="1244" w:type="dxa"/>
            <w:vMerge/>
            <w:tcBorders>
              <w:left w:val="single" w:sz="8" w:space="0" w:color="auto"/>
              <w:right w:val="single" w:sz="8" w:space="0" w:color="auto"/>
            </w:tcBorders>
            <w:shd w:val="clear" w:color="auto" w:fill="auto"/>
            <w:vAlign w:val="center"/>
          </w:tcPr>
          <w:p w14:paraId="293699D2" w14:textId="77777777" w:rsidR="00F160E0" w:rsidRPr="00F160E0" w:rsidRDefault="00F160E0" w:rsidP="00053517">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2EB7CB42" w14:textId="1EC57066" w:rsidR="00F160E0" w:rsidRPr="00CF079F" w:rsidRDefault="00F160E0" w:rsidP="00053517">
            <w:pPr>
              <w:suppressAutoHyphens w:val="0"/>
              <w:spacing w:after="0"/>
              <w:jc w:val="left"/>
              <w:rPr>
                <w:color w:val="000000"/>
                <w:sz w:val="20"/>
                <w:szCs w:val="20"/>
                <w:lang w:val="el-GR" w:eastAsia="el-GR"/>
              </w:rPr>
            </w:pPr>
            <w:r w:rsidRPr="00CE14C3">
              <w:rPr>
                <w:color w:val="000000"/>
                <w:sz w:val="20"/>
                <w:szCs w:val="20"/>
                <w:lang w:val="el-GR" w:eastAsia="el-GR"/>
              </w:rPr>
              <w:t>Υπηρεσίες Συμπλήρωσης στοιχείων υφιστάμενων ελλιπών αναγραφών του Συστήματος Διαχείρισης Βιβλιοθήκης</w:t>
            </w:r>
            <w:r w:rsidRPr="00CF079F">
              <w:rPr>
                <w:color w:val="000000"/>
                <w:sz w:val="20"/>
                <w:szCs w:val="20"/>
                <w:lang w:val="el-GR" w:eastAsia="el-GR"/>
              </w:rPr>
              <w:t xml:space="preserve"> (</w:t>
            </w:r>
            <w:r>
              <w:rPr>
                <w:color w:val="000000"/>
                <w:sz w:val="20"/>
                <w:szCs w:val="20"/>
                <w:lang w:val="en-US" w:eastAsia="el-GR"/>
              </w:rPr>
              <w:t>KOHA</w:t>
            </w:r>
            <w:r w:rsidRPr="00CF079F">
              <w:rPr>
                <w:color w:val="000000"/>
                <w:sz w:val="20"/>
                <w:szCs w:val="20"/>
                <w:lang w:val="el-GR" w:eastAsia="el-GR"/>
              </w:rPr>
              <w:t>)</w:t>
            </w:r>
          </w:p>
        </w:tc>
        <w:tc>
          <w:tcPr>
            <w:tcW w:w="1559" w:type="dxa"/>
            <w:vMerge/>
            <w:tcBorders>
              <w:left w:val="single" w:sz="8" w:space="0" w:color="auto"/>
              <w:right w:val="single" w:sz="8" w:space="0" w:color="auto"/>
            </w:tcBorders>
            <w:shd w:val="clear" w:color="auto" w:fill="auto"/>
            <w:vAlign w:val="center"/>
            <w:hideMark/>
          </w:tcPr>
          <w:p w14:paraId="5BFD5EC5" w14:textId="77777777" w:rsidR="00F160E0" w:rsidRPr="00CE14C3" w:rsidRDefault="00F160E0" w:rsidP="00053517">
            <w:pPr>
              <w:spacing w:after="0"/>
              <w:jc w:val="center"/>
              <w:rPr>
                <w:color w:val="000000"/>
                <w:sz w:val="20"/>
                <w:szCs w:val="20"/>
                <w:lang w:val="el-GR" w:eastAsia="el-GR"/>
              </w:rPr>
            </w:pPr>
          </w:p>
        </w:tc>
        <w:tc>
          <w:tcPr>
            <w:tcW w:w="1962" w:type="dxa"/>
            <w:tcBorders>
              <w:top w:val="nil"/>
              <w:left w:val="nil"/>
              <w:bottom w:val="single" w:sz="8" w:space="0" w:color="auto"/>
              <w:right w:val="single" w:sz="8" w:space="0" w:color="auto"/>
            </w:tcBorders>
            <w:shd w:val="clear" w:color="auto" w:fill="auto"/>
            <w:vAlign w:val="center"/>
            <w:hideMark/>
          </w:tcPr>
          <w:p w14:paraId="22298376" w14:textId="77777777" w:rsidR="00F160E0" w:rsidRPr="00CE14C3" w:rsidRDefault="00F160E0" w:rsidP="00053517">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2DA4FBD1" w14:textId="6E2C1092" w:rsidR="00F160E0" w:rsidRPr="009A12CD" w:rsidRDefault="00F160E0" w:rsidP="00053517">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eastAsia="el-GR"/>
              </w:rPr>
              <w:t xml:space="preserve"> </w:t>
            </w:r>
            <w:r>
              <w:rPr>
                <w:color w:val="000000"/>
                <w:sz w:val="20"/>
                <w:szCs w:val="20"/>
                <w:lang w:eastAsia="el-GR"/>
              </w:rPr>
              <w:fldChar w:fldCharType="begin"/>
            </w:r>
            <w:r>
              <w:rPr>
                <w:color w:val="000000"/>
                <w:sz w:val="20"/>
                <w:szCs w:val="20"/>
                <w:lang w:eastAsia="el-GR"/>
              </w:rPr>
              <w:instrText xml:space="preserve"> REF _Ref176334551 \r \h  \* MERGEFORMAT </w:instrText>
            </w:r>
            <w:r>
              <w:rPr>
                <w:color w:val="000000"/>
                <w:sz w:val="20"/>
                <w:szCs w:val="20"/>
                <w:lang w:eastAsia="el-GR"/>
              </w:rPr>
            </w:r>
            <w:r>
              <w:rPr>
                <w:color w:val="000000"/>
                <w:sz w:val="20"/>
                <w:szCs w:val="20"/>
                <w:lang w:eastAsia="el-GR"/>
              </w:rPr>
              <w:fldChar w:fldCharType="separate"/>
            </w:r>
            <w:r w:rsidR="00206300">
              <w:rPr>
                <w:color w:val="000000"/>
                <w:sz w:val="20"/>
                <w:szCs w:val="20"/>
                <w:cs/>
                <w:lang w:eastAsia="el-GR"/>
              </w:rPr>
              <w:t>‎</w:t>
            </w:r>
            <w:r w:rsidR="00206300">
              <w:rPr>
                <w:color w:val="000000"/>
                <w:sz w:val="20"/>
                <w:szCs w:val="20"/>
                <w:lang w:eastAsia="el-GR"/>
              </w:rPr>
              <w:t>7.5</w:t>
            </w:r>
            <w:r>
              <w:rPr>
                <w:color w:val="000000"/>
                <w:sz w:val="20"/>
                <w:szCs w:val="20"/>
                <w:lang w:eastAsia="el-GR"/>
              </w:rPr>
              <w:fldChar w:fldCharType="end"/>
            </w:r>
            <w:r>
              <w:rPr>
                <w:color w:val="000000"/>
                <w:sz w:val="20"/>
                <w:szCs w:val="20"/>
                <w:lang w:val="el-GR" w:eastAsia="el-GR"/>
              </w:rPr>
              <w:t xml:space="preserve"> </w:t>
            </w:r>
          </w:p>
        </w:tc>
      </w:tr>
      <w:tr w:rsidR="00F160E0" w:rsidRPr="00CE14C3" w14:paraId="57632B56" w14:textId="77777777" w:rsidTr="007B322E">
        <w:trPr>
          <w:trHeight w:val="389"/>
        </w:trPr>
        <w:tc>
          <w:tcPr>
            <w:tcW w:w="1070" w:type="dxa"/>
            <w:tcBorders>
              <w:top w:val="nil"/>
              <w:left w:val="single" w:sz="8" w:space="0" w:color="auto"/>
              <w:bottom w:val="single" w:sz="8" w:space="0" w:color="000000"/>
              <w:right w:val="single" w:sz="8" w:space="0" w:color="auto"/>
            </w:tcBorders>
            <w:shd w:val="clear" w:color="auto" w:fill="auto"/>
            <w:vAlign w:val="center"/>
            <w:hideMark/>
          </w:tcPr>
          <w:p w14:paraId="702DF15B" w14:textId="0915BB1C" w:rsidR="00F160E0" w:rsidRPr="00CE14C3" w:rsidRDefault="00F160E0" w:rsidP="00053517">
            <w:pPr>
              <w:suppressAutoHyphens w:val="0"/>
              <w:spacing w:after="0"/>
              <w:jc w:val="center"/>
              <w:rPr>
                <w:color w:val="000000"/>
                <w:sz w:val="20"/>
                <w:szCs w:val="20"/>
                <w:lang w:val="el-GR" w:eastAsia="el-GR"/>
              </w:rPr>
            </w:pPr>
            <w:r>
              <w:rPr>
                <w:color w:val="000000"/>
                <w:sz w:val="20"/>
                <w:szCs w:val="20"/>
                <w:lang w:val="el-GR" w:eastAsia="el-GR"/>
              </w:rPr>
              <w:t>3.</w:t>
            </w:r>
            <w:r w:rsidRPr="00CE14C3">
              <w:rPr>
                <w:color w:val="000000"/>
                <w:sz w:val="20"/>
                <w:szCs w:val="20"/>
                <w:lang w:val="el-GR" w:eastAsia="el-GR"/>
              </w:rPr>
              <w:t>6</w:t>
            </w:r>
          </w:p>
        </w:tc>
        <w:tc>
          <w:tcPr>
            <w:tcW w:w="1244" w:type="dxa"/>
            <w:vMerge/>
            <w:tcBorders>
              <w:left w:val="single" w:sz="8" w:space="0" w:color="auto"/>
              <w:right w:val="single" w:sz="8" w:space="0" w:color="auto"/>
            </w:tcBorders>
            <w:shd w:val="clear" w:color="auto" w:fill="auto"/>
            <w:vAlign w:val="center"/>
          </w:tcPr>
          <w:p w14:paraId="2D913103" w14:textId="77777777" w:rsidR="00F160E0" w:rsidRPr="00F160E0" w:rsidRDefault="00F160E0" w:rsidP="00053517">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36120ACB" w14:textId="77777777" w:rsidR="00F160E0" w:rsidRPr="00CE14C3" w:rsidRDefault="00F160E0" w:rsidP="00053517">
            <w:pPr>
              <w:spacing w:after="0"/>
              <w:jc w:val="left"/>
              <w:rPr>
                <w:color w:val="000000"/>
                <w:sz w:val="20"/>
                <w:szCs w:val="20"/>
                <w:lang w:val="el-GR" w:eastAsia="el-GR"/>
              </w:rPr>
            </w:pPr>
            <w:r w:rsidRPr="00CE14C3">
              <w:rPr>
                <w:color w:val="000000"/>
                <w:sz w:val="20"/>
                <w:szCs w:val="20"/>
                <w:lang w:val="el-GR" w:eastAsia="el-GR"/>
              </w:rPr>
              <w:t>Υπηρεσίες Επιστημονικής τεκμηρίωσης</w:t>
            </w:r>
          </w:p>
        </w:tc>
        <w:tc>
          <w:tcPr>
            <w:tcW w:w="1559" w:type="dxa"/>
            <w:vMerge/>
            <w:tcBorders>
              <w:left w:val="single" w:sz="8" w:space="0" w:color="auto"/>
              <w:right w:val="single" w:sz="8" w:space="0" w:color="auto"/>
            </w:tcBorders>
            <w:shd w:val="clear" w:color="auto" w:fill="auto"/>
            <w:vAlign w:val="center"/>
            <w:hideMark/>
          </w:tcPr>
          <w:p w14:paraId="6D34EB41" w14:textId="77777777" w:rsidR="00F160E0" w:rsidRPr="00CE14C3" w:rsidRDefault="00F160E0" w:rsidP="00053517">
            <w:pPr>
              <w:spacing w:after="0"/>
              <w:jc w:val="center"/>
              <w:rPr>
                <w:color w:val="000000"/>
                <w:sz w:val="20"/>
                <w:szCs w:val="20"/>
                <w:lang w:val="el-GR" w:eastAsia="el-GR"/>
              </w:rPr>
            </w:pPr>
          </w:p>
        </w:tc>
        <w:tc>
          <w:tcPr>
            <w:tcW w:w="1962" w:type="dxa"/>
            <w:tcBorders>
              <w:top w:val="nil"/>
              <w:left w:val="nil"/>
              <w:bottom w:val="single" w:sz="4" w:space="0" w:color="auto"/>
              <w:right w:val="single" w:sz="8" w:space="0" w:color="auto"/>
            </w:tcBorders>
            <w:shd w:val="clear" w:color="auto" w:fill="auto"/>
            <w:vAlign w:val="center"/>
            <w:hideMark/>
          </w:tcPr>
          <w:p w14:paraId="223210D4" w14:textId="77777777" w:rsidR="00F160E0" w:rsidRPr="00CE14C3" w:rsidRDefault="00F160E0" w:rsidP="00053517">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75BC645D" w14:textId="1B9C1457" w:rsidR="00F160E0" w:rsidRPr="00FC6174" w:rsidRDefault="00F160E0" w:rsidP="00053517">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eastAsia="el-GR"/>
              </w:rPr>
              <w:t xml:space="preserve"> </w:t>
            </w:r>
            <w:r>
              <w:rPr>
                <w:color w:val="000000"/>
                <w:sz w:val="20"/>
                <w:szCs w:val="20"/>
                <w:lang w:eastAsia="el-GR"/>
              </w:rPr>
              <w:fldChar w:fldCharType="begin"/>
            </w:r>
            <w:r>
              <w:rPr>
                <w:color w:val="000000"/>
                <w:sz w:val="20"/>
                <w:szCs w:val="20"/>
                <w:lang w:eastAsia="el-GR"/>
              </w:rPr>
              <w:instrText xml:space="preserve"> REF _Ref175226911 \r \h  \* MERGEFORMAT </w:instrText>
            </w:r>
            <w:r>
              <w:rPr>
                <w:color w:val="000000"/>
                <w:sz w:val="20"/>
                <w:szCs w:val="20"/>
                <w:lang w:eastAsia="el-GR"/>
              </w:rPr>
            </w:r>
            <w:r>
              <w:rPr>
                <w:color w:val="000000"/>
                <w:sz w:val="20"/>
                <w:szCs w:val="20"/>
                <w:lang w:eastAsia="el-GR"/>
              </w:rPr>
              <w:fldChar w:fldCharType="separate"/>
            </w:r>
            <w:r w:rsidR="00206300">
              <w:rPr>
                <w:color w:val="000000"/>
                <w:sz w:val="20"/>
                <w:szCs w:val="20"/>
                <w:cs/>
                <w:lang w:eastAsia="el-GR"/>
              </w:rPr>
              <w:t>‎</w:t>
            </w:r>
            <w:r w:rsidR="00206300">
              <w:rPr>
                <w:color w:val="000000"/>
                <w:sz w:val="20"/>
                <w:szCs w:val="20"/>
                <w:lang w:eastAsia="el-GR"/>
              </w:rPr>
              <w:t>7.6</w:t>
            </w:r>
            <w:r>
              <w:rPr>
                <w:color w:val="000000"/>
                <w:sz w:val="20"/>
                <w:szCs w:val="20"/>
                <w:lang w:eastAsia="el-GR"/>
              </w:rPr>
              <w:fldChar w:fldCharType="end"/>
            </w:r>
          </w:p>
        </w:tc>
      </w:tr>
      <w:tr w:rsidR="00F160E0" w:rsidRPr="00CE14C3" w14:paraId="52BF06B0" w14:textId="77777777" w:rsidTr="007B322E">
        <w:trPr>
          <w:trHeight w:val="389"/>
        </w:trPr>
        <w:tc>
          <w:tcPr>
            <w:tcW w:w="1070" w:type="dxa"/>
            <w:tcBorders>
              <w:top w:val="nil"/>
              <w:left w:val="single" w:sz="8" w:space="0" w:color="auto"/>
              <w:bottom w:val="single" w:sz="8" w:space="0" w:color="000000"/>
              <w:right w:val="single" w:sz="8" w:space="0" w:color="auto"/>
            </w:tcBorders>
            <w:shd w:val="clear" w:color="auto" w:fill="auto"/>
            <w:vAlign w:val="center"/>
          </w:tcPr>
          <w:p w14:paraId="39BC26D1" w14:textId="77777777" w:rsidR="00F160E0" w:rsidRPr="00B129A2" w:rsidRDefault="00F160E0" w:rsidP="00163A02">
            <w:pPr>
              <w:suppressAutoHyphens w:val="0"/>
              <w:spacing w:after="0"/>
              <w:jc w:val="center"/>
              <w:rPr>
                <w:color w:val="000000"/>
                <w:sz w:val="20"/>
                <w:szCs w:val="20"/>
                <w:lang w:val="el-GR" w:eastAsia="el-GR"/>
              </w:rPr>
            </w:pPr>
          </w:p>
          <w:p w14:paraId="405FB6DF" w14:textId="0229E277" w:rsidR="00F160E0" w:rsidRDefault="00F160E0" w:rsidP="00163A02">
            <w:pPr>
              <w:suppressAutoHyphens w:val="0"/>
              <w:spacing w:after="0"/>
              <w:jc w:val="center"/>
              <w:rPr>
                <w:color w:val="000000"/>
                <w:sz w:val="20"/>
                <w:szCs w:val="20"/>
                <w:lang w:val="el-GR" w:eastAsia="el-GR"/>
              </w:rPr>
            </w:pPr>
            <w:r>
              <w:rPr>
                <w:color w:val="000000"/>
                <w:sz w:val="20"/>
                <w:szCs w:val="20"/>
                <w:lang w:val="el-GR" w:eastAsia="el-GR"/>
              </w:rPr>
              <w:t>3</w:t>
            </w:r>
            <w:r w:rsidRPr="00B129A2">
              <w:rPr>
                <w:color w:val="000000"/>
                <w:sz w:val="20"/>
                <w:szCs w:val="20"/>
                <w:lang w:val="el-GR" w:eastAsia="el-GR"/>
              </w:rPr>
              <w:t>.</w:t>
            </w:r>
            <w:r>
              <w:rPr>
                <w:color w:val="000000"/>
                <w:sz w:val="20"/>
                <w:szCs w:val="20"/>
                <w:lang w:val="el-GR" w:eastAsia="el-GR"/>
              </w:rPr>
              <w:t>7</w:t>
            </w:r>
          </w:p>
        </w:tc>
        <w:tc>
          <w:tcPr>
            <w:tcW w:w="1244" w:type="dxa"/>
            <w:vMerge/>
            <w:tcBorders>
              <w:left w:val="single" w:sz="8" w:space="0" w:color="auto"/>
              <w:right w:val="single" w:sz="8" w:space="0" w:color="auto"/>
            </w:tcBorders>
            <w:shd w:val="clear" w:color="auto" w:fill="auto"/>
            <w:vAlign w:val="center"/>
          </w:tcPr>
          <w:p w14:paraId="32F77249" w14:textId="77777777" w:rsidR="00F160E0" w:rsidRPr="00F160E0" w:rsidRDefault="00F160E0" w:rsidP="00163A02">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59E83C3A" w14:textId="629F35D9" w:rsidR="00F160E0" w:rsidRPr="00CE14C3" w:rsidRDefault="00F160E0" w:rsidP="00163A02">
            <w:pPr>
              <w:spacing w:after="0"/>
              <w:jc w:val="left"/>
              <w:rPr>
                <w:color w:val="000000"/>
                <w:sz w:val="20"/>
                <w:szCs w:val="20"/>
                <w:lang w:val="el-GR" w:eastAsia="el-GR"/>
              </w:rPr>
            </w:pPr>
            <w:r>
              <w:rPr>
                <w:color w:val="000000"/>
                <w:sz w:val="20"/>
                <w:szCs w:val="20"/>
                <w:lang w:val="el-GR" w:eastAsia="el-GR"/>
              </w:rPr>
              <w:t>Υπηρεσίες υλοποίησης Ψηφιακού Μουσείου</w:t>
            </w:r>
          </w:p>
        </w:tc>
        <w:tc>
          <w:tcPr>
            <w:tcW w:w="1559" w:type="dxa"/>
            <w:vMerge/>
            <w:tcBorders>
              <w:left w:val="single" w:sz="8" w:space="0" w:color="auto"/>
              <w:right w:val="single" w:sz="8" w:space="0" w:color="auto"/>
            </w:tcBorders>
            <w:shd w:val="clear" w:color="auto" w:fill="auto"/>
            <w:vAlign w:val="center"/>
          </w:tcPr>
          <w:p w14:paraId="3D5B5184" w14:textId="77777777" w:rsidR="00F160E0" w:rsidRPr="00CE14C3" w:rsidRDefault="00F160E0" w:rsidP="00163A02">
            <w:pPr>
              <w:spacing w:after="0"/>
              <w:jc w:val="center"/>
              <w:rPr>
                <w:color w:val="000000"/>
                <w:sz w:val="20"/>
                <w:szCs w:val="20"/>
                <w:lang w:val="el-GR" w:eastAsia="el-GR"/>
              </w:rPr>
            </w:pPr>
          </w:p>
        </w:tc>
        <w:tc>
          <w:tcPr>
            <w:tcW w:w="1962" w:type="dxa"/>
            <w:tcBorders>
              <w:top w:val="single" w:sz="4" w:space="0" w:color="auto"/>
              <w:left w:val="nil"/>
              <w:bottom w:val="single" w:sz="4" w:space="0" w:color="auto"/>
              <w:right w:val="single" w:sz="8" w:space="0" w:color="auto"/>
            </w:tcBorders>
            <w:shd w:val="clear" w:color="auto" w:fill="auto"/>
            <w:vAlign w:val="center"/>
          </w:tcPr>
          <w:p w14:paraId="5D5844AE" w14:textId="77777777" w:rsidR="00F160E0" w:rsidRPr="00CE14C3" w:rsidRDefault="00F160E0" w:rsidP="00163A02">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735303A0" w14:textId="1C8D545C" w:rsidR="00F160E0" w:rsidRPr="00B92D4F" w:rsidRDefault="00F160E0" w:rsidP="00163A02">
            <w:pPr>
              <w:suppressAutoHyphens w:val="0"/>
              <w:spacing w:after="0"/>
              <w:jc w:val="center"/>
              <w:rPr>
                <w:color w:val="000000"/>
                <w:sz w:val="20"/>
                <w:szCs w:val="20"/>
                <w:lang w:val="el-GR" w:eastAsia="el-GR"/>
              </w:rPr>
            </w:pPr>
            <w:r w:rsidRPr="00CE14C3">
              <w:rPr>
                <w:color w:val="000000"/>
                <w:sz w:val="20"/>
                <w:szCs w:val="20"/>
                <w:lang w:eastAsia="el-GR"/>
              </w:rPr>
              <w:t>§</w:t>
            </w:r>
            <w:r>
              <w:rPr>
                <w:color w:val="000000"/>
                <w:sz w:val="20"/>
                <w:szCs w:val="20"/>
                <w:lang w:val="el-GR" w:eastAsia="el-GR"/>
              </w:rPr>
              <w:t xml:space="preserve"> </w:t>
            </w:r>
            <w:r>
              <w:rPr>
                <w:color w:val="000000"/>
                <w:sz w:val="20"/>
                <w:szCs w:val="20"/>
                <w:lang w:val="el-GR" w:eastAsia="el-GR"/>
              </w:rPr>
              <w:fldChar w:fldCharType="begin"/>
            </w:r>
            <w:r>
              <w:rPr>
                <w:color w:val="000000"/>
                <w:sz w:val="20"/>
                <w:szCs w:val="20"/>
                <w:lang w:val="el-GR" w:eastAsia="el-GR"/>
              </w:rPr>
              <w:instrText xml:space="preserve"> REF _Ref179974835 \r \h  \* MERGEFORMAT </w:instrText>
            </w:r>
            <w:r>
              <w:rPr>
                <w:color w:val="000000"/>
                <w:sz w:val="20"/>
                <w:szCs w:val="20"/>
                <w:lang w:val="el-GR" w:eastAsia="el-GR"/>
              </w:rPr>
            </w:r>
            <w:r>
              <w:rPr>
                <w:color w:val="000000"/>
                <w:sz w:val="20"/>
                <w:szCs w:val="20"/>
                <w:lang w:val="el-GR" w:eastAsia="el-GR"/>
              </w:rPr>
              <w:fldChar w:fldCharType="separate"/>
            </w:r>
            <w:r w:rsidR="00206300">
              <w:rPr>
                <w:color w:val="000000"/>
                <w:sz w:val="20"/>
                <w:szCs w:val="20"/>
                <w:cs/>
                <w:lang w:val="el-GR" w:eastAsia="el-GR"/>
              </w:rPr>
              <w:t>‎</w:t>
            </w:r>
            <w:r w:rsidR="00206300">
              <w:rPr>
                <w:color w:val="000000"/>
                <w:sz w:val="20"/>
                <w:szCs w:val="20"/>
                <w:lang w:val="el-GR" w:eastAsia="el-GR"/>
              </w:rPr>
              <w:t>7.7</w:t>
            </w:r>
            <w:r>
              <w:rPr>
                <w:color w:val="000000"/>
                <w:sz w:val="20"/>
                <w:szCs w:val="20"/>
                <w:lang w:val="el-GR" w:eastAsia="el-GR"/>
              </w:rPr>
              <w:fldChar w:fldCharType="end"/>
            </w:r>
          </w:p>
        </w:tc>
      </w:tr>
      <w:tr w:rsidR="00F160E0" w:rsidRPr="00CE14C3" w14:paraId="318704E6" w14:textId="77777777" w:rsidTr="007B322E">
        <w:trPr>
          <w:trHeight w:val="312"/>
        </w:trPr>
        <w:tc>
          <w:tcPr>
            <w:tcW w:w="1070" w:type="dxa"/>
            <w:tcBorders>
              <w:top w:val="nil"/>
              <w:left w:val="single" w:sz="8" w:space="0" w:color="auto"/>
              <w:bottom w:val="single" w:sz="8" w:space="0" w:color="000000"/>
              <w:right w:val="single" w:sz="8" w:space="0" w:color="auto"/>
            </w:tcBorders>
            <w:shd w:val="clear" w:color="auto" w:fill="auto"/>
            <w:vAlign w:val="center"/>
          </w:tcPr>
          <w:p w14:paraId="1BE1AE19" w14:textId="77777777" w:rsidR="00F160E0" w:rsidRPr="00B129A2" w:rsidRDefault="00F160E0" w:rsidP="00163A02">
            <w:pPr>
              <w:suppressAutoHyphens w:val="0"/>
              <w:spacing w:after="0"/>
              <w:jc w:val="center"/>
              <w:rPr>
                <w:color w:val="000000"/>
                <w:sz w:val="20"/>
                <w:szCs w:val="20"/>
                <w:lang w:val="el-GR" w:eastAsia="el-GR"/>
              </w:rPr>
            </w:pPr>
          </w:p>
          <w:p w14:paraId="2E41613C" w14:textId="3BE0B7C5" w:rsidR="00F160E0" w:rsidRPr="00B129A2" w:rsidRDefault="00F160E0" w:rsidP="00163A02">
            <w:pPr>
              <w:suppressAutoHyphens w:val="0"/>
              <w:spacing w:after="0"/>
              <w:jc w:val="center"/>
              <w:rPr>
                <w:color w:val="000000"/>
                <w:sz w:val="20"/>
                <w:szCs w:val="20"/>
                <w:lang w:val="el-GR" w:eastAsia="el-GR"/>
              </w:rPr>
            </w:pPr>
            <w:r>
              <w:rPr>
                <w:color w:val="000000"/>
                <w:sz w:val="20"/>
                <w:szCs w:val="20"/>
                <w:lang w:val="el-GR" w:eastAsia="el-GR"/>
              </w:rPr>
              <w:t>3</w:t>
            </w:r>
            <w:r w:rsidRPr="00B129A2">
              <w:rPr>
                <w:color w:val="000000"/>
                <w:sz w:val="20"/>
                <w:szCs w:val="20"/>
                <w:lang w:val="el-GR" w:eastAsia="el-GR"/>
              </w:rPr>
              <w:t>.</w:t>
            </w:r>
            <w:r>
              <w:rPr>
                <w:color w:val="000000"/>
                <w:sz w:val="20"/>
                <w:szCs w:val="20"/>
                <w:lang w:val="el-GR" w:eastAsia="el-GR"/>
              </w:rPr>
              <w:t>8</w:t>
            </w:r>
          </w:p>
        </w:tc>
        <w:tc>
          <w:tcPr>
            <w:tcW w:w="1244" w:type="dxa"/>
            <w:vMerge/>
            <w:tcBorders>
              <w:left w:val="single" w:sz="8" w:space="0" w:color="auto"/>
              <w:right w:val="single" w:sz="8" w:space="0" w:color="auto"/>
            </w:tcBorders>
            <w:shd w:val="clear" w:color="auto" w:fill="auto"/>
            <w:vAlign w:val="center"/>
          </w:tcPr>
          <w:p w14:paraId="1D3BF89D" w14:textId="77777777" w:rsidR="00F160E0" w:rsidRPr="00F160E0" w:rsidRDefault="00F160E0" w:rsidP="00163A02">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20BD7342" w14:textId="77777777" w:rsidR="00F160E0" w:rsidRPr="00B129A2" w:rsidRDefault="00F160E0" w:rsidP="00163A02">
            <w:pPr>
              <w:suppressAutoHyphens w:val="0"/>
              <w:spacing w:after="0"/>
              <w:jc w:val="left"/>
              <w:rPr>
                <w:color w:val="000000"/>
                <w:sz w:val="20"/>
                <w:szCs w:val="20"/>
                <w:lang w:val="el-GR" w:eastAsia="el-GR"/>
              </w:rPr>
            </w:pPr>
            <w:r w:rsidRPr="00B129A2">
              <w:rPr>
                <w:color w:val="000000"/>
                <w:sz w:val="20"/>
                <w:szCs w:val="20"/>
                <w:lang w:val="el-GR" w:eastAsia="el-GR"/>
              </w:rPr>
              <w:t>Υπηρεσίες Εκπαίδευσης</w:t>
            </w:r>
          </w:p>
        </w:tc>
        <w:tc>
          <w:tcPr>
            <w:tcW w:w="1559" w:type="dxa"/>
            <w:vMerge/>
            <w:tcBorders>
              <w:left w:val="single" w:sz="8" w:space="0" w:color="auto"/>
              <w:right w:val="single" w:sz="8" w:space="0" w:color="auto"/>
            </w:tcBorders>
            <w:shd w:val="clear" w:color="auto" w:fill="auto"/>
            <w:vAlign w:val="center"/>
            <w:hideMark/>
          </w:tcPr>
          <w:p w14:paraId="1EFB64C0" w14:textId="77777777" w:rsidR="00F160E0" w:rsidRPr="00B129A2" w:rsidRDefault="00F160E0" w:rsidP="00163A02">
            <w:pPr>
              <w:spacing w:after="0"/>
              <w:jc w:val="center"/>
              <w:rPr>
                <w:color w:val="000000"/>
                <w:sz w:val="20"/>
                <w:szCs w:val="20"/>
                <w:lang w:val="el-GR" w:eastAsia="el-GR"/>
              </w:rPr>
            </w:pPr>
          </w:p>
        </w:tc>
        <w:tc>
          <w:tcPr>
            <w:tcW w:w="1962" w:type="dxa"/>
            <w:tcBorders>
              <w:top w:val="single" w:sz="4" w:space="0" w:color="auto"/>
              <w:left w:val="nil"/>
              <w:bottom w:val="single" w:sz="8" w:space="0" w:color="auto"/>
              <w:right w:val="single" w:sz="8" w:space="0" w:color="auto"/>
            </w:tcBorders>
            <w:shd w:val="clear" w:color="auto" w:fill="auto"/>
            <w:vAlign w:val="center"/>
            <w:hideMark/>
          </w:tcPr>
          <w:p w14:paraId="2D54CEF3" w14:textId="77777777" w:rsidR="00F160E0" w:rsidRPr="00B129A2" w:rsidRDefault="00F160E0" w:rsidP="00163A02">
            <w:pPr>
              <w:suppressAutoHyphens w:val="0"/>
              <w:spacing w:after="0"/>
              <w:jc w:val="center"/>
              <w:rPr>
                <w:color w:val="000000"/>
                <w:sz w:val="20"/>
                <w:szCs w:val="20"/>
                <w:lang w:val="el-GR" w:eastAsia="el-GR"/>
              </w:rPr>
            </w:pPr>
            <w:r w:rsidRPr="00B129A2">
              <w:rPr>
                <w:color w:val="000000"/>
                <w:sz w:val="20"/>
                <w:szCs w:val="20"/>
                <w:lang w:eastAsia="el-GR"/>
              </w:rPr>
              <w:t xml:space="preserve">ΠΑΡΑΡΤΗΜΑ Ι </w:t>
            </w:r>
          </w:p>
          <w:p w14:paraId="299418C5" w14:textId="52CF0B18" w:rsidR="00F160E0" w:rsidRPr="00B129A2" w:rsidRDefault="00F160E0" w:rsidP="00163A02">
            <w:pPr>
              <w:spacing w:after="0"/>
              <w:jc w:val="center"/>
              <w:rPr>
                <w:color w:val="000000"/>
                <w:sz w:val="20"/>
                <w:szCs w:val="20"/>
                <w:lang w:val="el-GR" w:eastAsia="el-GR"/>
              </w:rPr>
            </w:pPr>
            <w:r w:rsidRPr="00B129A2">
              <w:rPr>
                <w:color w:val="000000"/>
                <w:sz w:val="20"/>
                <w:szCs w:val="20"/>
                <w:lang w:eastAsia="el-GR"/>
              </w:rPr>
              <w:t xml:space="preserve">§ </w:t>
            </w:r>
            <w:r w:rsidRPr="00B129A2">
              <w:rPr>
                <w:color w:val="000000"/>
                <w:sz w:val="20"/>
                <w:szCs w:val="20"/>
                <w:lang w:eastAsia="el-GR"/>
              </w:rPr>
              <w:fldChar w:fldCharType="begin"/>
            </w:r>
            <w:r w:rsidRPr="00B129A2">
              <w:rPr>
                <w:color w:val="000000"/>
                <w:sz w:val="20"/>
                <w:szCs w:val="20"/>
                <w:lang w:eastAsia="el-GR"/>
              </w:rPr>
              <w:instrText xml:space="preserve"> REF _Ref176347774 \r \h  \* MERGEFORMAT </w:instrText>
            </w:r>
            <w:r w:rsidRPr="00B129A2">
              <w:rPr>
                <w:color w:val="000000"/>
                <w:sz w:val="20"/>
                <w:szCs w:val="20"/>
                <w:lang w:eastAsia="el-GR"/>
              </w:rPr>
            </w:r>
            <w:r w:rsidRPr="00B129A2">
              <w:rPr>
                <w:color w:val="000000"/>
                <w:sz w:val="20"/>
                <w:szCs w:val="20"/>
                <w:lang w:eastAsia="el-GR"/>
              </w:rPr>
              <w:fldChar w:fldCharType="separate"/>
            </w:r>
            <w:r w:rsidR="00206300">
              <w:rPr>
                <w:color w:val="000000"/>
                <w:sz w:val="20"/>
                <w:szCs w:val="20"/>
                <w:cs/>
                <w:lang w:eastAsia="el-GR"/>
              </w:rPr>
              <w:t>‎</w:t>
            </w:r>
            <w:r w:rsidR="00206300">
              <w:rPr>
                <w:color w:val="000000"/>
                <w:sz w:val="20"/>
                <w:szCs w:val="20"/>
                <w:lang w:eastAsia="el-GR"/>
              </w:rPr>
              <w:t>7.8</w:t>
            </w:r>
            <w:r w:rsidRPr="00B129A2">
              <w:rPr>
                <w:color w:val="000000"/>
                <w:sz w:val="20"/>
                <w:szCs w:val="20"/>
                <w:lang w:eastAsia="el-GR"/>
              </w:rPr>
              <w:fldChar w:fldCharType="end"/>
            </w:r>
          </w:p>
        </w:tc>
      </w:tr>
      <w:tr w:rsidR="00F160E0" w:rsidRPr="00CE14C3" w14:paraId="494684C4" w14:textId="77777777" w:rsidTr="007B322E">
        <w:trPr>
          <w:trHeight w:val="704"/>
        </w:trPr>
        <w:tc>
          <w:tcPr>
            <w:tcW w:w="1070" w:type="dxa"/>
            <w:tcBorders>
              <w:top w:val="nil"/>
              <w:left w:val="single" w:sz="8" w:space="0" w:color="auto"/>
              <w:bottom w:val="single" w:sz="4" w:space="0" w:color="auto"/>
              <w:right w:val="single" w:sz="8" w:space="0" w:color="auto"/>
            </w:tcBorders>
            <w:shd w:val="clear" w:color="auto" w:fill="auto"/>
            <w:vAlign w:val="center"/>
          </w:tcPr>
          <w:p w14:paraId="0DD58A8A" w14:textId="36F6E45F" w:rsidR="00F160E0" w:rsidRPr="00B129A2" w:rsidRDefault="00F160E0" w:rsidP="00163A02">
            <w:pPr>
              <w:suppressAutoHyphens w:val="0"/>
              <w:spacing w:after="0"/>
              <w:jc w:val="center"/>
              <w:rPr>
                <w:color w:val="000000"/>
                <w:sz w:val="20"/>
                <w:szCs w:val="20"/>
                <w:lang w:val="el-GR" w:eastAsia="el-GR"/>
              </w:rPr>
            </w:pPr>
            <w:r>
              <w:rPr>
                <w:color w:val="000000"/>
                <w:sz w:val="20"/>
                <w:szCs w:val="20"/>
                <w:lang w:val="el-GR" w:eastAsia="el-GR"/>
              </w:rPr>
              <w:t>3</w:t>
            </w:r>
            <w:r w:rsidRPr="006B3AB5">
              <w:rPr>
                <w:color w:val="000000"/>
                <w:sz w:val="20"/>
                <w:szCs w:val="20"/>
                <w:lang w:val="el-GR" w:eastAsia="el-GR"/>
              </w:rPr>
              <w:t>.</w:t>
            </w:r>
            <w:r>
              <w:rPr>
                <w:color w:val="000000"/>
                <w:sz w:val="20"/>
                <w:szCs w:val="20"/>
                <w:lang w:val="el-GR" w:eastAsia="el-GR"/>
              </w:rPr>
              <w:t>9</w:t>
            </w:r>
          </w:p>
        </w:tc>
        <w:tc>
          <w:tcPr>
            <w:tcW w:w="1244" w:type="dxa"/>
            <w:vMerge/>
            <w:tcBorders>
              <w:left w:val="single" w:sz="8" w:space="0" w:color="auto"/>
              <w:right w:val="single" w:sz="8" w:space="0" w:color="auto"/>
            </w:tcBorders>
            <w:shd w:val="clear" w:color="auto" w:fill="auto"/>
            <w:vAlign w:val="center"/>
          </w:tcPr>
          <w:p w14:paraId="54308E8C" w14:textId="77777777" w:rsidR="00F160E0" w:rsidRPr="00F160E0" w:rsidRDefault="00F160E0" w:rsidP="00163A02">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65D97676" w14:textId="77777777" w:rsidR="00F160E0" w:rsidRPr="00B129A2" w:rsidRDefault="00F160E0" w:rsidP="00163A02">
            <w:pPr>
              <w:suppressAutoHyphens w:val="0"/>
              <w:spacing w:after="0"/>
              <w:jc w:val="left"/>
              <w:rPr>
                <w:color w:val="000000"/>
                <w:sz w:val="20"/>
                <w:szCs w:val="20"/>
                <w:lang w:val="el-GR" w:eastAsia="el-GR"/>
              </w:rPr>
            </w:pPr>
            <w:r w:rsidRPr="00B129A2">
              <w:rPr>
                <w:color w:val="000000"/>
                <w:sz w:val="20"/>
                <w:szCs w:val="20"/>
                <w:lang w:val="el-GR" w:eastAsia="el-GR"/>
              </w:rPr>
              <w:t>Υπηρεσίες Δημοσιότητας και Διάχυσης αποτελεσμάτων έργου</w:t>
            </w:r>
          </w:p>
        </w:tc>
        <w:tc>
          <w:tcPr>
            <w:tcW w:w="1559" w:type="dxa"/>
            <w:vMerge/>
            <w:tcBorders>
              <w:left w:val="single" w:sz="8" w:space="0" w:color="auto"/>
              <w:right w:val="single" w:sz="8" w:space="0" w:color="auto"/>
            </w:tcBorders>
            <w:shd w:val="clear" w:color="auto" w:fill="auto"/>
            <w:vAlign w:val="center"/>
            <w:hideMark/>
          </w:tcPr>
          <w:p w14:paraId="62A27265" w14:textId="77777777" w:rsidR="00F160E0" w:rsidRPr="00B129A2" w:rsidRDefault="00F160E0" w:rsidP="00163A02">
            <w:pPr>
              <w:spacing w:after="0"/>
              <w:jc w:val="center"/>
              <w:rPr>
                <w:color w:val="000000"/>
                <w:sz w:val="20"/>
                <w:szCs w:val="20"/>
                <w:lang w:val="el-GR" w:eastAsia="el-GR"/>
              </w:rPr>
            </w:pPr>
          </w:p>
        </w:tc>
        <w:tc>
          <w:tcPr>
            <w:tcW w:w="1962" w:type="dxa"/>
            <w:tcBorders>
              <w:top w:val="nil"/>
              <w:left w:val="nil"/>
              <w:bottom w:val="single" w:sz="8" w:space="0" w:color="auto"/>
              <w:right w:val="single" w:sz="8" w:space="0" w:color="auto"/>
            </w:tcBorders>
            <w:shd w:val="clear" w:color="auto" w:fill="auto"/>
            <w:vAlign w:val="center"/>
            <w:hideMark/>
          </w:tcPr>
          <w:p w14:paraId="0D0B6B41" w14:textId="77777777" w:rsidR="00F160E0" w:rsidRPr="00B129A2" w:rsidRDefault="00F160E0" w:rsidP="00163A02">
            <w:pPr>
              <w:suppressAutoHyphens w:val="0"/>
              <w:spacing w:after="0"/>
              <w:jc w:val="center"/>
              <w:rPr>
                <w:color w:val="000000"/>
                <w:sz w:val="20"/>
                <w:szCs w:val="20"/>
                <w:lang w:val="el-GR" w:eastAsia="el-GR"/>
              </w:rPr>
            </w:pPr>
            <w:r w:rsidRPr="00B129A2">
              <w:rPr>
                <w:color w:val="000000"/>
                <w:sz w:val="20"/>
                <w:szCs w:val="20"/>
                <w:lang w:eastAsia="el-GR"/>
              </w:rPr>
              <w:t xml:space="preserve">ΠΑΡΑΡΤΗΜΑ Ι </w:t>
            </w:r>
          </w:p>
          <w:p w14:paraId="0A1E58EF" w14:textId="757CCF34" w:rsidR="00F160E0" w:rsidRPr="00B129A2" w:rsidRDefault="00F160E0" w:rsidP="00163A02">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eastAsia="el-GR"/>
              </w:rPr>
              <w:t xml:space="preserve"> </w:t>
            </w:r>
            <w:r>
              <w:rPr>
                <w:color w:val="000000"/>
                <w:sz w:val="20"/>
                <w:szCs w:val="20"/>
                <w:lang w:eastAsia="el-GR"/>
              </w:rPr>
              <w:fldChar w:fldCharType="begin"/>
            </w:r>
            <w:r>
              <w:rPr>
                <w:color w:val="000000"/>
                <w:sz w:val="20"/>
                <w:szCs w:val="20"/>
                <w:lang w:eastAsia="el-GR"/>
              </w:rPr>
              <w:instrText xml:space="preserve"> REF _Ref175578623 \r \h  \* MERGEFORMAT </w:instrText>
            </w:r>
            <w:r>
              <w:rPr>
                <w:color w:val="000000"/>
                <w:sz w:val="20"/>
                <w:szCs w:val="20"/>
                <w:lang w:eastAsia="el-GR"/>
              </w:rPr>
            </w:r>
            <w:r>
              <w:rPr>
                <w:color w:val="000000"/>
                <w:sz w:val="20"/>
                <w:szCs w:val="20"/>
                <w:lang w:eastAsia="el-GR"/>
              </w:rPr>
              <w:fldChar w:fldCharType="separate"/>
            </w:r>
            <w:r w:rsidR="00206300">
              <w:rPr>
                <w:color w:val="000000"/>
                <w:sz w:val="20"/>
                <w:szCs w:val="20"/>
                <w:cs/>
                <w:lang w:eastAsia="el-GR"/>
              </w:rPr>
              <w:t>‎</w:t>
            </w:r>
            <w:r w:rsidR="00206300">
              <w:rPr>
                <w:color w:val="000000"/>
                <w:sz w:val="20"/>
                <w:szCs w:val="20"/>
                <w:lang w:eastAsia="el-GR"/>
              </w:rPr>
              <w:t>7.9</w:t>
            </w:r>
            <w:r>
              <w:rPr>
                <w:color w:val="000000"/>
                <w:sz w:val="20"/>
                <w:szCs w:val="20"/>
                <w:lang w:eastAsia="el-GR"/>
              </w:rPr>
              <w:fldChar w:fldCharType="end"/>
            </w:r>
          </w:p>
        </w:tc>
      </w:tr>
      <w:tr w:rsidR="00F160E0" w:rsidRPr="00CE14C3" w14:paraId="470C17BF" w14:textId="77777777" w:rsidTr="007B322E">
        <w:trPr>
          <w:trHeight w:val="680"/>
        </w:trPr>
        <w:tc>
          <w:tcPr>
            <w:tcW w:w="1070" w:type="dxa"/>
            <w:tcBorders>
              <w:top w:val="single" w:sz="4" w:space="0" w:color="auto"/>
              <w:left w:val="single" w:sz="8" w:space="0" w:color="auto"/>
              <w:bottom w:val="single" w:sz="4" w:space="0" w:color="auto"/>
              <w:right w:val="single" w:sz="8" w:space="0" w:color="auto"/>
            </w:tcBorders>
            <w:shd w:val="clear" w:color="auto" w:fill="auto"/>
            <w:vAlign w:val="center"/>
          </w:tcPr>
          <w:p w14:paraId="38A3E841" w14:textId="77777777" w:rsidR="00F160E0" w:rsidRPr="00CE14C3" w:rsidRDefault="00F160E0" w:rsidP="00163A02">
            <w:pPr>
              <w:suppressAutoHyphens w:val="0"/>
              <w:spacing w:after="0"/>
              <w:jc w:val="center"/>
              <w:rPr>
                <w:color w:val="000000"/>
                <w:sz w:val="20"/>
                <w:szCs w:val="20"/>
                <w:lang w:val="el-GR" w:eastAsia="el-GR"/>
              </w:rPr>
            </w:pPr>
          </w:p>
          <w:p w14:paraId="5378BBFA" w14:textId="0311D3FE" w:rsidR="00F160E0" w:rsidRPr="00694D06" w:rsidRDefault="00F160E0" w:rsidP="00163A02">
            <w:pPr>
              <w:suppressAutoHyphens w:val="0"/>
              <w:spacing w:after="0"/>
              <w:jc w:val="center"/>
              <w:rPr>
                <w:color w:val="000000"/>
                <w:sz w:val="20"/>
                <w:szCs w:val="20"/>
                <w:lang w:val="el-GR" w:eastAsia="el-GR"/>
              </w:rPr>
            </w:pPr>
            <w:r>
              <w:rPr>
                <w:color w:val="000000"/>
                <w:sz w:val="20"/>
                <w:szCs w:val="20"/>
                <w:lang w:val="el-GR" w:eastAsia="el-GR"/>
              </w:rPr>
              <w:t>3</w:t>
            </w:r>
            <w:r w:rsidRPr="006B3AB5">
              <w:rPr>
                <w:color w:val="000000"/>
                <w:sz w:val="20"/>
                <w:szCs w:val="20"/>
                <w:lang w:val="el-GR" w:eastAsia="el-GR"/>
              </w:rPr>
              <w:t>.1</w:t>
            </w:r>
            <w:r>
              <w:rPr>
                <w:color w:val="000000"/>
                <w:sz w:val="20"/>
                <w:szCs w:val="20"/>
                <w:lang w:val="el-GR" w:eastAsia="el-GR"/>
              </w:rPr>
              <w:t>0</w:t>
            </w:r>
          </w:p>
        </w:tc>
        <w:tc>
          <w:tcPr>
            <w:tcW w:w="1244" w:type="dxa"/>
            <w:vMerge/>
            <w:tcBorders>
              <w:left w:val="single" w:sz="8" w:space="0" w:color="auto"/>
              <w:right w:val="single" w:sz="8" w:space="0" w:color="auto"/>
            </w:tcBorders>
            <w:shd w:val="clear" w:color="auto" w:fill="auto"/>
            <w:vAlign w:val="center"/>
          </w:tcPr>
          <w:p w14:paraId="59D03804" w14:textId="77777777" w:rsidR="00F160E0" w:rsidRPr="00F160E0" w:rsidRDefault="00F160E0" w:rsidP="00163A02">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2401D542" w14:textId="77777777" w:rsidR="00F160E0" w:rsidRPr="00CE14C3" w:rsidRDefault="00F160E0" w:rsidP="00163A02">
            <w:pPr>
              <w:suppressAutoHyphens w:val="0"/>
              <w:spacing w:after="0"/>
              <w:jc w:val="left"/>
              <w:rPr>
                <w:color w:val="000000"/>
                <w:sz w:val="20"/>
                <w:szCs w:val="20"/>
                <w:lang w:val="el-GR" w:eastAsia="el-GR"/>
              </w:rPr>
            </w:pPr>
            <w:r w:rsidRPr="00CE14C3">
              <w:rPr>
                <w:color w:val="000000"/>
                <w:sz w:val="20"/>
                <w:szCs w:val="20"/>
                <w:lang w:val="el-GR" w:eastAsia="el-GR"/>
              </w:rPr>
              <w:t>Υπηρεσίες υποστήριξης Δοκιμαστικής Λειτουργίας</w:t>
            </w:r>
          </w:p>
        </w:tc>
        <w:tc>
          <w:tcPr>
            <w:tcW w:w="1559" w:type="dxa"/>
            <w:vMerge/>
            <w:tcBorders>
              <w:left w:val="single" w:sz="8" w:space="0" w:color="auto"/>
              <w:right w:val="single" w:sz="8" w:space="0" w:color="auto"/>
            </w:tcBorders>
            <w:shd w:val="clear" w:color="auto" w:fill="auto"/>
            <w:vAlign w:val="center"/>
            <w:hideMark/>
          </w:tcPr>
          <w:p w14:paraId="755F1CB7" w14:textId="77777777" w:rsidR="00F160E0" w:rsidRPr="00CE14C3" w:rsidRDefault="00F160E0" w:rsidP="00163A02">
            <w:pPr>
              <w:spacing w:after="0"/>
              <w:jc w:val="center"/>
              <w:rPr>
                <w:color w:val="000000"/>
                <w:sz w:val="20"/>
                <w:szCs w:val="20"/>
                <w:lang w:val="el-GR" w:eastAsia="el-GR"/>
              </w:rPr>
            </w:pPr>
          </w:p>
        </w:tc>
        <w:tc>
          <w:tcPr>
            <w:tcW w:w="1962" w:type="dxa"/>
            <w:tcBorders>
              <w:top w:val="nil"/>
              <w:left w:val="nil"/>
              <w:bottom w:val="single" w:sz="4" w:space="0" w:color="auto"/>
              <w:right w:val="single" w:sz="8" w:space="0" w:color="auto"/>
            </w:tcBorders>
            <w:shd w:val="clear" w:color="auto" w:fill="auto"/>
            <w:vAlign w:val="center"/>
            <w:hideMark/>
          </w:tcPr>
          <w:p w14:paraId="5CDD8D38" w14:textId="77777777" w:rsidR="00F160E0" w:rsidRPr="00CE14C3" w:rsidRDefault="00F160E0" w:rsidP="00163A02">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3A7F772F" w14:textId="5D60A727" w:rsidR="00F160E0" w:rsidRPr="00CE14C3" w:rsidRDefault="00F160E0" w:rsidP="00163A02">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val="el-GR" w:eastAsia="el-GR"/>
              </w:rPr>
              <w:t xml:space="preserve"> </w:t>
            </w:r>
            <w:r w:rsidRPr="00CD2C28">
              <w:rPr>
                <w:color w:val="2E74B5" w:themeColor="accent1" w:themeShade="BF"/>
                <w:sz w:val="20"/>
                <w:szCs w:val="20"/>
                <w:lang w:val="el-GR" w:eastAsia="el-GR"/>
              </w:rPr>
              <w:fldChar w:fldCharType="begin"/>
            </w:r>
            <w:r w:rsidRPr="00CD2C28">
              <w:rPr>
                <w:color w:val="2E74B5" w:themeColor="accent1" w:themeShade="BF"/>
                <w:sz w:val="20"/>
                <w:szCs w:val="20"/>
                <w:lang w:val="el-GR" w:eastAsia="el-GR"/>
              </w:rPr>
              <w:instrText xml:space="preserve"> REF _Ref176347840 \r \h </w:instrText>
            </w:r>
            <w:r>
              <w:rPr>
                <w:color w:val="2E74B5" w:themeColor="accent1" w:themeShade="BF"/>
                <w:sz w:val="20"/>
                <w:szCs w:val="20"/>
                <w:lang w:val="el-GR" w:eastAsia="el-GR"/>
              </w:rPr>
              <w:instrText xml:space="preserve"> \* MERGEFORMAT </w:instrText>
            </w:r>
            <w:r w:rsidRPr="00CD2C28">
              <w:rPr>
                <w:color w:val="2E74B5" w:themeColor="accent1" w:themeShade="BF"/>
                <w:sz w:val="20"/>
                <w:szCs w:val="20"/>
                <w:lang w:val="el-GR" w:eastAsia="el-GR"/>
              </w:rPr>
            </w:r>
            <w:r w:rsidRPr="00CD2C28">
              <w:rPr>
                <w:color w:val="2E74B5" w:themeColor="accent1" w:themeShade="BF"/>
                <w:sz w:val="20"/>
                <w:szCs w:val="20"/>
                <w:lang w:val="el-GR" w:eastAsia="el-GR"/>
              </w:rPr>
              <w:fldChar w:fldCharType="separate"/>
            </w:r>
            <w:r w:rsidR="00206300">
              <w:rPr>
                <w:color w:val="2E74B5" w:themeColor="accent1" w:themeShade="BF"/>
                <w:sz w:val="20"/>
                <w:szCs w:val="20"/>
                <w:cs/>
                <w:lang w:val="el-GR" w:eastAsia="el-GR"/>
              </w:rPr>
              <w:t>‎</w:t>
            </w:r>
            <w:r w:rsidR="00206300">
              <w:rPr>
                <w:color w:val="2E74B5" w:themeColor="accent1" w:themeShade="BF"/>
                <w:sz w:val="20"/>
                <w:szCs w:val="20"/>
                <w:lang w:val="el-GR" w:eastAsia="el-GR"/>
              </w:rPr>
              <w:t>7.10</w:t>
            </w:r>
            <w:r w:rsidRPr="00CD2C28">
              <w:rPr>
                <w:color w:val="2E74B5" w:themeColor="accent1" w:themeShade="BF"/>
                <w:sz w:val="20"/>
                <w:szCs w:val="20"/>
                <w:lang w:val="el-GR" w:eastAsia="el-GR"/>
              </w:rPr>
              <w:fldChar w:fldCharType="end"/>
            </w:r>
          </w:p>
        </w:tc>
      </w:tr>
      <w:tr w:rsidR="00F160E0" w:rsidRPr="00CE14C3" w14:paraId="6D0545FE" w14:textId="77777777" w:rsidTr="007B322E">
        <w:trPr>
          <w:trHeight w:val="615"/>
        </w:trPr>
        <w:tc>
          <w:tcPr>
            <w:tcW w:w="1070" w:type="dxa"/>
            <w:tcBorders>
              <w:top w:val="nil"/>
              <w:left w:val="single" w:sz="8" w:space="0" w:color="auto"/>
              <w:bottom w:val="single" w:sz="8" w:space="0" w:color="000000"/>
              <w:right w:val="single" w:sz="8" w:space="0" w:color="auto"/>
            </w:tcBorders>
            <w:shd w:val="clear" w:color="auto" w:fill="auto"/>
            <w:vAlign w:val="center"/>
          </w:tcPr>
          <w:p w14:paraId="7F844784" w14:textId="5DFE6A99" w:rsidR="00F160E0" w:rsidRPr="00694D06" w:rsidRDefault="00F160E0" w:rsidP="00163A02">
            <w:pPr>
              <w:suppressAutoHyphens w:val="0"/>
              <w:spacing w:after="0"/>
              <w:jc w:val="center"/>
              <w:rPr>
                <w:color w:val="000000"/>
                <w:sz w:val="20"/>
                <w:szCs w:val="20"/>
                <w:lang w:val="el-GR" w:eastAsia="el-GR"/>
              </w:rPr>
            </w:pPr>
            <w:r>
              <w:rPr>
                <w:color w:val="000000"/>
                <w:sz w:val="20"/>
                <w:szCs w:val="20"/>
                <w:lang w:val="el-GR" w:eastAsia="el-GR"/>
              </w:rPr>
              <w:t>3</w:t>
            </w:r>
            <w:r w:rsidRPr="006B3AB5">
              <w:rPr>
                <w:color w:val="000000"/>
                <w:sz w:val="20"/>
                <w:szCs w:val="20"/>
                <w:lang w:val="el-GR" w:eastAsia="el-GR"/>
              </w:rPr>
              <w:t>.1</w:t>
            </w:r>
            <w:r>
              <w:rPr>
                <w:color w:val="000000"/>
                <w:sz w:val="20"/>
                <w:szCs w:val="20"/>
                <w:lang w:val="el-GR" w:eastAsia="el-GR"/>
              </w:rPr>
              <w:t>1</w:t>
            </w:r>
          </w:p>
        </w:tc>
        <w:tc>
          <w:tcPr>
            <w:tcW w:w="1244" w:type="dxa"/>
            <w:vMerge/>
            <w:tcBorders>
              <w:left w:val="single" w:sz="8" w:space="0" w:color="auto"/>
              <w:right w:val="single" w:sz="8" w:space="0" w:color="auto"/>
            </w:tcBorders>
            <w:shd w:val="clear" w:color="auto" w:fill="auto"/>
            <w:vAlign w:val="center"/>
          </w:tcPr>
          <w:p w14:paraId="10B88512" w14:textId="77777777" w:rsidR="00F160E0" w:rsidRPr="00F160E0" w:rsidRDefault="00F160E0" w:rsidP="00163A02">
            <w:pPr>
              <w:suppressAutoHyphens w:val="0"/>
              <w:spacing w:after="0"/>
              <w:jc w:val="left"/>
              <w:rPr>
                <w:b/>
                <w:bCs/>
                <w:color w:val="000000"/>
                <w:sz w:val="20"/>
                <w:szCs w:val="20"/>
                <w:lang w:val="el-GR" w:eastAsia="el-GR"/>
              </w:rPr>
            </w:pPr>
          </w:p>
        </w:tc>
        <w:tc>
          <w:tcPr>
            <w:tcW w:w="3205" w:type="dxa"/>
            <w:tcBorders>
              <w:top w:val="single" w:sz="4" w:space="0" w:color="auto"/>
              <w:left w:val="single" w:sz="8" w:space="0" w:color="auto"/>
              <w:bottom w:val="single" w:sz="4" w:space="0" w:color="auto"/>
              <w:right w:val="single" w:sz="8" w:space="0" w:color="auto"/>
            </w:tcBorders>
            <w:shd w:val="clear" w:color="auto" w:fill="auto"/>
            <w:vAlign w:val="center"/>
          </w:tcPr>
          <w:p w14:paraId="11D5CF98" w14:textId="77777777" w:rsidR="00F160E0" w:rsidRPr="00CE14C3" w:rsidRDefault="00F160E0" w:rsidP="00163A02">
            <w:pPr>
              <w:spacing w:after="0"/>
              <w:jc w:val="left"/>
              <w:rPr>
                <w:color w:val="000000"/>
                <w:sz w:val="20"/>
                <w:szCs w:val="20"/>
                <w:lang w:val="el-GR" w:eastAsia="el-GR"/>
              </w:rPr>
            </w:pPr>
            <w:r w:rsidRPr="00CE14C3">
              <w:rPr>
                <w:color w:val="000000"/>
                <w:sz w:val="20"/>
                <w:szCs w:val="20"/>
                <w:lang w:val="el-GR" w:eastAsia="el-GR"/>
              </w:rPr>
              <w:t>Υπηρεσίες υποστήριξης Παραγωγικής Λειτουργίας</w:t>
            </w:r>
          </w:p>
        </w:tc>
        <w:tc>
          <w:tcPr>
            <w:tcW w:w="1559" w:type="dxa"/>
            <w:vMerge/>
            <w:tcBorders>
              <w:left w:val="single" w:sz="8" w:space="0" w:color="auto"/>
              <w:right w:val="single" w:sz="8" w:space="0" w:color="auto"/>
            </w:tcBorders>
            <w:shd w:val="clear" w:color="auto" w:fill="auto"/>
            <w:vAlign w:val="center"/>
            <w:hideMark/>
          </w:tcPr>
          <w:p w14:paraId="5289BBB5" w14:textId="77777777" w:rsidR="00F160E0" w:rsidRPr="00CE14C3" w:rsidRDefault="00F160E0" w:rsidP="00163A02">
            <w:pPr>
              <w:spacing w:after="0"/>
              <w:jc w:val="center"/>
              <w:rPr>
                <w:color w:val="000000"/>
                <w:sz w:val="20"/>
                <w:szCs w:val="20"/>
                <w:lang w:val="el-GR" w:eastAsia="el-GR"/>
              </w:rPr>
            </w:pPr>
          </w:p>
        </w:tc>
        <w:tc>
          <w:tcPr>
            <w:tcW w:w="1962" w:type="dxa"/>
            <w:tcBorders>
              <w:top w:val="nil"/>
              <w:left w:val="nil"/>
              <w:bottom w:val="single" w:sz="8" w:space="0" w:color="auto"/>
              <w:right w:val="single" w:sz="8" w:space="0" w:color="auto"/>
            </w:tcBorders>
            <w:shd w:val="clear" w:color="auto" w:fill="auto"/>
            <w:vAlign w:val="center"/>
            <w:hideMark/>
          </w:tcPr>
          <w:p w14:paraId="08F2DF28" w14:textId="7EF2EA8E" w:rsidR="00F160E0" w:rsidRPr="00CE14C3" w:rsidRDefault="00F160E0" w:rsidP="00163A02">
            <w:pPr>
              <w:suppressAutoHyphens w:val="0"/>
              <w:spacing w:after="0"/>
              <w:jc w:val="center"/>
              <w:rPr>
                <w:color w:val="000000"/>
                <w:sz w:val="20"/>
                <w:szCs w:val="20"/>
                <w:lang w:val="el-GR" w:eastAsia="el-GR"/>
              </w:rPr>
            </w:pPr>
            <w:r w:rsidRPr="00CE14C3">
              <w:rPr>
                <w:color w:val="000000"/>
                <w:sz w:val="20"/>
                <w:szCs w:val="20"/>
                <w:lang w:eastAsia="el-GR"/>
              </w:rPr>
              <w:t>ΠΑΡΑΡΤΗΜΑ Ι §</w:t>
            </w:r>
            <w:r>
              <w:rPr>
                <w:color w:val="000000"/>
                <w:sz w:val="20"/>
                <w:szCs w:val="20"/>
                <w:lang w:val="el-GR" w:eastAsia="el-GR"/>
              </w:rPr>
              <w:t xml:space="preserve"> </w:t>
            </w:r>
            <w:r w:rsidRPr="00CD2C28">
              <w:rPr>
                <w:color w:val="2E74B5" w:themeColor="accent1" w:themeShade="BF"/>
                <w:sz w:val="20"/>
                <w:szCs w:val="20"/>
                <w:lang w:val="el-GR" w:eastAsia="el-GR"/>
              </w:rPr>
              <w:fldChar w:fldCharType="begin"/>
            </w:r>
            <w:r w:rsidRPr="00CD2C28">
              <w:rPr>
                <w:color w:val="2E74B5" w:themeColor="accent1" w:themeShade="BF"/>
                <w:sz w:val="20"/>
                <w:szCs w:val="20"/>
                <w:lang w:val="el-GR" w:eastAsia="el-GR"/>
              </w:rPr>
              <w:instrText xml:space="preserve"> REF _Ref175243276 \r \h </w:instrText>
            </w:r>
            <w:r>
              <w:rPr>
                <w:color w:val="2E74B5" w:themeColor="accent1" w:themeShade="BF"/>
                <w:sz w:val="20"/>
                <w:szCs w:val="20"/>
                <w:lang w:val="el-GR" w:eastAsia="el-GR"/>
              </w:rPr>
              <w:instrText xml:space="preserve"> \* MERGEFORMAT </w:instrText>
            </w:r>
            <w:r w:rsidRPr="00CD2C28">
              <w:rPr>
                <w:color w:val="2E74B5" w:themeColor="accent1" w:themeShade="BF"/>
                <w:sz w:val="20"/>
                <w:szCs w:val="20"/>
                <w:lang w:val="el-GR" w:eastAsia="el-GR"/>
              </w:rPr>
            </w:r>
            <w:r w:rsidRPr="00CD2C28">
              <w:rPr>
                <w:color w:val="2E74B5" w:themeColor="accent1" w:themeShade="BF"/>
                <w:sz w:val="20"/>
                <w:szCs w:val="20"/>
                <w:lang w:val="el-GR" w:eastAsia="el-GR"/>
              </w:rPr>
              <w:fldChar w:fldCharType="separate"/>
            </w:r>
            <w:r w:rsidR="00206300">
              <w:rPr>
                <w:color w:val="2E74B5" w:themeColor="accent1" w:themeShade="BF"/>
                <w:sz w:val="20"/>
                <w:szCs w:val="20"/>
                <w:cs/>
                <w:lang w:val="el-GR" w:eastAsia="el-GR"/>
              </w:rPr>
              <w:t>‎</w:t>
            </w:r>
            <w:r w:rsidR="00206300">
              <w:rPr>
                <w:color w:val="2E74B5" w:themeColor="accent1" w:themeShade="BF"/>
                <w:sz w:val="20"/>
                <w:szCs w:val="20"/>
                <w:lang w:val="el-GR" w:eastAsia="el-GR"/>
              </w:rPr>
              <w:t>7.11</w:t>
            </w:r>
            <w:r w:rsidRPr="00CD2C28">
              <w:rPr>
                <w:color w:val="2E74B5" w:themeColor="accent1" w:themeShade="BF"/>
                <w:sz w:val="20"/>
                <w:szCs w:val="20"/>
                <w:lang w:val="el-GR" w:eastAsia="el-GR"/>
              </w:rPr>
              <w:fldChar w:fldCharType="end"/>
            </w:r>
          </w:p>
          <w:p w14:paraId="6867B12F" w14:textId="77777777" w:rsidR="00F160E0" w:rsidRPr="00CE14C3" w:rsidRDefault="00F160E0" w:rsidP="00163A02">
            <w:pPr>
              <w:spacing w:after="0"/>
              <w:jc w:val="center"/>
              <w:rPr>
                <w:color w:val="000000"/>
                <w:sz w:val="20"/>
                <w:szCs w:val="20"/>
                <w:lang w:val="el-GR" w:eastAsia="el-GR"/>
              </w:rPr>
            </w:pPr>
          </w:p>
        </w:tc>
      </w:tr>
      <w:tr w:rsidR="00F160E0" w:rsidRPr="00CE14C3" w14:paraId="009AE02E" w14:textId="77777777" w:rsidTr="007B322E">
        <w:trPr>
          <w:trHeight w:val="300"/>
        </w:trPr>
        <w:tc>
          <w:tcPr>
            <w:tcW w:w="1070" w:type="dxa"/>
            <w:tcBorders>
              <w:top w:val="nil"/>
              <w:left w:val="single" w:sz="8" w:space="0" w:color="auto"/>
              <w:bottom w:val="single" w:sz="8" w:space="0" w:color="000000"/>
              <w:right w:val="single" w:sz="8" w:space="0" w:color="auto"/>
            </w:tcBorders>
            <w:shd w:val="clear" w:color="auto" w:fill="auto"/>
            <w:vAlign w:val="center"/>
          </w:tcPr>
          <w:p w14:paraId="7E5B0D04" w14:textId="464F599A" w:rsidR="00F160E0" w:rsidRPr="00694D06" w:rsidRDefault="00F160E0" w:rsidP="00163A02">
            <w:pPr>
              <w:suppressAutoHyphens w:val="0"/>
              <w:spacing w:after="0"/>
              <w:jc w:val="center"/>
              <w:rPr>
                <w:color w:val="000000"/>
                <w:sz w:val="20"/>
                <w:szCs w:val="20"/>
                <w:lang w:val="el-GR" w:eastAsia="el-GR"/>
              </w:rPr>
            </w:pPr>
            <w:r>
              <w:rPr>
                <w:color w:val="000000"/>
                <w:sz w:val="20"/>
                <w:szCs w:val="20"/>
                <w:lang w:val="el-GR" w:eastAsia="el-GR"/>
              </w:rPr>
              <w:t>3.12</w:t>
            </w:r>
          </w:p>
        </w:tc>
        <w:tc>
          <w:tcPr>
            <w:tcW w:w="1244" w:type="dxa"/>
            <w:vMerge/>
            <w:tcBorders>
              <w:left w:val="single" w:sz="8" w:space="0" w:color="auto"/>
              <w:bottom w:val="single" w:sz="8" w:space="0" w:color="000000"/>
              <w:right w:val="single" w:sz="8" w:space="0" w:color="auto"/>
            </w:tcBorders>
            <w:shd w:val="clear" w:color="auto" w:fill="auto"/>
            <w:vAlign w:val="center"/>
          </w:tcPr>
          <w:p w14:paraId="060F5A74" w14:textId="77777777" w:rsidR="00F160E0" w:rsidRPr="00CE14C3" w:rsidRDefault="00F160E0" w:rsidP="00163A02">
            <w:pPr>
              <w:suppressAutoHyphens w:val="0"/>
              <w:spacing w:after="0"/>
              <w:jc w:val="left"/>
              <w:rPr>
                <w:color w:val="000000"/>
                <w:sz w:val="20"/>
                <w:szCs w:val="20"/>
                <w:lang w:val="el-GR" w:eastAsia="el-GR"/>
              </w:rPr>
            </w:pPr>
          </w:p>
        </w:tc>
        <w:tc>
          <w:tcPr>
            <w:tcW w:w="3205" w:type="dxa"/>
            <w:tcBorders>
              <w:top w:val="single" w:sz="4" w:space="0" w:color="auto"/>
              <w:left w:val="single" w:sz="8" w:space="0" w:color="auto"/>
              <w:bottom w:val="single" w:sz="8" w:space="0" w:color="000000"/>
              <w:right w:val="single" w:sz="8" w:space="0" w:color="auto"/>
            </w:tcBorders>
            <w:shd w:val="clear" w:color="auto" w:fill="auto"/>
            <w:vAlign w:val="center"/>
          </w:tcPr>
          <w:p w14:paraId="160DBB55" w14:textId="77777777" w:rsidR="00F160E0" w:rsidRPr="00CE14C3" w:rsidRDefault="00F160E0" w:rsidP="00163A02">
            <w:pPr>
              <w:suppressAutoHyphens w:val="0"/>
              <w:spacing w:after="0"/>
              <w:jc w:val="left"/>
              <w:rPr>
                <w:color w:val="000000"/>
                <w:sz w:val="20"/>
                <w:szCs w:val="20"/>
                <w:lang w:val="el-GR" w:eastAsia="el-GR"/>
              </w:rPr>
            </w:pPr>
            <w:r w:rsidRPr="00CE14C3">
              <w:rPr>
                <w:color w:val="000000"/>
                <w:sz w:val="20"/>
                <w:szCs w:val="20"/>
                <w:lang w:eastAsia="el-GR"/>
              </w:rPr>
              <w:t>Υπ</w:t>
            </w:r>
            <w:proofErr w:type="spellStart"/>
            <w:r w:rsidRPr="00CE14C3">
              <w:rPr>
                <w:color w:val="000000"/>
                <w:sz w:val="20"/>
                <w:szCs w:val="20"/>
                <w:lang w:eastAsia="el-GR"/>
              </w:rPr>
              <w:t>ηρεσίες</w:t>
            </w:r>
            <w:proofErr w:type="spellEnd"/>
            <w:r w:rsidRPr="00CE14C3">
              <w:rPr>
                <w:color w:val="000000"/>
                <w:sz w:val="20"/>
                <w:szCs w:val="20"/>
                <w:lang w:eastAsia="el-GR"/>
              </w:rPr>
              <w:t xml:space="preserve"> </w:t>
            </w:r>
            <w:proofErr w:type="spellStart"/>
            <w:r w:rsidRPr="00CE14C3">
              <w:rPr>
                <w:color w:val="000000"/>
                <w:sz w:val="20"/>
                <w:szCs w:val="20"/>
                <w:lang w:eastAsia="el-GR"/>
              </w:rPr>
              <w:t>Εγγύησης</w:t>
            </w:r>
            <w:proofErr w:type="spellEnd"/>
            <w:r w:rsidRPr="00CE14C3">
              <w:rPr>
                <w:color w:val="000000"/>
                <w:sz w:val="20"/>
                <w:szCs w:val="20"/>
                <w:lang w:eastAsia="el-GR"/>
              </w:rPr>
              <w:t xml:space="preserve"> και </w:t>
            </w:r>
            <w:proofErr w:type="spellStart"/>
            <w:r w:rsidRPr="00CE14C3">
              <w:rPr>
                <w:color w:val="000000"/>
                <w:sz w:val="20"/>
                <w:szCs w:val="20"/>
                <w:lang w:eastAsia="el-GR"/>
              </w:rPr>
              <w:t>Συντήρησης</w:t>
            </w:r>
            <w:proofErr w:type="spellEnd"/>
          </w:p>
        </w:tc>
        <w:tc>
          <w:tcPr>
            <w:tcW w:w="1559" w:type="dxa"/>
            <w:vMerge/>
            <w:tcBorders>
              <w:left w:val="single" w:sz="8" w:space="0" w:color="auto"/>
              <w:bottom w:val="single" w:sz="8" w:space="0" w:color="000000"/>
              <w:right w:val="single" w:sz="8" w:space="0" w:color="auto"/>
            </w:tcBorders>
            <w:shd w:val="clear" w:color="auto" w:fill="auto"/>
            <w:vAlign w:val="center"/>
            <w:hideMark/>
          </w:tcPr>
          <w:p w14:paraId="27D85F48" w14:textId="77777777" w:rsidR="00F160E0" w:rsidRPr="00CE14C3" w:rsidRDefault="00F160E0" w:rsidP="00163A02">
            <w:pPr>
              <w:suppressAutoHyphens w:val="0"/>
              <w:spacing w:after="0"/>
              <w:jc w:val="center"/>
              <w:rPr>
                <w:color w:val="000000"/>
                <w:sz w:val="20"/>
                <w:szCs w:val="20"/>
                <w:lang w:val="el-GR" w:eastAsia="el-GR"/>
              </w:rPr>
            </w:pPr>
          </w:p>
        </w:tc>
        <w:tc>
          <w:tcPr>
            <w:tcW w:w="1962" w:type="dxa"/>
            <w:tcBorders>
              <w:top w:val="nil"/>
              <w:left w:val="nil"/>
              <w:bottom w:val="nil"/>
              <w:right w:val="single" w:sz="8" w:space="0" w:color="auto"/>
            </w:tcBorders>
            <w:shd w:val="clear" w:color="auto" w:fill="auto"/>
            <w:vAlign w:val="center"/>
            <w:hideMark/>
          </w:tcPr>
          <w:p w14:paraId="32CC17DC" w14:textId="77777777" w:rsidR="00F160E0" w:rsidRDefault="00F160E0" w:rsidP="00163A02">
            <w:pPr>
              <w:suppressAutoHyphens w:val="0"/>
              <w:spacing w:after="0"/>
              <w:jc w:val="center"/>
              <w:rPr>
                <w:color w:val="000000"/>
                <w:sz w:val="20"/>
                <w:szCs w:val="20"/>
                <w:lang w:val="el-GR" w:eastAsia="el-GR"/>
              </w:rPr>
            </w:pPr>
            <w:r w:rsidRPr="00CE14C3">
              <w:rPr>
                <w:color w:val="000000"/>
                <w:sz w:val="20"/>
                <w:szCs w:val="20"/>
                <w:lang w:eastAsia="el-GR"/>
              </w:rPr>
              <w:t>ΠΑΡΑΡΤΗΜΑ Ι</w:t>
            </w:r>
          </w:p>
          <w:p w14:paraId="5ABC306E" w14:textId="26D579DC" w:rsidR="00F160E0" w:rsidRPr="00CE14C3" w:rsidRDefault="00F160E0" w:rsidP="00163A02">
            <w:pPr>
              <w:suppressAutoHyphens w:val="0"/>
              <w:spacing w:after="0"/>
              <w:jc w:val="center"/>
              <w:rPr>
                <w:color w:val="000000"/>
                <w:sz w:val="20"/>
                <w:szCs w:val="20"/>
                <w:lang w:val="el-GR" w:eastAsia="el-GR"/>
              </w:rPr>
            </w:pPr>
            <w:r w:rsidRPr="00CE14C3">
              <w:rPr>
                <w:color w:val="000000"/>
                <w:sz w:val="20"/>
                <w:szCs w:val="20"/>
                <w:lang w:eastAsia="el-GR"/>
              </w:rPr>
              <w:t>§</w:t>
            </w:r>
            <w:r>
              <w:rPr>
                <w:color w:val="000000"/>
                <w:sz w:val="20"/>
                <w:szCs w:val="20"/>
                <w:lang w:val="el-GR" w:eastAsia="el-GR"/>
              </w:rPr>
              <w:t xml:space="preserve"> </w:t>
            </w:r>
            <w:r>
              <w:rPr>
                <w:color w:val="000000"/>
                <w:sz w:val="20"/>
                <w:szCs w:val="20"/>
                <w:lang w:val="el-GR" w:eastAsia="el-GR"/>
              </w:rPr>
              <w:fldChar w:fldCharType="begin"/>
            </w:r>
            <w:r>
              <w:rPr>
                <w:color w:val="000000"/>
                <w:sz w:val="20"/>
                <w:szCs w:val="20"/>
                <w:lang w:val="el-GR" w:eastAsia="el-GR"/>
              </w:rPr>
              <w:instrText xml:space="preserve"> REF _Ref179924958 \r \h </w:instrText>
            </w:r>
            <w:r>
              <w:rPr>
                <w:color w:val="000000"/>
                <w:sz w:val="20"/>
                <w:szCs w:val="20"/>
                <w:lang w:val="el-GR" w:eastAsia="el-GR"/>
              </w:rPr>
            </w:r>
            <w:r>
              <w:rPr>
                <w:color w:val="000000"/>
                <w:sz w:val="20"/>
                <w:szCs w:val="20"/>
                <w:lang w:val="el-GR" w:eastAsia="el-GR"/>
              </w:rPr>
              <w:fldChar w:fldCharType="separate"/>
            </w:r>
            <w:r w:rsidR="00206300">
              <w:rPr>
                <w:color w:val="000000"/>
                <w:sz w:val="20"/>
                <w:szCs w:val="20"/>
                <w:cs/>
                <w:lang w:val="el-GR" w:eastAsia="el-GR"/>
              </w:rPr>
              <w:t>‎</w:t>
            </w:r>
            <w:r w:rsidR="00206300">
              <w:rPr>
                <w:color w:val="000000"/>
                <w:sz w:val="20"/>
                <w:szCs w:val="20"/>
                <w:lang w:val="el-GR" w:eastAsia="el-GR"/>
              </w:rPr>
              <w:t>7.12</w:t>
            </w:r>
            <w:r>
              <w:rPr>
                <w:color w:val="000000"/>
                <w:sz w:val="20"/>
                <w:szCs w:val="20"/>
                <w:lang w:val="el-GR" w:eastAsia="el-GR"/>
              </w:rPr>
              <w:fldChar w:fldCharType="end"/>
            </w:r>
          </w:p>
        </w:tc>
      </w:tr>
      <w:tr w:rsidR="00163A02" w:rsidRPr="00CE14C3" w14:paraId="756D69A3" w14:textId="77777777" w:rsidTr="00A258F1">
        <w:trPr>
          <w:trHeight w:val="315"/>
        </w:trPr>
        <w:tc>
          <w:tcPr>
            <w:tcW w:w="1070" w:type="dxa"/>
            <w:tcBorders>
              <w:top w:val="nil"/>
              <w:left w:val="single" w:sz="8" w:space="0" w:color="auto"/>
              <w:bottom w:val="single" w:sz="8" w:space="0" w:color="auto"/>
              <w:right w:val="single" w:sz="8" w:space="0" w:color="auto"/>
            </w:tcBorders>
            <w:shd w:val="clear" w:color="000000" w:fill="FFF2CC"/>
            <w:vAlign w:val="center"/>
            <w:hideMark/>
          </w:tcPr>
          <w:p w14:paraId="351F4E98" w14:textId="54AE2D52" w:rsidR="00163A02" w:rsidRPr="00CE14C3" w:rsidRDefault="00163A02" w:rsidP="00B92D4F">
            <w:pPr>
              <w:suppressAutoHyphens w:val="0"/>
              <w:spacing w:after="0"/>
              <w:jc w:val="center"/>
              <w:rPr>
                <w:b/>
                <w:bCs/>
                <w:color w:val="000000"/>
                <w:sz w:val="20"/>
                <w:szCs w:val="20"/>
                <w:lang w:val="el-GR" w:eastAsia="el-GR"/>
              </w:rPr>
            </w:pPr>
            <w:r>
              <w:rPr>
                <w:b/>
                <w:bCs/>
                <w:color w:val="000000"/>
                <w:sz w:val="20"/>
                <w:szCs w:val="20"/>
                <w:lang w:val="el-GR" w:eastAsia="el-GR"/>
              </w:rPr>
              <w:t>4</w:t>
            </w:r>
          </w:p>
        </w:tc>
        <w:tc>
          <w:tcPr>
            <w:tcW w:w="4449" w:type="dxa"/>
            <w:gridSpan w:val="2"/>
            <w:tcBorders>
              <w:top w:val="nil"/>
              <w:left w:val="nil"/>
              <w:bottom w:val="single" w:sz="8" w:space="0" w:color="auto"/>
              <w:right w:val="single" w:sz="8" w:space="0" w:color="auto"/>
            </w:tcBorders>
            <w:shd w:val="clear" w:color="000000" w:fill="FFF2CC"/>
            <w:vAlign w:val="center"/>
            <w:hideMark/>
          </w:tcPr>
          <w:p w14:paraId="0D16DA83" w14:textId="38F4B48F" w:rsidR="00163A02" w:rsidRPr="00CE14C3" w:rsidRDefault="00163A02" w:rsidP="00163A02">
            <w:pPr>
              <w:suppressAutoHyphens w:val="0"/>
              <w:spacing w:after="0"/>
              <w:rPr>
                <w:b/>
                <w:bCs/>
                <w:color w:val="000000"/>
                <w:sz w:val="20"/>
                <w:szCs w:val="20"/>
                <w:lang w:val="el-GR" w:eastAsia="el-GR"/>
              </w:rPr>
            </w:pPr>
            <w:proofErr w:type="spellStart"/>
            <w:r w:rsidRPr="00CE14C3">
              <w:rPr>
                <w:b/>
                <w:bCs/>
                <w:sz w:val="20"/>
                <w:szCs w:val="20"/>
                <w:lang w:eastAsia="el-GR"/>
              </w:rPr>
              <w:t>Μεθοδολογί</w:t>
            </w:r>
            <w:proofErr w:type="spellEnd"/>
            <w:r w:rsidRPr="00CE14C3">
              <w:rPr>
                <w:b/>
                <w:bCs/>
                <w:sz w:val="20"/>
                <w:szCs w:val="20"/>
                <w:lang w:eastAsia="el-GR"/>
              </w:rPr>
              <w:t xml:space="preserve">α </w:t>
            </w:r>
            <w:proofErr w:type="spellStart"/>
            <w:r w:rsidRPr="00CE14C3">
              <w:rPr>
                <w:b/>
                <w:bCs/>
                <w:sz w:val="20"/>
                <w:szCs w:val="20"/>
                <w:lang w:eastAsia="el-GR"/>
              </w:rPr>
              <w:t>Υλο</w:t>
            </w:r>
            <w:proofErr w:type="spellEnd"/>
            <w:r w:rsidRPr="00CE14C3">
              <w:rPr>
                <w:b/>
                <w:bCs/>
                <w:sz w:val="20"/>
                <w:szCs w:val="20"/>
                <w:lang w:eastAsia="el-GR"/>
              </w:rPr>
              <w:t xml:space="preserve">ποίησης </w:t>
            </w:r>
            <w:r>
              <w:rPr>
                <w:b/>
                <w:bCs/>
                <w:sz w:val="20"/>
                <w:szCs w:val="20"/>
                <w:lang w:val="el-GR" w:eastAsia="el-GR"/>
              </w:rPr>
              <w:t>Έργου</w:t>
            </w:r>
          </w:p>
        </w:tc>
        <w:tc>
          <w:tcPr>
            <w:tcW w:w="1559" w:type="dxa"/>
            <w:tcBorders>
              <w:top w:val="nil"/>
              <w:left w:val="nil"/>
              <w:bottom w:val="single" w:sz="8" w:space="0" w:color="auto"/>
              <w:right w:val="single" w:sz="8" w:space="0" w:color="auto"/>
            </w:tcBorders>
            <w:shd w:val="clear" w:color="000000" w:fill="FFF2CC"/>
            <w:vAlign w:val="center"/>
            <w:hideMark/>
          </w:tcPr>
          <w:p w14:paraId="40C99D65" w14:textId="24D2FD60" w:rsidR="00163A02" w:rsidRPr="00CE14C3" w:rsidRDefault="005E608B" w:rsidP="00163A02">
            <w:pPr>
              <w:suppressAutoHyphens w:val="0"/>
              <w:spacing w:after="0"/>
              <w:jc w:val="center"/>
              <w:rPr>
                <w:b/>
                <w:bCs/>
                <w:color w:val="000000"/>
                <w:sz w:val="20"/>
                <w:szCs w:val="20"/>
                <w:lang w:val="el-GR" w:eastAsia="el-GR"/>
              </w:rPr>
            </w:pPr>
            <w:r>
              <w:rPr>
                <w:b/>
                <w:bCs/>
                <w:sz w:val="20"/>
                <w:szCs w:val="20"/>
                <w:lang w:val="el-GR" w:eastAsia="el-GR"/>
              </w:rPr>
              <w:t>8</w:t>
            </w:r>
            <w:r w:rsidR="00163A02" w:rsidRPr="00CE14C3">
              <w:rPr>
                <w:b/>
                <w:bCs/>
                <w:sz w:val="20"/>
                <w:szCs w:val="20"/>
                <w:lang w:eastAsia="el-GR"/>
              </w:rPr>
              <w:t>%</w:t>
            </w:r>
          </w:p>
        </w:tc>
        <w:tc>
          <w:tcPr>
            <w:tcW w:w="1962" w:type="dxa"/>
            <w:tcBorders>
              <w:top w:val="nil"/>
              <w:left w:val="nil"/>
              <w:bottom w:val="single" w:sz="8" w:space="0" w:color="auto"/>
              <w:right w:val="single" w:sz="8" w:space="0" w:color="auto"/>
            </w:tcBorders>
            <w:shd w:val="clear" w:color="000000" w:fill="FFF2CC"/>
            <w:vAlign w:val="center"/>
            <w:hideMark/>
          </w:tcPr>
          <w:p w14:paraId="11A80250" w14:textId="77777777" w:rsidR="00163A02" w:rsidRPr="00CE14C3" w:rsidRDefault="00163A02" w:rsidP="00163A02">
            <w:pPr>
              <w:suppressAutoHyphens w:val="0"/>
              <w:spacing w:after="0"/>
              <w:rPr>
                <w:color w:val="000000"/>
                <w:sz w:val="20"/>
                <w:szCs w:val="20"/>
                <w:lang w:val="el-GR" w:eastAsia="el-GR"/>
              </w:rPr>
            </w:pPr>
            <w:r w:rsidRPr="00CE14C3">
              <w:rPr>
                <w:color w:val="000000"/>
                <w:sz w:val="20"/>
                <w:szCs w:val="20"/>
                <w:lang w:eastAsia="el-GR"/>
              </w:rPr>
              <w:t> </w:t>
            </w:r>
          </w:p>
        </w:tc>
      </w:tr>
      <w:tr w:rsidR="00163A02" w:rsidRPr="00CE14C3" w14:paraId="05363882" w14:textId="77777777" w:rsidTr="00A258F1">
        <w:trPr>
          <w:trHeight w:val="900"/>
        </w:trPr>
        <w:tc>
          <w:tcPr>
            <w:tcW w:w="1070" w:type="dxa"/>
            <w:tcBorders>
              <w:top w:val="nil"/>
              <w:left w:val="single" w:sz="8" w:space="0" w:color="auto"/>
              <w:bottom w:val="single" w:sz="8" w:space="0" w:color="000000"/>
              <w:right w:val="single" w:sz="8" w:space="0" w:color="auto"/>
            </w:tcBorders>
            <w:shd w:val="clear" w:color="auto" w:fill="auto"/>
            <w:vAlign w:val="center"/>
            <w:hideMark/>
          </w:tcPr>
          <w:p w14:paraId="017A835C" w14:textId="593203E3" w:rsidR="00163A02" w:rsidRPr="00CE14C3" w:rsidRDefault="00163A02" w:rsidP="00A258F1">
            <w:pPr>
              <w:suppressAutoHyphens w:val="0"/>
              <w:spacing w:after="0"/>
              <w:jc w:val="center"/>
              <w:rPr>
                <w:color w:val="000000"/>
                <w:sz w:val="20"/>
                <w:szCs w:val="20"/>
                <w:lang w:val="el-GR" w:eastAsia="el-GR"/>
              </w:rPr>
            </w:pPr>
            <w:r>
              <w:rPr>
                <w:color w:val="000000"/>
                <w:sz w:val="20"/>
                <w:szCs w:val="20"/>
                <w:lang w:val="el-GR" w:eastAsia="el-GR"/>
              </w:rPr>
              <w:t>4</w:t>
            </w:r>
            <w:r w:rsidRPr="00CE14C3">
              <w:rPr>
                <w:color w:val="000000"/>
                <w:sz w:val="20"/>
                <w:szCs w:val="20"/>
                <w:lang w:val="el-GR" w:eastAsia="el-GR"/>
              </w:rPr>
              <w:t>.1</w:t>
            </w:r>
          </w:p>
        </w:tc>
        <w:tc>
          <w:tcPr>
            <w:tcW w:w="4449" w:type="dxa"/>
            <w:gridSpan w:val="2"/>
            <w:tcBorders>
              <w:top w:val="nil"/>
              <w:left w:val="single" w:sz="8" w:space="0" w:color="auto"/>
              <w:bottom w:val="single" w:sz="8" w:space="0" w:color="000000"/>
              <w:right w:val="single" w:sz="8" w:space="0" w:color="auto"/>
            </w:tcBorders>
            <w:shd w:val="clear" w:color="auto" w:fill="auto"/>
            <w:vAlign w:val="center"/>
            <w:hideMark/>
          </w:tcPr>
          <w:p w14:paraId="540E1EB0" w14:textId="5FC17AA3" w:rsidR="00163A02" w:rsidRPr="00CE14C3" w:rsidRDefault="00163A02" w:rsidP="00163A02">
            <w:pPr>
              <w:suppressAutoHyphens w:val="0"/>
              <w:spacing w:after="0"/>
              <w:rPr>
                <w:color w:val="000000"/>
                <w:sz w:val="20"/>
                <w:szCs w:val="20"/>
                <w:lang w:val="el-GR" w:eastAsia="el-GR"/>
              </w:rPr>
            </w:pPr>
            <w:r w:rsidRPr="00CE14C3">
              <w:rPr>
                <w:color w:val="000000"/>
                <w:sz w:val="20"/>
                <w:szCs w:val="20"/>
                <w:lang w:val="el-GR" w:eastAsia="el-GR"/>
              </w:rPr>
              <w:t xml:space="preserve">Μεθοδολογία </w:t>
            </w:r>
            <w:r>
              <w:rPr>
                <w:color w:val="000000"/>
                <w:sz w:val="20"/>
                <w:szCs w:val="20"/>
                <w:lang w:val="el-GR" w:eastAsia="el-GR"/>
              </w:rPr>
              <w:t xml:space="preserve">Υλοποίησης </w:t>
            </w:r>
          </w:p>
        </w:tc>
        <w:tc>
          <w:tcPr>
            <w:tcW w:w="1559" w:type="dxa"/>
            <w:tcBorders>
              <w:top w:val="nil"/>
              <w:left w:val="single" w:sz="8" w:space="0" w:color="auto"/>
              <w:bottom w:val="single" w:sz="8" w:space="0" w:color="000000"/>
              <w:right w:val="single" w:sz="8" w:space="0" w:color="auto"/>
            </w:tcBorders>
            <w:shd w:val="clear" w:color="auto" w:fill="auto"/>
            <w:vAlign w:val="center"/>
            <w:hideMark/>
          </w:tcPr>
          <w:p w14:paraId="3CBC1D9B" w14:textId="77777777" w:rsidR="00163A02" w:rsidRPr="00CE14C3" w:rsidRDefault="00163A02" w:rsidP="00163A02">
            <w:pPr>
              <w:suppressAutoHyphens w:val="0"/>
              <w:spacing w:after="0"/>
              <w:jc w:val="center"/>
              <w:rPr>
                <w:color w:val="000000"/>
                <w:sz w:val="20"/>
                <w:szCs w:val="20"/>
                <w:lang w:val="el-GR" w:eastAsia="el-GR"/>
              </w:rPr>
            </w:pPr>
            <w:r w:rsidRPr="00CE14C3">
              <w:rPr>
                <w:color w:val="000000"/>
                <w:sz w:val="20"/>
                <w:szCs w:val="20"/>
                <w:lang w:eastAsia="el-GR"/>
              </w:rPr>
              <w:t>4%</w:t>
            </w:r>
          </w:p>
        </w:tc>
        <w:tc>
          <w:tcPr>
            <w:tcW w:w="1962" w:type="dxa"/>
            <w:tcBorders>
              <w:top w:val="nil"/>
              <w:left w:val="nil"/>
              <w:bottom w:val="single" w:sz="4" w:space="0" w:color="auto"/>
              <w:right w:val="single" w:sz="8" w:space="0" w:color="auto"/>
            </w:tcBorders>
            <w:shd w:val="clear" w:color="auto" w:fill="auto"/>
            <w:vAlign w:val="center"/>
            <w:hideMark/>
          </w:tcPr>
          <w:p w14:paraId="78898590" w14:textId="77777777" w:rsidR="00163A02" w:rsidRPr="00CE14C3" w:rsidRDefault="00163A02" w:rsidP="00163A02">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17C8962F" w14:textId="21F4CFFF" w:rsidR="00163A02" w:rsidRPr="00CE14C3" w:rsidRDefault="00163A02" w:rsidP="00163A02">
            <w:pPr>
              <w:spacing w:after="0"/>
              <w:jc w:val="center"/>
              <w:rPr>
                <w:color w:val="000000"/>
                <w:sz w:val="20"/>
                <w:szCs w:val="20"/>
                <w:lang w:val="el-GR" w:eastAsia="el-GR"/>
              </w:rPr>
            </w:pPr>
            <w:r w:rsidRPr="00CE14C3">
              <w:rPr>
                <w:color w:val="000000"/>
                <w:sz w:val="20"/>
                <w:szCs w:val="20"/>
                <w:lang w:eastAsia="el-GR"/>
              </w:rPr>
              <w:t>§</w:t>
            </w:r>
            <w:r>
              <w:rPr>
                <w:color w:val="000000"/>
                <w:sz w:val="20"/>
                <w:szCs w:val="20"/>
                <w:lang w:val="el-GR" w:eastAsia="el-GR"/>
              </w:rPr>
              <w:t xml:space="preserve"> </w:t>
            </w:r>
            <w:r w:rsidRPr="00CD2C28">
              <w:rPr>
                <w:color w:val="2E74B5" w:themeColor="accent1" w:themeShade="BF"/>
                <w:sz w:val="20"/>
                <w:szCs w:val="20"/>
                <w:lang w:val="el-GR" w:eastAsia="el-GR"/>
              </w:rPr>
              <w:fldChar w:fldCharType="begin"/>
            </w:r>
            <w:r w:rsidRPr="00CD2C28">
              <w:rPr>
                <w:color w:val="2E74B5" w:themeColor="accent1" w:themeShade="BF"/>
                <w:sz w:val="20"/>
                <w:szCs w:val="20"/>
                <w:lang w:val="el-GR" w:eastAsia="el-GR"/>
              </w:rPr>
              <w:instrText xml:space="preserve"> REF _Ref175139285 \r \h </w:instrText>
            </w:r>
            <w:r>
              <w:rPr>
                <w:color w:val="2E74B5" w:themeColor="accent1" w:themeShade="BF"/>
                <w:sz w:val="20"/>
                <w:szCs w:val="20"/>
                <w:lang w:val="el-GR" w:eastAsia="el-GR"/>
              </w:rPr>
              <w:instrText xml:space="preserve"> \* MERGEFORMAT </w:instrText>
            </w:r>
            <w:r w:rsidRPr="00CD2C28">
              <w:rPr>
                <w:color w:val="2E74B5" w:themeColor="accent1" w:themeShade="BF"/>
                <w:sz w:val="20"/>
                <w:szCs w:val="20"/>
                <w:lang w:val="el-GR" w:eastAsia="el-GR"/>
              </w:rPr>
            </w:r>
            <w:r w:rsidRPr="00CD2C28">
              <w:rPr>
                <w:color w:val="2E74B5" w:themeColor="accent1" w:themeShade="BF"/>
                <w:sz w:val="20"/>
                <w:szCs w:val="20"/>
                <w:lang w:val="el-GR" w:eastAsia="el-GR"/>
              </w:rPr>
              <w:fldChar w:fldCharType="separate"/>
            </w:r>
            <w:r w:rsidR="00206300">
              <w:rPr>
                <w:color w:val="2E74B5" w:themeColor="accent1" w:themeShade="BF"/>
                <w:sz w:val="20"/>
                <w:szCs w:val="20"/>
                <w:cs/>
                <w:lang w:val="el-GR" w:eastAsia="el-GR"/>
              </w:rPr>
              <w:t>‎</w:t>
            </w:r>
            <w:r w:rsidR="00206300">
              <w:rPr>
                <w:color w:val="2E74B5" w:themeColor="accent1" w:themeShade="BF"/>
                <w:sz w:val="20"/>
                <w:szCs w:val="20"/>
                <w:lang w:val="el-GR" w:eastAsia="el-GR"/>
              </w:rPr>
              <w:t>8.1</w:t>
            </w:r>
            <w:r w:rsidRPr="00CD2C28">
              <w:rPr>
                <w:color w:val="2E74B5" w:themeColor="accent1" w:themeShade="BF"/>
                <w:sz w:val="20"/>
                <w:szCs w:val="20"/>
                <w:lang w:val="el-GR" w:eastAsia="el-GR"/>
              </w:rPr>
              <w:fldChar w:fldCharType="end"/>
            </w:r>
          </w:p>
        </w:tc>
      </w:tr>
      <w:tr w:rsidR="00163A02" w:rsidRPr="00CE14C3" w14:paraId="753F3156" w14:textId="77777777" w:rsidTr="00FC1046">
        <w:trPr>
          <w:trHeight w:val="615"/>
        </w:trPr>
        <w:tc>
          <w:tcPr>
            <w:tcW w:w="1070" w:type="dxa"/>
            <w:tcBorders>
              <w:top w:val="nil"/>
              <w:left w:val="single" w:sz="8" w:space="0" w:color="auto"/>
              <w:bottom w:val="single" w:sz="8" w:space="0" w:color="000000"/>
              <w:right w:val="single" w:sz="8" w:space="0" w:color="auto"/>
            </w:tcBorders>
            <w:shd w:val="clear" w:color="auto" w:fill="auto"/>
            <w:vAlign w:val="center"/>
            <w:hideMark/>
          </w:tcPr>
          <w:p w14:paraId="1A31F9AD" w14:textId="6ECC0B1B" w:rsidR="00163A02" w:rsidRPr="00CE14C3" w:rsidRDefault="00163A02" w:rsidP="00A258F1">
            <w:pPr>
              <w:suppressAutoHyphens w:val="0"/>
              <w:spacing w:after="0"/>
              <w:jc w:val="center"/>
              <w:rPr>
                <w:color w:val="000000"/>
                <w:sz w:val="20"/>
                <w:szCs w:val="20"/>
                <w:lang w:val="el-GR" w:eastAsia="el-GR"/>
              </w:rPr>
            </w:pPr>
            <w:r>
              <w:rPr>
                <w:color w:val="000000"/>
                <w:sz w:val="20"/>
                <w:szCs w:val="20"/>
                <w:lang w:val="el-GR" w:eastAsia="el-GR"/>
              </w:rPr>
              <w:t>4</w:t>
            </w:r>
            <w:r w:rsidRPr="00CE14C3">
              <w:rPr>
                <w:color w:val="000000"/>
                <w:sz w:val="20"/>
                <w:szCs w:val="20"/>
                <w:lang w:val="el-GR" w:eastAsia="el-GR"/>
              </w:rPr>
              <w:t>.2</w:t>
            </w:r>
          </w:p>
        </w:tc>
        <w:tc>
          <w:tcPr>
            <w:tcW w:w="4449" w:type="dxa"/>
            <w:gridSpan w:val="2"/>
            <w:tcBorders>
              <w:top w:val="nil"/>
              <w:left w:val="single" w:sz="8" w:space="0" w:color="auto"/>
              <w:bottom w:val="single" w:sz="8" w:space="0" w:color="000000"/>
              <w:right w:val="single" w:sz="8" w:space="0" w:color="auto"/>
            </w:tcBorders>
            <w:shd w:val="clear" w:color="auto" w:fill="auto"/>
            <w:vAlign w:val="center"/>
            <w:hideMark/>
          </w:tcPr>
          <w:p w14:paraId="0A442E21" w14:textId="77777777" w:rsidR="00163A02" w:rsidRPr="00CE14C3" w:rsidRDefault="00163A02" w:rsidP="00163A02">
            <w:pPr>
              <w:suppressAutoHyphens w:val="0"/>
              <w:spacing w:after="0"/>
              <w:rPr>
                <w:color w:val="000000"/>
                <w:sz w:val="20"/>
                <w:szCs w:val="20"/>
                <w:lang w:val="el-GR" w:eastAsia="el-GR"/>
              </w:rPr>
            </w:pPr>
            <w:r w:rsidRPr="00CE14C3">
              <w:rPr>
                <w:color w:val="000000"/>
                <w:sz w:val="20"/>
                <w:szCs w:val="20"/>
                <w:lang w:val="el-GR" w:eastAsia="el-GR"/>
              </w:rPr>
              <w:t>Χρονοδιάγραμμα - Φάσεις – Παραδοτέα</w:t>
            </w:r>
          </w:p>
        </w:tc>
        <w:tc>
          <w:tcPr>
            <w:tcW w:w="1559" w:type="dxa"/>
            <w:tcBorders>
              <w:top w:val="nil"/>
              <w:left w:val="single" w:sz="8" w:space="0" w:color="auto"/>
              <w:bottom w:val="single" w:sz="8" w:space="0" w:color="000000"/>
              <w:right w:val="single" w:sz="8" w:space="0" w:color="auto"/>
            </w:tcBorders>
            <w:shd w:val="clear" w:color="auto" w:fill="auto"/>
            <w:vAlign w:val="center"/>
            <w:hideMark/>
          </w:tcPr>
          <w:p w14:paraId="74AA5804" w14:textId="4D4F1B60" w:rsidR="00163A02" w:rsidRPr="00CE14C3" w:rsidRDefault="005E608B" w:rsidP="00163A02">
            <w:pPr>
              <w:suppressAutoHyphens w:val="0"/>
              <w:spacing w:after="0"/>
              <w:jc w:val="center"/>
              <w:rPr>
                <w:color w:val="000000"/>
                <w:sz w:val="20"/>
                <w:szCs w:val="20"/>
                <w:lang w:val="el-GR" w:eastAsia="el-GR"/>
              </w:rPr>
            </w:pPr>
            <w:r>
              <w:rPr>
                <w:color w:val="000000"/>
                <w:sz w:val="20"/>
                <w:szCs w:val="20"/>
                <w:lang w:val="el-GR" w:eastAsia="el-GR"/>
              </w:rPr>
              <w:t>4</w:t>
            </w:r>
            <w:r w:rsidR="00163A02" w:rsidRPr="00CE14C3">
              <w:rPr>
                <w:color w:val="000000"/>
                <w:sz w:val="20"/>
                <w:szCs w:val="20"/>
                <w:lang w:eastAsia="el-GR"/>
              </w:rPr>
              <w:t>%</w:t>
            </w:r>
          </w:p>
        </w:tc>
        <w:tc>
          <w:tcPr>
            <w:tcW w:w="1962" w:type="dxa"/>
            <w:tcBorders>
              <w:top w:val="single" w:sz="4" w:space="0" w:color="auto"/>
              <w:left w:val="nil"/>
              <w:bottom w:val="single" w:sz="4" w:space="0" w:color="auto"/>
              <w:right w:val="single" w:sz="8" w:space="0" w:color="auto"/>
            </w:tcBorders>
            <w:shd w:val="clear" w:color="auto" w:fill="auto"/>
            <w:vAlign w:val="center"/>
            <w:hideMark/>
          </w:tcPr>
          <w:p w14:paraId="62EDE606" w14:textId="77777777" w:rsidR="00163A02" w:rsidRPr="00CE14C3" w:rsidRDefault="00163A02" w:rsidP="00163A02">
            <w:pPr>
              <w:suppressAutoHyphens w:val="0"/>
              <w:spacing w:after="0"/>
              <w:jc w:val="center"/>
              <w:rPr>
                <w:color w:val="000000"/>
                <w:sz w:val="20"/>
                <w:szCs w:val="20"/>
                <w:lang w:val="el-GR" w:eastAsia="el-GR"/>
              </w:rPr>
            </w:pPr>
            <w:r w:rsidRPr="00CE14C3">
              <w:rPr>
                <w:color w:val="000000"/>
                <w:sz w:val="20"/>
                <w:szCs w:val="20"/>
                <w:lang w:eastAsia="el-GR"/>
              </w:rPr>
              <w:t xml:space="preserve">ΠΑΡΑΡΤΗΜΑ Ι </w:t>
            </w:r>
          </w:p>
          <w:p w14:paraId="45FF7BDA" w14:textId="2704C043" w:rsidR="00163A02" w:rsidRPr="00CE14C3" w:rsidRDefault="00163A02" w:rsidP="00163A02">
            <w:pPr>
              <w:spacing w:after="0"/>
              <w:jc w:val="center"/>
              <w:rPr>
                <w:color w:val="000000"/>
                <w:sz w:val="20"/>
                <w:szCs w:val="20"/>
                <w:lang w:val="el-GR" w:eastAsia="el-GR"/>
              </w:rPr>
            </w:pPr>
            <w:r w:rsidRPr="00CE14C3">
              <w:rPr>
                <w:color w:val="000000"/>
                <w:sz w:val="20"/>
                <w:szCs w:val="20"/>
                <w:lang w:eastAsia="el-GR"/>
              </w:rPr>
              <w:t xml:space="preserve">§ </w:t>
            </w:r>
            <w:r w:rsidRPr="00CD2C28">
              <w:rPr>
                <w:color w:val="2E74B5" w:themeColor="accent1" w:themeShade="BF"/>
                <w:sz w:val="20"/>
                <w:szCs w:val="20"/>
                <w:lang w:eastAsia="el-GR"/>
              </w:rPr>
              <w:fldChar w:fldCharType="begin"/>
            </w:r>
            <w:r w:rsidRPr="00CD2C28">
              <w:rPr>
                <w:color w:val="2E74B5" w:themeColor="accent1" w:themeShade="BF"/>
                <w:sz w:val="20"/>
                <w:szCs w:val="20"/>
                <w:lang w:eastAsia="el-GR"/>
              </w:rPr>
              <w:instrText xml:space="preserve"> REF _Ref176347917 \r \h </w:instrText>
            </w:r>
            <w:r>
              <w:rPr>
                <w:color w:val="2E74B5" w:themeColor="accent1" w:themeShade="BF"/>
                <w:sz w:val="20"/>
                <w:szCs w:val="20"/>
                <w:lang w:eastAsia="el-GR"/>
              </w:rPr>
              <w:instrText xml:space="preserve"> \* MERGEFORMAT </w:instrText>
            </w:r>
            <w:r w:rsidRPr="00CD2C28">
              <w:rPr>
                <w:color w:val="2E74B5" w:themeColor="accent1" w:themeShade="BF"/>
                <w:sz w:val="20"/>
                <w:szCs w:val="20"/>
                <w:lang w:eastAsia="el-GR"/>
              </w:rPr>
            </w:r>
            <w:r w:rsidRPr="00CD2C28">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8.2</w:t>
            </w:r>
            <w:r w:rsidRPr="00CD2C28">
              <w:rPr>
                <w:color w:val="2E74B5" w:themeColor="accent1" w:themeShade="BF"/>
                <w:sz w:val="20"/>
                <w:szCs w:val="20"/>
                <w:lang w:eastAsia="el-GR"/>
              </w:rPr>
              <w:fldChar w:fldCharType="end"/>
            </w:r>
            <w:r w:rsidRPr="00CD2C28">
              <w:rPr>
                <w:color w:val="2E74B5" w:themeColor="accent1" w:themeShade="BF"/>
                <w:sz w:val="20"/>
                <w:szCs w:val="20"/>
                <w:lang w:val="el-GR" w:eastAsia="el-GR"/>
              </w:rPr>
              <w:t xml:space="preserve">, </w:t>
            </w:r>
            <w:r w:rsidRPr="00CD2C28">
              <w:rPr>
                <w:color w:val="2E74B5" w:themeColor="accent1" w:themeShade="BF"/>
                <w:sz w:val="20"/>
                <w:szCs w:val="20"/>
                <w:lang w:val="el-GR" w:eastAsia="el-GR"/>
              </w:rPr>
              <w:fldChar w:fldCharType="begin"/>
            </w:r>
            <w:r w:rsidRPr="00CD2C28">
              <w:rPr>
                <w:color w:val="2E74B5" w:themeColor="accent1" w:themeShade="BF"/>
                <w:sz w:val="20"/>
                <w:szCs w:val="20"/>
                <w:lang w:val="el-GR" w:eastAsia="el-GR"/>
              </w:rPr>
              <w:instrText xml:space="preserve"> REF _Ref176347933 \r \h </w:instrText>
            </w:r>
            <w:r>
              <w:rPr>
                <w:color w:val="2E74B5" w:themeColor="accent1" w:themeShade="BF"/>
                <w:sz w:val="20"/>
                <w:szCs w:val="20"/>
                <w:lang w:val="el-GR" w:eastAsia="el-GR"/>
              </w:rPr>
              <w:instrText xml:space="preserve"> \* MERGEFORMAT </w:instrText>
            </w:r>
            <w:r w:rsidRPr="00CD2C28">
              <w:rPr>
                <w:color w:val="2E74B5" w:themeColor="accent1" w:themeShade="BF"/>
                <w:sz w:val="20"/>
                <w:szCs w:val="20"/>
                <w:lang w:val="el-GR" w:eastAsia="el-GR"/>
              </w:rPr>
            </w:r>
            <w:r w:rsidRPr="00CD2C28">
              <w:rPr>
                <w:color w:val="2E74B5" w:themeColor="accent1" w:themeShade="BF"/>
                <w:sz w:val="20"/>
                <w:szCs w:val="20"/>
                <w:lang w:val="el-GR" w:eastAsia="el-GR"/>
              </w:rPr>
              <w:fldChar w:fldCharType="separate"/>
            </w:r>
            <w:r w:rsidR="00206300">
              <w:rPr>
                <w:color w:val="2E74B5" w:themeColor="accent1" w:themeShade="BF"/>
                <w:sz w:val="20"/>
                <w:szCs w:val="20"/>
                <w:cs/>
                <w:lang w:val="el-GR" w:eastAsia="el-GR"/>
              </w:rPr>
              <w:t>‎</w:t>
            </w:r>
            <w:r w:rsidR="00206300">
              <w:rPr>
                <w:color w:val="2E74B5" w:themeColor="accent1" w:themeShade="BF"/>
                <w:sz w:val="20"/>
                <w:szCs w:val="20"/>
                <w:lang w:val="el-GR" w:eastAsia="el-GR"/>
              </w:rPr>
              <w:t>8.3</w:t>
            </w:r>
            <w:r w:rsidRPr="00CD2C28">
              <w:rPr>
                <w:color w:val="2E74B5" w:themeColor="accent1" w:themeShade="BF"/>
                <w:sz w:val="20"/>
                <w:szCs w:val="20"/>
                <w:lang w:val="el-GR" w:eastAsia="el-GR"/>
              </w:rPr>
              <w:fldChar w:fldCharType="end"/>
            </w:r>
            <w:r w:rsidRPr="00CD2C28">
              <w:rPr>
                <w:color w:val="2E74B5" w:themeColor="accent1" w:themeShade="BF"/>
                <w:sz w:val="20"/>
                <w:szCs w:val="20"/>
                <w:lang w:val="el-GR" w:eastAsia="el-GR"/>
              </w:rPr>
              <w:t xml:space="preserve">, </w:t>
            </w:r>
            <w:r w:rsidRPr="00CD2C28">
              <w:rPr>
                <w:color w:val="2E74B5" w:themeColor="accent1" w:themeShade="BF"/>
                <w:sz w:val="20"/>
                <w:szCs w:val="20"/>
                <w:lang w:val="el-GR" w:eastAsia="el-GR"/>
              </w:rPr>
              <w:fldChar w:fldCharType="begin"/>
            </w:r>
            <w:r w:rsidRPr="00CD2C28">
              <w:rPr>
                <w:color w:val="2E74B5" w:themeColor="accent1" w:themeShade="BF"/>
                <w:sz w:val="20"/>
                <w:szCs w:val="20"/>
                <w:lang w:val="el-GR" w:eastAsia="el-GR"/>
              </w:rPr>
              <w:instrText xml:space="preserve"> REF _Ref175579139 \r \h </w:instrText>
            </w:r>
            <w:r>
              <w:rPr>
                <w:color w:val="2E74B5" w:themeColor="accent1" w:themeShade="BF"/>
                <w:sz w:val="20"/>
                <w:szCs w:val="20"/>
                <w:lang w:val="el-GR" w:eastAsia="el-GR"/>
              </w:rPr>
              <w:instrText xml:space="preserve"> \* MERGEFORMAT </w:instrText>
            </w:r>
            <w:r w:rsidRPr="00CD2C28">
              <w:rPr>
                <w:color w:val="2E74B5" w:themeColor="accent1" w:themeShade="BF"/>
                <w:sz w:val="20"/>
                <w:szCs w:val="20"/>
                <w:lang w:val="el-GR" w:eastAsia="el-GR"/>
              </w:rPr>
            </w:r>
            <w:r w:rsidRPr="00CD2C28">
              <w:rPr>
                <w:color w:val="2E74B5" w:themeColor="accent1" w:themeShade="BF"/>
                <w:sz w:val="20"/>
                <w:szCs w:val="20"/>
                <w:lang w:val="el-GR" w:eastAsia="el-GR"/>
              </w:rPr>
              <w:fldChar w:fldCharType="separate"/>
            </w:r>
            <w:r w:rsidR="00206300">
              <w:rPr>
                <w:color w:val="2E74B5" w:themeColor="accent1" w:themeShade="BF"/>
                <w:sz w:val="20"/>
                <w:szCs w:val="20"/>
                <w:cs/>
                <w:lang w:val="el-GR" w:eastAsia="el-GR"/>
              </w:rPr>
              <w:t>‎</w:t>
            </w:r>
            <w:r w:rsidR="00206300">
              <w:rPr>
                <w:color w:val="2E74B5" w:themeColor="accent1" w:themeShade="BF"/>
                <w:sz w:val="20"/>
                <w:szCs w:val="20"/>
                <w:lang w:val="el-GR" w:eastAsia="el-GR"/>
              </w:rPr>
              <w:t>8.4</w:t>
            </w:r>
            <w:r w:rsidRPr="00CD2C28">
              <w:rPr>
                <w:color w:val="2E74B5" w:themeColor="accent1" w:themeShade="BF"/>
                <w:sz w:val="20"/>
                <w:szCs w:val="20"/>
                <w:lang w:val="el-GR" w:eastAsia="el-GR"/>
              </w:rPr>
              <w:fldChar w:fldCharType="end"/>
            </w:r>
          </w:p>
        </w:tc>
      </w:tr>
    </w:tbl>
    <w:p w14:paraId="307795D6" w14:textId="77777777" w:rsidR="007A46F5" w:rsidRDefault="007A46F5" w:rsidP="00B11217">
      <w:pPr>
        <w:spacing w:before="120"/>
        <w:rPr>
          <w:b/>
          <w:i/>
          <w:lang w:val="el-GR"/>
        </w:rPr>
      </w:pPr>
    </w:p>
    <w:p w14:paraId="76CC0CBC" w14:textId="77777777" w:rsidR="00694D06" w:rsidRDefault="00694D06" w:rsidP="00B11217">
      <w:pPr>
        <w:spacing w:before="120"/>
        <w:rPr>
          <w:b/>
          <w:i/>
          <w:lang w:val="el-GR"/>
        </w:rPr>
      </w:pPr>
    </w:p>
    <w:p w14:paraId="518AE724" w14:textId="77777777" w:rsidR="00694D06" w:rsidRDefault="00694D06" w:rsidP="00B11217">
      <w:pPr>
        <w:spacing w:before="120"/>
        <w:rPr>
          <w:b/>
          <w:i/>
          <w:lang w:val="el-GR"/>
        </w:rPr>
      </w:pPr>
    </w:p>
    <w:p w14:paraId="631F28B6" w14:textId="77777777" w:rsidR="00FC6174" w:rsidRDefault="00FC6174" w:rsidP="00B11217">
      <w:pPr>
        <w:spacing w:before="120"/>
        <w:rPr>
          <w:b/>
          <w:i/>
          <w:lang w:val="el-GR"/>
        </w:rPr>
      </w:pPr>
    </w:p>
    <w:p w14:paraId="36CB9E95" w14:textId="77777777" w:rsidR="00B11217" w:rsidRPr="003376B3" w:rsidRDefault="00B11217" w:rsidP="00B11217">
      <w:pPr>
        <w:spacing w:before="120"/>
        <w:rPr>
          <w:b/>
          <w:i/>
          <w:lang w:val="el-GR"/>
        </w:rPr>
      </w:pPr>
      <w:r w:rsidRPr="003376B3">
        <w:rPr>
          <w:b/>
          <w:i/>
          <w:lang w:val="el-GR"/>
        </w:rPr>
        <w:t xml:space="preserve">Επεξήγηση Κριτηρίων: </w:t>
      </w:r>
    </w:p>
    <w:p w14:paraId="3C8F87C1" w14:textId="77777777" w:rsidR="00B11217" w:rsidRPr="00C73DF6" w:rsidRDefault="00B11217" w:rsidP="00B11217">
      <w:pPr>
        <w:spacing w:before="120" w:line="360" w:lineRule="auto"/>
        <w:rPr>
          <w:lang w:val="el-GR"/>
        </w:rPr>
      </w:pPr>
      <w:bookmarkStart w:id="214" w:name="_Hlk126495957"/>
      <w:r w:rsidRPr="00C73DF6">
        <w:rPr>
          <w:lang w:val="el-GR"/>
        </w:rPr>
        <w:t>Ανά κατηγορία και κριτήριο αξιολογούνται:</w:t>
      </w:r>
    </w:p>
    <w:bookmarkEnd w:id="214"/>
    <w:tbl>
      <w:tblPr>
        <w:tblW w:w="9855" w:type="dxa"/>
        <w:tblLayout w:type="fixed"/>
        <w:tblLook w:val="01E0" w:firstRow="1" w:lastRow="1" w:firstColumn="1" w:lastColumn="1" w:noHBand="0" w:noVBand="0"/>
      </w:tblPr>
      <w:tblGrid>
        <w:gridCol w:w="9855"/>
      </w:tblGrid>
      <w:tr w:rsidR="00B11217" w:rsidRPr="00C73DF6" w14:paraId="6A00666A" w14:textId="77777777" w:rsidTr="00F41119">
        <w:tc>
          <w:tcPr>
            <w:tcW w:w="9855" w:type="dxa"/>
            <w:shd w:val="clear" w:color="auto" w:fill="E6E6E6"/>
          </w:tcPr>
          <w:p w14:paraId="6957D7D8" w14:textId="0C6256C3" w:rsidR="00B11217" w:rsidRPr="00C73DF6" w:rsidRDefault="00B11217" w:rsidP="00F41119">
            <w:pPr>
              <w:spacing w:before="120"/>
              <w:rPr>
                <w:u w:val="single"/>
                <w:lang w:val="el-GR"/>
              </w:rPr>
            </w:pPr>
            <w:r w:rsidRPr="00C73DF6">
              <w:rPr>
                <w:u w:val="single"/>
                <w:lang w:val="el-GR"/>
              </w:rPr>
              <w:br w:type="page"/>
            </w:r>
            <w:r w:rsidRPr="00C73DF6">
              <w:rPr>
                <w:b/>
                <w:lang w:val="el-GR"/>
              </w:rPr>
              <w:t xml:space="preserve">Ομάδα 1 </w:t>
            </w:r>
            <w:r w:rsidR="00391969" w:rsidRPr="00C73DF6">
              <w:rPr>
                <w:b/>
                <w:lang w:val="el-GR"/>
              </w:rPr>
              <w:t>– Γενικές Αρχές &amp; Απαιτήσεις</w:t>
            </w:r>
          </w:p>
        </w:tc>
      </w:tr>
      <w:tr w:rsidR="00B11217" w:rsidRPr="00030F84" w14:paraId="58ABC305" w14:textId="77777777" w:rsidTr="00F41119">
        <w:tc>
          <w:tcPr>
            <w:tcW w:w="9855" w:type="dxa"/>
            <w:shd w:val="clear" w:color="auto" w:fill="auto"/>
          </w:tcPr>
          <w:p w14:paraId="681846A5" w14:textId="77777777" w:rsidR="003B70FB" w:rsidRPr="00C73DF6" w:rsidRDefault="003B70FB" w:rsidP="003B70FB">
            <w:pPr>
              <w:rPr>
                <w:lang w:val="el-GR"/>
              </w:rPr>
            </w:pPr>
            <w:r w:rsidRPr="00C73DF6">
              <w:rPr>
                <w:rFonts w:eastAsia="Tahoma"/>
                <w:b/>
                <w:bCs/>
                <w:lang w:val="el"/>
              </w:rPr>
              <w:t>1.1 Κατανόηση Έργου</w:t>
            </w:r>
          </w:p>
          <w:p w14:paraId="065B04EE" w14:textId="1298F09E" w:rsidR="003B70FB" w:rsidRPr="00C73DF6" w:rsidRDefault="003B70FB" w:rsidP="00F84740">
            <w:pPr>
              <w:pStyle w:val="aff0"/>
              <w:numPr>
                <w:ilvl w:val="0"/>
                <w:numId w:val="110"/>
              </w:numPr>
              <w:spacing w:line="276" w:lineRule="auto"/>
              <w:rPr>
                <w:lang w:val="el-GR"/>
              </w:rPr>
            </w:pPr>
            <w:r w:rsidRPr="00C73DF6">
              <w:rPr>
                <w:rFonts w:eastAsia="Tahoma"/>
                <w:lang w:val="el"/>
              </w:rPr>
              <w:t>Η συνολική αντίληψη του Αναδόχου όσον αφορά στο αντικείμενο</w:t>
            </w:r>
            <w:r w:rsidR="00300046" w:rsidRPr="00C73DF6">
              <w:rPr>
                <w:rFonts w:eastAsia="Tahoma"/>
                <w:lang w:val="el"/>
              </w:rPr>
              <w:t>,</w:t>
            </w:r>
            <w:r w:rsidRPr="00C73DF6">
              <w:rPr>
                <w:rFonts w:eastAsia="Tahoma"/>
                <w:lang w:val="el"/>
              </w:rPr>
              <w:t xml:space="preserve"> </w:t>
            </w:r>
            <w:r w:rsidR="00300046" w:rsidRPr="00C73DF6">
              <w:rPr>
                <w:lang w:val="el-GR"/>
              </w:rPr>
              <w:t xml:space="preserve">των ειδικών απαιτήσεων – ιδιαιτεροτήτων </w:t>
            </w:r>
            <w:r w:rsidRPr="00C73DF6">
              <w:rPr>
                <w:rFonts w:eastAsia="Tahoma"/>
                <w:lang w:val="el"/>
              </w:rPr>
              <w:t>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6CD8E1E5" w14:textId="63E2ABEB" w:rsidR="003B70FB" w:rsidRPr="00C73DF6" w:rsidRDefault="003B70FB" w:rsidP="00F84740">
            <w:pPr>
              <w:pStyle w:val="aff0"/>
              <w:numPr>
                <w:ilvl w:val="0"/>
                <w:numId w:val="110"/>
              </w:numPr>
              <w:rPr>
                <w:lang w:val="el-GR"/>
              </w:rPr>
            </w:pPr>
            <w:r w:rsidRPr="00C73DF6">
              <w:rPr>
                <w:rFonts w:eastAsia="Tahoma"/>
                <w:lang w:val="el"/>
              </w:rPr>
              <w:t>Η κατανόηση από πλευράς του Αναδόχου του περιβάλλοντος του Έργου</w:t>
            </w:r>
            <w:r w:rsidRPr="00C73DF6" w:rsidDel="00E04F50">
              <w:rPr>
                <w:rFonts w:eastAsia="Tahoma"/>
                <w:lang w:val="el"/>
              </w:rPr>
              <w:t xml:space="preserve"> </w:t>
            </w:r>
            <w:r w:rsidRPr="00C73DF6">
              <w:rPr>
                <w:rFonts w:eastAsia="Tahoma"/>
                <w:lang w:val="el"/>
              </w:rPr>
              <w:t>και συγκεκριμένα των εμπλεκομένων μερών, των ωφελούμενων, των παραγόντων που προσθέτουν προστιθέμενη αξία στο Έργο, καθώς και κυρίως τα μέτρα που θα ληφθούν για την αξιοποίηση της δυναμικής των εμπλεκόμενων μερών προς όφελος του Έργου.</w:t>
            </w:r>
          </w:p>
          <w:p w14:paraId="575EFA50" w14:textId="77777777" w:rsidR="003B70FB" w:rsidRPr="00C73DF6" w:rsidRDefault="003B70FB" w:rsidP="00F84740">
            <w:pPr>
              <w:pStyle w:val="aff0"/>
              <w:numPr>
                <w:ilvl w:val="0"/>
                <w:numId w:val="110"/>
              </w:numPr>
              <w:rPr>
                <w:lang w:val="el-GR"/>
              </w:rPr>
            </w:pPr>
            <w:r w:rsidRPr="00C73DF6">
              <w:rPr>
                <w:rFonts w:eastAsia="Tahoma"/>
                <w:lang w:val="el"/>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1BE7059" w14:textId="31B05860" w:rsidR="003B70FB" w:rsidRPr="00C73DF6" w:rsidRDefault="003B70FB" w:rsidP="00F84740">
            <w:pPr>
              <w:pStyle w:val="aff0"/>
              <w:numPr>
                <w:ilvl w:val="0"/>
                <w:numId w:val="110"/>
              </w:numPr>
              <w:rPr>
                <w:lang w:val="el-GR"/>
              </w:rPr>
            </w:pPr>
            <w:r w:rsidRPr="00C73DF6">
              <w:rPr>
                <w:rFonts w:eastAsia="Tahoma"/>
                <w:lang w:val="el"/>
              </w:rPr>
              <w:t>Η τεκμηριωμένη αντίληψη του Αναδόχου σχετικά με τη διαδικασία αλλαγής που συνεπάγεται η υλοποίηση του έργου, τόσο σε επίπεδο λειτουργίας της Ε.Μ.Σ. όσο και στις σχέσεις της Ε.Μ.Σ. με το περιβάλλον της.</w:t>
            </w:r>
          </w:p>
          <w:p w14:paraId="553B2B7F" w14:textId="77777777" w:rsidR="00300046" w:rsidRPr="00C73DF6" w:rsidRDefault="00300046" w:rsidP="00F63C72">
            <w:pPr>
              <w:spacing w:before="120"/>
              <w:rPr>
                <w:lang w:val="el-GR"/>
              </w:rPr>
            </w:pPr>
          </w:p>
          <w:p w14:paraId="61E8DF45" w14:textId="5420037D" w:rsidR="003B70FB" w:rsidRPr="00C73DF6" w:rsidRDefault="003B70FB" w:rsidP="003B70FB">
            <w:pPr>
              <w:spacing w:line="276" w:lineRule="auto"/>
              <w:rPr>
                <w:lang w:val="el-GR"/>
              </w:rPr>
            </w:pPr>
            <w:r w:rsidRPr="00C73DF6">
              <w:rPr>
                <w:rFonts w:eastAsia="Tahoma"/>
                <w:b/>
                <w:bCs/>
                <w:lang w:val="el"/>
              </w:rPr>
              <w:t xml:space="preserve">1.2 Αρχιτεκτονική </w:t>
            </w:r>
          </w:p>
          <w:p w14:paraId="3DCA4B35" w14:textId="3C0AD225" w:rsidR="003B70FB" w:rsidRPr="00C73DF6" w:rsidRDefault="003B70FB" w:rsidP="003B70FB">
            <w:pPr>
              <w:spacing w:line="276" w:lineRule="auto"/>
              <w:rPr>
                <w:rFonts w:eastAsia="Tahoma"/>
                <w:lang w:val="el"/>
              </w:rPr>
            </w:pPr>
            <w:r w:rsidRPr="00C73DF6">
              <w:rPr>
                <w:rFonts w:eastAsia="Tahoma"/>
                <w:lang w:val="el"/>
              </w:rPr>
              <w:t>Η κάλυψη των απαιτήσεων της Ενότητας</w:t>
            </w:r>
            <w:r w:rsidR="00223D4A" w:rsidRPr="00B92D4F">
              <w:rPr>
                <w:rFonts w:eastAsia="Tahoma"/>
                <w:lang w:val="el-GR"/>
              </w:rPr>
              <w:t xml:space="preserve"> </w:t>
            </w:r>
            <w:r w:rsidR="00C73DF6">
              <w:rPr>
                <w:rFonts w:eastAsia="Tahoma"/>
                <w:lang w:val="el-GR"/>
              </w:rPr>
              <w:fldChar w:fldCharType="begin"/>
            </w:r>
            <w:r w:rsidR="00C73DF6">
              <w:rPr>
                <w:rFonts w:eastAsia="Tahoma"/>
                <w:lang w:val="el-GR"/>
              </w:rPr>
              <w:instrText xml:space="preserve"> REF _Ref180435803 \r \h </w:instrText>
            </w:r>
            <w:r w:rsidR="00C73DF6">
              <w:rPr>
                <w:rFonts w:eastAsia="Tahoma"/>
                <w:lang w:val="el-GR"/>
              </w:rPr>
            </w:r>
            <w:r w:rsidR="00C73DF6">
              <w:rPr>
                <w:rFonts w:eastAsia="Tahoma"/>
                <w:lang w:val="el-GR"/>
              </w:rPr>
              <w:fldChar w:fldCharType="separate"/>
            </w:r>
            <w:r w:rsidR="00206300">
              <w:rPr>
                <w:rFonts w:eastAsia="Tahoma"/>
                <w:cs/>
                <w:lang w:val="el-GR"/>
              </w:rPr>
              <w:t>‎</w:t>
            </w:r>
            <w:r w:rsidR="00206300">
              <w:rPr>
                <w:rFonts w:eastAsia="Tahoma"/>
                <w:lang w:val="el-GR"/>
              </w:rPr>
              <w:t>3</w:t>
            </w:r>
            <w:r w:rsidR="00C73DF6">
              <w:rPr>
                <w:rFonts w:eastAsia="Tahoma"/>
                <w:lang w:val="el-GR"/>
              </w:rPr>
              <w:fldChar w:fldCharType="end"/>
            </w:r>
            <w:r w:rsidRPr="00C73DF6">
              <w:rPr>
                <w:rFonts w:eastAsia="Tahoma"/>
                <w:lang w:val="el-GR"/>
              </w:rPr>
              <w:t xml:space="preserve"> του Παραρτήματος Ι</w:t>
            </w:r>
            <w:r w:rsidRPr="00C73DF6">
              <w:rPr>
                <w:rFonts w:eastAsia="Tahoma"/>
                <w:lang w:val="el"/>
              </w:rPr>
              <w:t>.</w:t>
            </w:r>
          </w:p>
          <w:p w14:paraId="516A64A9" w14:textId="4A5CC9B1" w:rsidR="00300046" w:rsidRPr="00C73DF6" w:rsidRDefault="00300046" w:rsidP="00F63C72">
            <w:pPr>
              <w:spacing w:before="120"/>
              <w:rPr>
                <w:rFonts w:eastAsia="Tahoma"/>
                <w:lang w:val="el"/>
              </w:rPr>
            </w:pPr>
          </w:p>
          <w:p w14:paraId="44766356" w14:textId="77777777" w:rsidR="0081737D" w:rsidRPr="00C73DF6" w:rsidRDefault="00300046" w:rsidP="00300046">
            <w:pPr>
              <w:spacing w:before="120"/>
              <w:rPr>
                <w:rFonts w:eastAsia="Tahoma"/>
                <w:b/>
                <w:bCs/>
                <w:lang w:val="el"/>
              </w:rPr>
            </w:pPr>
            <w:r w:rsidRPr="00C73DF6">
              <w:rPr>
                <w:rFonts w:eastAsia="Tahoma"/>
                <w:b/>
                <w:bCs/>
                <w:lang w:val="el"/>
              </w:rPr>
              <w:t xml:space="preserve">1.3 </w:t>
            </w:r>
            <w:r w:rsidR="0081737D" w:rsidRPr="00C73DF6">
              <w:rPr>
                <w:rFonts w:eastAsia="Tahoma"/>
                <w:b/>
                <w:bCs/>
                <w:lang w:val="el"/>
              </w:rPr>
              <w:t xml:space="preserve">Κάλυψη οριζόντιων απαιτήσεων </w:t>
            </w:r>
          </w:p>
          <w:p w14:paraId="19E5F80B" w14:textId="0940E35B" w:rsidR="00300046" w:rsidRPr="00C73DF6" w:rsidRDefault="0081737D" w:rsidP="0081737D">
            <w:pPr>
              <w:spacing w:before="120"/>
              <w:rPr>
                <w:lang w:val="el"/>
              </w:rPr>
            </w:pPr>
            <w:r w:rsidRPr="00C73DF6">
              <w:rPr>
                <w:rFonts w:eastAsia="Tahoma"/>
                <w:lang w:val="el"/>
              </w:rPr>
              <w:t xml:space="preserve">Η κάλυψη των </w:t>
            </w:r>
            <w:r w:rsidR="00300046" w:rsidRPr="00C73DF6">
              <w:rPr>
                <w:lang w:val="el"/>
              </w:rPr>
              <w:t>οριζόντι</w:t>
            </w:r>
            <w:r w:rsidRPr="00C73DF6">
              <w:rPr>
                <w:lang w:val="el"/>
              </w:rPr>
              <w:t>ων</w:t>
            </w:r>
            <w:r w:rsidR="00300046" w:rsidRPr="00C73DF6">
              <w:rPr>
                <w:lang w:val="el"/>
              </w:rPr>
              <w:t xml:space="preserve"> απαιτήσε</w:t>
            </w:r>
            <w:r w:rsidRPr="00C73DF6">
              <w:rPr>
                <w:lang w:val="el"/>
              </w:rPr>
              <w:t>ων</w:t>
            </w:r>
            <w:r w:rsidR="00300046" w:rsidRPr="00C73DF6">
              <w:rPr>
                <w:lang w:val="el"/>
              </w:rPr>
              <w:t xml:space="preserve"> του έργου </w:t>
            </w:r>
          </w:p>
          <w:p w14:paraId="2C65CE65" w14:textId="77777777" w:rsidR="00B11217" w:rsidRPr="00C73DF6" w:rsidRDefault="00B11217" w:rsidP="00F41119">
            <w:pPr>
              <w:spacing w:before="120"/>
              <w:rPr>
                <w:lang w:val="el"/>
              </w:rPr>
            </w:pPr>
          </w:p>
        </w:tc>
      </w:tr>
      <w:tr w:rsidR="00B11217" w:rsidRPr="00030F84" w14:paraId="5FB3A249" w14:textId="77777777" w:rsidTr="00F41119">
        <w:tc>
          <w:tcPr>
            <w:tcW w:w="9855" w:type="dxa"/>
            <w:shd w:val="clear" w:color="auto" w:fill="E6E6E6"/>
          </w:tcPr>
          <w:p w14:paraId="506577D9" w14:textId="3F0016BA" w:rsidR="00B11217" w:rsidRPr="00B92D4F" w:rsidRDefault="00B11217" w:rsidP="00F41119">
            <w:pPr>
              <w:spacing w:before="120"/>
              <w:rPr>
                <w:b/>
                <w:highlight w:val="green"/>
                <w:lang w:val="el-GR"/>
              </w:rPr>
            </w:pPr>
            <w:r w:rsidRPr="00B92D4F">
              <w:rPr>
                <w:highlight w:val="green"/>
                <w:u w:val="single"/>
                <w:lang w:val="el-GR"/>
              </w:rPr>
              <w:br w:type="page"/>
            </w:r>
            <w:r w:rsidRPr="0027658B">
              <w:rPr>
                <w:b/>
                <w:lang w:val="el-GR"/>
              </w:rPr>
              <w:t xml:space="preserve">Ομάδα 2 </w:t>
            </w:r>
            <w:r w:rsidR="00391969" w:rsidRPr="0027658B">
              <w:rPr>
                <w:b/>
                <w:lang w:val="el-GR"/>
              </w:rPr>
              <w:t>– Εξοπλισμός &amp; Λογισμικό</w:t>
            </w:r>
            <w:r w:rsidR="00EA0C1F" w:rsidRPr="0027658B">
              <w:rPr>
                <w:b/>
                <w:lang w:val="el-GR"/>
              </w:rPr>
              <w:t xml:space="preserve"> – Λειτουργικές Απαιτήσεις</w:t>
            </w:r>
          </w:p>
        </w:tc>
      </w:tr>
      <w:tr w:rsidR="00B11217" w:rsidRPr="00030F84" w14:paraId="1F41C259" w14:textId="77777777" w:rsidTr="00F41119">
        <w:tc>
          <w:tcPr>
            <w:tcW w:w="9855" w:type="dxa"/>
            <w:shd w:val="clear" w:color="auto" w:fill="auto"/>
          </w:tcPr>
          <w:p w14:paraId="3316EA4A" w14:textId="78115412" w:rsidR="00300046" w:rsidRPr="00D17074" w:rsidRDefault="00300046" w:rsidP="00300046">
            <w:pPr>
              <w:spacing w:line="276" w:lineRule="auto"/>
              <w:rPr>
                <w:lang w:val="el-GR"/>
              </w:rPr>
            </w:pPr>
            <w:r w:rsidRPr="00D17074">
              <w:rPr>
                <w:rFonts w:eastAsia="Tahoma"/>
                <w:lang w:val="el"/>
              </w:rPr>
              <w:t xml:space="preserve">Για κάθε </w:t>
            </w:r>
            <w:r w:rsidRPr="00D17074">
              <w:rPr>
                <w:rFonts w:eastAsia="Tahoma"/>
                <w:lang w:val="el-GR"/>
              </w:rPr>
              <w:t xml:space="preserve">ένα </w:t>
            </w:r>
            <w:r w:rsidRPr="00D17074">
              <w:rPr>
                <w:rFonts w:eastAsia="Tahoma"/>
                <w:lang w:val="el"/>
              </w:rPr>
              <w:t xml:space="preserve">από τα ζητούμενα </w:t>
            </w:r>
            <w:r w:rsidR="00280AF6" w:rsidRPr="00D17074">
              <w:rPr>
                <w:rFonts w:eastAsia="Tahoma"/>
                <w:lang w:val="el"/>
              </w:rPr>
              <w:t>στις</w:t>
            </w:r>
            <w:r w:rsidR="00280AF6" w:rsidRPr="00D17074">
              <w:rPr>
                <w:rFonts w:eastAsia="Tahoma"/>
                <w:lang w:val="el-GR"/>
              </w:rPr>
              <w:t xml:space="preserve"> </w:t>
            </w:r>
            <w:r w:rsidRPr="00D17074">
              <w:rPr>
                <w:rFonts w:eastAsia="Tahoma"/>
                <w:lang w:val="el"/>
              </w:rPr>
              <w:t xml:space="preserve">Παρ. </w:t>
            </w:r>
            <w:r w:rsidR="00280AF6" w:rsidRPr="00D17074">
              <w:rPr>
                <w:rFonts w:eastAsia="Tahoma"/>
                <w:lang w:val="el"/>
              </w:rPr>
              <w:t xml:space="preserve">4 &amp; </w:t>
            </w:r>
            <w:r w:rsidR="00DA10E7" w:rsidRPr="00D17074">
              <w:rPr>
                <w:rFonts w:eastAsia="Tahoma"/>
                <w:lang w:val="el"/>
              </w:rPr>
              <w:fldChar w:fldCharType="begin"/>
            </w:r>
            <w:r w:rsidR="00DA10E7" w:rsidRPr="00D17074">
              <w:rPr>
                <w:rFonts w:eastAsia="Tahoma"/>
                <w:lang w:val="el"/>
              </w:rPr>
              <w:instrText xml:space="preserve"> REF _Ref176253687 \r \h  \* MERGEFORMAT </w:instrText>
            </w:r>
            <w:r w:rsidR="00DA10E7" w:rsidRPr="00D17074">
              <w:rPr>
                <w:rFonts w:eastAsia="Tahoma"/>
                <w:lang w:val="el"/>
              </w:rPr>
            </w:r>
            <w:r w:rsidR="00DA10E7" w:rsidRPr="00D17074">
              <w:rPr>
                <w:rFonts w:eastAsia="Tahoma"/>
                <w:lang w:val="el"/>
              </w:rPr>
              <w:fldChar w:fldCharType="separate"/>
            </w:r>
            <w:r w:rsidR="00206300">
              <w:rPr>
                <w:rFonts w:eastAsia="Tahoma"/>
                <w:cs/>
                <w:lang w:val="el"/>
              </w:rPr>
              <w:t>‎</w:t>
            </w:r>
            <w:r w:rsidR="00206300">
              <w:rPr>
                <w:rFonts w:eastAsia="Tahoma"/>
                <w:lang w:val="el"/>
              </w:rPr>
              <w:t>6</w:t>
            </w:r>
            <w:r w:rsidR="00DA10E7" w:rsidRPr="00D17074">
              <w:rPr>
                <w:rFonts w:eastAsia="Tahoma"/>
                <w:lang w:val="el"/>
              </w:rPr>
              <w:fldChar w:fldCharType="end"/>
            </w:r>
            <w:r w:rsidRPr="00D17074">
              <w:rPr>
                <w:rFonts w:eastAsia="Tahoma"/>
                <w:lang w:val="el"/>
              </w:rPr>
              <w:t>, του Παραρτήματος Ι καθώς και στους σχετικούς Πίνακες Συμμόρφωσης θα αξιολογηθεί:</w:t>
            </w:r>
          </w:p>
          <w:p w14:paraId="1126E6E3" w14:textId="686D9FC8" w:rsidR="00300046" w:rsidRPr="00D17074" w:rsidRDefault="00300046" w:rsidP="00EA0C1F">
            <w:pPr>
              <w:pStyle w:val="aff0"/>
              <w:numPr>
                <w:ilvl w:val="0"/>
                <w:numId w:val="111"/>
              </w:numPr>
              <w:spacing w:line="276" w:lineRule="auto"/>
              <w:rPr>
                <w:lang w:val="el-GR"/>
              </w:rPr>
            </w:pPr>
            <w:r w:rsidRPr="00D17074">
              <w:rPr>
                <w:rFonts w:eastAsia="Tahoma"/>
                <w:lang w:val="el"/>
              </w:rPr>
              <w:t xml:space="preserve">Η κάλυψη των τεχνικών και (κατά περίπτωση – δηλ. σε περίπτωση Λογισμικού) των λειτουργικών απαιτήσεων </w:t>
            </w:r>
            <w:r w:rsidR="00DA10E7" w:rsidRPr="00D17074">
              <w:rPr>
                <w:rFonts w:eastAsia="Tahoma"/>
                <w:lang w:val="el"/>
              </w:rPr>
              <w:t>των</w:t>
            </w:r>
            <w:r w:rsidRPr="00D17074">
              <w:rPr>
                <w:rFonts w:eastAsia="Tahoma"/>
                <w:lang w:val="el"/>
              </w:rPr>
              <w:t xml:space="preserve"> Παρ. </w:t>
            </w:r>
            <w:r w:rsidR="00DA10E7" w:rsidRPr="00D17074">
              <w:rPr>
                <w:rFonts w:eastAsia="Tahoma"/>
                <w:lang w:val="el"/>
              </w:rPr>
              <w:fldChar w:fldCharType="begin"/>
            </w:r>
            <w:r w:rsidR="00DA10E7" w:rsidRPr="00D17074">
              <w:rPr>
                <w:rFonts w:eastAsia="Tahoma"/>
                <w:lang w:val="el"/>
              </w:rPr>
              <w:instrText xml:space="preserve"> REF _Ref176253687 \r \h  \* MERGEFORMAT </w:instrText>
            </w:r>
            <w:r w:rsidR="00DA10E7" w:rsidRPr="00D17074">
              <w:rPr>
                <w:rFonts w:eastAsia="Tahoma"/>
                <w:lang w:val="el"/>
              </w:rPr>
            </w:r>
            <w:r w:rsidR="00DA10E7" w:rsidRPr="00D17074">
              <w:rPr>
                <w:rFonts w:eastAsia="Tahoma"/>
                <w:lang w:val="el"/>
              </w:rPr>
              <w:fldChar w:fldCharType="separate"/>
            </w:r>
            <w:r w:rsidR="00206300">
              <w:rPr>
                <w:rFonts w:eastAsia="Tahoma"/>
                <w:cs/>
                <w:lang w:val="el"/>
              </w:rPr>
              <w:t>‎</w:t>
            </w:r>
            <w:r w:rsidR="00206300">
              <w:rPr>
                <w:rFonts w:eastAsia="Tahoma"/>
                <w:lang w:val="el"/>
              </w:rPr>
              <w:t>6</w:t>
            </w:r>
            <w:r w:rsidR="00DA10E7" w:rsidRPr="00D17074">
              <w:rPr>
                <w:rFonts w:eastAsia="Tahoma"/>
                <w:lang w:val="el"/>
              </w:rPr>
              <w:fldChar w:fldCharType="end"/>
            </w:r>
            <w:r w:rsidRPr="00D17074">
              <w:rPr>
                <w:rFonts w:eastAsia="Tahoma"/>
                <w:lang w:val="el"/>
              </w:rPr>
              <w:t xml:space="preserve">, </w:t>
            </w:r>
            <w:r w:rsidR="00DA10E7" w:rsidRPr="00D17074">
              <w:rPr>
                <w:rFonts w:eastAsia="Tahoma"/>
                <w:lang w:val="el"/>
              </w:rPr>
              <w:fldChar w:fldCharType="begin"/>
            </w:r>
            <w:r w:rsidR="00DA10E7" w:rsidRPr="00D17074">
              <w:rPr>
                <w:rFonts w:eastAsia="Tahoma"/>
                <w:lang w:val="el"/>
              </w:rPr>
              <w:instrText xml:space="preserve"> REF _Ref175575239 \r \h  \* MERGEFORMAT </w:instrText>
            </w:r>
            <w:r w:rsidR="00DA10E7" w:rsidRPr="00D17074">
              <w:rPr>
                <w:rFonts w:eastAsia="Tahoma"/>
                <w:lang w:val="el"/>
              </w:rPr>
            </w:r>
            <w:r w:rsidR="00DA10E7" w:rsidRPr="00D17074">
              <w:rPr>
                <w:rFonts w:eastAsia="Tahoma"/>
                <w:lang w:val="el"/>
              </w:rPr>
              <w:fldChar w:fldCharType="separate"/>
            </w:r>
            <w:r w:rsidR="00206300">
              <w:rPr>
                <w:rFonts w:eastAsia="Tahoma"/>
                <w:cs/>
                <w:lang w:val="el"/>
              </w:rPr>
              <w:t>‎</w:t>
            </w:r>
            <w:r w:rsidR="00206300">
              <w:rPr>
                <w:rFonts w:eastAsia="Tahoma"/>
                <w:lang w:val="el"/>
              </w:rPr>
              <w:t>4.3</w:t>
            </w:r>
            <w:r w:rsidR="00DA10E7" w:rsidRPr="00D17074">
              <w:rPr>
                <w:rFonts w:eastAsia="Tahoma"/>
                <w:lang w:val="el"/>
              </w:rPr>
              <w:fldChar w:fldCharType="end"/>
            </w:r>
            <w:r w:rsidR="00DA10E7" w:rsidRPr="00D17074">
              <w:rPr>
                <w:rFonts w:eastAsia="Tahoma"/>
                <w:lang w:val="el"/>
              </w:rPr>
              <w:t xml:space="preserve"> και </w:t>
            </w:r>
            <w:r w:rsidR="00DA10E7" w:rsidRPr="00D17074">
              <w:rPr>
                <w:rFonts w:eastAsia="Tahoma"/>
                <w:lang w:val="el"/>
              </w:rPr>
              <w:fldChar w:fldCharType="begin"/>
            </w:r>
            <w:r w:rsidR="00DA10E7" w:rsidRPr="00D17074">
              <w:rPr>
                <w:rFonts w:eastAsia="Tahoma"/>
                <w:lang w:val="el"/>
              </w:rPr>
              <w:instrText xml:space="preserve"> REF _Ref175575392 \r \h  \* MERGEFORMAT </w:instrText>
            </w:r>
            <w:r w:rsidR="00DA10E7" w:rsidRPr="00D17074">
              <w:rPr>
                <w:rFonts w:eastAsia="Tahoma"/>
                <w:lang w:val="el"/>
              </w:rPr>
            </w:r>
            <w:r w:rsidR="00DA10E7" w:rsidRPr="00D17074">
              <w:rPr>
                <w:rFonts w:eastAsia="Tahoma"/>
                <w:lang w:val="el"/>
              </w:rPr>
              <w:fldChar w:fldCharType="separate"/>
            </w:r>
            <w:r w:rsidR="00206300">
              <w:rPr>
                <w:rFonts w:eastAsia="Tahoma"/>
                <w:cs/>
                <w:lang w:val="el"/>
              </w:rPr>
              <w:t>‎</w:t>
            </w:r>
            <w:r w:rsidR="00206300">
              <w:rPr>
                <w:rFonts w:eastAsia="Tahoma"/>
                <w:lang w:val="el"/>
              </w:rPr>
              <w:t>4.4</w:t>
            </w:r>
            <w:r w:rsidR="00DA10E7" w:rsidRPr="00D17074">
              <w:rPr>
                <w:rFonts w:eastAsia="Tahoma"/>
                <w:lang w:val="el"/>
              </w:rPr>
              <w:fldChar w:fldCharType="end"/>
            </w:r>
            <w:r w:rsidR="00DA10E7" w:rsidRPr="00D17074">
              <w:rPr>
                <w:rFonts w:eastAsia="Tahoma"/>
                <w:lang w:val="el"/>
              </w:rPr>
              <w:t xml:space="preserve">, </w:t>
            </w:r>
            <w:r w:rsidRPr="00D17074">
              <w:rPr>
                <w:rFonts w:eastAsia="Tahoma"/>
                <w:lang w:val="el"/>
              </w:rPr>
              <w:t>του Παραρτήματος Ι</w:t>
            </w:r>
          </w:p>
          <w:p w14:paraId="563FC731" w14:textId="77777777" w:rsidR="00DA10E7" w:rsidRPr="00D17074" w:rsidRDefault="00300046" w:rsidP="00EA0C1F">
            <w:pPr>
              <w:pStyle w:val="aff0"/>
              <w:numPr>
                <w:ilvl w:val="0"/>
                <w:numId w:val="111"/>
              </w:numPr>
              <w:rPr>
                <w:rFonts w:eastAsia="Tahoma"/>
                <w:lang w:val="el"/>
              </w:rPr>
            </w:pPr>
            <w:r w:rsidRPr="00D17074">
              <w:rPr>
                <w:rFonts w:eastAsia="Tahoma"/>
                <w:lang w:val="el"/>
              </w:rPr>
              <w:t>Η αναλυτική και τεκμηριωμένη περιγραφή των δυνατοτήτων / προδιαγραφών του εξοπλισμού και Λογισμικού που θα προσφερθεί</w:t>
            </w:r>
          </w:p>
          <w:p w14:paraId="33FC5F49" w14:textId="77777777" w:rsidR="00B11217" w:rsidRPr="00D17074" w:rsidRDefault="00300046" w:rsidP="00EA0C1F">
            <w:pPr>
              <w:pStyle w:val="aff0"/>
              <w:numPr>
                <w:ilvl w:val="0"/>
                <w:numId w:val="111"/>
              </w:numPr>
              <w:rPr>
                <w:bCs/>
                <w:lang w:val="el-GR"/>
              </w:rPr>
            </w:pPr>
            <w:r w:rsidRPr="00D17074">
              <w:rPr>
                <w:rFonts w:eastAsia="Tahoma"/>
                <w:lang w:val="el"/>
              </w:rPr>
              <w:t>Επιπλέον δυνατότητες του εξοπλισμού και Λογισμικού που θα προσφερθεί πέραν των ζητούμενων στην παρούσα διακήρυξη, οι οποίες κρίνεται ότι συμβάλουν στην εξυπηρέτηση των στόχων του Έργου</w:t>
            </w:r>
          </w:p>
          <w:p w14:paraId="73E0542D" w14:textId="6F11EDAD" w:rsidR="00EA0C1F" w:rsidRPr="00D17074" w:rsidRDefault="00EA0C1F" w:rsidP="00EA0C1F">
            <w:pPr>
              <w:pStyle w:val="aff0"/>
              <w:numPr>
                <w:ilvl w:val="0"/>
                <w:numId w:val="111"/>
              </w:numPr>
              <w:spacing w:before="120"/>
              <w:rPr>
                <w:bCs/>
                <w:lang w:val="el-GR"/>
              </w:rPr>
            </w:pPr>
            <w:r w:rsidRPr="00D17074">
              <w:rPr>
                <w:bCs/>
                <w:lang w:val="el-GR"/>
              </w:rPr>
              <w:t xml:space="preserve">Η κάλυψη των λειτουργικών απαιτήσεων του Έργου </w:t>
            </w:r>
            <w:r w:rsidRPr="00D17074">
              <w:rPr>
                <w:lang w:val="el-GR"/>
              </w:rPr>
              <w:t xml:space="preserve">(Παρ. </w:t>
            </w:r>
            <w:r w:rsidRPr="00D17074">
              <w:rPr>
                <w:sz w:val="20"/>
                <w:szCs w:val="20"/>
                <w:lang w:val="en-US" w:eastAsia="el-GR"/>
              </w:rPr>
              <w:fldChar w:fldCharType="begin"/>
            </w:r>
            <w:r w:rsidRPr="00D17074">
              <w:rPr>
                <w:sz w:val="20"/>
                <w:szCs w:val="20"/>
                <w:lang w:val="el-GR" w:eastAsia="el-GR"/>
              </w:rPr>
              <w:instrText xml:space="preserve"> </w:instrText>
            </w:r>
            <w:r w:rsidRPr="00D17074">
              <w:rPr>
                <w:sz w:val="20"/>
                <w:szCs w:val="20"/>
                <w:lang w:val="en-US" w:eastAsia="el-GR"/>
              </w:rPr>
              <w:instrText>REF</w:instrText>
            </w:r>
            <w:r w:rsidRPr="00D17074">
              <w:rPr>
                <w:sz w:val="20"/>
                <w:szCs w:val="20"/>
                <w:lang w:val="el-GR" w:eastAsia="el-GR"/>
              </w:rPr>
              <w:instrText xml:space="preserve"> _</w:instrText>
            </w:r>
            <w:r w:rsidRPr="00D17074">
              <w:rPr>
                <w:sz w:val="20"/>
                <w:szCs w:val="20"/>
                <w:lang w:val="en-US" w:eastAsia="el-GR"/>
              </w:rPr>
              <w:instrText>Ref</w:instrText>
            </w:r>
            <w:r w:rsidRPr="00D17074">
              <w:rPr>
                <w:sz w:val="20"/>
                <w:szCs w:val="20"/>
                <w:lang w:val="el-GR" w:eastAsia="el-GR"/>
              </w:rPr>
              <w:instrText>175842544 \</w:instrText>
            </w:r>
            <w:r w:rsidRPr="00D17074">
              <w:rPr>
                <w:sz w:val="20"/>
                <w:szCs w:val="20"/>
                <w:lang w:val="en-US" w:eastAsia="el-GR"/>
              </w:rPr>
              <w:instrText>r</w:instrText>
            </w:r>
            <w:r w:rsidRPr="00D17074">
              <w:rPr>
                <w:sz w:val="20"/>
                <w:szCs w:val="20"/>
                <w:lang w:val="el-GR" w:eastAsia="el-GR"/>
              </w:rPr>
              <w:instrText xml:space="preserve"> \</w:instrText>
            </w:r>
            <w:r w:rsidRPr="00D17074">
              <w:rPr>
                <w:sz w:val="20"/>
                <w:szCs w:val="20"/>
                <w:lang w:val="en-US" w:eastAsia="el-GR"/>
              </w:rPr>
              <w:instrText>h</w:instrText>
            </w:r>
            <w:r w:rsidRPr="00D17074">
              <w:rPr>
                <w:sz w:val="20"/>
                <w:szCs w:val="20"/>
                <w:lang w:val="el-GR" w:eastAsia="el-GR"/>
              </w:rPr>
              <w:instrText xml:space="preserve">  \* </w:instrText>
            </w:r>
            <w:r w:rsidRPr="00D17074">
              <w:rPr>
                <w:sz w:val="20"/>
                <w:szCs w:val="20"/>
                <w:lang w:val="en-US" w:eastAsia="el-GR"/>
              </w:rPr>
              <w:instrText>MERGEFORMAT</w:instrText>
            </w:r>
            <w:r w:rsidRPr="00D17074">
              <w:rPr>
                <w:sz w:val="20"/>
                <w:szCs w:val="20"/>
                <w:lang w:val="el-GR" w:eastAsia="el-GR"/>
              </w:rPr>
              <w:instrText xml:space="preserve"> </w:instrText>
            </w:r>
            <w:r w:rsidRPr="00D17074">
              <w:rPr>
                <w:sz w:val="20"/>
                <w:szCs w:val="20"/>
                <w:lang w:val="en-US" w:eastAsia="el-GR"/>
              </w:rPr>
            </w:r>
            <w:r w:rsidRPr="00D17074">
              <w:rPr>
                <w:sz w:val="20"/>
                <w:szCs w:val="20"/>
                <w:lang w:val="en-US" w:eastAsia="el-GR"/>
              </w:rPr>
              <w:fldChar w:fldCharType="separate"/>
            </w:r>
            <w:r w:rsidR="00206300" w:rsidRPr="00206300">
              <w:rPr>
                <w:sz w:val="20"/>
                <w:szCs w:val="20"/>
                <w:cs/>
                <w:lang w:val="en-US" w:eastAsia="el-GR"/>
              </w:rPr>
              <w:t>‎</w:t>
            </w:r>
            <w:r w:rsidR="00206300">
              <w:rPr>
                <w:sz w:val="20"/>
                <w:szCs w:val="20"/>
                <w:lang w:val="el-GR" w:eastAsia="el-GR"/>
              </w:rPr>
              <w:t>4.1</w:t>
            </w:r>
            <w:r w:rsidRPr="00D17074">
              <w:rPr>
                <w:sz w:val="20"/>
                <w:szCs w:val="20"/>
                <w:lang w:val="en-US" w:eastAsia="el-GR"/>
              </w:rPr>
              <w:fldChar w:fldCharType="end"/>
            </w:r>
            <w:r w:rsidRPr="00D17074">
              <w:rPr>
                <w:sz w:val="20"/>
                <w:szCs w:val="20"/>
                <w:lang w:val="el-GR" w:eastAsia="el-GR"/>
              </w:rPr>
              <w:t xml:space="preserve"> και </w:t>
            </w:r>
            <w:r w:rsidRPr="00D17074">
              <w:rPr>
                <w:sz w:val="20"/>
                <w:szCs w:val="20"/>
                <w:lang w:val="en-US" w:eastAsia="el-GR"/>
              </w:rPr>
              <w:fldChar w:fldCharType="begin"/>
            </w:r>
            <w:r w:rsidRPr="00D17074">
              <w:rPr>
                <w:sz w:val="20"/>
                <w:szCs w:val="20"/>
                <w:lang w:val="el-GR" w:eastAsia="el-GR"/>
              </w:rPr>
              <w:instrText xml:space="preserve"> </w:instrText>
            </w:r>
            <w:r w:rsidRPr="00D17074">
              <w:rPr>
                <w:sz w:val="20"/>
                <w:szCs w:val="20"/>
                <w:lang w:val="en-US" w:eastAsia="el-GR"/>
              </w:rPr>
              <w:instrText>REF</w:instrText>
            </w:r>
            <w:r w:rsidRPr="00D17074">
              <w:rPr>
                <w:sz w:val="20"/>
                <w:szCs w:val="20"/>
                <w:lang w:val="el-GR" w:eastAsia="el-GR"/>
              </w:rPr>
              <w:instrText xml:space="preserve"> _</w:instrText>
            </w:r>
            <w:r w:rsidRPr="00D17074">
              <w:rPr>
                <w:sz w:val="20"/>
                <w:szCs w:val="20"/>
                <w:lang w:val="en-US" w:eastAsia="el-GR"/>
              </w:rPr>
              <w:instrText>Ref</w:instrText>
            </w:r>
            <w:r w:rsidRPr="00D17074">
              <w:rPr>
                <w:sz w:val="20"/>
                <w:szCs w:val="20"/>
                <w:lang w:val="el-GR" w:eastAsia="el-GR"/>
              </w:rPr>
              <w:instrText>175574672 \</w:instrText>
            </w:r>
            <w:r w:rsidRPr="00D17074">
              <w:rPr>
                <w:sz w:val="20"/>
                <w:szCs w:val="20"/>
                <w:lang w:val="en-US" w:eastAsia="el-GR"/>
              </w:rPr>
              <w:instrText>r</w:instrText>
            </w:r>
            <w:r w:rsidRPr="00D17074">
              <w:rPr>
                <w:sz w:val="20"/>
                <w:szCs w:val="20"/>
                <w:lang w:val="el-GR" w:eastAsia="el-GR"/>
              </w:rPr>
              <w:instrText xml:space="preserve"> \</w:instrText>
            </w:r>
            <w:r w:rsidRPr="00D17074">
              <w:rPr>
                <w:sz w:val="20"/>
                <w:szCs w:val="20"/>
                <w:lang w:val="en-US" w:eastAsia="el-GR"/>
              </w:rPr>
              <w:instrText>h</w:instrText>
            </w:r>
            <w:r w:rsidRPr="00D17074">
              <w:rPr>
                <w:sz w:val="20"/>
                <w:szCs w:val="20"/>
                <w:lang w:val="el-GR" w:eastAsia="el-GR"/>
              </w:rPr>
              <w:instrText xml:space="preserve">  \* </w:instrText>
            </w:r>
            <w:r w:rsidRPr="00D17074">
              <w:rPr>
                <w:sz w:val="20"/>
                <w:szCs w:val="20"/>
                <w:lang w:val="en-US" w:eastAsia="el-GR"/>
              </w:rPr>
              <w:instrText>MERGEFORMAT</w:instrText>
            </w:r>
            <w:r w:rsidRPr="00D17074">
              <w:rPr>
                <w:sz w:val="20"/>
                <w:szCs w:val="20"/>
                <w:lang w:val="el-GR" w:eastAsia="el-GR"/>
              </w:rPr>
              <w:instrText xml:space="preserve"> </w:instrText>
            </w:r>
            <w:r w:rsidRPr="00D17074">
              <w:rPr>
                <w:sz w:val="20"/>
                <w:szCs w:val="20"/>
                <w:lang w:val="en-US" w:eastAsia="el-GR"/>
              </w:rPr>
            </w:r>
            <w:r w:rsidRPr="00D17074">
              <w:rPr>
                <w:sz w:val="20"/>
                <w:szCs w:val="20"/>
                <w:lang w:val="en-US" w:eastAsia="el-GR"/>
              </w:rPr>
              <w:fldChar w:fldCharType="separate"/>
            </w:r>
            <w:r w:rsidR="00206300" w:rsidRPr="00206300">
              <w:rPr>
                <w:sz w:val="20"/>
                <w:szCs w:val="20"/>
                <w:cs/>
                <w:lang w:val="en-US" w:eastAsia="el-GR"/>
              </w:rPr>
              <w:t>‎</w:t>
            </w:r>
            <w:r w:rsidR="00206300">
              <w:rPr>
                <w:sz w:val="20"/>
                <w:szCs w:val="20"/>
                <w:lang w:val="el-GR" w:eastAsia="el-GR"/>
              </w:rPr>
              <w:t>7.7.1</w:t>
            </w:r>
            <w:r w:rsidRPr="00D17074">
              <w:rPr>
                <w:sz w:val="20"/>
                <w:szCs w:val="20"/>
                <w:lang w:val="en-US" w:eastAsia="el-GR"/>
              </w:rPr>
              <w:fldChar w:fldCharType="end"/>
            </w:r>
            <w:r w:rsidRPr="00D17074">
              <w:rPr>
                <w:bCs/>
                <w:lang w:val="el-GR"/>
              </w:rPr>
              <w:t>, του Παραρτήματος Ι)</w:t>
            </w:r>
          </w:p>
          <w:p w14:paraId="000A2854" w14:textId="77777777" w:rsidR="00EA0C1F" w:rsidRPr="00D17074" w:rsidRDefault="00EA0C1F" w:rsidP="00EA0C1F">
            <w:pPr>
              <w:pStyle w:val="aff0"/>
              <w:numPr>
                <w:ilvl w:val="0"/>
                <w:numId w:val="111"/>
              </w:numPr>
              <w:rPr>
                <w:lang w:val="el-GR"/>
              </w:rPr>
            </w:pPr>
            <w:r w:rsidRPr="00D17074">
              <w:rPr>
                <w:lang w:val="el-GR"/>
              </w:rPr>
              <w:t>Η αναλυτική και τεκμηριωμένη περιγραφή της Διαδικτυακής πύλης</w:t>
            </w:r>
          </w:p>
          <w:p w14:paraId="20B9DA3C" w14:textId="77777777" w:rsidR="00EA0C1F" w:rsidRPr="00D17074" w:rsidRDefault="00EA0C1F" w:rsidP="00EA0C1F">
            <w:pPr>
              <w:pStyle w:val="aff0"/>
              <w:numPr>
                <w:ilvl w:val="0"/>
                <w:numId w:val="111"/>
              </w:numPr>
              <w:rPr>
                <w:lang w:val="el-GR"/>
              </w:rPr>
            </w:pPr>
            <w:r w:rsidRPr="00D17074">
              <w:rPr>
                <w:lang w:val="el-GR"/>
              </w:rPr>
              <w:t>Επιπλέον λειτουργικότητες που προσφέρονται πέραν των ζητούμενων στην παρούσα διακήρυξη, οι οποίες κρίνεται ότι συμβάλουν στην εξυπηρέτηση των στόχων του Έργου.</w:t>
            </w:r>
          </w:p>
          <w:p w14:paraId="0965BE4A" w14:textId="03647CAE" w:rsidR="00EA0C1F" w:rsidRPr="00D17074" w:rsidRDefault="00EA0C1F" w:rsidP="00D17074">
            <w:pPr>
              <w:pStyle w:val="aff0"/>
              <w:ind w:left="340"/>
              <w:rPr>
                <w:bCs/>
                <w:lang w:val="el-GR"/>
              </w:rPr>
            </w:pPr>
          </w:p>
        </w:tc>
      </w:tr>
      <w:tr w:rsidR="00391969" w:rsidRPr="006A6898" w14:paraId="72F130F8" w14:textId="77777777" w:rsidTr="004C05CD">
        <w:tc>
          <w:tcPr>
            <w:tcW w:w="9855" w:type="dxa"/>
            <w:shd w:val="clear" w:color="auto" w:fill="E6E6E6"/>
          </w:tcPr>
          <w:p w14:paraId="348F27A8" w14:textId="0F0C6455" w:rsidR="00391969" w:rsidRPr="00D17074" w:rsidRDefault="00391969" w:rsidP="004C05CD">
            <w:pPr>
              <w:spacing w:before="120"/>
              <w:rPr>
                <w:b/>
                <w:lang w:val="el-GR"/>
              </w:rPr>
            </w:pPr>
            <w:r w:rsidRPr="00D17074">
              <w:rPr>
                <w:u w:val="single"/>
                <w:lang w:val="el-GR"/>
              </w:rPr>
              <w:br w:type="page"/>
            </w:r>
            <w:r w:rsidRPr="00D17074">
              <w:rPr>
                <w:b/>
                <w:lang w:val="el-GR"/>
              </w:rPr>
              <w:t xml:space="preserve">Ομάδα </w:t>
            </w:r>
            <w:r w:rsidR="00EA0C1F" w:rsidRPr="00D17074">
              <w:rPr>
                <w:b/>
                <w:lang w:val="en-US"/>
              </w:rPr>
              <w:t>3</w:t>
            </w:r>
            <w:r w:rsidRPr="00D17074">
              <w:rPr>
                <w:b/>
                <w:lang w:val="el-GR"/>
              </w:rPr>
              <w:t xml:space="preserve"> – Προσφερόμενες υπηρεσίες</w:t>
            </w:r>
          </w:p>
        </w:tc>
      </w:tr>
      <w:tr w:rsidR="00391969" w:rsidRPr="00030F84" w14:paraId="0C1A616E" w14:textId="77777777" w:rsidTr="004C05CD">
        <w:tc>
          <w:tcPr>
            <w:tcW w:w="9855" w:type="dxa"/>
            <w:shd w:val="clear" w:color="auto" w:fill="auto"/>
          </w:tcPr>
          <w:p w14:paraId="1EF91E69" w14:textId="038F70EC" w:rsidR="00300046" w:rsidRPr="00D17074" w:rsidRDefault="00300046" w:rsidP="00300046">
            <w:pPr>
              <w:spacing w:line="288" w:lineRule="auto"/>
              <w:rPr>
                <w:rFonts w:eastAsia="Tahoma"/>
                <w:lang w:val="el"/>
              </w:rPr>
            </w:pPr>
            <w:r w:rsidRPr="00D17074">
              <w:rPr>
                <w:rFonts w:eastAsia="Tahoma"/>
                <w:lang w:val="el"/>
              </w:rPr>
              <w:t xml:space="preserve">Για κάθε μία από τις ζητούμενες στην Ενότητα </w:t>
            </w:r>
            <w:r w:rsidR="00A92884" w:rsidRPr="00D17074">
              <w:rPr>
                <w:rFonts w:eastAsia="Tahoma"/>
                <w:lang w:val="el"/>
              </w:rPr>
              <w:fldChar w:fldCharType="begin"/>
            </w:r>
            <w:r w:rsidR="00A92884" w:rsidRPr="00D17074">
              <w:rPr>
                <w:rFonts w:eastAsia="Tahoma"/>
                <w:lang w:val="el"/>
              </w:rPr>
              <w:instrText xml:space="preserve"> REF _Ref175138867 \r \h  \* MERGEFORMAT </w:instrText>
            </w:r>
            <w:r w:rsidR="00A92884" w:rsidRPr="00D17074">
              <w:rPr>
                <w:rFonts w:eastAsia="Tahoma"/>
                <w:lang w:val="el"/>
              </w:rPr>
            </w:r>
            <w:r w:rsidR="00A92884" w:rsidRPr="00D17074">
              <w:rPr>
                <w:rFonts w:eastAsia="Tahoma"/>
                <w:lang w:val="el"/>
              </w:rPr>
              <w:fldChar w:fldCharType="separate"/>
            </w:r>
            <w:r w:rsidR="00206300">
              <w:rPr>
                <w:rFonts w:eastAsia="Tahoma"/>
                <w:cs/>
                <w:lang w:val="el"/>
              </w:rPr>
              <w:t>‎</w:t>
            </w:r>
            <w:r w:rsidR="00206300">
              <w:rPr>
                <w:rFonts w:eastAsia="Tahoma"/>
                <w:lang w:val="el"/>
              </w:rPr>
              <w:t>7</w:t>
            </w:r>
            <w:r w:rsidR="00A92884" w:rsidRPr="00D17074">
              <w:rPr>
                <w:rFonts w:eastAsia="Tahoma"/>
                <w:lang w:val="el"/>
              </w:rPr>
              <w:fldChar w:fldCharType="end"/>
            </w:r>
            <w:r w:rsidRPr="00D17074">
              <w:rPr>
                <w:rFonts w:eastAsia="Tahoma"/>
                <w:lang w:val="el"/>
              </w:rPr>
              <w:t>, του Παραρτήματος Ι υπηρεσίες θα αξιολογηθεί:</w:t>
            </w:r>
          </w:p>
          <w:p w14:paraId="56106521" w14:textId="77777777" w:rsidR="00300046" w:rsidRPr="00D17074" w:rsidRDefault="00300046" w:rsidP="00F84740">
            <w:pPr>
              <w:pStyle w:val="aff0"/>
              <w:numPr>
                <w:ilvl w:val="0"/>
                <w:numId w:val="109"/>
              </w:numPr>
              <w:spacing w:line="276" w:lineRule="auto"/>
              <w:rPr>
                <w:rFonts w:eastAsia="Tahoma"/>
                <w:b/>
                <w:bCs/>
                <w:lang w:val="el"/>
              </w:rPr>
            </w:pPr>
            <w:r w:rsidRPr="00D17074">
              <w:rPr>
                <w:rFonts w:eastAsia="Tahoma"/>
                <w:lang w:val="el"/>
              </w:rPr>
              <w:t>Η κάλυψη των σχετικών απαιτήσεων των επιμέρους Παραγράφων</w:t>
            </w:r>
          </w:p>
          <w:p w14:paraId="4E048BAA" w14:textId="77777777" w:rsidR="00300046" w:rsidRPr="00D17074" w:rsidRDefault="00300046" w:rsidP="00F84740">
            <w:pPr>
              <w:pStyle w:val="aff0"/>
              <w:numPr>
                <w:ilvl w:val="0"/>
                <w:numId w:val="109"/>
              </w:numPr>
              <w:spacing w:line="276" w:lineRule="auto"/>
              <w:rPr>
                <w:rFonts w:eastAsia="Tahoma"/>
                <w:b/>
                <w:bCs/>
                <w:lang w:val="el"/>
              </w:rPr>
            </w:pPr>
            <w:r w:rsidRPr="00D17074">
              <w:rPr>
                <w:rFonts w:eastAsia="Tahoma"/>
                <w:lang w:val="el"/>
              </w:rPr>
              <w:t>Η αναλυτική, ολοκληρωμένη και τεκμηριωμένη πρόταση σχετικά με τα ποιοτικά χαρακτηριστικά των υπηρεσιών του Έργου</w:t>
            </w:r>
          </w:p>
          <w:p w14:paraId="1F6EC915" w14:textId="2B9CBEE4" w:rsidR="00300046" w:rsidRPr="00D17074" w:rsidRDefault="00300046" w:rsidP="00F84740">
            <w:pPr>
              <w:pStyle w:val="aff0"/>
              <w:numPr>
                <w:ilvl w:val="0"/>
                <w:numId w:val="109"/>
              </w:numPr>
              <w:spacing w:line="276" w:lineRule="auto"/>
              <w:rPr>
                <w:rFonts w:eastAsia="Tahoma"/>
                <w:b/>
                <w:bCs/>
                <w:lang w:val="el"/>
              </w:rPr>
            </w:pPr>
            <w:r w:rsidRPr="00D17074">
              <w:rPr>
                <w:rFonts w:eastAsia="Tahoma"/>
                <w:lang w:val="el"/>
              </w:rPr>
              <w:t>Επιπλέον υπηρεσίες που θα προσφερθούν πέραν των ζητούμενων στην παρούσα διακήρυξη, οι οποίες κρίνεται ότι συμβάλουν στην εξυπηρέτηση των στόχων του Έργου</w:t>
            </w:r>
            <w:r w:rsidR="00A92884" w:rsidRPr="00D17074">
              <w:rPr>
                <w:rFonts w:eastAsia="Tahoma"/>
                <w:lang w:val="el"/>
              </w:rPr>
              <w:t>.</w:t>
            </w:r>
          </w:p>
          <w:p w14:paraId="29F08B3D" w14:textId="668532C2" w:rsidR="00391969" w:rsidRPr="00D17074" w:rsidRDefault="00391969" w:rsidP="004C05CD">
            <w:pPr>
              <w:spacing w:before="120"/>
              <w:rPr>
                <w:bCs/>
                <w:lang w:val="el"/>
              </w:rPr>
            </w:pPr>
          </w:p>
        </w:tc>
      </w:tr>
      <w:tr w:rsidR="00391969" w:rsidRPr="006A6898" w14:paraId="22B17A1D" w14:textId="77777777" w:rsidTr="004C05CD">
        <w:tc>
          <w:tcPr>
            <w:tcW w:w="9855" w:type="dxa"/>
            <w:shd w:val="clear" w:color="auto" w:fill="D9D9D9" w:themeFill="background1" w:themeFillShade="D9"/>
          </w:tcPr>
          <w:p w14:paraId="6B186A43" w14:textId="4C6FA9C4" w:rsidR="00391969" w:rsidRPr="00D17074" w:rsidRDefault="00391969" w:rsidP="004C05CD">
            <w:pPr>
              <w:spacing w:before="120"/>
              <w:rPr>
                <w:b/>
                <w:lang w:val="el-GR"/>
              </w:rPr>
            </w:pPr>
            <w:r w:rsidRPr="00D17074">
              <w:rPr>
                <w:b/>
                <w:lang w:val="el-GR"/>
              </w:rPr>
              <w:br w:type="page"/>
              <w:t xml:space="preserve">Ομάδα </w:t>
            </w:r>
            <w:r w:rsidR="00EA0C1F" w:rsidRPr="00D17074">
              <w:rPr>
                <w:b/>
                <w:lang w:val="en-US"/>
              </w:rPr>
              <w:t>4</w:t>
            </w:r>
            <w:r w:rsidRPr="00D17074">
              <w:rPr>
                <w:b/>
                <w:lang w:val="el-GR"/>
              </w:rPr>
              <w:t xml:space="preserve"> – Μεθοδολογία Υλοποίησης</w:t>
            </w:r>
            <w:r w:rsidR="00D24FF8" w:rsidRPr="00D17074">
              <w:rPr>
                <w:b/>
                <w:lang w:val="el-GR"/>
              </w:rPr>
              <w:t xml:space="preserve"> Έργου</w:t>
            </w:r>
          </w:p>
        </w:tc>
      </w:tr>
      <w:tr w:rsidR="00B11217" w:rsidRPr="00030F84" w14:paraId="5A2ED2BB" w14:textId="77777777" w:rsidTr="00F41119">
        <w:tc>
          <w:tcPr>
            <w:tcW w:w="9855" w:type="dxa"/>
            <w:shd w:val="clear" w:color="auto" w:fill="auto"/>
          </w:tcPr>
          <w:p w14:paraId="168A4259" w14:textId="43883CEC" w:rsidR="00A92884" w:rsidRPr="00D17074" w:rsidRDefault="00391969" w:rsidP="00A92884">
            <w:pPr>
              <w:rPr>
                <w:rFonts w:eastAsia="Tahoma"/>
                <w:lang w:val="el"/>
              </w:rPr>
            </w:pPr>
            <w:r w:rsidRPr="00D17074">
              <w:rPr>
                <w:b/>
                <w:lang w:val="el-GR"/>
              </w:rPr>
              <w:br w:type="page"/>
            </w:r>
            <w:r w:rsidR="00FF142E">
              <w:rPr>
                <w:b/>
                <w:lang w:val="el-GR"/>
              </w:rPr>
              <w:t>4</w:t>
            </w:r>
            <w:r w:rsidR="00A92884" w:rsidRPr="00D17074">
              <w:rPr>
                <w:rFonts w:eastAsia="Tahoma"/>
                <w:b/>
                <w:bCs/>
                <w:lang w:val="el"/>
              </w:rPr>
              <w:t xml:space="preserve">.1 </w:t>
            </w:r>
            <w:r w:rsidR="0081737D" w:rsidRPr="00D17074">
              <w:rPr>
                <w:rFonts w:eastAsia="Tahoma"/>
                <w:b/>
                <w:bCs/>
                <w:lang w:val="el"/>
              </w:rPr>
              <w:t xml:space="preserve">Μεθοδολογία </w:t>
            </w:r>
            <w:r w:rsidR="00D24FF8" w:rsidRPr="00D17074">
              <w:rPr>
                <w:b/>
                <w:lang w:val="el-GR"/>
              </w:rPr>
              <w:t>Υλοποίησης</w:t>
            </w:r>
            <w:r w:rsidR="0081737D" w:rsidRPr="00D17074">
              <w:rPr>
                <w:rFonts w:eastAsia="Tahoma"/>
                <w:b/>
                <w:bCs/>
                <w:lang w:val="el"/>
              </w:rPr>
              <w:t xml:space="preserve"> </w:t>
            </w:r>
          </w:p>
          <w:p w14:paraId="586C3DC3" w14:textId="5EB0AE2D" w:rsidR="00A92884" w:rsidRPr="00D17074" w:rsidRDefault="00A92884" w:rsidP="00F63C72">
            <w:pPr>
              <w:rPr>
                <w:rFonts w:eastAsia="Tahoma"/>
                <w:lang w:val="el"/>
              </w:rPr>
            </w:pPr>
            <w:r w:rsidRPr="00D17074">
              <w:rPr>
                <w:rFonts w:eastAsia="Tahoma"/>
                <w:lang w:val="el"/>
              </w:rPr>
              <w:t>Θα αξιολογηθεί</w:t>
            </w:r>
            <w:r w:rsidR="0081737D" w:rsidRPr="00D17074">
              <w:rPr>
                <w:rFonts w:eastAsia="Tahoma"/>
                <w:lang w:val="el"/>
              </w:rPr>
              <w:t xml:space="preserve"> η</w:t>
            </w:r>
            <w:r w:rsidRPr="00D17074">
              <w:rPr>
                <w:rFonts w:eastAsia="Tahoma"/>
                <w:lang w:val="el"/>
              </w:rPr>
              <w:t xml:space="preserve"> κάλυψη των απαιτήσεων της Ενότητας </w:t>
            </w:r>
            <w:r w:rsidR="0081737D" w:rsidRPr="00D17074">
              <w:rPr>
                <w:rFonts w:eastAsia="Tahoma"/>
                <w:color w:val="2E74B5" w:themeColor="accent1" w:themeShade="BF"/>
                <w:lang w:val="el"/>
              </w:rPr>
              <w:fldChar w:fldCharType="begin"/>
            </w:r>
            <w:r w:rsidR="0081737D" w:rsidRPr="00D17074">
              <w:rPr>
                <w:rFonts w:eastAsia="Tahoma"/>
                <w:lang w:val="el"/>
              </w:rPr>
              <w:instrText xml:space="preserve"> REF _Ref175139285 \r \h </w:instrText>
            </w:r>
            <w:r w:rsidR="0081737D" w:rsidRPr="00D17074">
              <w:rPr>
                <w:rFonts w:eastAsia="Tahoma"/>
                <w:color w:val="2E74B5" w:themeColor="accent1" w:themeShade="BF"/>
                <w:lang w:val="el"/>
              </w:rPr>
              <w:instrText xml:space="preserve"> \* MERGEFORMAT </w:instrText>
            </w:r>
            <w:r w:rsidR="0081737D" w:rsidRPr="00D17074">
              <w:rPr>
                <w:rFonts w:eastAsia="Tahoma"/>
                <w:color w:val="2E74B5" w:themeColor="accent1" w:themeShade="BF"/>
                <w:lang w:val="el"/>
              </w:rPr>
            </w:r>
            <w:r w:rsidR="0081737D" w:rsidRPr="00D17074">
              <w:rPr>
                <w:rFonts w:eastAsia="Tahoma"/>
                <w:color w:val="2E74B5" w:themeColor="accent1" w:themeShade="BF"/>
                <w:lang w:val="el"/>
              </w:rPr>
              <w:fldChar w:fldCharType="separate"/>
            </w:r>
            <w:r w:rsidR="00206300" w:rsidRPr="00206300">
              <w:rPr>
                <w:rFonts w:eastAsia="Tahoma"/>
                <w:color w:val="2E74B5" w:themeColor="accent1" w:themeShade="BF"/>
                <w:cs/>
                <w:lang w:val="el"/>
              </w:rPr>
              <w:t>‎</w:t>
            </w:r>
            <w:r w:rsidR="00206300">
              <w:rPr>
                <w:rFonts w:eastAsia="Tahoma"/>
                <w:lang w:val="el"/>
              </w:rPr>
              <w:t>8.1</w:t>
            </w:r>
            <w:r w:rsidR="0081737D" w:rsidRPr="00D17074">
              <w:rPr>
                <w:rFonts w:eastAsia="Tahoma"/>
                <w:color w:val="2E74B5" w:themeColor="accent1" w:themeShade="BF"/>
                <w:lang w:val="el"/>
              </w:rPr>
              <w:fldChar w:fldCharType="end"/>
            </w:r>
            <w:r w:rsidRPr="00D17074">
              <w:rPr>
                <w:rFonts w:eastAsia="Tahoma"/>
                <w:lang w:val="el"/>
              </w:rPr>
              <w:t>, του Παραρτήματος Ι.</w:t>
            </w:r>
          </w:p>
          <w:p w14:paraId="191C3969" w14:textId="77777777" w:rsidR="00391969" w:rsidRPr="00D17074" w:rsidRDefault="00A92884" w:rsidP="00A92884">
            <w:pPr>
              <w:spacing w:before="120"/>
              <w:rPr>
                <w:rFonts w:eastAsia="Tahoma"/>
                <w:lang w:val="el"/>
              </w:rPr>
            </w:pPr>
            <w:r w:rsidRPr="00D17074">
              <w:rPr>
                <w:rFonts w:eastAsia="Tahoma"/>
                <w:lang w:val="el"/>
              </w:rPr>
              <w:t>Η αναλυτική και τεκμηριωμένη περιγραφή της αντιμετώπισης των παραπάνω δραστηριοτήτων, τα εργαλεία και μέσα που θα χρησιμοποιηθούν, ο βαθμός πληρότητας και σαφήνειας των επιμέρους ζητουμένων στοιχείων.</w:t>
            </w:r>
          </w:p>
          <w:p w14:paraId="7FA00E3D" w14:textId="7F8D2D2B" w:rsidR="00A92884" w:rsidRPr="00D17074" w:rsidRDefault="00FF142E" w:rsidP="00A92884">
            <w:pPr>
              <w:spacing w:line="276" w:lineRule="auto"/>
              <w:rPr>
                <w:rFonts w:eastAsia="Tahoma"/>
                <w:lang w:val="el"/>
              </w:rPr>
            </w:pPr>
            <w:r>
              <w:rPr>
                <w:rFonts w:eastAsia="Tahoma"/>
                <w:b/>
                <w:bCs/>
                <w:lang w:val="el"/>
              </w:rPr>
              <w:t>4</w:t>
            </w:r>
            <w:r w:rsidR="0081737D" w:rsidRPr="00D17074">
              <w:rPr>
                <w:rFonts w:eastAsia="Tahoma"/>
                <w:b/>
                <w:bCs/>
                <w:lang w:val="el"/>
              </w:rPr>
              <w:t>.2</w:t>
            </w:r>
            <w:r w:rsidR="00A92884" w:rsidRPr="00D17074">
              <w:rPr>
                <w:rFonts w:eastAsia="Tahoma"/>
                <w:b/>
                <w:bCs/>
                <w:lang w:val="el"/>
              </w:rPr>
              <w:t xml:space="preserve"> Χρονοδιάγραμμα - Φάσεις – Παραδοτέα </w:t>
            </w:r>
            <w:r w:rsidR="00A92884" w:rsidRPr="00D17074">
              <w:rPr>
                <w:rFonts w:eastAsia="Tahoma"/>
                <w:lang w:val="el"/>
              </w:rPr>
              <w:t xml:space="preserve"> </w:t>
            </w:r>
          </w:p>
          <w:p w14:paraId="3A4F472D" w14:textId="77777777" w:rsidR="00A92884" w:rsidRPr="00D17074" w:rsidRDefault="00A92884" w:rsidP="00A92884">
            <w:pPr>
              <w:rPr>
                <w:rFonts w:eastAsia="Tahoma"/>
                <w:lang w:val="el"/>
              </w:rPr>
            </w:pPr>
            <w:r w:rsidRPr="00D17074">
              <w:rPr>
                <w:rFonts w:eastAsia="Tahoma"/>
                <w:lang w:val="el"/>
              </w:rPr>
              <w:t>Θα αξιολογηθεί:</w:t>
            </w:r>
          </w:p>
          <w:p w14:paraId="0E6A5D7F" w14:textId="58B7504E" w:rsidR="00A92884" w:rsidRPr="00D17074" w:rsidRDefault="00A92884" w:rsidP="00F84740">
            <w:pPr>
              <w:pStyle w:val="aff0"/>
              <w:numPr>
                <w:ilvl w:val="0"/>
                <w:numId w:val="113"/>
              </w:numPr>
              <w:spacing w:line="276" w:lineRule="auto"/>
              <w:rPr>
                <w:rFonts w:eastAsia="Tahoma"/>
                <w:b/>
                <w:bCs/>
                <w:lang w:val="el"/>
              </w:rPr>
            </w:pPr>
            <w:r w:rsidRPr="00D17074">
              <w:rPr>
                <w:rFonts w:eastAsia="Tahoma"/>
                <w:lang w:val="el"/>
              </w:rPr>
              <w:t xml:space="preserve">Η κάλυψη των απαιτήσεων της </w:t>
            </w:r>
            <w:r w:rsidR="00DA10E7" w:rsidRPr="00D17074">
              <w:rPr>
                <w:rFonts w:eastAsia="Tahoma"/>
                <w:lang w:val="el"/>
              </w:rPr>
              <w:t>των Παρ.</w:t>
            </w:r>
            <w:r w:rsidRPr="00D17074">
              <w:rPr>
                <w:rFonts w:eastAsia="Tahoma"/>
                <w:lang w:val="el"/>
              </w:rPr>
              <w:t xml:space="preserve"> </w:t>
            </w:r>
            <w:r w:rsidR="00DA10E7" w:rsidRPr="00D17074">
              <w:rPr>
                <w:lang w:eastAsia="el-GR"/>
              </w:rPr>
              <w:fldChar w:fldCharType="begin"/>
            </w:r>
            <w:r w:rsidR="00DA10E7" w:rsidRPr="00D17074">
              <w:rPr>
                <w:lang w:val="el-GR" w:eastAsia="el-GR"/>
              </w:rPr>
              <w:instrText xml:space="preserve"> </w:instrText>
            </w:r>
            <w:r w:rsidR="00DA10E7" w:rsidRPr="00D17074">
              <w:rPr>
                <w:lang w:eastAsia="el-GR"/>
              </w:rPr>
              <w:instrText>REF</w:instrText>
            </w:r>
            <w:r w:rsidR="00DA10E7" w:rsidRPr="00D17074">
              <w:rPr>
                <w:lang w:val="el-GR" w:eastAsia="el-GR"/>
              </w:rPr>
              <w:instrText xml:space="preserve"> _</w:instrText>
            </w:r>
            <w:r w:rsidR="00DA10E7" w:rsidRPr="00D17074">
              <w:rPr>
                <w:lang w:eastAsia="el-GR"/>
              </w:rPr>
              <w:instrText>Ref</w:instrText>
            </w:r>
            <w:r w:rsidR="00DA10E7" w:rsidRPr="00D17074">
              <w:rPr>
                <w:lang w:val="el-GR" w:eastAsia="el-GR"/>
              </w:rPr>
              <w:instrText>176347917 \</w:instrText>
            </w:r>
            <w:r w:rsidR="00DA10E7" w:rsidRPr="00D17074">
              <w:rPr>
                <w:lang w:eastAsia="el-GR"/>
              </w:rPr>
              <w:instrText>r</w:instrText>
            </w:r>
            <w:r w:rsidR="00DA10E7" w:rsidRPr="00D17074">
              <w:rPr>
                <w:lang w:val="el-GR" w:eastAsia="el-GR"/>
              </w:rPr>
              <w:instrText xml:space="preserve"> \</w:instrText>
            </w:r>
            <w:r w:rsidR="00DA10E7" w:rsidRPr="00D17074">
              <w:rPr>
                <w:lang w:eastAsia="el-GR"/>
              </w:rPr>
              <w:instrText>h</w:instrText>
            </w:r>
            <w:r w:rsidR="00DA10E7" w:rsidRPr="00D17074">
              <w:rPr>
                <w:lang w:val="el-GR" w:eastAsia="el-GR"/>
              </w:rPr>
              <w:instrText xml:space="preserve">  \* </w:instrText>
            </w:r>
            <w:r w:rsidR="00DA10E7" w:rsidRPr="00D17074">
              <w:rPr>
                <w:lang w:eastAsia="el-GR"/>
              </w:rPr>
              <w:instrText>MERGEFORMAT</w:instrText>
            </w:r>
            <w:r w:rsidR="00DA10E7" w:rsidRPr="00D17074">
              <w:rPr>
                <w:lang w:val="el-GR" w:eastAsia="el-GR"/>
              </w:rPr>
              <w:instrText xml:space="preserve"> </w:instrText>
            </w:r>
            <w:r w:rsidR="00DA10E7" w:rsidRPr="00D17074">
              <w:rPr>
                <w:lang w:eastAsia="el-GR"/>
              </w:rPr>
            </w:r>
            <w:r w:rsidR="00DA10E7" w:rsidRPr="00D17074">
              <w:rPr>
                <w:lang w:eastAsia="el-GR"/>
              </w:rPr>
              <w:fldChar w:fldCharType="separate"/>
            </w:r>
            <w:r w:rsidR="00206300" w:rsidRPr="00206300">
              <w:rPr>
                <w:cs/>
                <w:lang w:eastAsia="el-GR"/>
              </w:rPr>
              <w:t>‎</w:t>
            </w:r>
            <w:r w:rsidR="00206300">
              <w:rPr>
                <w:lang w:val="el-GR" w:eastAsia="el-GR"/>
              </w:rPr>
              <w:t>8.2</w:t>
            </w:r>
            <w:r w:rsidR="00DA10E7" w:rsidRPr="00D17074">
              <w:rPr>
                <w:lang w:eastAsia="el-GR"/>
              </w:rPr>
              <w:fldChar w:fldCharType="end"/>
            </w:r>
            <w:r w:rsidR="00DA10E7" w:rsidRPr="00D17074">
              <w:rPr>
                <w:lang w:val="el-GR" w:eastAsia="el-GR"/>
              </w:rPr>
              <w:t xml:space="preserve">, </w:t>
            </w:r>
            <w:r w:rsidR="00DA10E7" w:rsidRPr="00D17074">
              <w:rPr>
                <w:lang w:val="el-GR" w:eastAsia="el-GR"/>
              </w:rPr>
              <w:fldChar w:fldCharType="begin"/>
            </w:r>
            <w:r w:rsidR="00DA10E7" w:rsidRPr="00D17074">
              <w:rPr>
                <w:lang w:val="el-GR" w:eastAsia="el-GR"/>
              </w:rPr>
              <w:instrText xml:space="preserve"> REF _Ref176347933 \r \h  \* MERGEFORMAT </w:instrText>
            </w:r>
            <w:r w:rsidR="00DA10E7" w:rsidRPr="00D17074">
              <w:rPr>
                <w:lang w:val="el-GR" w:eastAsia="el-GR"/>
              </w:rPr>
            </w:r>
            <w:r w:rsidR="00DA10E7" w:rsidRPr="00D17074">
              <w:rPr>
                <w:lang w:val="el-GR" w:eastAsia="el-GR"/>
              </w:rPr>
              <w:fldChar w:fldCharType="separate"/>
            </w:r>
            <w:r w:rsidR="00206300">
              <w:rPr>
                <w:cs/>
                <w:lang w:val="el-GR" w:eastAsia="el-GR"/>
              </w:rPr>
              <w:t>‎</w:t>
            </w:r>
            <w:r w:rsidR="00206300">
              <w:rPr>
                <w:lang w:val="el-GR" w:eastAsia="el-GR"/>
              </w:rPr>
              <w:t>8.3</w:t>
            </w:r>
            <w:r w:rsidR="00DA10E7" w:rsidRPr="00D17074">
              <w:rPr>
                <w:lang w:val="el-GR" w:eastAsia="el-GR"/>
              </w:rPr>
              <w:fldChar w:fldCharType="end"/>
            </w:r>
            <w:r w:rsidR="00DA10E7" w:rsidRPr="00D17074">
              <w:rPr>
                <w:lang w:val="el-GR" w:eastAsia="el-GR"/>
              </w:rPr>
              <w:t xml:space="preserve">, </w:t>
            </w:r>
            <w:r w:rsidR="00DA10E7" w:rsidRPr="00D17074">
              <w:rPr>
                <w:lang w:val="el-GR" w:eastAsia="el-GR"/>
              </w:rPr>
              <w:fldChar w:fldCharType="begin"/>
            </w:r>
            <w:r w:rsidR="00DA10E7" w:rsidRPr="00D17074">
              <w:rPr>
                <w:lang w:val="el-GR" w:eastAsia="el-GR"/>
              </w:rPr>
              <w:instrText xml:space="preserve"> REF _Ref175579139 \r \h  \* MERGEFORMAT </w:instrText>
            </w:r>
            <w:r w:rsidR="00DA10E7" w:rsidRPr="00D17074">
              <w:rPr>
                <w:lang w:val="el-GR" w:eastAsia="el-GR"/>
              </w:rPr>
            </w:r>
            <w:r w:rsidR="00DA10E7" w:rsidRPr="00D17074">
              <w:rPr>
                <w:lang w:val="el-GR" w:eastAsia="el-GR"/>
              </w:rPr>
              <w:fldChar w:fldCharType="separate"/>
            </w:r>
            <w:r w:rsidR="00206300">
              <w:rPr>
                <w:cs/>
                <w:lang w:val="el-GR" w:eastAsia="el-GR"/>
              </w:rPr>
              <w:t>‎</w:t>
            </w:r>
            <w:r w:rsidR="00206300">
              <w:rPr>
                <w:lang w:val="el-GR" w:eastAsia="el-GR"/>
              </w:rPr>
              <w:t>8.4</w:t>
            </w:r>
            <w:r w:rsidR="00DA10E7" w:rsidRPr="00D17074">
              <w:rPr>
                <w:lang w:val="el-GR" w:eastAsia="el-GR"/>
              </w:rPr>
              <w:fldChar w:fldCharType="end"/>
            </w:r>
            <w:r w:rsidRPr="00D17074">
              <w:rPr>
                <w:rFonts w:eastAsia="Tahoma"/>
                <w:lang w:val="el"/>
              </w:rPr>
              <w:t>, του Παραρτήματος Ι</w:t>
            </w:r>
          </w:p>
          <w:p w14:paraId="3A228AAD" w14:textId="60353362" w:rsidR="00B11217" w:rsidRPr="00D17074" w:rsidRDefault="00A92884" w:rsidP="00F84740">
            <w:pPr>
              <w:pStyle w:val="aff0"/>
              <w:numPr>
                <w:ilvl w:val="0"/>
                <w:numId w:val="113"/>
              </w:numPr>
              <w:spacing w:line="276" w:lineRule="auto"/>
              <w:rPr>
                <w:rFonts w:eastAsia="Tahoma"/>
                <w:b/>
                <w:lang w:val="el"/>
              </w:rPr>
            </w:pPr>
            <w:r w:rsidRPr="00D17074">
              <w:rPr>
                <w:rFonts w:eastAsia="Tahoma"/>
                <w:lang w:val="el"/>
              </w:rPr>
              <w:t>Η τεκμηριωμένη και ολοκληρωμένη πρόταση σχετικά με τα ποιοτικά και ποσοτικά χαρακτηριστικά των Παραδοτέων, των Φάσεων Υλοποίησης του Έργου και των δραστηριοτήτων που εντάσσονται σε αυτές</w:t>
            </w:r>
          </w:p>
        </w:tc>
      </w:tr>
    </w:tbl>
    <w:p w14:paraId="1B2BFD19" w14:textId="77777777" w:rsidR="008338F0" w:rsidRPr="005A1609" w:rsidRDefault="003355E7" w:rsidP="005A1609">
      <w:pPr>
        <w:pStyle w:val="30"/>
        <w:ind w:left="709" w:hanging="709"/>
        <w:rPr>
          <w:lang w:val="el-GR"/>
        </w:rPr>
      </w:pPr>
      <w:bookmarkStart w:id="215" w:name="_Toc97194291"/>
      <w:bookmarkStart w:id="216" w:name="_Toc97194433"/>
      <w:bookmarkStart w:id="217" w:name="_Toc181365430"/>
      <w:r w:rsidRPr="00603221">
        <w:rPr>
          <w:lang w:val="el-GR"/>
        </w:rPr>
        <w:t>Βαθμολόγηση και κατάταξη προσφορών</w:t>
      </w:r>
      <w:bookmarkEnd w:id="215"/>
      <w:bookmarkEnd w:id="216"/>
      <w:bookmarkEnd w:id="217"/>
      <w:r w:rsidRPr="00603221">
        <w:rPr>
          <w:lang w:val="el-GR"/>
        </w:rPr>
        <w:t xml:space="preserve"> </w:t>
      </w:r>
    </w:p>
    <w:p w14:paraId="78289744" w14:textId="31465B8C" w:rsidR="004717A5" w:rsidRPr="00603221" w:rsidRDefault="004717A5" w:rsidP="00603221">
      <w:pPr>
        <w:pStyle w:val="40"/>
        <w:rPr>
          <w:rFonts w:cs="Tahoma"/>
          <w:szCs w:val="22"/>
          <w:u w:val="single"/>
          <w:lang w:val="el-GR"/>
        </w:rPr>
      </w:pPr>
      <w:bookmarkStart w:id="218" w:name="_Toc97194292"/>
      <w:r w:rsidRPr="00603221">
        <w:rPr>
          <w:rFonts w:cs="Tahoma"/>
          <w:szCs w:val="22"/>
          <w:u w:val="single"/>
          <w:lang w:val="el-GR"/>
        </w:rPr>
        <w:t>Βαθμολόγηση Τεχνικών Προσφορών</w:t>
      </w:r>
      <w:bookmarkEnd w:id="218"/>
      <w:r w:rsidRPr="00603221">
        <w:rPr>
          <w:rFonts w:cs="Tahoma"/>
          <w:szCs w:val="22"/>
          <w:u w:val="single"/>
          <w:lang w:val="el-GR"/>
        </w:rPr>
        <w:t xml:space="preserve"> </w:t>
      </w:r>
    </w:p>
    <w:p w14:paraId="48400C5B" w14:textId="49A7B1C8"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206300">
        <w:rPr>
          <w:cs/>
          <w:lang w:val="el-GR"/>
        </w:rPr>
        <w:t>‎</w:t>
      </w:r>
      <w:r w:rsidR="00206300">
        <w:rPr>
          <w:lang w:val="el-GR"/>
        </w:rPr>
        <w:t>2.3.1</w:t>
      </w:r>
      <w:r w:rsidR="00F524BD" w:rsidRPr="00603221">
        <w:rPr>
          <w:lang w:val="el-GR"/>
        </w:rPr>
        <w:fldChar w:fldCharType="end"/>
      </w:r>
      <w:r w:rsidRPr="00603221">
        <w:rPr>
          <w:lang w:val="el-GR"/>
        </w:rPr>
        <w:t>.</w:t>
      </w:r>
    </w:p>
    <w:p w14:paraId="5C26DFCA"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5EF12916" w:rsidR="0001217D" w:rsidRPr="00603221" w:rsidRDefault="00414212" w:rsidP="0001217D">
      <w:pPr>
        <w:rPr>
          <w:i/>
          <w:color w:val="5B9BD5"/>
          <w:lang w:val="el-GR"/>
        </w:rPr>
      </w:pPr>
      <w:bookmarkStart w:id="219"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219"/>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proofErr w:type="spellStart"/>
      <w:r w:rsidR="00EB4B2B" w:rsidRPr="00603221">
        <w:rPr>
          <w:vertAlign w:val="subscript"/>
        </w:rPr>
        <w:t>i</w:t>
      </w:r>
      <w:proofErr w:type="spellEnd"/>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220" w:name="_Hlk49962342"/>
      <w:r w:rsidRPr="00641C65">
        <w:rPr>
          <w:lang w:val="el-GR"/>
        </w:rPr>
        <w:t xml:space="preserve">Η συνολική βαθμολογία της τεχνικής προσφοράς υπολογίζεται με βάση τον παρακάτω τύπο : </w:t>
      </w:r>
    </w:p>
    <w:p w14:paraId="6ECC2510" w14:textId="77777777" w:rsidR="00611C19" w:rsidRPr="00C00860" w:rsidRDefault="00611C19" w:rsidP="00611C19">
      <w:r w:rsidRPr="00252398">
        <w:t>Β = σ1χΚ1 + σ2χΚ2 +……+</w:t>
      </w:r>
      <w:proofErr w:type="spellStart"/>
      <w:r w:rsidRPr="00252398">
        <w:t>σνχΚν</w:t>
      </w:r>
      <w:proofErr w:type="spellEnd"/>
    </w:p>
    <w:bookmarkEnd w:id="220"/>
    <w:p w14:paraId="28B6D6F1" w14:textId="77777777" w:rsidR="00611C19" w:rsidRPr="00603221" w:rsidRDefault="00611C19">
      <w:pPr>
        <w:rPr>
          <w:i/>
          <w:color w:val="5B9BD5"/>
          <w:lang w:val="el-GR"/>
        </w:rPr>
      </w:pPr>
    </w:p>
    <w:p w14:paraId="0960A668" w14:textId="34991141" w:rsidR="0001217D" w:rsidRPr="00603221" w:rsidRDefault="0001217D" w:rsidP="00603221">
      <w:pPr>
        <w:pStyle w:val="40"/>
        <w:rPr>
          <w:rFonts w:cs="Tahoma"/>
          <w:szCs w:val="22"/>
          <w:u w:val="single"/>
          <w:lang w:val="el-GR"/>
        </w:rPr>
      </w:pPr>
      <w:bookmarkStart w:id="221" w:name="_Toc97194293"/>
      <w:r w:rsidRPr="00603221">
        <w:rPr>
          <w:rFonts w:cs="Tahoma"/>
          <w:szCs w:val="22"/>
          <w:u w:val="single"/>
          <w:lang w:val="el-GR"/>
        </w:rPr>
        <w:t>Κατάταξη προσφορών</w:t>
      </w:r>
      <w:bookmarkEnd w:id="221"/>
      <w:r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B471242" w14:textId="60C08216"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3634FD" w:rsidRPr="003634FD">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3634FD" w:rsidRPr="003634FD">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222" w:name="_Hlk151319088"/>
      <w:r w:rsidRPr="00603221">
        <w:rPr>
          <w:lang w:val="el-GR"/>
        </w:rPr>
        <w:t xml:space="preserve">συγκριτικό </w:t>
      </w:r>
      <w:bookmarkEnd w:id="222"/>
      <w:r w:rsidRPr="00603221">
        <w:rPr>
          <w:lang w:val="el-GR"/>
        </w:rPr>
        <w:t xml:space="preserve">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7260A6">
      <w:pPr>
        <w:pStyle w:val="40"/>
        <w:keepNext/>
        <w:rPr>
          <w:rFonts w:cs="Tahoma"/>
          <w:szCs w:val="22"/>
          <w:u w:val="single"/>
          <w:lang w:val="el-GR"/>
        </w:rPr>
      </w:pPr>
      <w:bookmarkStart w:id="223" w:name="_Toc9049526"/>
      <w:bookmarkStart w:id="224" w:name="_Toc9050798"/>
      <w:bookmarkStart w:id="225" w:name="_Toc16061711"/>
      <w:bookmarkStart w:id="226" w:name="_Toc25743321"/>
      <w:bookmarkStart w:id="227" w:name="_Toc26592535"/>
      <w:bookmarkStart w:id="228" w:name="_Toc43634791"/>
      <w:bookmarkStart w:id="229" w:name="_Toc44821171"/>
      <w:bookmarkStart w:id="230" w:name="_Toc48552963"/>
      <w:bookmarkStart w:id="231" w:name="_Toc49074409"/>
      <w:bookmarkStart w:id="232" w:name="_Toc286055470"/>
      <w:bookmarkStart w:id="233" w:name="_Toc97194294"/>
      <w:r w:rsidRPr="00603221">
        <w:rPr>
          <w:rFonts w:cs="Tahoma"/>
          <w:szCs w:val="22"/>
          <w:u w:val="single"/>
          <w:lang w:val="el-GR"/>
        </w:rPr>
        <w:t>Διαμόρφωση συγκριτικού κόστους Προσφοράς</w:t>
      </w:r>
      <w:bookmarkEnd w:id="223"/>
      <w:bookmarkEnd w:id="224"/>
      <w:bookmarkEnd w:id="225"/>
      <w:bookmarkEnd w:id="226"/>
      <w:bookmarkEnd w:id="227"/>
      <w:bookmarkEnd w:id="228"/>
      <w:bookmarkEnd w:id="229"/>
      <w:bookmarkEnd w:id="230"/>
      <w:bookmarkEnd w:id="231"/>
      <w:bookmarkEnd w:id="232"/>
      <w:bookmarkEnd w:id="233"/>
    </w:p>
    <w:p w14:paraId="6703AF59" w14:textId="77777777" w:rsidR="0001217D" w:rsidRPr="00603221" w:rsidRDefault="0001217D" w:rsidP="007260A6">
      <w:pPr>
        <w:keepNext/>
        <w:rPr>
          <w:lang w:val="el-GR"/>
        </w:rPr>
      </w:pPr>
      <w:r w:rsidRPr="00603221">
        <w:rPr>
          <w:lang w:val="el-GR"/>
        </w:rPr>
        <w:t xml:space="preserve">Το </w:t>
      </w:r>
      <w:bookmarkStart w:id="234" w:name="_Hlk176435831"/>
      <w:r w:rsidRPr="00603221">
        <w:rPr>
          <w:lang w:val="el-GR"/>
        </w:rPr>
        <w:t>συγκριτικό κόστος Κ κάθε Προσφοράς περιλαμβάνει</w:t>
      </w:r>
      <w:bookmarkEnd w:id="234"/>
      <w:r w:rsidRPr="00603221">
        <w:rPr>
          <w:lang w:val="el-GR"/>
        </w:rPr>
        <w:t xml:space="preserve">: </w:t>
      </w:r>
    </w:p>
    <w:p w14:paraId="136ADB73" w14:textId="26C6FC12" w:rsidR="0001217D" w:rsidRPr="00603221" w:rsidRDefault="0001217D" w:rsidP="00F84740">
      <w:pPr>
        <w:numPr>
          <w:ilvl w:val="0"/>
          <w:numId w:val="9"/>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206300" w:rsidRPr="00206300">
        <w:rPr>
          <w:lang w:val="el-GR"/>
        </w:rPr>
        <w:t xml:space="preserve">ΠΑΡΑΡΤΗΜΑ </w:t>
      </w:r>
      <w:r w:rsidR="00206300" w:rsidRPr="00603221">
        <w:t>VI</w:t>
      </w:r>
      <w:r w:rsidR="00206300" w:rsidRPr="00206300">
        <w:rPr>
          <w:lang w:val="el-GR"/>
        </w:rPr>
        <w:t xml:space="preserve"> – Υπόδειγμα Οικονομικής Προσφοράς</w:t>
      </w:r>
      <w:r w:rsidR="00694974">
        <w:rPr>
          <w:lang w:val="el-GR"/>
        </w:rPr>
        <w:fldChar w:fldCharType="end"/>
      </w:r>
      <w:r w:rsidR="007F03FD" w:rsidRPr="00603221">
        <w:rPr>
          <w:lang w:val="el-GR"/>
        </w:rPr>
        <w:t>, πίνακα</w:t>
      </w:r>
      <w:r w:rsidR="0077616B">
        <w:rPr>
          <w:lang w:val="el-GR"/>
        </w:rPr>
        <w:t xml:space="preserve"> 7 </w:t>
      </w:r>
      <w:r w:rsidR="00DA10E7" w:rsidRPr="00DA10E7">
        <w:rPr>
          <w:color w:val="2E74B5" w:themeColor="accent1" w:themeShade="BF"/>
          <w:lang w:val="el-GR"/>
        </w:rPr>
        <w:t xml:space="preserve"> </w:t>
      </w:r>
      <w:r w:rsidR="00DA10E7" w:rsidRPr="00DA10E7">
        <w:rPr>
          <w:color w:val="2E74B5" w:themeColor="accent1" w:themeShade="BF"/>
          <w:lang w:val="el-GR"/>
        </w:rPr>
        <w:fldChar w:fldCharType="begin"/>
      </w:r>
      <w:r w:rsidR="00DA10E7" w:rsidRPr="00DA10E7">
        <w:rPr>
          <w:color w:val="2E74B5" w:themeColor="accent1" w:themeShade="BF"/>
          <w:lang w:val="el-GR"/>
        </w:rPr>
        <w:instrText xml:space="preserve"> REF _Ref52978018 \h </w:instrText>
      </w:r>
      <w:r w:rsidR="00DA10E7" w:rsidRPr="00DA10E7">
        <w:rPr>
          <w:color w:val="2E74B5" w:themeColor="accent1" w:themeShade="BF"/>
          <w:lang w:val="el-GR"/>
        </w:rPr>
      </w:r>
      <w:r w:rsidR="00DA10E7" w:rsidRPr="00DA10E7">
        <w:rPr>
          <w:color w:val="2E74B5" w:themeColor="accent1" w:themeShade="BF"/>
          <w:lang w:val="el-GR"/>
        </w:rPr>
        <w:fldChar w:fldCharType="separate"/>
      </w:r>
      <w:r w:rsidR="00206300" w:rsidRPr="00C4217E">
        <w:rPr>
          <w:lang w:val="el-GR"/>
        </w:rPr>
        <w:t>Συγκεντρωτικός Πίνακας Οικονομικής Προσφοράς Έργου</w:t>
      </w:r>
      <w:r w:rsidR="00DA10E7" w:rsidRPr="00DA10E7">
        <w:rPr>
          <w:color w:val="2E74B5" w:themeColor="accent1" w:themeShade="BF"/>
          <w:lang w:val="el-GR"/>
        </w:rPr>
        <w:fldChar w:fldCharType="end"/>
      </w:r>
    </w:p>
    <w:p w14:paraId="057196C2" w14:textId="602B1F09" w:rsidR="0001217D" w:rsidRPr="00603221" w:rsidRDefault="0001217D" w:rsidP="00F84740">
      <w:pPr>
        <w:numPr>
          <w:ilvl w:val="0"/>
          <w:numId w:val="9"/>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Pr="00603221">
        <w:rPr>
          <w:b/>
          <w:u w:val="single"/>
          <w:lang w:val="el-GR"/>
        </w:rPr>
        <w:t>βλ. διευκρίνιση</w:t>
      </w:r>
      <w:r w:rsidRPr="00603221">
        <w:rPr>
          <w:lang w:val="el-GR"/>
        </w:rPr>
        <w:t>} μετά την προσφερόμενη εγγύηση, χωρίς ΦΠΑ {βλ.</w:t>
      </w:r>
      <w:r w:rsidR="00694974">
        <w:rPr>
          <w:lang w:val="el-GR"/>
        </w:rPr>
        <w:t xml:space="preserve"> </w:t>
      </w:r>
      <w:r w:rsidR="00694974">
        <w:rPr>
          <w:lang w:val="el-GR"/>
        </w:rPr>
        <w:fldChar w:fldCharType="begin"/>
      </w:r>
      <w:r w:rsidR="00694974">
        <w:rPr>
          <w:lang w:val="el-GR"/>
        </w:rPr>
        <w:instrText xml:space="preserve"> REF _Ref40980058 \h </w:instrText>
      </w:r>
      <w:r w:rsidR="00694974">
        <w:rPr>
          <w:lang w:val="el-GR"/>
        </w:rPr>
      </w:r>
      <w:r w:rsidR="00694974">
        <w:rPr>
          <w:lang w:val="el-GR"/>
        </w:rPr>
        <w:fldChar w:fldCharType="separate"/>
      </w:r>
      <w:r w:rsidR="00206300" w:rsidRPr="00206300">
        <w:rPr>
          <w:lang w:val="el-GR"/>
        </w:rPr>
        <w:t xml:space="preserve">ΠΑΡΑΡΤΗΜΑ </w:t>
      </w:r>
      <w:r w:rsidR="00206300" w:rsidRPr="00603221">
        <w:t>VI</w:t>
      </w:r>
      <w:r w:rsidR="00206300" w:rsidRPr="00206300">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BC133A" w:rsidRPr="00BC133A">
        <w:rPr>
          <w:color w:val="2E74B5" w:themeColor="accent1" w:themeShade="BF"/>
          <w:lang w:val="el-GR"/>
        </w:rPr>
        <w:t>8</w:t>
      </w:r>
      <w:r w:rsidR="003F51CA" w:rsidRPr="003F51CA">
        <w:rPr>
          <w:color w:val="2E74B5" w:themeColor="accent1" w:themeShade="BF"/>
          <w:lang w:val="el-GR"/>
        </w:rPr>
        <w:t xml:space="preserve"> </w:t>
      </w:r>
      <w:r w:rsidR="007F03FD" w:rsidRPr="003F51CA">
        <w:rPr>
          <w:color w:val="2E74B5" w:themeColor="accent1" w:themeShade="BF"/>
          <w:lang w:val="el-GR"/>
        </w:rPr>
        <w:t xml:space="preserve"> </w:t>
      </w:r>
      <w:r w:rsidR="003F51CA" w:rsidRPr="003F51CA">
        <w:rPr>
          <w:color w:val="2E74B5" w:themeColor="accent1" w:themeShade="BF"/>
          <w:highlight w:val="magenta"/>
          <w:lang w:val="el-GR"/>
        </w:rPr>
        <w:fldChar w:fldCharType="begin"/>
      </w:r>
      <w:r w:rsidR="003F51CA" w:rsidRPr="003F51CA">
        <w:rPr>
          <w:color w:val="2E74B5" w:themeColor="accent1" w:themeShade="BF"/>
          <w:lang w:val="el-GR"/>
        </w:rPr>
        <w:instrText xml:space="preserve"> REF _Ref46148857 \h </w:instrText>
      </w:r>
      <w:r w:rsidR="003F51CA" w:rsidRPr="003F51CA">
        <w:rPr>
          <w:color w:val="2E74B5" w:themeColor="accent1" w:themeShade="BF"/>
          <w:highlight w:val="magenta"/>
          <w:lang w:val="el-GR"/>
        </w:rPr>
      </w:r>
      <w:r w:rsidR="003F51CA" w:rsidRPr="003F51CA">
        <w:rPr>
          <w:color w:val="2E74B5" w:themeColor="accent1" w:themeShade="BF"/>
          <w:highlight w:val="magenta"/>
          <w:lang w:val="el-GR"/>
        </w:rPr>
        <w:fldChar w:fldCharType="separate"/>
      </w:r>
      <w:r w:rsidR="00206300" w:rsidRPr="00C4217E">
        <w:rPr>
          <w:lang w:val="el-GR"/>
        </w:rPr>
        <w:t>Συγκεντρωτικός Πίνακας Οικονομικής Προσφοράς Συντήρησης</w:t>
      </w:r>
      <w:r w:rsidR="003F51CA" w:rsidRPr="003F51CA">
        <w:rPr>
          <w:color w:val="2E74B5" w:themeColor="accent1" w:themeShade="BF"/>
          <w:highlight w:val="magenta"/>
          <w:lang w:val="el-GR"/>
        </w:rPr>
        <w:fldChar w:fldCharType="end"/>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3996ED28" w14:textId="77777777" w:rsidR="007F03FD" w:rsidRPr="00603221" w:rsidRDefault="007F03FD" w:rsidP="007F03FD">
      <w:pPr>
        <w:rPr>
          <w:b/>
          <w:bCs/>
          <w:u w:val="single"/>
        </w:rPr>
      </w:pPr>
      <w:proofErr w:type="spellStart"/>
      <w:r w:rsidRPr="00603221">
        <w:rPr>
          <w:b/>
          <w:bCs/>
          <w:u w:val="single"/>
        </w:rPr>
        <w:t>Διευκρινήσεις</w:t>
      </w:r>
      <w:proofErr w:type="spellEnd"/>
      <w:r w:rsidRPr="00603221">
        <w:rPr>
          <w:b/>
          <w:bCs/>
          <w:u w:val="single"/>
        </w:rPr>
        <w:t xml:space="preserve">: </w:t>
      </w:r>
    </w:p>
    <w:p w14:paraId="6E14ED2C" w14:textId="77777777" w:rsidR="007F03FD" w:rsidRPr="00603221" w:rsidRDefault="007F03FD" w:rsidP="00F84740">
      <w:pPr>
        <w:numPr>
          <w:ilvl w:val="0"/>
          <w:numId w:val="10"/>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33DBA26D" w14:textId="77777777" w:rsidR="007F03FD" w:rsidRPr="00603221" w:rsidRDefault="007F03FD" w:rsidP="00F84740">
      <w:pPr>
        <w:numPr>
          <w:ilvl w:val="0"/>
          <w:numId w:val="10"/>
        </w:numPr>
        <w:suppressAutoHyphens w:val="0"/>
        <w:rPr>
          <w:lang w:val="el-GR"/>
        </w:rPr>
      </w:pPr>
      <w:r w:rsidRPr="0060322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4AF9BBEB" w14:textId="77777777" w:rsidR="004629AE" w:rsidRPr="00603221" w:rsidRDefault="004629AE">
      <w:pPr>
        <w:rPr>
          <w:lang w:val="el-GR"/>
        </w:rPr>
      </w:pPr>
    </w:p>
    <w:p w14:paraId="69AB06CD" w14:textId="77777777" w:rsidR="008338F0" w:rsidRPr="00603221" w:rsidRDefault="003355E7" w:rsidP="0097368B">
      <w:pPr>
        <w:pStyle w:val="2"/>
      </w:pPr>
      <w:r w:rsidRPr="00603221">
        <w:tab/>
      </w:r>
      <w:bookmarkStart w:id="235" w:name="_Toc97194296"/>
      <w:bookmarkStart w:id="236" w:name="_Toc97194435"/>
      <w:bookmarkStart w:id="237" w:name="_Toc181365431"/>
      <w:r w:rsidRPr="00603221">
        <w:t>Κατάρτιση - Περιεχόμενο Προσφορών</w:t>
      </w:r>
      <w:bookmarkEnd w:id="235"/>
      <w:bookmarkEnd w:id="236"/>
      <w:bookmarkEnd w:id="237"/>
    </w:p>
    <w:p w14:paraId="6130DDE8" w14:textId="77777777" w:rsidR="008338F0" w:rsidRPr="00603221" w:rsidRDefault="003355E7" w:rsidP="005A1609">
      <w:pPr>
        <w:pStyle w:val="30"/>
        <w:ind w:left="709" w:hanging="709"/>
        <w:rPr>
          <w:lang w:val="el-GR"/>
        </w:rPr>
      </w:pPr>
      <w:bookmarkStart w:id="238" w:name="_Ref496542253"/>
      <w:bookmarkStart w:id="239" w:name="_Toc97194297"/>
      <w:bookmarkStart w:id="240" w:name="_Toc97194436"/>
      <w:bookmarkStart w:id="241" w:name="_Toc181365432"/>
      <w:r w:rsidRPr="00603221">
        <w:rPr>
          <w:lang w:val="el-GR"/>
        </w:rPr>
        <w:t>Γενικοί όροι υποβολής προσφορών</w:t>
      </w:r>
      <w:bookmarkEnd w:id="238"/>
      <w:bookmarkEnd w:id="239"/>
      <w:bookmarkEnd w:id="240"/>
      <w:bookmarkEnd w:id="241"/>
    </w:p>
    <w:p w14:paraId="2ABDFBA7" w14:textId="3008B000"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όλες τις περιγραφόμενες υπηρεσίες</w:t>
      </w:r>
      <w:r w:rsidR="00316B21">
        <w:rPr>
          <w:lang w:val="el-GR"/>
        </w:rPr>
        <w:t xml:space="preserve"> </w:t>
      </w:r>
      <w:r w:rsidR="00316B21" w:rsidRPr="00B92D4F">
        <w:rPr>
          <w:lang w:val="el-GR"/>
        </w:rPr>
        <w:t xml:space="preserve">και για το σύνολο της </w:t>
      </w:r>
      <w:proofErr w:type="spellStart"/>
      <w:r w:rsidR="00316B21" w:rsidRPr="00B92D4F">
        <w:rPr>
          <w:lang w:val="el-GR"/>
        </w:rPr>
        <w:t>προκηρυχθείσας</w:t>
      </w:r>
      <w:proofErr w:type="spellEnd"/>
      <w:r w:rsidR="00316B21" w:rsidRPr="00B92D4F">
        <w:rPr>
          <w:lang w:val="el-GR"/>
        </w:rPr>
        <w:t xml:space="preserve"> ποσότητας της προμήθειας ανά είδος</w:t>
      </w:r>
      <w:r w:rsidRPr="00B92D4F">
        <w:rPr>
          <w:lang w:val="el-GR"/>
        </w:rPr>
        <w:t xml:space="preserve">.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CF83772"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27C3B565" w:rsidR="005202EA" w:rsidRPr="00F63C72" w:rsidRDefault="005202EA" w:rsidP="005202EA">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F63C72">
        <w:rPr>
          <w:lang w:val="el-GR"/>
        </w:rPr>
        <w:t>.</w:t>
      </w:r>
    </w:p>
    <w:p w14:paraId="27DE9547" w14:textId="72822673" w:rsidR="005202EA" w:rsidRDefault="005202EA" w:rsidP="005202EA">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r w:rsidR="00E54EC0" w:rsidRPr="00E54EC0">
        <w:rPr>
          <w:lang w:val="el-GR"/>
        </w:rPr>
        <w:t xml:space="preserve"> </w:t>
      </w:r>
      <w:hyperlink r:id="rId29" w:history="1"/>
    </w:p>
    <w:p w14:paraId="660A840C" w14:textId="6D59E04A" w:rsidR="0011096B" w:rsidRPr="002B2F6A" w:rsidRDefault="0011096B" w:rsidP="0011096B">
      <w:pPr>
        <w:rPr>
          <w:color w:val="000000"/>
          <w:lang w:val="el-GR" w:eastAsia="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0"/>
        <w:ind w:left="709" w:hanging="709"/>
        <w:rPr>
          <w:lang w:val="el-GR"/>
        </w:rPr>
      </w:pPr>
      <w:bookmarkStart w:id="242" w:name="_Toc74566860"/>
      <w:bookmarkStart w:id="243" w:name="_Ref496542299"/>
      <w:bookmarkStart w:id="244" w:name="_Toc97194298"/>
      <w:bookmarkStart w:id="245" w:name="_Toc97194437"/>
      <w:bookmarkStart w:id="246" w:name="_Toc181365433"/>
      <w:bookmarkEnd w:id="242"/>
      <w:r w:rsidRPr="00603221">
        <w:rPr>
          <w:lang w:val="el-GR"/>
        </w:rPr>
        <w:t>Χρόνος και Τρόπος υποβολής προσφορών</w:t>
      </w:r>
      <w:bookmarkEnd w:id="243"/>
      <w:bookmarkEnd w:id="244"/>
      <w:bookmarkEnd w:id="245"/>
      <w:bookmarkEnd w:id="246"/>
      <w:r w:rsidRPr="00603221">
        <w:rPr>
          <w:lang w:val="el-GR"/>
        </w:rPr>
        <w:t xml:space="preserve"> </w:t>
      </w:r>
    </w:p>
    <w:p w14:paraId="27788B99" w14:textId="5A03FC27" w:rsidR="008338F0" w:rsidRDefault="008338F0" w:rsidP="00DB2BAF">
      <w:pPr>
        <w:rPr>
          <w:lang w:val="el-GR"/>
        </w:rPr>
      </w:pPr>
    </w:p>
    <w:p w14:paraId="5690412D" w14:textId="061E4C27" w:rsidR="004B759E" w:rsidRPr="00821852" w:rsidRDefault="000F0E29" w:rsidP="00D472F0">
      <w:pPr>
        <w:rPr>
          <w:b/>
          <w:bCs/>
          <w:lang w:val="el-GR"/>
        </w:rPr>
      </w:pPr>
      <w:bookmarkStart w:id="247" w:name="_Toc74566862"/>
      <w:bookmarkStart w:id="248" w:name="_Toc97194299"/>
      <w:bookmarkEnd w:id="247"/>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206300">
        <w:rPr>
          <w:cs/>
          <w:lang w:val="el-GR"/>
        </w:rPr>
        <w:t>‎</w:t>
      </w:r>
      <w:r w:rsidR="00206300">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48"/>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49"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49"/>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03BBDB50" w14:textId="77777777" w:rsidR="000F0E29" w:rsidRPr="000F0E29" w:rsidRDefault="000F0E29" w:rsidP="00D472F0">
      <w:pPr>
        <w:rPr>
          <w:lang w:val="el-GR"/>
        </w:rPr>
      </w:pPr>
      <w:bookmarkStart w:id="250" w:name="_Toc74566865"/>
      <w:bookmarkStart w:id="251" w:name="_Toc97194301"/>
      <w:bookmarkEnd w:id="250"/>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51"/>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52" w:name="_Ref75869622"/>
      <w:bookmarkStart w:id="253" w:name="_Toc97194302"/>
    </w:p>
    <w:p w14:paraId="5C483A6C" w14:textId="3A448C7E" w:rsidR="00201A77" w:rsidRPr="00866657" w:rsidRDefault="000F0E29" w:rsidP="1496D69E">
      <w:pPr>
        <w:rPr>
          <w:lang w:val="el-GR"/>
        </w:rPr>
      </w:pPr>
      <w:r w:rsidRPr="00DF5712">
        <w:rPr>
          <w:b/>
          <w:lang w:val="el-GR"/>
        </w:rPr>
        <w:t>2.4.2.4</w:t>
      </w:r>
      <w:r w:rsidRPr="00866657">
        <w:rPr>
          <w:lang w:val="el-GR"/>
        </w:rPr>
        <w:t xml:space="preserve"> </w:t>
      </w:r>
      <w:r w:rsidR="00486D17" w:rsidRPr="00866657">
        <w:rPr>
          <w:lang w:val="el-GR"/>
        </w:rPr>
        <w:t>Εφόσον οι Οικονομικοί Φορείς καταχωρίσουν τα σχετικά στοιχεία, με</w:t>
      </w:r>
      <w:r w:rsidR="009F064C" w:rsidRPr="00866657">
        <w:rPr>
          <w:lang w:val="el-GR"/>
        </w:rPr>
        <w:t xml:space="preserve"> </w:t>
      </w:r>
      <w:r w:rsidR="00486D17" w:rsidRPr="00866657">
        <w:rPr>
          <w:lang w:val="el-GR"/>
        </w:rPr>
        <w:t>τα</w:t>
      </w:r>
      <w:r w:rsidR="009F064C" w:rsidRPr="00866657">
        <w:rPr>
          <w:lang w:val="el-GR"/>
        </w:rPr>
        <w:t xml:space="preserve"> </w:t>
      </w:r>
      <w:r w:rsidR="00486D17" w:rsidRPr="0086665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w:t>
      </w:r>
      <w:proofErr w:type="spellStart"/>
      <w:r w:rsidR="00486D17" w:rsidRPr="00866657">
        <w:rPr>
          <w:lang w:val="el-GR"/>
        </w:rPr>
        <w:t>μορφότυπο</w:t>
      </w:r>
      <w:proofErr w:type="spellEnd"/>
      <w:r w:rsidR="00486D17" w:rsidRPr="00866657">
        <w:rPr>
          <w:lang w:val="el-GR"/>
        </w:rPr>
        <w:t xml:space="preserve"> </w:t>
      </w:r>
      <w:r w:rsidR="00486D17" w:rsidRPr="1496D69E">
        <w:t>PDF</w:t>
      </w:r>
      <w:r w:rsidR="00486D17" w:rsidRPr="00866657">
        <w:rPr>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866657">
        <w:rPr>
          <w:lang w:val="el-GR"/>
        </w:rPr>
        <w:t>υποφακέλους</w:t>
      </w:r>
      <w:proofErr w:type="spellEnd"/>
      <w:r w:rsidR="00486D17" w:rsidRPr="00866657">
        <w:rPr>
          <w:lang w:val="el-GR"/>
        </w:rPr>
        <w:t>. Επισημαίνεται ότι η εξαγωγή και η επισύναψη των προαναφερθ</w:t>
      </w:r>
      <w:r w:rsidR="00A307E5" w:rsidRPr="00866657">
        <w:rPr>
          <w:lang w:val="el-GR"/>
        </w:rPr>
        <w:t>εισώ</w:t>
      </w:r>
      <w:r w:rsidR="00486D17" w:rsidRPr="00866657">
        <w:rPr>
          <w:lang w:val="el-GR"/>
        </w:rPr>
        <w:t xml:space="preserve">ν αναφορών (εκτυπώσεων) δύναται να πραγματοποιείται για κάθε </w:t>
      </w:r>
      <w:proofErr w:type="spellStart"/>
      <w:r w:rsidR="00486D17" w:rsidRPr="00866657">
        <w:rPr>
          <w:lang w:val="el-GR"/>
        </w:rPr>
        <w:t>υποφακέλο</w:t>
      </w:r>
      <w:proofErr w:type="spellEnd"/>
      <w:r w:rsidR="00486D17" w:rsidRPr="00866657">
        <w:rPr>
          <w:lang w:val="el-GR"/>
        </w:rPr>
        <w:t xml:space="preserve">  ξεχωριστά, από τη στιγμή που έχει ολοκληρωθεί η καταχώριση των στοιχείων σε αυτόν.  </w:t>
      </w:r>
      <w:bookmarkStart w:id="254" w:name="_Toc74566867"/>
      <w:bookmarkStart w:id="255" w:name="_Toc74566868"/>
      <w:bookmarkStart w:id="256" w:name="_Toc74566869"/>
      <w:bookmarkStart w:id="257" w:name="_Toc74566870"/>
      <w:bookmarkEnd w:id="254"/>
      <w:bookmarkEnd w:id="255"/>
      <w:bookmarkEnd w:id="256"/>
      <w:bookmarkEnd w:id="257"/>
      <w:r w:rsidR="00893B0F" w:rsidRPr="00866657">
        <w:rPr>
          <w:lang w:val="el-GR"/>
        </w:rPr>
        <w:t>Οι οικονομικοί φορείς συντάσσουν την τεχνική και οικονομική τους προσφορά</w:t>
      </w:r>
      <w:r w:rsidR="00CA1F25" w:rsidRPr="00866657">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206300" w:rsidRPr="00206300">
        <w:rPr>
          <w:lang w:val="el-GR"/>
        </w:rPr>
        <w:t xml:space="preserve">ΠΑΡΑΡΤΗΜΑ </w:t>
      </w:r>
      <w:r w:rsidR="00206300" w:rsidRPr="00603221">
        <w:t>V</w:t>
      </w:r>
      <w:r w:rsidR="00206300" w:rsidRPr="00206300">
        <w:rPr>
          <w:lang w:val="el-GR"/>
        </w:rPr>
        <w:t xml:space="preserve"> – Υπόδειγμα Τεχνικής Προσφοράς</w:t>
      </w:r>
      <w:r w:rsidR="00AE32CA" w:rsidRPr="00821852">
        <w:rPr>
          <w:b/>
          <w:bCs/>
          <w:lang w:val="el-GR"/>
        </w:rPr>
        <w:fldChar w:fldCharType="end"/>
      </w:r>
      <w:r w:rsidR="00AE32CA" w:rsidRPr="00866657">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206300" w:rsidRPr="00206300">
        <w:rPr>
          <w:lang w:val="el-GR"/>
        </w:rPr>
        <w:t xml:space="preserve">ΠΑΡΑΡΤΗΜΑ </w:t>
      </w:r>
      <w:r w:rsidR="00206300" w:rsidRPr="00603221">
        <w:t>VI</w:t>
      </w:r>
      <w:r w:rsidR="00206300" w:rsidRPr="00206300">
        <w:rPr>
          <w:lang w:val="el-GR"/>
        </w:rPr>
        <w:t xml:space="preserve"> – Υπόδειγμα Οικονομικής Προσφοράς</w:t>
      </w:r>
      <w:r w:rsidR="00AE32CA" w:rsidRPr="00821852">
        <w:rPr>
          <w:b/>
          <w:bCs/>
          <w:lang w:val="el-GR"/>
        </w:rPr>
        <w:fldChar w:fldCharType="end"/>
      </w:r>
      <w:r w:rsidR="00E1337D" w:rsidRPr="00DF5712">
        <w:rPr>
          <w:i/>
          <w:lang w:val="el-GR"/>
        </w:rPr>
        <w:t xml:space="preserve"> </w:t>
      </w:r>
      <w:r w:rsidR="00201A77" w:rsidRPr="00866657">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52"/>
      <w:bookmarkEnd w:id="253"/>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58" w:name="_Toc74566872"/>
      <w:bookmarkStart w:id="259" w:name="_Toc74566873"/>
      <w:bookmarkStart w:id="260" w:name="_Toc97194304"/>
      <w:bookmarkEnd w:id="258"/>
      <w:bookmarkEnd w:id="259"/>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60"/>
    </w:p>
    <w:p w14:paraId="1A503652" w14:textId="0B41EA28" w:rsidR="004E36A7" w:rsidRPr="008A2283" w:rsidRDefault="004E36A7" w:rsidP="004E36A7">
      <w:pPr>
        <w:rPr>
          <w:color w:val="000000"/>
          <w:lang w:val="el-GR"/>
        </w:rPr>
      </w:pPr>
      <w:bookmarkStart w:id="261"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48509C">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632DE9E4" w:rsidR="004E36A7" w:rsidRPr="00CB7A20" w:rsidRDefault="004E36A7" w:rsidP="004E36A7">
      <w:pPr>
        <w:rPr>
          <w:color w:val="000000"/>
          <w:lang w:val="el-GR"/>
        </w:rPr>
      </w:pPr>
      <w:r w:rsidRPr="00CB7A20">
        <w:rPr>
          <w:color w:val="000000"/>
          <w:lang w:val="el-GR"/>
        </w:rPr>
        <w:t>γ) είτε του άρθρου 11 του ν. 2690/1999 (Α</w:t>
      </w:r>
      <w:r w:rsidR="00B46541" w:rsidRPr="00CB7A20">
        <w:rPr>
          <w:color w:val="000000"/>
          <w:lang w:val="el-GR"/>
        </w:rPr>
        <w:t>΄ 45),</w:t>
      </w:r>
      <w:r w:rsidR="00B46541" w:rsidRPr="00CB7A20">
        <w:rPr>
          <w:rStyle w:val="ad"/>
          <w:color w:val="000000"/>
          <w:lang w:val="el-GR"/>
        </w:rPr>
        <w:t xml:space="preserve"> </w:t>
      </w:r>
      <w:r w:rsidRPr="00CB7A20">
        <w:rPr>
          <w:rStyle w:val="ad"/>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61"/>
    </w:p>
    <w:p w14:paraId="5383EF47" w14:textId="1EF1745C"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Pr>
          <w:lang w:val="el-GR"/>
        </w:rPr>
        <w:t>τ</w:t>
      </w:r>
      <w:r w:rsidRPr="00CB7A20">
        <w:rPr>
          <w:lang w:val="el-GR"/>
        </w:rPr>
        <w:t>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E7E19D6"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48509C">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3009B894" w:rsidR="000674D2" w:rsidRPr="00CE38E4" w:rsidRDefault="0048509C"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FFAC05B"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3F51CA">
      <w:pPr>
        <w:pStyle w:val="30"/>
        <w:keepNext/>
        <w:ind w:left="709" w:hanging="709"/>
        <w:rPr>
          <w:lang w:val="el-GR"/>
        </w:rPr>
      </w:pPr>
      <w:bookmarkStart w:id="262" w:name="_Ref496542340"/>
      <w:bookmarkStart w:id="263" w:name="_Toc97194305"/>
      <w:bookmarkStart w:id="264" w:name="_Toc97194438"/>
      <w:bookmarkStart w:id="265" w:name="_Toc181365434"/>
      <w:r w:rsidRPr="00603221">
        <w:rPr>
          <w:lang w:val="el-GR"/>
        </w:rPr>
        <w:t>Περιεχόμενα Φακέλου «Δικαιολογητικά Συμμετοχής - Τεχνική Προσφορά»</w:t>
      </w:r>
      <w:bookmarkEnd w:id="262"/>
      <w:bookmarkEnd w:id="263"/>
      <w:bookmarkEnd w:id="264"/>
      <w:bookmarkEnd w:id="265"/>
      <w:r w:rsidRPr="00603221">
        <w:rPr>
          <w:lang w:val="el-GR"/>
        </w:rPr>
        <w:t xml:space="preserve"> </w:t>
      </w:r>
    </w:p>
    <w:p w14:paraId="0C5CAAFE" w14:textId="77777777" w:rsidR="002C7E9A" w:rsidRPr="00494A1D" w:rsidRDefault="002C7E9A" w:rsidP="003F51CA">
      <w:pPr>
        <w:pStyle w:val="40"/>
        <w:keepNext/>
        <w:rPr>
          <w:rStyle w:val="Heading4Char"/>
          <w:rFonts w:ascii="Tahoma" w:hAnsi="Tahoma" w:cs="Tahoma"/>
          <w:b/>
          <w:sz w:val="22"/>
        </w:rPr>
      </w:pPr>
      <w:bookmarkStart w:id="266" w:name="_Toc74566876"/>
      <w:bookmarkStart w:id="267" w:name="_Ref55324286"/>
      <w:bookmarkStart w:id="268" w:name="_Toc97194306"/>
      <w:bookmarkEnd w:id="266"/>
      <w:proofErr w:type="spellStart"/>
      <w:r w:rsidRPr="007260A6">
        <w:rPr>
          <w:rStyle w:val="Heading4Char"/>
          <w:rFonts w:ascii="Tahoma" w:hAnsi="Tahoma" w:cs="Tahoma"/>
          <w:b/>
          <w:sz w:val="22"/>
        </w:rPr>
        <w:t>Δικ</w:t>
      </w:r>
      <w:proofErr w:type="spellEnd"/>
      <w:r w:rsidRPr="007260A6">
        <w:rPr>
          <w:rStyle w:val="Heading4Char"/>
          <w:rFonts w:ascii="Tahoma" w:hAnsi="Tahoma" w:cs="Tahoma"/>
          <w:b/>
          <w:sz w:val="22"/>
        </w:rPr>
        <w:t xml:space="preserve">αιολογητικά </w:t>
      </w:r>
      <w:proofErr w:type="spellStart"/>
      <w:r w:rsidRPr="007260A6">
        <w:rPr>
          <w:rStyle w:val="Heading4Char"/>
          <w:rFonts w:ascii="Tahoma" w:hAnsi="Tahoma" w:cs="Tahoma"/>
          <w:b/>
          <w:sz w:val="22"/>
        </w:rPr>
        <w:t>Συμμετοχής</w:t>
      </w:r>
      <w:bookmarkEnd w:id="267"/>
      <w:bookmarkEnd w:id="268"/>
      <w:proofErr w:type="spellEnd"/>
    </w:p>
    <w:p w14:paraId="5A188320" w14:textId="51B264E9" w:rsidR="007702DC" w:rsidRDefault="007702DC" w:rsidP="003F51CA">
      <w:pPr>
        <w:keepNext/>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A90E6D0"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69"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206300">
        <w:rPr>
          <w:cs/>
          <w:lang w:val="el-GR"/>
        </w:rPr>
        <w:t>‎</w:t>
      </w:r>
      <w:r w:rsidR="00206300">
        <w:rPr>
          <w:lang w:val="el-GR"/>
        </w:rPr>
        <w:t>2.1.5</w:t>
      </w:r>
      <w:r w:rsidRPr="00603221">
        <w:rPr>
          <w:lang w:val="el-GR"/>
        </w:rPr>
        <w:fldChar w:fldCharType="end"/>
      </w:r>
      <w:bookmarkEnd w:id="269"/>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206300">
        <w:rPr>
          <w:color w:val="000000"/>
          <w:cs/>
          <w:lang w:val="el-GR"/>
        </w:rPr>
        <w:t>‎</w:t>
      </w:r>
      <w:r w:rsidR="00206300">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576CE8CA" w:rsidR="00CD4F51" w:rsidRPr="007113DC" w:rsidRDefault="00CD4F51" w:rsidP="002B2A14">
      <w:pPr>
        <w:ind w:left="284" w:hanging="284"/>
        <w:rPr>
          <w:lang w:val="el-GR"/>
        </w:rPr>
      </w:pPr>
      <w:bookmarkStart w:id="270" w:name="_Hlk118712689"/>
      <w:commentRangeStart w:id="271"/>
      <w:commentRangeStart w:id="272"/>
      <w:r w:rsidRPr="007113DC">
        <w:rPr>
          <w:lang w:val="el-GR"/>
        </w:rPr>
        <w:t xml:space="preserve">γ) </w:t>
      </w:r>
      <w:commentRangeEnd w:id="271"/>
      <w:r w:rsidR="00C36DE1">
        <w:rPr>
          <w:rStyle w:val="afe"/>
        </w:rPr>
        <w:commentReference w:id="271"/>
      </w:r>
      <w:commentRangeEnd w:id="272"/>
      <w:r w:rsidR="00557252">
        <w:rPr>
          <w:rStyle w:val="afe"/>
        </w:rPr>
        <w:commentReference w:id="272"/>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206300" w:rsidRPr="00206300">
        <w:rPr>
          <w:lang w:val="el-GR"/>
        </w:rPr>
        <w:t xml:space="preserve">ΠΑΡΑΡΤΗΜΑ </w:t>
      </w:r>
      <w:r w:rsidR="00206300" w:rsidRPr="00603221">
        <w:t>VI</w:t>
      </w:r>
      <w:r w:rsidR="00206300" w:rsidRPr="00206300">
        <w:rPr>
          <w:lang w:val="el-GR"/>
        </w:rPr>
        <w:t>Ι – Άλλες Δηλώσεις</w:t>
      </w:r>
      <w:r w:rsidR="009F688B">
        <w:rPr>
          <w:lang w:val="el-GR"/>
        </w:rPr>
        <w:fldChar w:fldCharType="end"/>
      </w:r>
      <w:r w:rsidRPr="007113DC">
        <w:rPr>
          <w:lang w:val="el-GR"/>
        </w:rPr>
        <w:t>.</w:t>
      </w:r>
    </w:p>
    <w:bookmarkEnd w:id="270"/>
    <w:p w14:paraId="3C320E46" w14:textId="71E2C9D5"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206300" w:rsidRPr="00206300">
        <w:rPr>
          <w:lang w:val="el-GR"/>
        </w:rPr>
        <w:t>ΠΑΡΑΡΤΗΜΑ ΙΙ</w:t>
      </w:r>
      <w:r w:rsidR="00206300" w:rsidRPr="00603221">
        <w:t>I</w:t>
      </w:r>
      <w:r w:rsidR="00206300" w:rsidRPr="00206300">
        <w:rPr>
          <w:lang w:val="el-GR"/>
        </w:rPr>
        <w:t xml:space="preserve"> – ΕΥΡΩΠΑΙΚΟ ΕΝΙΑΙΟ ΕΓΓΡΑΦΟ ΣΥΜΒΑΣΗΣ (ΕΕΕΣ) </w:t>
      </w:r>
      <w:r>
        <w:rPr>
          <w:lang w:val="el-GR"/>
        </w:rPr>
        <w:fldChar w:fldCharType="end"/>
      </w:r>
      <w:r w:rsidRPr="00197834">
        <w:rPr>
          <w:lang w:val="el-GR"/>
        </w:rPr>
        <w:t xml:space="preserve"> ως Παράρτημα  αυτής. </w:t>
      </w:r>
    </w:p>
    <w:p w14:paraId="675A75CF" w14:textId="4CBAC443"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r w:rsidR="00F404B5"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το</w:t>
      </w:r>
      <w:r w:rsidR="00BB1F86">
        <w:rPr>
          <w:lang w:val="el-GR"/>
        </w:rPr>
        <w:t>ν</w:t>
      </w:r>
      <w:r w:rsidRPr="00197834">
        <w:rPr>
          <w:lang w:val="el-GR"/>
        </w:rPr>
        <w:t xml:space="preserve"> σκοπό </w:t>
      </w:r>
      <w:r w:rsidR="00BB1F86">
        <w:rPr>
          <w:lang w:val="el-GR"/>
        </w:rPr>
        <w:t xml:space="preserve">αυτό </w:t>
      </w:r>
      <w:r w:rsidRPr="00197834">
        <w:rPr>
          <w:lang w:val="el-GR"/>
        </w:rPr>
        <w:t xml:space="preserve">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0639ECF3" w:rsidR="00D705C7" w:rsidRDefault="00197834" w:rsidP="00197834">
      <w:pPr>
        <w:rPr>
          <w:lang w:val="el-GR"/>
        </w:rPr>
      </w:pPr>
      <w:r w:rsidRPr="00197834">
        <w:rPr>
          <w:lang w:val="el-GR"/>
        </w:rPr>
        <w:t>Το συμπληρωμένο από τον Οικονομικό Φορέα ΕΕΕΣ,</w:t>
      </w:r>
      <w:r w:rsidR="00BB1F86">
        <w:rPr>
          <w:lang w:val="el-GR"/>
        </w:rPr>
        <w:t xml:space="preserve"> </w:t>
      </w:r>
      <w:r w:rsidR="00BB1F86" w:rsidRPr="00BB1F86">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καθώς και η τυχόν συνοδευτική αυτού υπεύθυνη δήλωση, υποβάλλονται σύμφωνα με την περίπτωση </w:t>
      </w:r>
      <w:r w:rsidR="00BB1F86">
        <w:rPr>
          <w:lang w:val="el-GR"/>
        </w:rPr>
        <w:t xml:space="preserve">β’ ή </w:t>
      </w:r>
      <w:r w:rsidRPr="00197834">
        <w:rPr>
          <w:lang w:val="el-GR"/>
        </w:rPr>
        <w:t xml:space="preserve">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7743D242"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r w:rsidR="00F404B5" w:rsidRPr="00F404B5">
        <w:rPr>
          <w:u w:val="single"/>
          <w:lang w:val="el-GR"/>
        </w:rPr>
        <w:t>https://espd.eprocurement.gov.gr/</w:t>
      </w:r>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5A46F8C0"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83547F">
        <w:rPr>
          <w:lang w:val="el-GR" w:eastAsia="el-GR"/>
        </w:rPr>
        <w:t>ν</w:t>
      </w:r>
      <w:r w:rsidR="00796046" w:rsidRPr="00603221">
        <w:rPr>
          <w:lang w:val="el-GR" w:eastAsia="el-GR"/>
        </w:rPr>
        <w:t xml:space="preserve">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2A025591"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206300" w:rsidRPr="00206300">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F84740">
      <w:pPr>
        <w:pStyle w:val="aff0"/>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FE61FB7" w:rsidR="00D9390F" w:rsidRPr="00603221" w:rsidRDefault="00D9390F">
      <w:pPr>
        <w:rPr>
          <w:lang w:val="el-GR"/>
        </w:rPr>
      </w:pPr>
      <w:r w:rsidRPr="00603221">
        <w:rPr>
          <w:lang w:val="el-GR"/>
        </w:rPr>
        <w:t>Στην περίπτωση συμμετοχής στο διαγωνισμό από κοινού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D1861BE" w14:textId="77777777" w:rsidR="00A83646" w:rsidRDefault="00A83646" w:rsidP="00A83646">
      <w:pPr>
        <w:rPr>
          <w:lang w:val="el-GR"/>
        </w:rPr>
      </w:pPr>
    </w:p>
    <w:p w14:paraId="120AAAB3" w14:textId="770FD6E1"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 xml:space="preserve">ως άνω αναφερόμενα για το ΕΕΕΣ. </w:t>
      </w:r>
      <w:r w:rsidR="007A7FF2">
        <w:rPr>
          <w:lang w:val="el-GR"/>
        </w:rPr>
        <w:t xml:space="preserve"> </w:t>
      </w:r>
    </w:p>
    <w:p w14:paraId="63A713BF" w14:textId="77777777" w:rsidR="00064589" w:rsidRPr="00603221" w:rsidRDefault="00064589" w:rsidP="007A7FF2">
      <w:pPr>
        <w:rPr>
          <w:b/>
          <w:bCs/>
          <w:lang w:val="el-GR"/>
        </w:rPr>
      </w:pPr>
    </w:p>
    <w:p w14:paraId="3E433FD0" w14:textId="77777777" w:rsidR="002C7E9A" w:rsidRPr="00603221" w:rsidRDefault="002C7E9A">
      <w:pPr>
        <w:pStyle w:val="40"/>
        <w:rPr>
          <w:rFonts w:cs="Tahoma"/>
          <w:szCs w:val="22"/>
          <w:lang w:val="el-GR"/>
        </w:rPr>
      </w:pPr>
      <w:bookmarkStart w:id="273" w:name="_Toc97194307"/>
      <w:r w:rsidRPr="00603221">
        <w:rPr>
          <w:rFonts w:cs="Tahoma"/>
          <w:szCs w:val="22"/>
          <w:lang w:val="el-GR"/>
        </w:rPr>
        <w:t>Τεχνική Προσφορά</w:t>
      </w:r>
      <w:bookmarkEnd w:id="273"/>
      <w:r w:rsidRPr="00603221">
        <w:rPr>
          <w:rFonts w:cs="Tahoma"/>
          <w:szCs w:val="22"/>
          <w:lang w:val="el-GR"/>
        </w:rPr>
        <w:t xml:space="preserve"> </w:t>
      </w:r>
      <w:r w:rsidR="00E1337D" w:rsidRPr="00603221">
        <w:rPr>
          <w:rFonts w:cs="Tahoma"/>
          <w:szCs w:val="22"/>
          <w:lang w:val="el-GR"/>
        </w:rPr>
        <w:t xml:space="preserve"> </w:t>
      </w:r>
    </w:p>
    <w:p w14:paraId="2879595D" w14:textId="77777777" w:rsidR="00206300" w:rsidRPr="00206300" w:rsidRDefault="007A3AC0" w:rsidP="00206300">
      <w:pPr>
        <w:rPr>
          <w:lang w:val="el-GR"/>
        </w:rPr>
      </w:pPr>
      <w:r w:rsidRPr="00603221">
        <w:rPr>
          <w:lang w:val="en-US"/>
        </w:rPr>
        <w:t>H</w:t>
      </w:r>
      <w:r w:rsidRPr="00D77A72">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sidRPr="00D77A72">
        <w:rPr>
          <w:lang w:val="el-GR"/>
        </w:rPr>
        <w:t xml:space="preserve"> </w:t>
      </w:r>
      <w:r w:rsidR="006712BB" w:rsidRPr="00117E04">
        <w:rPr>
          <w:lang w:val="en-US"/>
        </w:rPr>
        <w:fldChar w:fldCharType="begin"/>
      </w:r>
      <w:r w:rsidR="006712BB" w:rsidRPr="00D77A72">
        <w:rPr>
          <w:lang w:val="el-GR"/>
        </w:rPr>
        <w:instrText xml:space="preserve"> </w:instrText>
      </w:r>
      <w:r w:rsidR="006712BB" w:rsidRPr="00117E04">
        <w:rPr>
          <w:lang w:val="en-US"/>
        </w:rPr>
        <w:instrText>REF</w:instrText>
      </w:r>
      <w:r w:rsidR="006712BB" w:rsidRPr="00D77A72">
        <w:rPr>
          <w:lang w:val="el-GR"/>
        </w:rPr>
        <w:instrText xml:space="preserve"> _</w:instrText>
      </w:r>
      <w:r w:rsidR="006712BB" w:rsidRPr="00117E04">
        <w:rPr>
          <w:lang w:val="en-US"/>
        </w:rPr>
        <w:instrText>Ref</w:instrText>
      </w:r>
      <w:r w:rsidR="006712BB" w:rsidRPr="00D77A72">
        <w:rPr>
          <w:lang w:val="el-GR"/>
        </w:rPr>
        <w:instrText>496625830 \</w:instrText>
      </w:r>
      <w:r w:rsidR="006712BB" w:rsidRPr="00117E04">
        <w:rPr>
          <w:lang w:val="en-US"/>
        </w:rPr>
        <w:instrText>h</w:instrText>
      </w:r>
      <w:r w:rsidR="006712BB" w:rsidRPr="00D77A72">
        <w:rPr>
          <w:lang w:val="el-GR"/>
        </w:rPr>
        <w:instrText xml:space="preserve"> </w:instrText>
      </w:r>
      <w:r w:rsidR="00D77A72" w:rsidRPr="00117E04">
        <w:rPr>
          <w:lang w:val="el-GR"/>
        </w:rPr>
        <w:instrText xml:space="preserve"> \* </w:instrText>
      </w:r>
      <w:r w:rsidR="00D77A72">
        <w:rPr>
          <w:lang w:val="en-US"/>
        </w:rPr>
        <w:instrText>MERGEFORMAT</w:instrText>
      </w:r>
      <w:r w:rsidR="00D77A72" w:rsidRPr="00117E04">
        <w:rPr>
          <w:lang w:val="el-GR"/>
        </w:rPr>
        <w:instrText xml:space="preserve"> </w:instrText>
      </w:r>
      <w:r w:rsidR="006712BB" w:rsidRPr="00117E04">
        <w:rPr>
          <w:lang w:val="en-US"/>
        </w:rPr>
      </w:r>
      <w:r w:rsidR="006712BB" w:rsidRPr="00117E04">
        <w:rPr>
          <w:lang w:val="en-US"/>
        </w:rPr>
        <w:fldChar w:fldCharType="separate"/>
      </w:r>
      <w:r w:rsidR="00206300" w:rsidRPr="00206300">
        <w:rPr>
          <w:lang w:val="el-GR"/>
        </w:rPr>
        <w:t xml:space="preserve">ΠΑΡΑΡΤΗΜΑ Ι – Αναλυτική Περιγραφή Φυσικού και Οικονομικού Αντικειμένου της Σύμβασης </w:t>
      </w:r>
    </w:p>
    <w:p w14:paraId="34F3DD8A" w14:textId="0A13253B" w:rsidR="007A3AC0" w:rsidRPr="00956DB0" w:rsidRDefault="006712BB" w:rsidP="00D77A72">
      <w:pPr>
        <w:rPr>
          <w:lang w:val="el-GR"/>
        </w:rPr>
      </w:pPr>
      <w:r w:rsidRPr="00117E04">
        <w:rPr>
          <w:lang w:val="en-US"/>
        </w:rPr>
        <w:fldChar w:fldCharType="end"/>
      </w:r>
      <w:r w:rsidR="007A3AC0" w:rsidRPr="00D77A72">
        <w:rPr>
          <w:lang w:val="el-GR"/>
        </w:rPr>
        <w:t xml:space="preserve">  &amp;</w:t>
      </w:r>
      <w:r w:rsidRPr="00B92D4F">
        <w:rPr>
          <w:lang w:val="en-US"/>
        </w:rPr>
        <w:fldChar w:fldCharType="begin"/>
      </w:r>
      <w:r w:rsidRPr="00D77A72">
        <w:rPr>
          <w:lang w:val="el-GR"/>
        </w:rPr>
        <w:instrText xml:space="preserve"> </w:instrText>
      </w:r>
      <w:r w:rsidRPr="00B92D4F">
        <w:rPr>
          <w:lang w:val="en-US"/>
        </w:rPr>
        <w:instrText>REF</w:instrText>
      </w:r>
      <w:r w:rsidRPr="00D77A72">
        <w:rPr>
          <w:lang w:val="el-GR"/>
        </w:rPr>
        <w:instrText xml:space="preserve"> _</w:instrText>
      </w:r>
      <w:r w:rsidRPr="00B92D4F">
        <w:rPr>
          <w:lang w:val="en-US"/>
        </w:rPr>
        <w:instrText>Ref</w:instrText>
      </w:r>
      <w:r w:rsidRPr="00D77A72">
        <w:rPr>
          <w:lang w:val="el-GR"/>
        </w:rPr>
        <w:instrText>40980421 \</w:instrText>
      </w:r>
      <w:r w:rsidRPr="00B92D4F">
        <w:rPr>
          <w:lang w:val="en-US"/>
        </w:rPr>
        <w:instrText>h</w:instrText>
      </w:r>
      <w:r w:rsidRPr="00D77A72">
        <w:rPr>
          <w:lang w:val="el-GR"/>
        </w:rPr>
        <w:instrText xml:space="preserve"> </w:instrText>
      </w:r>
      <w:r w:rsidR="00D77A72" w:rsidRPr="00B92D4F">
        <w:rPr>
          <w:lang w:val="el-GR"/>
        </w:rPr>
        <w:instrText xml:space="preserve"> \* </w:instrText>
      </w:r>
      <w:r w:rsidR="00D77A72">
        <w:rPr>
          <w:lang w:val="en-US"/>
        </w:rPr>
        <w:instrText>MERGEFORMAT</w:instrText>
      </w:r>
      <w:r w:rsidR="00D77A72" w:rsidRPr="00B92D4F">
        <w:rPr>
          <w:lang w:val="el-GR"/>
        </w:rPr>
        <w:instrText xml:space="preserve"> </w:instrText>
      </w:r>
      <w:r w:rsidRPr="00B92D4F">
        <w:rPr>
          <w:lang w:val="en-US"/>
        </w:rPr>
      </w:r>
      <w:r w:rsidRPr="00B92D4F">
        <w:rPr>
          <w:lang w:val="en-US"/>
        </w:rPr>
        <w:fldChar w:fldCharType="separate"/>
      </w:r>
      <w:r w:rsidR="00206300" w:rsidRPr="00AA4EF6">
        <w:rPr>
          <w:lang w:val="el-GR"/>
        </w:rPr>
        <w:t>ΠΑΡΑΡΤΗΜΑ ΙΙ – Πίνακες Συμμόρφωσης</w:t>
      </w:r>
      <w:r w:rsidRPr="00B92D4F">
        <w:rPr>
          <w:lang w:val="en-US"/>
        </w:rPr>
        <w:fldChar w:fldCharType="end"/>
      </w:r>
      <w:r w:rsidR="007A3AC0" w:rsidRPr="00D77A72">
        <w:rPr>
          <w:lang w:val="el-GR"/>
        </w:rPr>
        <w:t xml:space="preserve"> τ</w:t>
      </w:r>
      <w:r w:rsidR="00F07297" w:rsidRPr="00D77A72">
        <w:rPr>
          <w:lang w:val="el-GR"/>
        </w:rPr>
        <w:t>η</w:t>
      </w:r>
      <w:r w:rsidR="007A3AC0" w:rsidRPr="00D77A72">
        <w:rPr>
          <w:lang w:val="el-GR"/>
        </w:rPr>
        <w:t>ς παρούσας</w:t>
      </w:r>
      <w:r w:rsidR="00E1337D" w:rsidRPr="00D77A72">
        <w:rPr>
          <w:lang w:val="el-GR"/>
        </w:rPr>
        <w:t xml:space="preserve"> </w:t>
      </w:r>
      <w:r w:rsidR="007A3AC0" w:rsidRPr="00D77A72">
        <w:rPr>
          <w:lang w:val="el-GR"/>
        </w:rPr>
        <w:t xml:space="preserve">Διακήρυξης, περιγράφοντας ακριβώς πώς οι συγκεκριμένες απαιτήσεις και προδιαγραφές πληρούνται. </w:t>
      </w:r>
      <w:r w:rsidR="007A3AC0" w:rsidRPr="00956DB0">
        <w:rPr>
          <w:lang w:val="el-GR"/>
        </w:rPr>
        <w:t>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956DB0">
        <w:rPr>
          <w:lang w:val="el-GR"/>
        </w:rPr>
        <w:t>α</w:t>
      </w:r>
      <w:r w:rsidR="007A3AC0" w:rsidRPr="00956DB0">
        <w:rPr>
          <w:lang w:val="el-GR"/>
        </w:rPr>
        <w:t xml:space="preserve"> ως άνω Παρ</w:t>
      </w:r>
      <w:r w:rsidR="00F07297" w:rsidRPr="00956DB0">
        <w:rPr>
          <w:lang w:val="el-GR"/>
        </w:rPr>
        <w:t>α</w:t>
      </w:r>
      <w:r w:rsidR="007A3AC0" w:rsidRPr="00956DB0">
        <w:rPr>
          <w:lang w:val="el-GR"/>
        </w:rPr>
        <w:t>ρτ</w:t>
      </w:r>
      <w:r w:rsidR="00F07297" w:rsidRPr="00956DB0">
        <w:rPr>
          <w:lang w:val="el-GR"/>
        </w:rPr>
        <w:t>ή</w:t>
      </w:r>
      <w:r w:rsidR="007A3AC0" w:rsidRPr="00956DB0">
        <w:rPr>
          <w:lang w:val="el-GR"/>
        </w:rPr>
        <w:t>μα</w:t>
      </w:r>
      <w:r w:rsidR="00F07297" w:rsidRPr="00956DB0">
        <w:rPr>
          <w:lang w:val="el-GR"/>
        </w:rPr>
        <w:t>τα</w:t>
      </w:r>
      <w:r w:rsidR="00D472F0" w:rsidRPr="00956DB0">
        <w:rPr>
          <w:lang w:val="el-GR"/>
        </w:rPr>
        <w:t>.</w:t>
      </w:r>
    </w:p>
    <w:p w14:paraId="0A86BBD8" w14:textId="758963D0"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206300" w:rsidRPr="00206300">
        <w:rPr>
          <w:lang w:val="el-GR"/>
        </w:rPr>
        <w:t xml:space="preserve">ΠΑΡΑΡΤΗΜΑ </w:t>
      </w:r>
      <w:r w:rsidR="00206300" w:rsidRPr="00603221">
        <w:t>V</w:t>
      </w:r>
      <w:r w:rsidR="00206300" w:rsidRPr="00206300">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w:t>
      </w:r>
      <w:r w:rsidR="005742F5">
        <w:rPr>
          <w:lang w:val="el-GR"/>
        </w:rPr>
        <w:t xml:space="preserve">στην Τεχνική Προσφορά </w:t>
      </w:r>
      <w:r w:rsidR="0034186C" w:rsidRPr="00603221">
        <w:rPr>
          <w:lang w:val="el-GR"/>
        </w:rPr>
        <w:t>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0"/>
        <w:ind w:left="709" w:hanging="709"/>
        <w:rPr>
          <w:lang w:val="el-GR"/>
        </w:rPr>
      </w:pPr>
      <w:bookmarkStart w:id="274" w:name="_Ref496542376"/>
      <w:bookmarkStart w:id="275" w:name="_Toc97194308"/>
      <w:bookmarkStart w:id="276" w:name="_Toc97194439"/>
      <w:bookmarkStart w:id="277" w:name="_Toc181365435"/>
      <w:r w:rsidRPr="00603221">
        <w:rPr>
          <w:lang w:val="el-GR"/>
        </w:rPr>
        <w:t>Περιεχόμενα Φακέλου «Οικονομική Προσφορά» / Τρόπος σύνταξης και υποβολής οικονομικών προσφορών</w:t>
      </w:r>
      <w:bookmarkEnd w:id="274"/>
      <w:bookmarkEnd w:id="275"/>
      <w:bookmarkEnd w:id="276"/>
      <w:bookmarkEnd w:id="277"/>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34A1B87"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206300" w:rsidRPr="00206300">
        <w:rPr>
          <w:lang w:val="el-GR"/>
        </w:rPr>
        <w:t xml:space="preserve">ΠΑΡΑΡΤΗΜΑ </w:t>
      </w:r>
      <w:r w:rsidR="00206300" w:rsidRPr="00603221">
        <w:t>VI</w:t>
      </w:r>
      <w:r w:rsidR="00206300" w:rsidRPr="00206300">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578E6C12" w:rsidR="00585042" w:rsidRPr="003266A2" w:rsidRDefault="00585042" w:rsidP="00585042">
      <w:pPr>
        <w:rPr>
          <w:highlight w:val="yellow"/>
          <w:lang w:val="el-GR" w:eastAsia="el-GR"/>
        </w:rPr>
      </w:pPr>
      <w:r w:rsidRPr="00693F83">
        <w:rPr>
          <w:lang w:val="el-GR" w:eastAsia="el-GR"/>
        </w:rPr>
        <w:t xml:space="preserve">Η τιμή δίνεται σε ευρώ ανά </w:t>
      </w:r>
      <w:r w:rsidR="008F4B0A" w:rsidRPr="00693F83">
        <w:rPr>
          <w:lang w:val="el-GR" w:eastAsia="el-GR"/>
        </w:rPr>
        <w:t>μονάδα</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78" w:name="_Hlk67667045"/>
      <w:r w:rsidR="00C25AFF" w:rsidRPr="00C25AFF">
        <w:rPr>
          <w:lang w:val="el-GR"/>
        </w:rPr>
        <w:t>όπως τροποποιήθηκε με το άρθρο 42 του ν. 4782/Α36/9-3-2021</w:t>
      </w:r>
      <w:r w:rsidR="00C25AFF">
        <w:rPr>
          <w:lang w:val="el-GR"/>
        </w:rPr>
        <w:t xml:space="preserve"> </w:t>
      </w:r>
      <w:bookmarkEnd w:id="278"/>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45DD9B10"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206300">
        <w:rPr>
          <w:cs/>
          <w:lang w:val="el-GR"/>
        </w:rPr>
        <w:t>‎</w:t>
      </w:r>
      <w:r w:rsidR="00206300">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0"/>
        <w:ind w:left="709" w:hanging="709"/>
        <w:rPr>
          <w:lang w:val="el-GR"/>
        </w:rPr>
      </w:pPr>
      <w:bookmarkStart w:id="279" w:name="_Ref496542395"/>
      <w:bookmarkStart w:id="280" w:name="_Ref496542431"/>
      <w:bookmarkStart w:id="281" w:name="_Toc97194309"/>
      <w:bookmarkStart w:id="282" w:name="_Toc97194440"/>
      <w:bookmarkStart w:id="283" w:name="_Toc181365436"/>
      <w:r w:rsidRPr="00603221">
        <w:rPr>
          <w:lang w:val="el-GR"/>
        </w:rPr>
        <w:t>Χρόνος ισχύος των προσφορών</w:t>
      </w:r>
      <w:bookmarkEnd w:id="279"/>
      <w:bookmarkEnd w:id="280"/>
      <w:bookmarkEnd w:id="281"/>
      <w:bookmarkEnd w:id="282"/>
      <w:bookmarkEnd w:id="283"/>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4FBF1F99"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206300">
        <w:rPr>
          <w:color w:val="000000"/>
          <w:cs/>
          <w:lang w:val="el-GR"/>
        </w:rPr>
        <w:t>‎</w:t>
      </w:r>
      <w:r w:rsidR="00206300">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1C274B">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19F129F2" w14:textId="708A4808" w:rsidR="003528AF" w:rsidRPr="009567C7" w:rsidRDefault="003355E7" w:rsidP="007260A6">
      <w:pPr>
        <w:rPr>
          <w:lang w:val="el-GR" w:eastAsia="el-GR"/>
        </w:rPr>
      </w:pPr>
      <w:r w:rsidRPr="00603221">
        <w:rPr>
          <w:lang w:val="el-GR" w:eastAsia="el-GR"/>
        </w:rPr>
        <w:t xml:space="preserve">Μετά τη λήξη και του παραπάνω </w:t>
      </w:r>
      <w:r w:rsidR="007D4AF3">
        <w:rPr>
          <w:lang w:val="el-GR" w:eastAsia="el-GR"/>
        </w:rPr>
        <w:t>α</w:t>
      </w:r>
      <w:r w:rsidRPr="00603221">
        <w:rPr>
          <w:lang w:val="el-GR" w:eastAsia="el-GR"/>
        </w:rPr>
        <w:t xml:space="preserve">νώτατου </w:t>
      </w:r>
      <w:r w:rsidR="007D4AF3">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Pr>
          <w:lang w:val="el-GR" w:eastAsia="el-GR"/>
        </w:rPr>
        <w:t xml:space="preserve">τον χρόνο ισχύος </w:t>
      </w:r>
      <w:r w:rsidRPr="00603221">
        <w:rPr>
          <w:lang w:val="el-GR" w:eastAsia="el-GR"/>
        </w:rPr>
        <w:t>τη</w:t>
      </w:r>
      <w:r w:rsidR="000E4A50">
        <w:rPr>
          <w:lang w:val="el-GR" w:eastAsia="el-GR"/>
        </w:rPr>
        <w:t>ς</w:t>
      </w:r>
      <w:r w:rsidRPr="00603221">
        <w:rPr>
          <w:lang w:val="el-GR" w:eastAsia="el-GR"/>
        </w:rPr>
        <w:t xml:space="preserve"> προσφορά</w:t>
      </w:r>
      <w:r w:rsidR="000E4A50">
        <w:rPr>
          <w:lang w:val="el-GR" w:eastAsia="el-GR"/>
        </w:rPr>
        <w:t>ς</w:t>
      </w:r>
      <w:r w:rsidRPr="00603221">
        <w:rPr>
          <w:lang w:val="el-GR" w:eastAsia="el-GR"/>
        </w:rPr>
        <w:t xml:space="preserve"> και τη</w:t>
      </w:r>
      <w:r w:rsidR="000E4A50">
        <w:rPr>
          <w:lang w:val="el-GR" w:eastAsia="el-GR"/>
        </w:rPr>
        <w:t>ς</w:t>
      </w:r>
      <w:r w:rsidRPr="00603221">
        <w:rPr>
          <w:lang w:val="el-GR" w:eastAsia="el-GR"/>
        </w:rPr>
        <w:t xml:space="preserve"> εγγύηση</w:t>
      </w:r>
      <w:r w:rsidR="000E4A50">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sidR="000E4A50">
        <w:rPr>
          <w:lang w:val="el-GR" w:eastAsia="el-GR"/>
        </w:rPr>
        <w:t>,</w:t>
      </w:r>
      <w:r w:rsidRPr="00603221">
        <w:rPr>
          <w:lang w:val="el-GR" w:eastAsia="el-GR"/>
        </w:rPr>
        <w:t xml:space="preserve">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w:t>
      </w:r>
      <w:r w:rsidR="000E4A50">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bookmarkStart w:id="284"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352E34">
        <w:rPr>
          <w:lang w:val="el-GR" w:eastAsia="el-GR"/>
        </w:rPr>
        <w:t>α</w:t>
      </w:r>
      <w:r w:rsidR="007D2CC2" w:rsidRPr="009567C7">
        <w:rPr>
          <w:lang w:val="el-GR" w:eastAsia="el-GR"/>
        </w:rPr>
        <w:t>τε</w:t>
      </w:r>
      <w:r w:rsidR="00352E34">
        <w:rPr>
          <w:lang w:val="el-GR" w:eastAsia="el-GR"/>
        </w:rPr>
        <w:t>ί</w:t>
      </w:r>
      <w:r w:rsidR="007D2CC2" w:rsidRPr="009567C7">
        <w:rPr>
          <w:lang w:val="el-GR" w:eastAsia="el-GR"/>
        </w:rPr>
        <w:t>ν</w:t>
      </w:r>
      <w:r w:rsidR="00352E34">
        <w:rPr>
          <w:lang w:val="el-GR" w:eastAsia="el-GR"/>
        </w:rPr>
        <w:t>ου</w:t>
      </w:r>
      <w:r w:rsidR="007D2CC2" w:rsidRPr="009567C7">
        <w:rPr>
          <w:lang w:val="el-GR" w:eastAsia="el-GR"/>
        </w:rPr>
        <w:t xml:space="preserve">ν </w:t>
      </w:r>
      <w:r w:rsidR="00352E34">
        <w:rPr>
          <w:lang w:val="el-GR" w:eastAsia="el-GR"/>
        </w:rPr>
        <w:t>τον χρόνο ισχύος της προσφοράς</w:t>
      </w:r>
      <w:r w:rsidR="007D2CC2" w:rsidRPr="009567C7">
        <w:rPr>
          <w:lang w:val="el-GR" w:eastAsia="el-GR"/>
        </w:rPr>
        <w:t xml:space="preserve"> τους.</w:t>
      </w:r>
    </w:p>
    <w:bookmarkEnd w:id="284"/>
    <w:p w14:paraId="53E2FA49" w14:textId="77777777" w:rsidR="008338F0" w:rsidRPr="00603221" w:rsidRDefault="008338F0">
      <w:pPr>
        <w:rPr>
          <w:lang w:val="el-GR"/>
        </w:rPr>
      </w:pPr>
    </w:p>
    <w:p w14:paraId="45A8A666" w14:textId="77777777" w:rsidR="008338F0" w:rsidRPr="00603221" w:rsidRDefault="003355E7" w:rsidP="005A1609">
      <w:pPr>
        <w:pStyle w:val="30"/>
        <w:ind w:left="709" w:hanging="709"/>
        <w:rPr>
          <w:lang w:val="el-GR"/>
        </w:rPr>
      </w:pPr>
      <w:bookmarkStart w:id="285" w:name="_Ref67613193"/>
      <w:bookmarkStart w:id="286" w:name="_Toc97194310"/>
      <w:bookmarkStart w:id="287" w:name="_Toc97194441"/>
      <w:bookmarkStart w:id="288" w:name="_Toc181365437"/>
      <w:r w:rsidRPr="00603221">
        <w:rPr>
          <w:lang w:val="el-GR"/>
        </w:rPr>
        <w:t>Λόγοι απόρριψης προσφορών</w:t>
      </w:r>
      <w:bookmarkEnd w:id="285"/>
      <w:bookmarkEnd w:id="286"/>
      <w:bookmarkEnd w:id="287"/>
      <w:bookmarkEnd w:id="288"/>
    </w:p>
    <w:p w14:paraId="720475C3" w14:textId="4C5023A9"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2AAAD96A" w:rsidR="00DE6525" w:rsidRPr="00603221" w:rsidRDefault="00333B63" w:rsidP="00F84740">
      <w:pPr>
        <w:pStyle w:val="aff0"/>
        <w:numPr>
          <w:ilvl w:val="0"/>
          <w:numId w:val="34"/>
        </w:numPr>
        <w:spacing w:before="120"/>
        <w:ind w:left="284" w:hanging="142"/>
        <w:contextualSpacing w:val="0"/>
        <w:rPr>
          <w:lang w:val="el-GR"/>
        </w:rPr>
      </w:pPr>
      <w:r w:rsidRPr="00333B63">
        <w:rPr>
          <w:lang w:val="el-GR"/>
        </w:rPr>
        <w:t xml:space="preserve">η οποία, με την επιφύλαξη του άρθρου 102 του ν. 4412/2016 περί συμπλήρωσης,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206300">
        <w:rPr>
          <w:cs/>
          <w:lang w:val="el-GR"/>
        </w:rPr>
        <w:t>‎</w:t>
      </w:r>
      <w:r w:rsidR="00206300">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06300">
        <w:rPr>
          <w:cs/>
          <w:lang w:val="el-GR"/>
        </w:rPr>
        <w:t>‎</w:t>
      </w:r>
      <w:r w:rsidR="00206300">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06300">
        <w:rPr>
          <w:cs/>
          <w:lang w:val="el-GR"/>
        </w:rPr>
        <w:t>‎</w:t>
      </w:r>
      <w:r w:rsidR="00206300">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06300">
        <w:rPr>
          <w:cs/>
          <w:lang w:val="el-GR"/>
        </w:rPr>
        <w:t>‎</w:t>
      </w:r>
      <w:r w:rsidR="00206300">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06300">
        <w:rPr>
          <w:cs/>
          <w:lang w:val="el-GR"/>
        </w:rPr>
        <w:t>‎</w:t>
      </w:r>
      <w:r w:rsidR="00206300">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06300">
        <w:rPr>
          <w:cs/>
          <w:lang w:val="el-GR"/>
        </w:rPr>
        <w:t>‎</w:t>
      </w:r>
      <w:r w:rsidR="00206300">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06300">
        <w:rPr>
          <w:cs/>
          <w:lang w:val="el-GR"/>
        </w:rPr>
        <w:t>‎</w:t>
      </w:r>
      <w:r w:rsidR="00206300">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41CBD9F7" w:rsidR="00DE6525" w:rsidRDefault="00DE6525" w:rsidP="00F84740">
      <w:pPr>
        <w:pStyle w:val="aff0"/>
        <w:numPr>
          <w:ilvl w:val="0"/>
          <w:numId w:val="34"/>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Pr>
          <w:lang w:val="el-GR"/>
        </w:rPr>
        <w:t>Δ</w:t>
      </w:r>
      <w:r w:rsidR="00FA03E7" w:rsidRPr="00FA03E7">
        <w:rPr>
          <w:lang w:val="el-GR"/>
        </w:rPr>
        <w:t>ιακήρυξης,</w:t>
      </w:r>
      <w:r w:rsidRPr="00603221">
        <w:rPr>
          <w:lang w:val="el-GR"/>
        </w:rPr>
        <w:t>,</w:t>
      </w:r>
    </w:p>
    <w:p w14:paraId="27989520" w14:textId="77777777" w:rsidR="00A334BA" w:rsidRPr="00821852" w:rsidRDefault="00A334BA" w:rsidP="00821852">
      <w:pPr>
        <w:spacing w:before="120"/>
        <w:rPr>
          <w:lang w:val="el-GR"/>
        </w:rPr>
      </w:pPr>
    </w:p>
    <w:p w14:paraId="239DB588" w14:textId="41503A91" w:rsidR="00DE6525" w:rsidRPr="007D2BFA" w:rsidRDefault="00DE6525" w:rsidP="00F84740">
      <w:pPr>
        <w:pStyle w:val="aff0"/>
        <w:numPr>
          <w:ilvl w:val="0"/>
          <w:numId w:val="34"/>
        </w:numPr>
        <w:spacing w:before="120"/>
        <w:ind w:left="284" w:hanging="142"/>
        <w:contextualSpacing w:val="0"/>
        <w:rPr>
          <w:lang w:val="el-GR"/>
        </w:rPr>
      </w:pPr>
      <w:r w:rsidRPr="007D2BFA">
        <w:rPr>
          <w:lang w:val="el-GR"/>
        </w:rPr>
        <w:t>για την οποία ο προσφέρων δεν παρ</w:t>
      </w:r>
      <w:r w:rsidR="00143578" w:rsidRPr="007D2BFA">
        <w:rPr>
          <w:lang w:val="el-GR"/>
        </w:rPr>
        <w:t>έ</w:t>
      </w:r>
      <w:r w:rsidRPr="007D2BFA">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7D2BFA">
        <w:rPr>
          <w:lang w:val="el-GR"/>
        </w:rPr>
        <w:fldChar w:fldCharType="begin"/>
      </w:r>
      <w:r w:rsidR="00061ADD" w:rsidRPr="007D2BFA">
        <w:rPr>
          <w:lang w:val="el-GR"/>
        </w:rPr>
        <w:instrText xml:space="preserve"> REF _Ref496542486 \r \h </w:instrText>
      </w:r>
      <w:r w:rsidR="00DF02B0" w:rsidRPr="007D2BFA">
        <w:rPr>
          <w:lang w:val="el-GR"/>
        </w:rPr>
        <w:instrText xml:space="preserve"> \* MERGEFORMAT </w:instrText>
      </w:r>
      <w:r w:rsidR="00061ADD" w:rsidRPr="007D2BFA">
        <w:rPr>
          <w:lang w:val="el-GR"/>
        </w:rPr>
      </w:r>
      <w:r w:rsidR="00061ADD" w:rsidRPr="007D2BFA">
        <w:rPr>
          <w:lang w:val="el-GR"/>
        </w:rPr>
        <w:fldChar w:fldCharType="separate"/>
      </w:r>
      <w:r w:rsidR="00206300">
        <w:rPr>
          <w:cs/>
          <w:lang w:val="el-GR"/>
        </w:rPr>
        <w:t>‎</w:t>
      </w:r>
      <w:r w:rsidR="00206300">
        <w:rPr>
          <w:lang w:val="el-GR"/>
        </w:rPr>
        <w:t>3.1.1</w:t>
      </w:r>
      <w:r w:rsidR="00061ADD" w:rsidRPr="007D2BFA">
        <w:rPr>
          <w:lang w:val="el-GR"/>
        </w:rPr>
        <w:fldChar w:fldCharType="end"/>
      </w:r>
      <w:r w:rsidRPr="007D2BFA">
        <w:rPr>
          <w:lang w:val="el-GR"/>
        </w:rPr>
        <w:t xml:space="preserve">. της παρούσας </w:t>
      </w:r>
      <w:r w:rsidR="00FA03E7" w:rsidRPr="007D2BFA">
        <w:rPr>
          <w:lang w:val="el-GR"/>
        </w:rPr>
        <w:t>και τα άρθρα 102 και 103 του ν. 4412/2016</w:t>
      </w:r>
      <w:r w:rsidRPr="007D2BFA">
        <w:rPr>
          <w:lang w:val="el-GR"/>
        </w:rPr>
        <w:t>,</w:t>
      </w:r>
    </w:p>
    <w:p w14:paraId="7449F221" w14:textId="4C6D9ADC" w:rsidR="00DE6525" w:rsidRPr="007260A6" w:rsidRDefault="00DE6525" w:rsidP="00F84740">
      <w:pPr>
        <w:pStyle w:val="aff0"/>
        <w:numPr>
          <w:ilvl w:val="0"/>
          <w:numId w:val="34"/>
        </w:numPr>
        <w:spacing w:before="120"/>
        <w:ind w:left="284" w:hanging="142"/>
        <w:contextualSpacing w:val="0"/>
        <w:rPr>
          <w:lang w:val="el-GR"/>
        </w:rPr>
      </w:pPr>
      <w:r w:rsidRPr="007D2BFA">
        <w:rPr>
          <w:lang w:val="el-GR"/>
        </w:rPr>
        <w:t>η οποία είναι εναλλακτική προσφορά</w:t>
      </w:r>
      <w:r w:rsidR="00433E35" w:rsidRPr="007260A6">
        <w:rPr>
          <w:lang w:val="el-GR"/>
        </w:rPr>
        <w:t>.</w:t>
      </w:r>
    </w:p>
    <w:p w14:paraId="53DAC004" w14:textId="5F39017D" w:rsidR="00DE6525" w:rsidRPr="00603221" w:rsidRDefault="00DE6525" w:rsidP="00F84740">
      <w:pPr>
        <w:pStyle w:val="aff0"/>
        <w:numPr>
          <w:ilvl w:val="0"/>
          <w:numId w:val="34"/>
        </w:numPr>
        <w:spacing w:before="120"/>
        <w:ind w:left="284" w:hanging="142"/>
        <w:contextualSpacing w:val="0"/>
        <w:rPr>
          <w:lang w:val="el-GR"/>
        </w:rPr>
      </w:pPr>
      <w:r w:rsidRPr="007D2BFA">
        <w:rPr>
          <w:lang w:val="el-GR"/>
        </w:rPr>
        <w:t xml:space="preserve">η οποία υποβάλλεται από έναν προσφέροντα που έχει υποβάλει δύο ή περισσότερες προσφορές </w:t>
      </w:r>
      <w:r w:rsidRPr="00603221">
        <w:rPr>
          <w:lang w:val="el-GR"/>
        </w:rPr>
        <w:t xml:space="preserve">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206300">
        <w:rPr>
          <w:cs/>
          <w:lang w:val="el-GR"/>
        </w:rPr>
        <w:t>‎</w:t>
      </w:r>
      <w:r w:rsidR="00206300">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F84740">
      <w:pPr>
        <w:pStyle w:val="aff0"/>
        <w:numPr>
          <w:ilvl w:val="0"/>
          <w:numId w:val="34"/>
        </w:numPr>
        <w:spacing w:before="120"/>
        <w:ind w:left="284" w:hanging="142"/>
        <w:contextualSpacing w:val="0"/>
        <w:rPr>
          <w:lang w:val="el-GR"/>
        </w:rPr>
      </w:pPr>
      <w:r w:rsidRPr="00603221">
        <w:rPr>
          <w:lang w:val="el-GR"/>
        </w:rPr>
        <w:t>η οποία είναι υπό αίρεση,</w:t>
      </w:r>
    </w:p>
    <w:p w14:paraId="0761F555" w14:textId="51D365B8" w:rsidR="00DE6525" w:rsidRPr="00603221" w:rsidRDefault="00DE6525" w:rsidP="00F84740">
      <w:pPr>
        <w:pStyle w:val="aff0"/>
        <w:numPr>
          <w:ilvl w:val="0"/>
          <w:numId w:val="34"/>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F84740">
      <w:pPr>
        <w:pStyle w:val="aff0"/>
        <w:numPr>
          <w:ilvl w:val="0"/>
          <w:numId w:val="34"/>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F84740">
      <w:pPr>
        <w:pStyle w:val="aff0"/>
        <w:numPr>
          <w:ilvl w:val="0"/>
          <w:numId w:val="34"/>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F84740">
      <w:pPr>
        <w:pStyle w:val="aff0"/>
        <w:numPr>
          <w:ilvl w:val="0"/>
          <w:numId w:val="34"/>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rsidP="00F84740">
      <w:pPr>
        <w:pStyle w:val="aff0"/>
        <w:numPr>
          <w:ilvl w:val="0"/>
          <w:numId w:val="34"/>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502A32">
        <w:rPr>
          <w:lang w:val="el-GR"/>
        </w:rPr>
        <w:t xml:space="preserve"> που έχουν ρητώς καθοριστεί, επί ποινή αποκλεισμού, στην παρούσα </w:t>
      </w:r>
      <w:r w:rsidR="00BC1A1C">
        <w:rPr>
          <w:lang w:val="el-GR"/>
        </w:rPr>
        <w:t>Δ</w:t>
      </w:r>
      <w:r w:rsidR="00502A32">
        <w:rPr>
          <w:lang w:val="el-GR"/>
        </w:rPr>
        <w:t>ιακήρυξη</w:t>
      </w:r>
      <w:r w:rsidRPr="00957A03">
        <w:rPr>
          <w:lang w:val="el-GR"/>
        </w:rPr>
        <w:t>,</w:t>
      </w:r>
    </w:p>
    <w:p w14:paraId="7266217D" w14:textId="0BEF46E8" w:rsidR="00FA03E7" w:rsidRDefault="00957A03" w:rsidP="00F84740">
      <w:pPr>
        <w:pStyle w:val="aff0"/>
        <w:numPr>
          <w:ilvl w:val="0"/>
          <w:numId w:val="34"/>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BC1A1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F84740">
      <w:pPr>
        <w:pStyle w:val="aff0"/>
        <w:numPr>
          <w:ilvl w:val="0"/>
          <w:numId w:val="34"/>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rsidP="00F84740">
      <w:pPr>
        <w:pStyle w:val="aff0"/>
        <w:numPr>
          <w:ilvl w:val="0"/>
          <w:numId w:val="34"/>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7D2BFA" w:rsidRDefault="00250252" w:rsidP="00F84740">
      <w:pPr>
        <w:pStyle w:val="aff0"/>
        <w:numPr>
          <w:ilvl w:val="0"/>
          <w:numId w:val="34"/>
        </w:numPr>
        <w:spacing w:before="120"/>
        <w:ind w:left="284" w:hanging="142"/>
        <w:contextualSpacing w:val="0"/>
        <w:rPr>
          <w:lang w:val="el-GR"/>
        </w:rPr>
      </w:pPr>
      <w:bookmarkStart w:id="289" w:name="_Hlk126499328"/>
      <w:r w:rsidRPr="00603221">
        <w:rPr>
          <w:lang w:val="el-GR"/>
        </w:rPr>
        <w:t xml:space="preserve">η οποία παρουσιάζει διαφορές μεταξύ των Πινάκων Οικονομικής Προσφοράς χωρίς τιμές και των αντιστοίχων Πινάκων Οικονομικής </w:t>
      </w:r>
      <w:r w:rsidRPr="007D2BFA">
        <w:rPr>
          <w:lang w:val="el-GR"/>
        </w:rPr>
        <w:t>Προσφοράς με τιμές,</w:t>
      </w:r>
    </w:p>
    <w:bookmarkEnd w:id="289"/>
    <w:p w14:paraId="10892326" w14:textId="77777777" w:rsidR="004E79B7" w:rsidRPr="007D2BFA" w:rsidRDefault="00250252" w:rsidP="00F84740">
      <w:pPr>
        <w:pStyle w:val="aff0"/>
        <w:numPr>
          <w:ilvl w:val="0"/>
          <w:numId w:val="34"/>
        </w:numPr>
        <w:spacing w:before="120"/>
        <w:ind w:left="284" w:hanging="142"/>
        <w:contextualSpacing w:val="0"/>
        <w:rPr>
          <w:lang w:val="el-GR"/>
        </w:rPr>
      </w:pPr>
      <w:r w:rsidRPr="007D2BFA">
        <w:rPr>
          <w:lang w:val="el-GR"/>
        </w:rPr>
        <w:t xml:space="preserve">της οποίας το συνολικό τίμημα υπερβαίνει τον προϋπολογισμό του Έργου, </w:t>
      </w:r>
    </w:p>
    <w:p w14:paraId="78162A24" w14:textId="77777777" w:rsidR="004E79B7" w:rsidRPr="007260A6" w:rsidRDefault="004E79B7" w:rsidP="00F84740">
      <w:pPr>
        <w:pStyle w:val="aff0"/>
        <w:numPr>
          <w:ilvl w:val="0"/>
          <w:numId w:val="34"/>
        </w:numPr>
        <w:spacing w:before="120"/>
        <w:ind w:left="284" w:hanging="142"/>
        <w:contextualSpacing w:val="0"/>
        <w:rPr>
          <w:lang w:val="el-GR"/>
        </w:rPr>
      </w:pPr>
      <w:bookmarkStart w:id="290" w:name="_Hlk126499378"/>
      <w:r w:rsidRPr="007260A6">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90"/>
    <w:p w14:paraId="24AC6F41" w14:textId="77777777" w:rsidR="00250252" w:rsidRPr="00D472F0" w:rsidRDefault="00250252" w:rsidP="00DE6525">
      <w:pPr>
        <w:rPr>
          <w:iCs/>
          <w:lang w:val="el-GR"/>
        </w:rPr>
      </w:pPr>
    </w:p>
    <w:p w14:paraId="0634DE65" w14:textId="77777777" w:rsidR="008338F0" w:rsidRPr="00603221" w:rsidRDefault="003355E7" w:rsidP="002D0CD6">
      <w:pPr>
        <w:pStyle w:val="10"/>
        <w:rPr>
          <w:rFonts w:cs="Tahoma"/>
          <w:sz w:val="22"/>
          <w:szCs w:val="22"/>
        </w:rPr>
      </w:pPr>
      <w:bookmarkStart w:id="291" w:name="_Toc97194442"/>
      <w:bookmarkStart w:id="292" w:name="_Toc181365438"/>
      <w:r w:rsidRPr="00603221">
        <w:rPr>
          <w:rFonts w:cs="Tahoma"/>
          <w:sz w:val="22"/>
          <w:szCs w:val="22"/>
        </w:rPr>
        <w:t>ΔΙΕΝΕΡΓΕΙΑ ΔΙΑΔΙΚΑΣΙΑΣ - ΑΞΙΟΛΟΓΗΣΗ ΠΡΟΣΦΟΡΩΝ</w:t>
      </w:r>
      <w:bookmarkEnd w:id="291"/>
      <w:bookmarkEnd w:id="292"/>
      <w:r w:rsidR="00E1337D" w:rsidRPr="00603221">
        <w:rPr>
          <w:rFonts w:cs="Tahoma"/>
          <w:sz w:val="22"/>
          <w:szCs w:val="22"/>
        </w:rPr>
        <w:t xml:space="preserve"> </w:t>
      </w:r>
    </w:p>
    <w:p w14:paraId="35446AA3" w14:textId="203DE534" w:rsidR="008338F0" w:rsidRPr="00603221" w:rsidRDefault="003355E7" w:rsidP="0097368B">
      <w:pPr>
        <w:pStyle w:val="2"/>
      </w:pPr>
      <w:bookmarkStart w:id="293" w:name="_Ref496542534"/>
      <w:bookmarkStart w:id="294" w:name="_Toc97194311"/>
      <w:bookmarkStart w:id="295" w:name="_Toc97194443"/>
      <w:bookmarkStart w:id="296" w:name="_Toc181365439"/>
      <w:r w:rsidRPr="00603221">
        <w:t>Αποσφράγιση και αξιολόγηση προσφορών</w:t>
      </w:r>
      <w:bookmarkEnd w:id="293"/>
      <w:bookmarkEnd w:id="294"/>
      <w:bookmarkEnd w:id="295"/>
      <w:bookmarkEnd w:id="296"/>
      <w:r w:rsidRPr="00603221">
        <w:t xml:space="preserve"> </w:t>
      </w:r>
    </w:p>
    <w:p w14:paraId="1CBBAD8F" w14:textId="77777777" w:rsidR="008338F0" w:rsidRPr="00603221" w:rsidRDefault="003355E7" w:rsidP="00FA2B14">
      <w:pPr>
        <w:pStyle w:val="30"/>
        <w:ind w:left="1134" w:hanging="992"/>
        <w:rPr>
          <w:lang w:val="el-GR"/>
        </w:rPr>
      </w:pPr>
      <w:bookmarkStart w:id="297" w:name="_Ref496542486"/>
      <w:bookmarkStart w:id="298" w:name="_Toc97194312"/>
      <w:bookmarkStart w:id="299" w:name="_Toc97194444"/>
      <w:bookmarkStart w:id="300" w:name="_Toc181365440"/>
      <w:r w:rsidRPr="00603221">
        <w:rPr>
          <w:lang w:val="el-GR"/>
        </w:rPr>
        <w:t>Ηλεκτρονική αποσφράγιση προσφορών</w:t>
      </w:r>
      <w:bookmarkEnd w:id="297"/>
      <w:bookmarkEnd w:id="298"/>
      <w:bookmarkEnd w:id="299"/>
      <w:bookmarkEnd w:id="300"/>
    </w:p>
    <w:p w14:paraId="66FDFF38" w14:textId="2919D234" w:rsidR="00B23FCC" w:rsidRPr="007D2BFA" w:rsidRDefault="00B23FCC" w:rsidP="00B23FCC">
      <w:pPr>
        <w:rPr>
          <w:lang w:val="el-GR"/>
        </w:rPr>
      </w:pPr>
      <w:r w:rsidRPr="007D2BFA">
        <w:rPr>
          <w:lang w:val="el-GR"/>
        </w:rPr>
        <w:t>Το πιστοποιημένο στο ΕΣΗΔΗΣ, για την αποσφράγιση των</w:t>
      </w:r>
      <w:r w:rsidR="00E1337D" w:rsidRPr="007D2BFA">
        <w:rPr>
          <w:lang w:val="el-GR"/>
        </w:rPr>
        <w:t xml:space="preserve"> </w:t>
      </w:r>
      <w:r w:rsidRPr="007D2BFA">
        <w:rPr>
          <w:lang w:val="el-GR"/>
        </w:rPr>
        <w:t>προσφορών</w:t>
      </w:r>
      <w:r w:rsidR="00E1337D" w:rsidRPr="007D2BFA">
        <w:rPr>
          <w:lang w:val="el-GR"/>
        </w:rPr>
        <w:t xml:space="preserve"> </w:t>
      </w:r>
      <w:r w:rsidRPr="007D2BFA">
        <w:rPr>
          <w:lang w:val="el-GR"/>
        </w:rPr>
        <w:t xml:space="preserve">αρμόδιο όργανο της </w:t>
      </w:r>
      <w:r w:rsidR="00201A07" w:rsidRPr="007D2BFA">
        <w:rPr>
          <w:lang w:val="el-GR"/>
        </w:rPr>
        <w:t>α</w:t>
      </w:r>
      <w:r w:rsidRPr="007D2BFA">
        <w:rPr>
          <w:lang w:val="el-GR"/>
        </w:rPr>
        <w:t xml:space="preserve">ναθέτουσας </w:t>
      </w:r>
      <w:r w:rsidR="00201A07" w:rsidRPr="007D2BFA">
        <w:rPr>
          <w:lang w:val="el-GR"/>
        </w:rPr>
        <w:t>α</w:t>
      </w:r>
      <w:r w:rsidRPr="007D2BFA">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4E9FE8EA" w:rsidR="00032BBA" w:rsidRPr="007260A6" w:rsidRDefault="00032BBA" w:rsidP="1496D69E">
      <w:pPr>
        <w:widowControl w:val="0"/>
        <w:numPr>
          <w:ilvl w:val="0"/>
          <w:numId w:val="4"/>
        </w:numPr>
        <w:spacing w:after="60"/>
        <w:textAlignment w:val="baseline"/>
        <w:rPr>
          <w:kern w:val="1"/>
          <w:lang w:val="el-GR" w:eastAsia="ar-SA"/>
        </w:rPr>
      </w:pPr>
      <w:r w:rsidRPr="007D2BFA">
        <w:rPr>
          <w:kern w:val="1"/>
          <w:lang w:val="el-GR" w:eastAsia="ar-SA"/>
        </w:rPr>
        <w:t xml:space="preserve">Ηλεκτρονική Αποσφράγιση του (υπό)φακέλου «Δικαιολογητικά Συμμετοχής-Τεχνική Προσφορά», </w:t>
      </w:r>
      <w:r w:rsidR="00DC5081" w:rsidRPr="001E2693">
        <w:rPr>
          <w:b/>
          <w:bCs/>
          <w:lang w:val="el-GR"/>
        </w:rPr>
        <w:t xml:space="preserve">τέσσερις </w:t>
      </w:r>
      <w:r w:rsidRPr="001E2693">
        <w:rPr>
          <w:b/>
          <w:bCs/>
          <w:lang w:val="el-GR"/>
        </w:rPr>
        <w:t>(</w:t>
      </w:r>
      <w:r w:rsidR="00301430" w:rsidRPr="001E2693">
        <w:rPr>
          <w:b/>
          <w:bCs/>
          <w:lang w:val="el-GR"/>
        </w:rPr>
        <w:t>4</w:t>
      </w:r>
      <w:r w:rsidRPr="001E2693">
        <w:rPr>
          <w:b/>
          <w:bCs/>
          <w:lang w:val="el-GR"/>
        </w:rPr>
        <w:t>) εργάσιμες ημέρες</w:t>
      </w:r>
      <w:r w:rsidRPr="007D2BFA">
        <w:rPr>
          <w:lang w:val="el-GR"/>
        </w:rPr>
        <w:t xml:space="preserve"> μετά την καταληκτική ημερομηνία προσφορών</w:t>
      </w:r>
      <w:r w:rsidR="00835CCA">
        <w:rPr>
          <w:lang w:val="el-GR"/>
        </w:rPr>
        <w:t xml:space="preserve"> ήτοι </w:t>
      </w:r>
      <w:r w:rsidR="00AE643B" w:rsidRPr="00817EC7">
        <w:rPr>
          <w:b/>
          <w:bCs/>
          <w:lang w:val="el-GR"/>
        </w:rPr>
        <w:t>07-02-2025</w:t>
      </w:r>
      <w:r w:rsidR="00AE643B">
        <w:rPr>
          <w:lang w:val="el-GR"/>
        </w:rPr>
        <w:t xml:space="preserve"> και ώρα </w:t>
      </w:r>
      <w:r w:rsidR="00AE643B" w:rsidRPr="00817EC7">
        <w:rPr>
          <w:b/>
          <w:bCs/>
          <w:lang w:val="el-GR"/>
        </w:rPr>
        <w:t>12:00.</w:t>
      </w:r>
    </w:p>
    <w:p w14:paraId="51EA16C6" w14:textId="6F1571D2" w:rsidR="00032BBA" w:rsidRPr="007D2BFA" w:rsidRDefault="00032BBA" w:rsidP="00607F50">
      <w:pPr>
        <w:numPr>
          <w:ilvl w:val="0"/>
          <w:numId w:val="4"/>
        </w:numPr>
        <w:spacing w:after="60"/>
        <w:textAlignment w:val="baseline"/>
        <w:rPr>
          <w:kern w:val="1"/>
          <w:lang w:val="el-GR" w:eastAsia="ar-SA"/>
        </w:rPr>
      </w:pPr>
      <w:r w:rsidRPr="007D2BFA">
        <w:rPr>
          <w:kern w:val="1"/>
          <w:lang w:val="el-GR" w:eastAsia="ar-SA"/>
        </w:rPr>
        <w:t xml:space="preserve">Ηλεκτρονική Αποσφράγιση του (υπό)φακέλου «Οικονομική Προσφορά», κατά την ημερομηνία και ώρα που θα ορίσει η </w:t>
      </w:r>
      <w:r w:rsidR="00201A07" w:rsidRPr="007D2BFA">
        <w:rPr>
          <w:kern w:val="1"/>
          <w:lang w:val="el-GR" w:eastAsia="ar-SA"/>
        </w:rPr>
        <w:t>α</w:t>
      </w:r>
      <w:r w:rsidRPr="007D2BFA">
        <w:rPr>
          <w:kern w:val="1"/>
          <w:lang w:val="el-GR" w:eastAsia="ar-SA"/>
        </w:rPr>
        <w:t xml:space="preserve">ναθέτουσα </w:t>
      </w:r>
      <w:r w:rsidR="00201A07" w:rsidRPr="007D2BFA">
        <w:rPr>
          <w:kern w:val="1"/>
          <w:lang w:val="el-GR" w:eastAsia="ar-SA"/>
        </w:rPr>
        <w:t>α</w:t>
      </w:r>
      <w:r w:rsidRPr="007D2BFA">
        <w:rPr>
          <w:kern w:val="1"/>
          <w:lang w:val="el-GR" w:eastAsia="ar-SA"/>
        </w:rPr>
        <w:t>ρχή</w:t>
      </w:r>
    </w:p>
    <w:p w14:paraId="1C78966E" w14:textId="6FCFDF24" w:rsidR="00032BBA" w:rsidRPr="00CE73AA" w:rsidRDefault="00032BBA" w:rsidP="00032BBA">
      <w:pPr>
        <w:spacing w:after="60"/>
        <w:textAlignment w:val="baseline"/>
        <w:rPr>
          <w:kern w:val="1"/>
          <w:lang w:val="el-GR" w:eastAsia="ar-SA"/>
        </w:rPr>
      </w:pPr>
      <w:r w:rsidRPr="007D2BFA">
        <w:rPr>
          <w:kern w:val="1"/>
          <w:lang w:val="el-GR" w:eastAsia="ar-SA"/>
        </w:rPr>
        <w:t xml:space="preserve">Σε κάθε στάδιο τα στοιχεία των προσφορών που αποσφραγίζονται είναι καταρχήν </w:t>
      </w:r>
      <w:proofErr w:type="spellStart"/>
      <w:r w:rsidRPr="007D2BFA">
        <w:rPr>
          <w:kern w:val="1"/>
          <w:lang w:val="el-GR" w:eastAsia="ar-SA"/>
        </w:rPr>
        <w:t>προσβάσιμα</w:t>
      </w:r>
      <w:proofErr w:type="spellEnd"/>
      <w:r w:rsidRPr="007D2BFA">
        <w:rPr>
          <w:kern w:val="1"/>
          <w:lang w:val="el-GR" w:eastAsia="ar-SA"/>
        </w:rPr>
        <w:t xml:space="preserve"> μόνο στα μέλη της </w:t>
      </w:r>
      <w:r w:rsidRPr="00CE73AA">
        <w:rPr>
          <w:kern w:val="1"/>
          <w:lang w:val="el-GR" w:eastAsia="ar-SA"/>
        </w:rPr>
        <w:t xml:space="preserve">Επιτροπής Διαγωνισμού και την </w:t>
      </w:r>
      <w:r w:rsidR="00201A07">
        <w:rPr>
          <w:kern w:val="1"/>
          <w:lang w:val="el-GR" w:eastAsia="ar-SA"/>
        </w:rPr>
        <w:t>α</w:t>
      </w:r>
      <w:r w:rsidRPr="00CE73AA">
        <w:rPr>
          <w:kern w:val="1"/>
          <w:lang w:val="el-GR" w:eastAsia="ar-SA"/>
        </w:rPr>
        <w:t xml:space="preserve">ναθέτουσα </w:t>
      </w:r>
      <w:r w:rsidR="00201A07">
        <w:rPr>
          <w:kern w:val="1"/>
          <w:lang w:val="el-GR" w:eastAsia="ar-SA"/>
        </w:rPr>
        <w:t>α</w:t>
      </w:r>
      <w:r w:rsidRPr="00CE73AA">
        <w:rPr>
          <w:kern w:val="1"/>
          <w:lang w:val="el-GR" w:eastAsia="ar-SA"/>
        </w:rPr>
        <w:t>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0"/>
        <w:ind w:left="1134" w:hanging="992"/>
        <w:rPr>
          <w:lang w:val="el-GR"/>
        </w:rPr>
      </w:pPr>
      <w:bookmarkStart w:id="301" w:name="_Toc74566885"/>
      <w:bookmarkStart w:id="302" w:name="_Toc74566886"/>
      <w:bookmarkStart w:id="303" w:name="_Toc74566887"/>
      <w:bookmarkStart w:id="304" w:name="_Toc74566888"/>
      <w:bookmarkStart w:id="305" w:name="_Toc74566889"/>
      <w:bookmarkStart w:id="306" w:name="_Toc74566890"/>
      <w:bookmarkStart w:id="307" w:name="_Toc74566891"/>
      <w:bookmarkStart w:id="308" w:name="_Toc74566892"/>
      <w:bookmarkStart w:id="309" w:name="_Ref40981105"/>
      <w:bookmarkStart w:id="310" w:name="_Ref40981122"/>
      <w:bookmarkStart w:id="311" w:name="_Ref40981155"/>
      <w:bookmarkStart w:id="312" w:name="_Toc97194313"/>
      <w:bookmarkStart w:id="313" w:name="_Toc97194445"/>
      <w:bookmarkStart w:id="314" w:name="_Toc181365441"/>
      <w:bookmarkEnd w:id="301"/>
      <w:bookmarkEnd w:id="302"/>
      <w:bookmarkEnd w:id="303"/>
      <w:bookmarkEnd w:id="304"/>
      <w:bookmarkEnd w:id="305"/>
      <w:bookmarkEnd w:id="306"/>
      <w:bookmarkEnd w:id="307"/>
      <w:bookmarkEnd w:id="308"/>
      <w:r w:rsidRPr="00603221">
        <w:rPr>
          <w:lang w:val="el-GR"/>
        </w:rPr>
        <w:t>Αξιολόγηση προσφορών</w:t>
      </w:r>
      <w:bookmarkEnd w:id="309"/>
      <w:bookmarkEnd w:id="310"/>
      <w:bookmarkEnd w:id="311"/>
      <w:bookmarkEnd w:id="312"/>
      <w:bookmarkEnd w:id="313"/>
      <w:bookmarkEnd w:id="314"/>
    </w:p>
    <w:p w14:paraId="1812B8F0" w14:textId="4C391F86" w:rsidR="006119DB" w:rsidRDefault="006119DB" w:rsidP="006119DB">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w:t>
      </w:r>
      <w:r w:rsidR="00201A07">
        <w:rPr>
          <w:lang w:val="el-GR"/>
        </w:rPr>
        <w:t>α</w:t>
      </w:r>
      <w:r w:rsidRPr="00821852">
        <w:rPr>
          <w:lang w:val="el-GR"/>
        </w:rPr>
        <w:t xml:space="preserve">ναθέτουσα </w:t>
      </w:r>
      <w:r w:rsidR="00201A07">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6AFC271B" w14:textId="77777777" w:rsidR="00607F50" w:rsidRDefault="00607F50" w:rsidP="00E57533">
      <w:pPr>
        <w:textAlignment w:val="baseline"/>
        <w:rPr>
          <w:kern w:val="1"/>
          <w:lang w:val="el-GR"/>
        </w:rPr>
      </w:pPr>
    </w:p>
    <w:p w14:paraId="3A0FB217" w14:textId="3A1FA4A5"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44DCCE5A"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w:t>
      </w:r>
      <w:r w:rsidR="00363E22">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sidR="00363E22">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26DEDD89" w14:textId="65E52740"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0DFC40EE"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sidR="00363E22">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w:t>
      </w:r>
      <w:r w:rsidR="00363E22" w:rsidRPr="00911940">
        <w:rPr>
          <w:kern w:val="1"/>
          <w:lang w:val="el-GR"/>
        </w:rPr>
        <w:t xml:space="preserve">των οποίων </w:t>
      </w:r>
      <w:r w:rsidRPr="00911940">
        <w:rPr>
          <w:kern w:val="1"/>
          <w:lang w:val="el-GR"/>
        </w:rPr>
        <w:t>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sidR="00363E22">
        <w:rPr>
          <w:kern w:val="1"/>
          <w:lang w:val="el-GR"/>
        </w:rPr>
        <w:t xml:space="preserve"> και</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2153A223"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207FCA9F"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sidR="00F2094E">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618CE830"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rPr>
          <w:kern w:val="1"/>
          <w:lang w:val="el-GR"/>
        </w:rPr>
        <w:t xml:space="preserve">με </w:t>
      </w:r>
      <w:r w:rsidRPr="00CE73AA">
        <w:rPr>
          <w:kern w:val="1"/>
          <w:lang w:val="el-GR"/>
        </w:rPr>
        <w:t>τα παρεχόμενα στοιχεία δεν εξηγ</w:t>
      </w:r>
      <w:r w:rsidR="000A2235">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178D5D35"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w:t>
      </w:r>
      <w:r w:rsidR="000A2235">
        <w:rPr>
          <w:kern w:val="1"/>
          <w:lang w:val="el-GR"/>
        </w:rPr>
        <w:t>ό</w:t>
      </w:r>
      <w:r>
        <w:rPr>
          <w:kern w:val="1"/>
          <w:lang w:val="el-GR"/>
        </w:rPr>
        <w:t>τ</w:t>
      </w:r>
      <w:r w:rsidR="000A2235">
        <w:rPr>
          <w:kern w:val="1"/>
          <w:lang w:val="el-GR"/>
        </w:rPr>
        <w:t>ε</w:t>
      </w:r>
      <w:r>
        <w:rPr>
          <w:kern w:val="1"/>
          <w:lang w:val="el-GR"/>
        </w:rPr>
        <w:t>ρων προσφερόντων, η ανάθεση γίνεται</w:t>
      </w:r>
      <w:r w:rsidRPr="00A72F25">
        <w:rPr>
          <w:kern w:val="1"/>
          <w:lang w:val="el-GR"/>
        </w:rPr>
        <w:t xml:space="preserve"> στ</w:t>
      </w:r>
      <w:r w:rsidR="000A2235">
        <w:rPr>
          <w:kern w:val="1"/>
          <w:lang w:val="el-GR"/>
        </w:rPr>
        <w:t>ο</w:t>
      </w:r>
      <w:r w:rsidRPr="00A72F25">
        <w:rPr>
          <w:kern w:val="1"/>
          <w:lang w:val="el-GR"/>
        </w:rPr>
        <w:t>ν προσφ</w:t>
      </w:r>
      <w:r w:rsidR="000A2235">
        <w:rPr>
          <w:kern w:val="1"/>
          <w:lang w:val="el-GR"/>
        </w:rPr>
        <w:t>έροντα</w:t>
      </w:r>
      <w:r w:rsidRPr="00A72F25">
        <w:rPr>
          <w:kern w:val="1"/>
          <w:lang w:val="el-GR"/>
        </w:rPr>
        <w:t xml:space="preserve"> με τη μεγαλύτερη βαθμολογία τεχνικής προσφοράς. </w:t>
      </w:r>
    </w:p>
    <w:p w14:paraId="06EBE0EC" w14:textId="1973F516"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26EA43A9" w14:textId="4D799F47" w:rsidR="00130942" w:rsidRDefault="0084517C" w:rsidP="00F63C72">
      <w:pPr>
        <w:textAlignment w:val="baseline"/>
        <w:rPr>
          <w:lang w:val="el-GR"/>
        </w:rPr>
      </w:pPr>
      <w:r w:rsidRPr="00BD65F6">
        <w:rPr>
          <w:color w:val="000000"/>
          <w:shd w:val="clear" w:color="auto" w:fill="FFFFFF"/>
          <w:lang w:val="el-GR"/>
        </w:rPr>
        <w:t xml:space="preserve">Σε κάθε περίπτωση, όταν έχει υποβληθεί </w:t>
      </w:r>
      <w:r w:rsidR="001B5BEE" w:rsidRPr="00BD65F6">
        <w:rPr>
          <w:color w:val="000000"/>
          <w:shd w:val="clear" w:color="auto" w:fill="FFFFFF"/>
          <w:lang w:val="el-GR"/>
        </w:rPr>
        <w:t xml:space="preserve">εξ αρχής </w:t>
      </w:r>
      <w:r w:rsidRPr="00BD65F6">
        <w:rPr>
          <w:color w:val="000000"/>
          <w:shd w:val="clear" w:color="auto" w:fill="FFFFFF"/>
          <w:lang w:val="el-GR"/>
        </w:rPr>
        <w:t xml:space="preserve">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04325FF9" w14:textId="77777777" w:rsidR="00E03665" w:rsidRPr="00603221" w:rsidRDefault="00E03665" w:rsidP="00E03665">
      <w:pPr>
        <w:rPr>
          <w:lang w:val="el-GR"/>
        </w:rPr>
      </w:pPr>
      <w:bookmarkStart w:id="315" w:name="__RefHeading___Toc491950129"/>
      <w:bookmarkEnd w:id="315"/>
    </w:p>
    <w:p w14:paraId="1B988211" w14:textId="77777777" w:rsidR="008338F0" w:rsidRDefault="003355E7" w:rsidP="0097368B">
      <w:pPr>
        <w:pStyle w:val="2"/>
      </w:pPr>
      <w:r w:rsidRPr="00603221">
        <w:tab/>
      </w:r>
      <w:bookmarkStart w:id="316" w:name="_Ref496542592"/>
      <w:bookmarkStart w:id="317" w:name="_Ref67613215"/>
      <w:bookmarkStart w:id="318" w:name="_Toc97194314"/>
      <w:bookmarkStart w:id="319" w:name="_Toc97194446"/>
      <w:bookmarkStart w:id="320" w:name="_Toc181365442"/>
      <w:r w:rsidRPr="00603221">
        <w:t xml:space="preserve">Πρόσκληση υποβολής </w:t>
      </w:r>
      <w:r w:rsidR="00BB3801" w:rsidRPr="00603221">
        <w:t>δικαιολογητικών προσωρινού αναδόχου</w:t>
      </w:r>
      <w:r w:rsidR="00E1337D" w:rsidRPr="00603221">
        <w:t xml:space="preserve"> </w:t>
      </w:r>
      <w:r w:rsidRPr="00603221">
        <w:t xml:space="preserve">- Δικαιολογητικά </w:t>
      </w:r>
      <w:bookmarkEnd w:id="316"/>
      <w:r w:rsidR="00BB3801" w:rsidRPr="00603221">
        <w:t>προσωρινού αναδόχου</w:t>
      </w:r>
      <w:bookmarkEnd w:id="317"/>
      <w:bookmarkEnd w:id="318"/>
      <w:bookmarkEnd w:id="319"/>
      <w:bookmarkEnd w:id="320"/>
      <w:r w:rsidR="00BB3801" w:rsidRPr="00603221">
        <w:t xml:space="preserve"> </w:t>
      </w:r>
    </w:p>
    <w:p w14:paraId="44C278E7" w14:textId="75FFDE28"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A5332C">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w:t>
      </w:r>
      <w:r w:rsidR="00A5332C">
        <w:rPr>
          <w:lang w:val="el-GR" w:eastAsia="ar-SA"/>
        </w:rPr>
        <w:t>–</w:t>
      </w:r>
      <w:r w:rsidR="00130942" w:rsidRPr="00CE73AA">
        <w:rPr>
          <w:lang w:val="el-GR" w:eastAsia="ar-SA"/>
        </w:rPr>
        <w:t xml:space="preserve"> 2.2.8  </w:t>
      </w:r>
      <w:r w:rsidR="00A5332C">
        <w:rPr>
          <w:lang w:val="el-GR" w:eastAsia="ar-SA"/>
        </w:rPr>
        <w:t>της</w:t>
      </w:r>
      <w:r w:rsidR="00130942" w:rsidRPr="00CE73AA">
        <w:rPr>
          <w:lang w:val="el-GR" w:eastAsia="ar-SA"/>
        </w:rPr>
        <w:t>.</w:t>
      </w:r>
    </w:p>
    <w:p w14:paraId="73A50EA1" w14:textId="2C18A472"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w:t>
      </w:r>
      <w:r w:rsidR="005F79D9">
        <w:rPr>
          <w:color w:val="000000"/>
          <w:lang w:val="el-GR" w:eastAsia="ar-SA"/>
        </w:rPr>
        <w:t xml:space="preserve">ικών </w:t>
      </w:r>
      <w:r w:rsidRPr="00CE73AA">
        <w:rPr>
          <w:color w:val="000000"/>
          <w:lang w:val="el-GR" w:eastAsia="ar-SA"/>
        </w:rPr>
        <w:t>της ως άνω παραγράφου αποστέλλονται από</w:t>
      </w:r>
      <w:r w:rsidR="00A5332C">
        <w:rPr>
          <w:color w:val="000000"/>
          <w:lang w:val="el-GR" w:eastAsia="ar-SA"/>
        </w:rPr>
        <w:t xml:space="preserve"> τον προσωρινό ανάδοχο</w:t>
      </w:r>
      <w:r w:rsidRPr="00CE73AA">
        <w:rPr>
          <w:color w:val="000000"/>
          <w:lang w:val="el-GR" w:eastAsia="ar-SA"/>
        </w:rPr>
        <w:t xml:space="preserve">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3909FF9"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61D81C8A" w:rsidR="00294393" w:rsidRPr="00CE73AA" w:rsidRDefault="00294393" w:rsidP="00294393">
      <w:pPr>
        <w:rPr>
          <w:lang w:val="el-GR" w:eastAsia="ar-SA"/>
        </w:rPr>
      </w:pPr>
      <w:r w:rsidRPr="00CE73AA">
        <w:rPr>
          <w:lang w:val="el-GR" w:eastAsia="ar-SA"/>
        </w:rPr>
        <w:t>Αν δεν προσκομισ</w:t>
      </w:r>
      <w:r w:rsidR="00A5332C">
        <w:rPr>
          <w:lang w:val="el-GR" w:eastAsia="ar-SA"/>
        </w:rPr>
        <w:t>τ</w:t>
      </w:r>
      <w:r w:rsidRPr="00CE73AA">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70264737" w14:textId="2E27CEAF" w:rsidR="00294393" w:rsidRPr="00CE73AA" w:rsidRDefault="00294393" w:rsidP="00294393">
      <w:pPr>
        <w:rPr>
          <w:lang w:val="el-GR" w:eastAsia="ar-SA"/>
        </w:rPr>
      </w:pPr>
      <w:r w:rsidRPr="00CE73AA">
        <w:rPr>
          <w:lang w:val="el-GR" w:eastAsia="ar-SA"/>
        </w:rPr>
        <w:t>Ο προσωρινός ανάδοχος δύναται να υποβάλει</w:t>
      </w:r>
      <w:r w:rsidR="00806F1D">
        <w:rPr>
          <w:lang w:val="el-GR" w:eastAsia="ar-SA"/>
        </w:rPr>
        <w:t xml:space="preserve"> 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w:t>
      </w:r>
      <w:r w:rsidR="002544E4">
        <w:rPr>
          <w:lang w:val="el-GR" w:eastAsia="ar-SA"/>
        </w:rPr>
        <w:t xml:space="preserve"> </w:t>
      </w:r>
      <w:r w:rsidR="00806F1D">
        <w:rPr>
          <w:lang w:val="el-GR" w:eastAsia="ar-SA"/>
        </w:rPr>
        <w:t>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Pr>
          <w:lang w:val="el-GR" w:eastAsia="ar-SA"/>
        </w:rPr>
        <w:t xml:space="preserve"> όπως</w:t>
      </w:r>
      <w:r w:rsidRPr="00911940">
        <w:rPr>
          <w:lang w:val="el-GR" w:eastAsia="ar-SA"/>
        </w:rPr>
        <w:t xml:space="preserve"> προβλέπεται</w:t>
      </w:r>
      <w:r w:rsidR="00CD72CC">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5EC7A8F2"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w:t>
      </w:r>
      <w:r w:rsidR="00CD72CC">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Pr>
          <w:lang w:val="el-GR" w:eastAsia="ar-SA"/>
        </w:rPr>
        <w:t>ό</w:t>
      </w:r>
      <w:r w:rsidRPr="00CE73AA">
        <w:rPr>
          <w:lang w:val="el-GR" w:eastAsia="ar-SA"/>
        </w:rPr>
        <w:t>τ</w:t>
      </w:r>
      <w:r w:rsidR="00CD72CC">
        <w:rPr>
          <w:lang w:val="el-GR" w:eastAsia="ar-SA"/>
        </w:rPr>
        <w:t>ε</w:t>
      </w:r>
      <w:r w:rsidRPr="00CE73AA">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B71966A"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8F22E7">
        <w:rPr>
          <w:lang w:val="el-GR" w:eastAsia="ar-SA"/>
        </w:rPr>
        <w:t xml:space="preserve">είτε </w:t>
      </w:r>
      <w:r w:rsidRPr="00CE73AA">
        <w:rPr>
          <w:lang w:val="el-GR" w:eastAsia="ar-SA"/>
        </w:rPr>
        <w:t xml:space="preserve">επήλθαν </w:t>
      </w:r>
      <w:r w:rsidR="008F22E7">
        <w:rPr>
          <w:lang w:val="el-GR" w:eastAsia="ar-SA"/>
        </w:rPr>
        <w:t xml:space="preserve">είτε </w:t>
      </w:r>
      <w:r w:rsidRPr="00CE73AA">
        <w:rPr>
          <w:lang w:val="el-GR" w:eastAsia="ar-SA"/>
        </w:rPr>
        <w:t xml:space="preserve">έλαβε γνώση </w:t>
      </w:r>
      <w:r w:rsidR="008F22E7">
        <w:rPr>
          <w:lang w:val="el-GR" w:eastAsia="ar-SA"/>
        </w:rPr>
        <w:t xml:space="preserve">αυτών </w:t>
      </w:r>
      <w:r w:rsidRPr="00CE73AA">
        <w:rPr>
          <w:lang w:val="el-GR" w:eastAsia="ar-SA"/>
        </w:rPr>
        <w:t>μετά τη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w:t>
      </w:r>
      <w:r w:rsidR="008F22E7">
        <w:rPr>
          <w:lang w:val="el-GR" w:eastAsia="ar-SA"/>
        </w:rPr>
        <w:t>α</w:t>
      </w:r>
      <w:r w:rsidRPr="00CE73AA">
        <w:rPr>
          <w:lang w:val="el-GR" w:eastAsia="ar-SA"/>
        </w:rPr>
        <w:t xml:space="preserve">ναθέτουσας </w:t>
      </w:r>
      <w:r w:rsidR="008F22E7">
        <w:rPr>
          <w:lang w:val="el-GR" w:eastAsia="ar-SA"/>
        </w:rPr>
        <w:t>α</w:t>
      </w:r>
      <w:r w:rsidRPr="00CE73AA">
        <w:rPr>
          <w:lang w:val="el-GR" w:eastAsia="ar-SA"/>
        </w:rPr>
        <w:t xml:space="preserve">ρχής η εγγύηση συμμετοχής του. </w:t>
      </w:r>
    </w:p>
    <w:p w14:paraId="0FB7BF91" w14:textId="3DF419C9" w:rsidR="00DD0F6F" w:rsidRPr="00CE73AA" w:rsidRDefault="00DD0F6F" w:rsidP="00DD0F6F">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7C7949">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Pr>
          <w:lang w:val="el-GR" w:eastAsia="ar-SA"/>
        </w:rPr>
        <w:t>Δ</w:t>
      </w:r>
      <w:r w:rsidRPr="00CE73AA">
        <w:rPr>
          <w:lang w:val="el-GR" w:eastAsia="ar-SA"/>
        </w:rPr>
        <w:t xml:space="preserve">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8501549" w:rsidR="00DD0F6F" w:rsidRPr="00866657" w:rsidRDefault="00DD0F6F" w:rsidP="1496D69E">
      <w:pPr>
        <w:rPr>
          <w:lang w:val="el-GR" w:eastAsia="ar-SA"/>
        </w:rPr>
      </w:pPr>
      <w:r w:rsidRPr="00866657">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866657">
        <w:rPr>
          <w:lang w:val="el-GR" w:eastAsia="ar-SA"/>
        </w:rPr>
        <w:t>παρούσα</w:t>
      </w:r>
      <w:r w:rsidRPr="00866657">
        <w:rPr>
          <w:lang w:val="el-GR" w:eastAsia="ar-SA"/>
        </w:rPr>
        <w:t xml:space="preserve"> σε ποσοστό και ως εξής: </w:t>
      </w:r>
      <w:r w:rsidR="006E75EE" w:rsidRPr="00866657">
        <w:rPr>
          <w:lang w:val="el-GR" w:eastAsia="ar-SA"/>
        </w:rPr>
        <w:t xml:space="preserve">εκατόν είκοσι </w:t>
      </w:r>
      <w:r w:rsidRPr="00866657">
        <w:rPr>
          <w:lang w:val="el-GR" w:eastAsia="ar-SA"/>
        </w:rPr>
        <w:t>τοις εκατό (</w:t>
      </w:r>
      <w:r w:rsidR="006E75EE" w:rsidRPr="00866657">
        <w:rPr>
          <w:lang w:val="el-GR" w:eastAsia="ar-SA"/>
        </w:rPr>
        <w:t>120</w:t>
      </w:r>
      <w:r w:rsidRPr="00866657">
        <w:rPr>
          <w:lang w:val="el-GR" w:eastAsia="ar-SA"/>
        </w:rPr>
        <w:t xml:space="preserve">%) στην περίπτωση της μεγαλύτερης ποσότητας και </w:t>
      </w:r>
      <w:r w:rsidR="006E75EE" w:rsidRPr="00866657">
        <w:rPr>
          <w:lang w:val="el-GR" w:eastAsia="ar-SA"/>
        </w:rPr>
        <w:t xml:space="preserve">ογδόντα </w:t>
      </w:r>
      <w:r w:rsidRPr="00866657">
        <w:rPr>
          <w:lang w:val="el-GR" w:eastAsia="ar-SA"/>
        </w:rPr>
        <w:t>τοις εκατό (</w:t>
      </w:r>
      <w:r w:rsidR="006E75EE" w:rsidRPr="00866657">
        <w:rPr>
          <w:lang w:val="el-GR" w:eastAsia="ar-SA"/>
        </w:rPr>
        <w:t>80</w:t>
      </w:r>
      <w:r w:rsidRPr="00866657">
        <w:rPr>
          <w:lang w:val="el-GR" w:eastAsia="ar-SA"/>
        </w:rPr>
        <w:t>%) στην περίπτωση μικρότερης ποσότητας.</w:t>
      </w:r>
    </w:p>
    <w:p w14:paraId="6281FEDA" w14:textId="39BEBC78"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97368B">
      <w:pPr>
        <w:pStyle w:val="2"/>
      </w:pPr>
      <w:bookmarkStart w:id="321" w:name="_Toc74566895"/>
      <w:bookmarkStart w:id="322" w:name="_Toc74566896"/>
      <w:bookmarkStart w:id="323" w:name="_Toc74566897"/>
      <w:bookmarkStart w:id="324" w:name="_Toc74566898"/>
      <w:bookmarkStart w:id="325" w:name="_Toc74566899"/>
      <w:bookmarkStart w:id="326" w:name="_Toc74566900"/>
      <w:bookmarkStart w:id="327" w:name="_Toc74566901"/>
      <w:bookmarkStart w:id="328" w:name="_Toc74566902"/>
      <w:bookmarkStart w:id="329" w:name="_Toc74566903"/>
      <w:bookmarkStart w:id="330" w:name="_Toc74566904"/>
      <w:bookmarkStart w:id="331" w:name="_Toc74566905"/>
      <w:bookmarkStart w:id="332" w:name="_Toc74566906"/>
      <w:bookmarkStart w:id="333" w:name="_Toc74566907"/>
      <w:bookmarkStart w:id="334" w:name="_Toc74566908"/>
      <w:bookmarkStart w:id="335" w:name="_Toc74566909"/>
      <w:bookmarkStart w:id="336" w:name="_Toc74566910"/>
      <w:bookmarkStart w:id="337" w:name="_Toc74566911"/>
      <w:bookmarkStart w:id="338" w:name="_Toc74566912"/>
      <w:bookmarkStart w:id="339" w:name="_Toc74566913"/>
      <w:bookmarkStart w:id="340" w:name="_Toc74566914"/>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603221">
        <w:tab/>
      </w:r>
      <w:bookmarkStart w:id="341" w:name="_Toc97194315"/>
      <w:bookmarkStart w:id="342" w:name="_Toc97194447"/>
      <w:bookmarkStart w:id="343" w:name="_Ref113958813"/>
      <w:bookmarkStart w:id="344" w:name="_Ref113958825"/>
      <w:bookmarkStart w:id="345" w:name="_Ref113958826"/>
      <w:bookmarkStart w:id="346" w:name="_Ref151371133"/>
      <w:bookmarkStart w:id="347" w:name="_Ref151371141"/>
      <w:bookmarkStart w:id="348" w:name="_Toc181365443"/>
      <w:r w:rsidRPr="00603221">
        <w:t>Κατακύρωση - σύναψη σύμβασης</w:t>
      </w:r>
      <w:bookmarkEnd w:id="341"/>
      <w:bookmarkEnd w:id="342"/>
      <w:bookmarkEnd w:id="343"/>
      <w:bookmarkEnd w:id="344"/>
      <w:bookmarkEnd w:id="345"/>
      <w:bookmarkEnd w:id="346"/>
      <w:bookmarkEnd w:id="347"/>
      <w:bookmarkEnd w:id="348"/>
      <w:r w:rsidRPr="00603221">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0FD7996D"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A9707D">
        <w:rPr>
          <w:lang w:val="el-GR" w:eastAsia="ar-SA"/>
        </w:rPr>
        <w:t xml:space="preserve"> στο ΕΣΗΔΗΣ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επιπλέον</w:t>
      </w:r>
      <w:r w:rsidR="00CF2B48">
        <w:rPr>
          <w:lang w:val="el-GR" w:eastAsia="ar-SA"/>
        </w:rPr>
        <w:t xml:space="preserve"> δε</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6F98D0A9"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Pr>
          <w:lang w:val="el-GR" w:eastAsia="ar-SA"/>
        </w:rPr>
        <w:t xml:space="preserve"> και ακύρωσης</w:t>
      </w:r>
      <w:r w:rsidRPr="00CE73AA">
        <w:rPr>
          <w:lang w:val="el-GR" w:eastAsia="ar-SA"/>
        </w:rPr>
        <w:t xml:space="preserve">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w:t>
      </w:r>
      <w:r w:rsidR="00C95B2F">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εκδοθεί απόφαση επ</w:t>
      </w:r>
      <w:r w:rsidR="00C95B2F">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r w:rsidR="00697F71">
        <w:rPr>
          <w:lang w:val="el-GR" w:eastAsia="ar-SA"/>
        </w:rPr>
        <w:t xml:space="preserve">παρ. </w:t>
      </w:r>
      <w:bookmarkStart w:id="349" w:name="_Hlk126503099"/>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0A7747">
        <w:fldChar w:fldCharType="end"/>
      </w:r>
      <w:bookmarkEnd w:id="349"/>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1265B08E"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w:t>
      </w:r>
      <w:r w:rsidR="00C95B2F">
        <w:rPr>
          <w:lang w:val="el-GR" w:eastAsia="ar-SA"/>
        </w:rPr>
        <w:t xml:space="preserve"> και έχει υποβάλει </w:t>
      </w:r>
      <w:r w:rsidRPr="00CE73AA">
        <w:rPr>
          <w:lang w:val="el-GR" w:eastAsia="ar-SA"/>
        </w:rPr>
        <w:t xml:space="preserve">έπειτα από σχετική πρόσκληση, υπεύθυνη δήλωση, που υπογράφεται σύμφωνα με όσα ορίζονται </w:t>
      </w:r>
      <w:r w:rsidR="00697F71">
        <w:rPr>
          <w:lang w:val="el-GR" w:eastAsia="ar-SA"/>
        </w:rPr>
        <w:t xml:space="preserve">στο </w:t>
      </w:r>
      <w:hyperlink r:id="rId30" w:history="1">
        <w:r w:rsidR="00697F71" w:rsidRPr="00CE73AA">
          <w:rPr>
            <w:lang w:val="el-GR" w:eastAsia="ar-SA"/>
          </w:rPr>
          <w:t>άρθρο 79Α</w:t>
        </w:r>
      </w:hyperlink>
      <w:r w:rsidR="00697F71" w:rsidRPr="00CE73AA">
        <w:rPr>
          <w:lang w:val="el-GR" w:eastAsia="ar-SA"/>
        </w:rPr>
        <w:t xml:space="preserve"> του ν. 4412/2016</w:t>
      </w:r>
      <w:r w:rsidR="00697F71">
        <w:rPr>
          <w:lang w:val="el-GR" w:eastAsia="ar-SA"/>
        </w:rPr>
        <w:t xml:space="preserve"> </w:t>
      </w:r>
      <w:r w:rsidRPr="00CE73AA">
        <w:rPr>
          <w:lang w:val="el-GR" w:eastAsia="ar-SA"/>
        </w:rPr>
        <w:t>του ν. 4412/2016</w:t>
      </w:r>
      <w:r w:rsidR="009354F1">
        <w:rPr>
          <w:lang w:val="el-GR" w:eastAsia="ar-SA"/>
        </w:rPr>
        <w:t xml:space="preserve"> </w:t>
      </w:r>
      <w:bookmarkStart w:id="350" w:name="_Hlk126503163"/>
      <w:r w:rsidR="009354F1" w:rsidRPr="00A5790B">
        <w:rPr>
          <w:lang w:val="el-GR" w:eastAsia="ar-SA"/>
        </w:rPr>
        <w:t>περί υπογραφής Ευρωπαϊκού Ενιαίου Εγγράφου Σύμβασης</w:t>
      </w:r>
      <w:bookmarkEnd w:id="350"/>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1"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351" w:name="_Hlk164948030"/>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bookmarkEnd w:id="351"/>
      <w:r w:rsidRPr="009354F1">
        <w:rPr>
          <w:lang w:val="el-GR" w:eastAsia="ar-SA"/>
        </w:rPr>
        <w:t>.</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0893793" w14:textId="62167D1F" w:rsidR="000E00B6" w:rsidRPr="004602EE" w:rsidRDefault="000E00B6" w:rsidP="000E00B6">
      <w:pPr>
        <w:rPr>
          <w:lang w:val="el-GR"/>
        </w:rPr>
      </w:pPr>
      <w:r>
        <w:rPr>
          <w:b/>
          <w:lang w:val="el-GR"/>
        </w:rPr>
        <w:t>3.3.3</w:t>
      </w:r>
      <w:r w:rsidRPr="00811D42">
        <w:rPr>
          <w:lang w:val="el-GR"/>
        </w:rPr>
        <w:t xml:space="preserve"> </w:t>
      </w:r>
      <w:r w:rsidRPr="004602EE">
        <w:rPr>
          <w:lang w:val="el-GR"/>
        </w:rPr>
        <w:t>Στο πλαίσιο συμμόρφωσης με την υποχρέωση του άρθρου 22.2.δ. (</w:t>
      </w:r>
      <w:proofErr w:type="spellStart"/>
      <w:r w:rsidRPr="004602EE">
        <w:rPr>
          <w:lang w:val="el-GR"/>
        </w:rPr>
        <w:t>iii</w:t>
      </w:r>
      <w:proofErr w:type="spellEnd"/>
      <w:r w:rsidRPr="004602EE">
        <w:rPr>
          <w:lang w:val="el-GR"/>
        </w:rPr>
        <w:t>)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1B25DD25" w14:textId="77777777" w:rsidR="000E00B6" w:rsidRPr="004602EE" w:rsidRDefault="000E00B6" w:rsidP="000E00B6">
      <w:pPr>
        <w:rPr>
          <w:lang w:val="el-GR"/>
        </w:rPr>
      </w:pPr>
      <w:r w:rsidRPr="004602EE">
        <w:rPr>
          <w:lang w:val="el-GR"/>
        </w:rPr>
        <w:t>•</w:t>
      </w:r>
      <w:r w:rsidRPr="004602EE">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16A186A5" w14:textId="35F21BBC" w:rsidR="000E00B6" w:rsidRDefault="000E00B6" w:rsidP="000E00B6">
      <w:pPr>
        <w:rPr>
          <w:lang w:val="el-GR"/>
        </w:rPr>
      </w:pPr>
      <w:r w:rsidRPr="004602EE">
        <w:rPr>
          <w:lang w:val="el-GR"/>
        </w:rPr>
        <w:t>•</w:t>
      </w:r>
      <w:r w:rsidRPr="004602EE">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4BE7B57B" w14:textId="77777777" w:rsidR="000E00B6" w:rsidRDefault="000E00B6" w:rsidP="005B1D5A">
      <w:pPr>
        <w:rPr>
          <w:lang w:val="el-GR" w:eastAsia="ar-SA"/>
        </w:rPr>
      </w:pPr>
    </w:p>
    <w:p w14:paraId="31EC521F" w14:textId="6AC9353B"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7A82649D"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w:t>
      </w:r>
      <w:r w:rsidR="007B06B2">
        <w:rPr>
          <w:i/>
          <w:lang w:val="el-GR" w:eastAsia="ar-SA"/>
        </w:rPr>
        <w:t>ν</w:t>
      </w:r>
      <w:r w:rsidRPr="00CE73AA">
        <w:rPr>
          <w:i/>
          <w:lang w:val="el-GR" w:eastAsia="ar-SA"/>
        </w:rPr>
        <w:t xml:space="preserve"> ν. 3414/2005</w:t>
      </w:r>
      <w:r>
        <w:rPr>
          <w:lang w:val="el-GR" w:eastAsia="ar-SA"/>
        </w:rPr>
        <w:t>»</w:t>
      </w:r>
      <w:r w:rsidRPr="00CE73AA">
        <w:rPr>
          <w:lang w:val="el-GR" w:eastAsia="ar-SA"/>
        </w:rPr>
        <w:t>.</w:t>
      </w:r>
    </w:p>
    <w:p w14:paraId="5E852858" w14:textId="2628DF8B"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FA6390">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sidR="00084DDE">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sidR="00494F5C">
        <w:rPr>
          <w:lang w:val="el-GR" w:eastAsia="ar-SA"/>
        </w:rPr>
        <w:t>του</w:t>
      </w:r>
      <w:r w:rsidR="00494F5C" w:rsidRPr="00F70008">
        <w:rPr>
          <w:lang w:val="el-GR" w:eastAsia="ar-SA"/>
        </w:rPr>
        <w:t xml:space="preserve"> </w:t>
      </w:r>
      <w:r w:rsidRPr="00F70008">
        <w:rPr>
          <w:lang w:val="el-GR" w:eastAsia="ar-SA"/>
        </w:rPr>
        <w:t>ΑΚ.</w:t>
      </w:r>
    </w:p>
    <w:p w14:paraId="3569ADAF" w14:textId="5F6D6F50"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rPr>
          <w:lang w:val="el-GR" w:eastAsia="ar-SA"/>
        </w:rPr>
        <w:t>ο</w:t>
      </w:r>
      <w:r w:rsidRPr="00F70008">
        <w:rPr>
          <w:lang w:val="el-GR" w:eastAsia="ar-SA"/>
        </w:rPr>
        <w:t>σ</w:t>
      </w:r>
      <w:r w:rsidR="00905931">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52" w:name="_Hlk126503370"/>
      <w:r w:rsidRPr="00F70008">
        <w:rPr>
          <w:lang w:val="el-GR" w:eastAsia="ar-SA"/>
        </w:rPr>
        <w:t xml:space="preserve">χωρίς να εκπέσει η εγγύηση συμμετοχής του, </w:t>
      </w:r>
      <w:bookmarkEnd w:id="352"/>
      <w:r w:rsidRPr="00F70008">
        <w:rPr>
          <w:lang w:val="el-GR" w:eastAsia="ar-SA"/>
        </w:rPr>
        <w:t>καθώς και να ζητήσει αποζημίωση ιδίως δυνάμει των άρθρων 197 και 198</w:t>
      </w:r>
      <w:r w:rsidR="00494F5C">
        <w:rPr>
          <w:lang w:val="el-GR" w:eastAsia="ar-SA"/>
        </w:rPr>
        <w:t xml:space="preserve"> του</w:t>
      </w:r>
      <w:r w:rsidRPr="00F70008">
        <w:rPr>
          <w:lang w:val="el-GR" w:eastAsia="ar-SA"/>
        </w:rPr>
        <w:t xml:space="preserve"> </w:t>
      </w:r>
      <w:r w:rsidR="00A265B6" w:rsidRPr="00F70008">
        <w:rPr>
          <w:lang w:val="el-GR" w:eastAsia="ar-SA"/>
        </w:rPr>
        <w:t>ΑΚ.</w:t>
      </w:r>
    </w:p>
    <w:p w14:paraId="3238D3C3" w14:textId="77777777" w:rsidR="006119DB" w:rsidRPr="006119DB" w:rsidRDefault="006119DB" w:rsidP="00821852">
      <w:pPr>
        <w:rPr>
          <w:lang w:val="el-GR"/>
        </w:rPr>
      </w:pPr>
    </w:p>
    <w:p w14:paraId="4920BABA" w14:textId="77777777" w:rsidR="008338F0" w:rsidRPr="00603221" w:rsidRDefault="003355E7" w:rsidP="0097368B">
      <w:pPr>
        <w:pStyle w:val="2"/>
      </w:pPr>
      <w:bookmarkStart w:id="353" w:name="_Toc74566916"/>
      <w:bookmarkStart w:id="354" w:name="_Toc74566917"/>
      <w:bookmarkStart w:id="355" w:name="_Toc74566918"/>
      <w:bookmarkStart w:id="356" w:name="_Toc74566919"/>
      <w:bookmarkStart w:id="357" w:name="_Toc74566920"/>
      <w:bookmarkStart w:id="358" w:name="_Toc74566921"/>
      <w:bookmarkStart w:id="359" w:name="_Toc74566922"/>
      <w:bookmarkStart w:id="360" w:name="_Toc74566923"/>
      <w:bookmarkStart w:id="361" w:name="_Toc74566924"/>
      <w:bookmarkStart w:id="362" w:name="_Toc74566925"/>
      <w:bookmarkStart w:id="363" w:name="_Toc74566926"/>
      <w:bookmarkStart w:id="364" w:name="_Προδικαστικές_Προσφυγές_-"/>
      <w:bookmarkStart w:id="365" w:name="_Toc97194316"/>
      <w:bookmarkStart w:id="366" w:name="_Toc97194448"/>
      <w:bookmarkStart w:id="367" w:name="_Ref151371302"/>
      <w:bookmarkStart w:id="368" w:name="_Ref151371311"/>
      <w:bookmarkStart w:id="369" w:name="_Toc181365444"/>
      <w:bookmarkStart w:id="370" w:name="_Ref496542648"/>
      <w:bookmarkStart w:id="371" w:name="_Ref496542669"/>
      <w:bookmarkEnd w:id="353"/>
      <w:bookmarkEnd w:id="354"/>
      <w:bookmarkEnd w:id="355"/>
      <w:bookmarkEnd w:id="356"/>
      <w:bookmarkEnd w:id="357"/>
      <w:bookmarkEnd w:id="358"/>
      <w:bookmarkEnd w:id="359"/>
      <w:bookmarkEnd w:id="360"/>
      <w:bookmarkEnd w:id="361"/>
      <w:bookmarkEnd w:id="362"/>
      <w:bookmarkEnd w:id="363"/>
      <w:bookmarkEnd w:id="364"/>
      <w:r w:rsidRPr="00603221">
        <w:t xml:space="preserve">Προδικαστικές Προσφυγές - </w:t>
      </w:r>
      <w:r w:rsidR="005B1D5A" w:rsidRPr="005B1D5A">
        <w:t>Προσωρινή και Οριστική Δικαστική Προστασία</w:t>
      </w:r>
      <w:bookmarkEnd w:id="365"/>
      <w:bookmarkEnd w:id="366"/>
      <w:bookmarkEnd w:id="367"/>
      <w:bookmarkEnd w:id="368"/>
      <w:bookmarkEnd w:id="369"/>
      <w:r w:rsidR="005B1D5A" w:rsidRPr="005B1D5A" w:rsidDel="005B1D5A">
        <w:t xml:space="preserve"> </w:t>
      </w:r>
      <w:bookmarkEnd w:id="370"/>
      <w:bookmarkEnd w:id="371"/>
      <w:r w:rsidRPr="00603221">
        <w:t xml:space="preserve"> </w:t>
      </w:r>
    </w:p>
    <w:p w14:paraId="07A85813" w14:textId="431E6210"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xml:space="preserve">, σύμφωνα με τα ειδικότερα οριζόμενα στα άρθρα </w:t>
      </w:r>
      <w:r w:rsidR="00637308" w:rsidRPr="00020B6A">
        <w:rPr>
          <w:color w:val="000000"/>
          <w:lang w:val="el-GR"/>
        </w:rPr>
        <w:t>34</w:t>
      </w:r>
      <w:r w:rsidR="00637308">
        <w:rPr>
          <w:color w:val="000000"/>
          <w:lang w:val="el-GR"/>
        </w:rPr>
        <w:t xml:space="preserve">6 </w:t>
      </w:r>
      <w:proofErr w:type="spellStart"/>
      <w:r w:rsidRPr="00020B6A">
        <w:rPr>
          <w:color w:val="000000"/>
          <w:lang w:val="el-GR"/>
        </w:rPr>
        <w:t>επ</w:t>
      </w:r>
      <w:proofErr w:type="spellEnd"/>
      <w:r w:rsidRPr="00020B6A">
        <w:rPr>
          <w:color w:val="000000"/>
          <w:lang w:val="el-GR"/>
        </w:rPr>
        <w:t xml:space="preserve">. </w:t>
      </w:r>
      <w:r w:rsidR="00637308">
        <w:rPr>
          <w:color w:val="000000"/>
          <w:lang w:val="el-GR"/>
        </w:rPr>
        <w:t xml:space="preserve">του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sidR="00637308">
        <w:rPr>
          <w:color w:val="000000"/>
          <w:lang w:val="el-GR"/>
        </w:rPr>
        <w:t xml:space="preserve">του </w:t>
      </w:r>
      <w:proofErr w:type="spellStart"/>
      <w:r>
        <w:rPr>
          <w:color w:val="000000"/>
          <w:lang w:val="el-GR"/>
        </w:rPr>
        <w:t>π</w:t>
      </w:r>
      <w:r w:rsidRPr="00020B6A">
        <w:rPr>
          <w:color w:val="000000"/>
          <w:lang w:val="el-GR"/>
        </w:rPr>
        <w:t>.</w:t>
      </w:r>
      <w:r>
        <w:rPr>
          <w:color w:val="000000"/>
          <w:lang w:val="el-GR"/>
        </w:rPr>
        <w:t>δ</w:t>
      </w:r>
      <w:proofErr w:type="spellEnd"/>
      <w:r w:rsidR="00637308">
        <w:rPr>
          <w:color w:val="000000"/>
          <w:lang w:val="el-GR"/>
        </w:rPr>
        <w:t>/τος</w:t>
      </w:r>
      <w:r w:rsidRPr="00020B6A">
        <w:rPr>
          <w:color w:val="000000"/>
          <w:lang w:val="el-GR"/>
        </w:rPr>
        <w:t xml:space="preserve">. 39/2017, </w:t>
      </w:r>
      <w:r w:rsidR="00637308">
        <w:rPr>
          <w:color w:val="000000"/>
          <w:lang w:val="el-GR"/>
        </w:rPr>
        <w:t>ασκώντας</w:t>
      </w:r>
      <w:r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FA4DC1F" w:rsidR="005B1D5A" w:rsidRPr="00020B6A" w:rsidRDefault="005B1D5A" w:rsidP="005B1D5A">
      <w:pPr>
        <w:rPr>
          <w:color w:val="000000"/>
          <w:lang w:val="el-GR"/>
        </w:rPr>
      </w:pPr>
      <w:r w:rsidRPr="00020B6A">
        <w:rPr>
          <w:color w:val="000000"/>
          <w:lang w:val="el-GR"/>
        </w:rPr>
        <w:t>Σε περίπτωση προσ</w:t>
      </w:r>
      <w:r w:rsidR="00C0278B">
        <w:rPr>
          <w:color w:val="000000"/>
          <w:lang w:val="el-GR"/>
        </w:rPr>
        <w:t>βολ</w:t>
      </w:r>
      <w:r w:rsidRPr="00020B6A">
        <w:rPr>
          <w:color w:val="000000"/>
          <w:lang w:val="el-GR"/>
        </w:rPr>
        <w:t>ής κατά πράξης της αναθέτουσας αρχής, η προθεσμία για την άσκηση της προδικαστικής προσφυγής είναι:</w:t>
      </w:r>
    </w:p>
    <w:p w14:paraId="35772ED7" w14:textId="729D8912"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3B30884A" w:rsidR="005B1D5A" w:rsidRPr="00DA65D8" w:rsidRDefault="00E536F5" w:rsidP="1496D69E">
      <w:pPr>
        <w:rPr>
          <w:color w:val="000000"/>
          <w:lang w:val="el-GR"/>
        </w:rPr>
      </w:pPr>
      <w:r w:rsidRPr="00DA65D8" w:rsidDel="00E536F5">
        <w:rPr>
          <w:color w:val="000000"/>
          <w:lang w:val="el-GR"/>
        </w:rPr>
        <w:t xml:space="preserve"> </w:t>
      </w:r>
      <w:r w:rsidR="005B1D5A" w:rsidRPr="00DA65D8">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0AD0D0F6" w:rsidR="005B1D5A" w:rsidRPr="00020B6A" w:rsidRDefault="005B1D5A" w:rsidP="005B1D5A">
      <w:pPr>
        <w:rPr>
          <w:color w:val="000000"/>
          <w:lang w:val="el-GR"/>
        </w:rPr>
      </w:pPr>
      <w:r>
        <w:rPr>
          <w:color w:val="000000"/>
          <w:lang w:val="el-GR"/>
        </w:rPr>
        <w:t xml:space="preserve">Οι προθεσμίες </w:t>
      </w:r>
      <w:r w:rsidR="0071518E">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71518E">
        <w:rPr>
          <w:color w:val="000000"/>
          <w:lang w:val="el-GR"/>
        </w:rPr>
        <w:t>ό</w:t>
      </w:r>
      <w:r w:rsidRPr="0034590B">
        <w:rPr>
          <w:color w:val="000000"/>
          <w:lang w:val="el-GR"/>
        </w:rPr>
        <w:t>μ</w:t>
      </w:r>
      <w:r w:rsidR="0071518E">
        <w:rPr>
          <w:color w:val="000000"/>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402CF5D8" w:rsidR="005B1D5A" w:rsidRPr="00020B6A" w:rsidRDefault="005B1D5A" w:rsidP="005B1D5A">
      <w:pPr>
        <w:rPr>
          <w:color w:val="000000"/>
          <w:lang w:val="el-GR"/>
        </w:rPr>
      </w:pPr>
      <w:r w:rsidRPr="00020B6A">
        <w:rPr>
          <w:color w:val="000000"/>
          <w:lang w:val="el-GR"/>
        </w:rPr>
        <w:t xml:space="preserve">Για το παραδεκτό της άσκησης της προδικαστικής προσφυγής κατατίθεται από τον προσφεύγοντα </w:t>
      </w:r>
      <w:r w:rsidR="00637308" w:rsidRPr="00020B6A">
        <w:rPr>
          <w:color w:val="000000"/>
          <w:lang w:val="el-GR"/>
        </w:rPr>
        <w:t xml:space="preserve">παράβολο </w:t>
      </w:r>
      <w:r w:rsidRPr="00020B6A">
        <w:rPr>
          <w:color w:val="000000"/>
          <w:lang w:val="el-GR"/>
        </w:rPr>
        <w:t xml:space="preserve">υπέρ του Ελληνικού Δημοσίου, σύμφωνα με όσα ορίζονται στο άρθρο 363 </w:t>
      </w:r>
      <w:r w:rsidR="00F405DC">
        <w:rPr>
          <w:color w:val="000000"/>
          <w:lang w:val="el-GR"/>
        </w:rPr>
        <w:t>του ν</w:t>
      </w:r>
      <w:r w:rsidRPr="00020B6A">
        <w:rPr>
          <w:color w:val="000000"/>
          <w:lang w:val="el-GR"/>
        </w:rPr>
        <w:t>. 4412/2016</w:t>
      </w:r>
      <w:r w:rsidR="000A7747" w:rsidRPr="008E30E2">
        <w:rPr>
          <w:color w:val="000000"/>
          <w:lang w:val="el-GR"/>
        </w:rPr>
        <w:t xml:space="preserve"> </w:t>
      </w:r>
      <w:bookmarkStart w:id="372" w:name="_Hlk126503539"/>
      <w:r w:rsidR="000A7747">
        <w:rPr>
          <w:color w:val="000000"/>
          <w:lang w:val="el-GR"/>
        </w:rPr>
        <w:t>όπως τροποποιήθηκε με το άρθρο 135 Ν. 4782/2021</w:t>
      </w:r>
      <w:r w:rsidRPr="00020B6A">
        <w:rPr>
          <w:color w:val="000000"/>
          <w:lang w:val="el-GR"/>
        </w:rPr>
        <w:t xml:space="preserve"> </w:t>
      </w:r>
      <w:bookmarkEnd w:id="372"/>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επί της προσφυγής, γ) σε περίπτωση παραίτησης του προσφεύγοντ</w:t>
      </w:r>
      <w:r w:rsidR="00320732">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34BACB92" w14:textId="75C1AB3A"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μετά από άσκηση προδικαστικής προσφυγής, σύμφωνα με τ</w:t>
      </w:r>
      <w:r w:rsidR="00320732">
        <w:rPr>
          <w:color w:val="000000"/>
          <w:lang w:val="el-GR"/>
        </w:rPr>
        <w:t>α</w:t>
      </w:r>
      <w:r w:rsidRPr="00020B6A">
        <w:rPr>
          <w:color w:val="000000"/>
          <w:lang w:val="el-GR"/>
        </w:rPr>
        <w:t xml:space="preserve"> άρθρ</w:t>
      </w:r>
      <w:r w:rsidR="00320732">
        <w:rPr>
          <w:color w:val="000000"/>
          <w:lang w:val="el-GR"/>
        </w:rPr>
        <w:t>α</w:t>
      </w:r>
      <w:r w:rsidRPr="00020B6A">
        <w:rPr>
          <w:color w:val="000000"/>
          <w:lang w:val="el-GR"/>
        </w:rPr>
        <w:t xml:space="preserve">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proofErr w:type="spellEnd"/>
      <w:r w:rsidR="00320732">
        <w:rPr>
          <w:color w:val="000000"/>
          <w:lang w:val="el-GR"/>
        </w:rPr>
        <w:t>/τος</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320732">
        <w:rPr>
          <w:color w:val="000000"/>
          <w:lang w:val="el-GR"/>
        </w:rPr>
        <w:t xml:space="preserve">μέτρων </w:t>
      </w:r>
      <w:r w:rsidRPr="00020B6A">
        <w:rPr>
          <w:color w:val="000000"/>
          <w:lang w:val="el-GR"/>
        </w:rPr>
        <w:t xml:space="preserve">προσωρινής προστασίας σύμφωνα με το άρθρο 366 παρ. 1-2 </w:t>
      </w:r>
      <w:r w:rsidR="00320732">
        <w:rPr>
          <w:color w:val="000000"/>
          <w:lang w:val="el-GR"/>
        </w:rPr>
        <w:t xml:space="preserve">του </w:t>
      </w:r>
      <w:r>
        <w:rPr>
          <w:color w:val="000000"/>
          <w:lang w:val="el-GR"/>
        </w:rPr>
        <w:t>ν</w:t>
      </w:r>
      <w:r w:rsidRPr="00020B6A">
        <w:rPr>
          <w:color w:val="000000"/>
          <w:lang w:val="el-GR"/>
        </w:rPr>
        <w:t xml:space="preserve">. 4412/2016 και 15 παρ. 1-4 </w:t>
      </w:r>
      <w:r w:rsidR="00320732">
        <w:rPr>
          <w:color w:val="000000"/>
          <w:lang w:val="el-GR"/>
        </w:rPr>
        <w:t xml:space="preserve">του </w:t>
      </w:r>
      <w:proofErr w:type="spellStart"/>
      <w:r>
        <w:rPr>
          <w:color w:val="000000"/>
          <w:lang w:val="el-GR"/>
        </w:rPr>
        <w:t>π</w:t>
      </w:r>
      <w:r w:rsidRPr="00020B6A">
        <w:rPr>
          <w:color w:val="000000"/>
          <w:lang w:val="el-GR"/>
        </w:rPr>
        <w:t>.</w:t>
      </w:r>
      <w:r>
        <w:rPr>
          <w:color w:val="000000"/>
          <w:lang w:val="el-GR"/>
        </w:rPr>
        <w:t>δ</w:t>
      </w:r>
      <w:proofErr w:type="spellEnd"/>
      <w:r w:rsidR="00320732">
        <w:rPr>
          <w:color w:val="000000"/>
          <w:lang w:val="el-GR"/>
        </w:rPr>
        <w:t>/τος</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0A25C15C" w:rsidR="005B1D5A" w:rsidRPr="00020B6A" w:rsidRDefault="005B1D5A" w:rsidP="005B1D5A">
      <w:pPr>
        <w:rPr>
          <w:color w:val="000000"/>
          <w:lang w:val="el-GR"/>
        </w:rPr>
      </w:pPr>
      <w:r w:rsidRPr="00020B6A">
        <w:rPr>
          <w:color w:val="000000"/>
          <w:lang w:val="el-GR"/>
        </w:rPr>
        <w:t>α) Κοινοποιεί την προσφυγή το αργότερο έως την επ</w:t>
      </w:r>
      <w:r w:rsidR="00357110">
        <w:rPr>
          <w:color w:val="000000"/>
          <w:lang w:val="el-GR"/>
        </w:rPr>
        <w:t>ό</w:t>
      </w:r>
      <w:r w:rsidRPr="00020B6A">
        <w:rPr>
          <w:color w:val="000000"/>
          <w:lang w:val="el-GR"/>
        </w:rPr>
        <w:t>μ</w:t>
      </w:r>
      <w:r w:rsidR="00357110">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Pr>
          <w:color w:val="000000"/>
          <w:lang w:val="el-GR"/>
        </w:rPr>
        <w:t xml:space="preserve">του </w:t>
      </w:r>
      <w:proofErr w:type="spellStart"/>
      <w:r>
        <w:rPr>
          <w:color w:val="000000"/>
          <w:lang w:val="el-GR"/>
        </w:rPr>
        <w:t>π</w:t>
      </w:r>
      <w:r w:rsidRPr="00020B6A">
        <w:rPr>
          <w:color w:val="000000"/>
          <w:lang w:val="el-GR"/>
        </w:rPr>
        <w:t>.</w:t>
      </w:r>
      <w:r>
        <w:rPr>
          <w:color w:val="000000"/>
          <w:lang w:val="el-GR"/>
        </w:rPr>
        <w:t>δ</w:t>
      </w:r>
      <w:proofErr w:type="spellEnd"/>
      <w:r w:rsidR="00357110">
        <w:rPr>
          <w:color w:val="000000"/>
          <w:lang w:val="el-GR"/>
        </w:rPr>
        <w:t>/τος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3A82A544"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Pr>
          <w:color w:val="000000"/>
          <w:lang w:val="el-GR"/>
        </w:rPr>
        <w:t>ό</w:t>
      </w:r>
      <w:r w:rsidRPr="00020B6A">
        <w:rPr>
          <w:color w:val="000000"/>
          <w:lang w:val="el-GR"/>
        </w:rPr>
        <w:t>μ</w:t>
      </w:r>
      <w:r w:rsidR="00B81F58">
        <w:rPr>
          <w:color w:val="000000"/>
          <w:lang w:val="el-GR"/>
        </w:rPr>
        <w:t>ε</w:t>
      </w:r>
      <w:r w:rsidRPr="00020B6A">
        <w:rPr>
          <w:color w:val="000000"/>
          <w:lang w:val="el-GR"/>
        </w:rPr>
        <w:t>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410B055C"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Pr>
          <w:color w:val="000000"/>
          <w:lang w:val="el-GR"/>
        </w:rPr>
        <w:t xml:space="preserve">του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7A31AA3B"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73" w:name="_Hlk114820631"/>
      <w:r w:rsidR="00ED4715" w:rsidRPr="006B704A">
        <w:rPr>
          <w:lang w:val="el-GR"/>
        </w:rPr>
        <w:t>Ε.Α.ΔΗ.ΣΥ.</w:t>
      </w:r>
      <w:r w:rsidR="006B3489">
        <w:rPr>
          <w:lang w:val="el-GR"/>
        </w:rPr>
        <w:t xml:space="preserve"> </w:t>
      </w:r>
      <w:bookmarkEnd w:id="373"/>
      <w:r w:rsidRPr="00020B6A">
        <w:rPr>
          <w:color w:val="000000"/>
          <w:lang w:val="el-GR"/>
        </w:rPr>
        <w:t>και την ακύρωσή της ενώπιον του αρμ</w:t>
      </w:r>
      <w:r w:rsidR="00A0624F">
        <w:rPr>
          <w:color w:val="000000"/>
          <w:lang w:val="el-GR"/>
        </w:rPr>
        <w:t>ό</w:t>
      </w:r>
      <w:r w:rsidRPr="00020B6A">
        <w:rPr>
          <w:color w:val="000000"/>
          <w:lang w:val="el-GR"/>
        </w:rPr>
        <w:t>δ</w:t>
      </w:r>
      <w:r w:rsidR="00A0624F">
        <w:rPr>
          <w:color w:val="000000"/>
          <w:lang w:val="el-GR"/>
        </w:rPr>
        <w:t>ι</w:t>
      </w:r>
      <w:r w:rsidRPr="00020B6A">
        <w:rPr>
          <w:color w:val="000000"/>
          <w:lang w:val="el-GR"/>
        </w:rPr>
        <w:t xml:space="preserve">ου </w:t>
      </w:r>
      <w:r w:rsidR="00A0624F">
        <w:rPr>
          <w:color w:val="000000"/>
          <w:lang w:val="el-GR"/>
        </w:rPr>
        <w:t xml:space="preserve">Διοικητικού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460F55">
        <w:rPr>
          <w:lang w:val="el-GR"/>
        </w:rPr>
        <w:t>.</w:t>
      </w:r>
      <w:r w:rsidR="000A7747">
        <w:rPr>
          <w:lang w:val="el-GR"/>
        </w:rPr>
        <w:t xml:space="preserve"> </w:t>
      </w:r>
      <w:r w:rsidR="00F1538B" w:rsidRPr="007C4E1D">
        <w:rPr>
          <w:color w:val="000000"/>
          <w:lang w:val="el-GR" w:eastAsia="ar-SA"/>
        </w:rPr>
        <w:t xml:space="preserve">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w:t>
      </w:r>
      <w:r w:rsidR="00A0624F">
        <w:rPr>
          <w:color w:val="000000"/>
          <w:lang w:val="el-GR" w:eastAsia="ar-SA"/>
        </w:rPr>
        <w:t>ύ</w:t>
      </w:r>
      <w:r w:rsidR="00F1538B" w:rsidRPr="007C4E1D">
        <w:rPr>
          <w:color w:val="000000"/>
          <w:lang w:val="el-GR" w:eastAsia="ar-SA"/>
        </w:rPr>
        <w:t xml:space="preserve">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3529D75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4A76A104"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750F256E"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 xml:space="preserve">αίτησης με κλήση κοινοποιείται με τη φροντίδα του αιτούντος </w:t>
      </w:r>
      <w:r w:rsidR="00A0624F">
        <w:rPr>
          <w:color w:val="000000"/>
          <w:lang w:val="el-GR" w:eastAsia="ar-SA"/>
        </w:rPr>
        <w:t>σ</w:t>
      </w:r>
      <w:r w:rsidR="009D5082" w:rsidRPr="007C4E1D">
        <w:rPr>
          <w:color w:val="000000"/>
          <w:lang w:val="el-GR" w:eastAsia="ar-SA"/>
        </w:rPr>
        <w:t>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Default="005B1D5A" w:rsidP="005B1D5A">
      <w:pPr>
        <w:rPr>
          <w:color w:val="000000"/>
          <w:lang w:val="el-GR"/>
        </w:rPr>
      </w:pPr>
      <w:r w:rsidRPr="00827575">
        <w:rPr>
          <w:color w:val="000000"/>
          <w:lang w:val="el-GR"/>
        </w:rPr>
        <w:t xml:space="preserve"> </w:t>
      </w:r>
    </w:p>
    <w:p w14:paraId="69C6AECA" w14:textId="44AA8AEB" w:rsidR="00C90A04" w:rsidRDefault="005B1D5A" w:rsidP="005B1D5A">
      <w:pPr>
        <w:rPr>
          <w:color w:val="000000"/>
          <w:lang w:val="el-GR" w:eastAsia="ar-SA"/>
        </w:rPr>
      </w:pPr>
      <w:r w:rsidRPr="00827575">
        <w:rPr>
          <w:color w:val="000000"/>
          <w:lang w:val="el-GR"/>
        </w:rPr>
        <w:t>Η προθεσμία για την άσκηση και η άσκηση της αίτησης ενώπιον του αρμ</w:t>
      </w:r>
      <w:r w:rsidR="00076CAD">
        <w:rPr>
          <w:color w:val="000000"/>
          <w:lang w:val="el-GR"/>
        </w:rPr>
        <w:t>ό</w:t>
      </w:r>
      <w:r w:rsidRPr="00827575">
        <w:rPr>
          <w:color w:val="000000"/>
          <w:lang w:val="el-GR"/>
        </w:rPr>
        <w:t>δ</w:t>
      </w:r>
      <w:r w:rsidR="00076CAD">
        <w:rPr>
          <w:color w:val="000000"/>
          <w:lang w:val="el-GR"/>
        </w:rPr>
        <w:t>ι</w:t>
      </w:r>
      <w:r w:rsidRPr="00827575">
        <w:rPr>
          <w:color w:val="000000"/>
          <w:lang w:val="el-GR"/>
        </w:rPr>
        <w:t xml:space="preserve">ου </w:t>
      </w:r>
      <w:r w:rsidR="00076CAD">
        <w:rPr>
          <w:color w:val="000000"/>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 xml:space="preserve">Για την άσκηση της </w:t>
      </w:r>
      <w:proofErr w:type="spellStart"/>
      <w:r w:rsidR="00160FCE" w:rsidRPr="007C4E1D">
        <w:rPr>
          <w:color w:val="000000"/>
          <w:lang w:val="el-GR" w:eastAsia="ar-SA"/>
        </w:rPr>
        <w:t>αιτήσ</w:t>
      </w:r>
      <w:r w:rsidR="00076CAD">
        <w:rPr>
          <w:color w:val="000000"/>
          <w:lang w:val="el-GR" w:eastAsia="ar-SA"/>
        </w:rPr>
        <w:t>η</w:t>
      </w:r>
      <w:r w:rsidR="00160FCE" w:rsidRPr="007C4E1D">
        <w:rPr>
          <w:color w:val="000000"/>
          <w:lang w:val="el-GR" w:eastAsia="ar-SA"/>
        </w:rPr>
        <w:t>ς</w:t>
      </w:r>
      <w:proofErr w:type="spellEnd"/>
      <w:r w:rsidR="00160FCE" w:rsidRPr="007C4E1D">
        <w:rPr>
          <w:color w:val="000000"/>
          <w:lang w:val="el-GR" w:eastAsia="ar-SA"/>
        </w:rPr>
        <w:t xml:space="preserve"> κατατίθεται παράβολο, σύμφωνα με τα ειδικότερα οριζόμενα στο άρθ</w:t>
      </w:r>
      <w:r w:rsidR="00160FCE">
        <w:rPr>
          <w:color w:val="000000"/>
          <w:lang w:val="el-GR" w:eastAsia="ar-SA"/>
        </w:rPr>
        <w:t xml:space="preserve">ρο 372 παρ. 5 του </w:t>
      </w:r>
      <w:r w:rsidR="00076CAD">
        <w:rPr>
          <w:color w:val="000000"/>
          <w:lang w:val="el-GR" w:eastAsia="ar-SA"/>
        </w:rPr>
        <w:t>ν</w:t>
      </w:r>
      <w:r w:rsidR="00160FCE">
        <w:rPr>
          <w:color w:val="000000"/>
          <w:lang w:val="el-GR" w:eastAsia="ar-SA"/>
        </w:rPr>
        <w:t>. 4412/2016.</w:t>
      </w:r>
    </w:p>
    <w:p w14:paraId="062C67BC" w14:textId="550B2C00"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00076CAD">
        <w:rPr>
          <w:color w:val="000000"/>
          <w:lang w:val="el-GR" w:eastAsia="ar-SA"/>
        </w:rPr>
        <w:t>/τος</w:t>
      </w:r>
      <w:r w:rsidRPr="007C4E1D">
        <w:rPr>
          <w:color w:val="000000"/>
          <w:lang w:val="el-GR" w:eastAsia="ar-SA"/>
        </w:rPr>
        <w:t xml:space="preserve"> 18/1989. </w:t>
      </w:r>
    </w:p>
    <w:p w14:paraId="70943D6F" w14:textId="28A3F024"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05281B">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34405D63" w:rsidR="00160FCE" w:rsidRDefault="00160FCE" w:rsidP="00160FCE">
      <w:pPr>
        <w:rPr>
          <w:color w:val="000000"/>
          <w:lang w:val="el-GR" w:eastAsia="ar-SA"/>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0005281B">
        <w:rPr>
          <w:color w:val="000000"/>
          <w:lang w:val="el-GR" w:eastAsia="ar-SA"/>
        </w:rPr>
        <w:t>/τος</w:t>
      </w:r>
      <w:r w:rsidRPr="007C4E1D">
        <w:rPr>
          <w:color w:val="000000"/>
          <w:lang w:val="el-GR" w:eastAsia="ar-SA"/>
        </w:rPr>
        <w:t xml:space="preserve"> 18/1989.</w:t>
      </w:r>
    </w:p>
    <w:p w14:paraId="019F9D62" w14:textId="77777777" w:rsidR="00C90A04" w:rsidRPr="00603221" w:rsidRDefault="00C90A04" w:rsidP="00F63C72">
      <w:pPr>
        <w:suppressAutoHyphens w:val="0"/>
        <w:spacing w:after="0"/>
        <w:jc w:val="left"/>
        <w:rPr>
          <w:lang w:val="el-GR"/>
        </w:rPr>
      </w:pPr>
    </w:p>
    <w:p w14:paraId="63655BAB" w14:textId="77777777" w:rsidR="008338F0" w:rsidRPr="00603221" w:rsidRDefault="003355E7" w:rsidP="0097368B">
      <w:pPr>
        <w:pStyle w:val="2"/>
      </w:pPr>
      <w:r w:rsidRPr="00603221">
        <w:tab/>
      </w:r>
      <w:bookmarkStart w:id="374" w:name="_Toc97194317"/>
      <w:bookmarkStart w:id="375" w:name="_Toc97194449"/>
      <w:bookmarkStart w:id="376" w:name="_Toc181365445"/>
      <w:r w:rsidRPr="00603221">
        <w:t>Ματαίωση Διαδικασίας</w:t>
      </w:r>
      <w:bookmarkEnd w:id="374"/>
      <w:bookmarkEnd w:id="375"/>
      <w:bookmarkEnd w:id="376"/>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6FBDD032"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sidR="00076B0B">
        <w:rPr>
          <w:lang w:val="el-GR"/>
        </w:rPr>
        <w:t>ύ</w:t>
      </w:r>
      <w:r w:rsidRPr="007515FD">
        <w:rPr>
          <w:lang w:val="el-GR"/>
        </w:rPr>
        <w:t>τ</w:t>
      </w:r>
      <w:r w:rsidR="00076B0B">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6EEFC3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sidR="00076B0B">
        <w:rPr>
          <w:lang w:val="el-GR"/>
        </w:rPr>
        <w:t>ε</w:t>
      </w:r>
      <w:r w:rsidR="00076B0B"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076B0B">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076B0B">
        <w:rPr>
          <w:lang w:val="el-GR"/>
        </w:rPr>
        <w:t>ε</w:t>
      </w:r>
      <w:r w:rsidR="00076B0B" w:rsidRPr="00C41D65">
        <w:rPr>
          <w:lang w:val="el-GR"/>
        </w:rPr>
        <w:t>άν</w:t>
      </w:r>
      <w:r w:rsidRPr="00C41D65">
        <w:rPr>
          <w:lang w:val="el-GR"/>
        </w:rPr>
        <w:t xml:space="preserve">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0"/>
        <w:rPr>
          <w:rFonts w:cs="Tahoma"/>
          <w:sz w:val="22"/>
          <w:szCs w:val="22"/>
        </w:rPr>
      </w:pPr>
      <w:bookmarkStart w:id="377" w:name="_Toc97194450"/>
      <w:bookmarkStart w:id="378" w:name="_Toc181365446"/>
      <w:r w:rsidRPr="00603221">
        <w:rPr>
          <w:rFonts w:cs="Tahoma"/>
          <w:sz w:val="22"/>
          <w:szCs w:val="22"/>
        </w:rPr>
        <w:t>ΟΡΟΙ ΕΚΤΕΛΕΣΗΣ ΤΗΣ ΣΥΜΒΑΣΗΣ</w:t>
      </w:r>
      <w:bookmarkEnd w:id="377"/>
      <w:bookmarkEnd w:id="378"/>
      <w:r w:rsidRPr="00603221">
        <w:rPr>
          <w:rFonts w:cs="Tahoma"/>
          <w:sz w:val="22"/>
          <w:szCs w:val="22"/>
        </w:rPr>
        <w:t xml:space="preserve"> </w:t>
      </w:r>
    </w:p>
    <w:p w14:paraId="66DBFF9C" w14:textId="77777777" w:rsidR="008338F0" w:rsidRPr="00603221" w:rsidRDefault="003355E7" w:rsidP="0097368B">
      <w:pPr>
        <w:pStyle w:val="2"/>
      </w:pPr>
      <w:r w:rsidRPr="00603221">
        <w:tab/>
      </w:r>
      <w:bookmarkStart w:id="379" w:name="_Ref496542746"/>
      <w:bookmarkStart w:id="380" w:name="_Toc97194318"/>
      <w:bookmarkStart w:id="381" w:name="_Toc97194451"/>
      <w:bookmarkStart w:id="382" w:name="_Toc181365447"/>
      <w:r w:rsidRPr="00603221">
        <w:t>Εγγυήσεις</w:t>
      </w:r>
      <w:r w:rsidR="00E1337D" w:rsidRPr="00603221">
        <w:t xml:space="preserve"> </w:t>
      </w:r>
      <w:r w:rsidRPr="00603221">
        <w:t>(καλής εκτέλεσης, προκαταβολής</w:t>
      </w:r>
      <w:r w:rsidR="00B143DA" w:rsidRPr="00603221">
        <w:t xml:space="preserve">, </w:t>
      </w:r>
      <w:bookmarkStart w:id="383" w:name="_Hlk55903790"/>
      <w:r w:rsidR="00B143DA" w:rsidRPr="00603221">
        <w:t>καλής λειτουργίας</w:t>
      </w:r>
      <w:bookmarkEnd w:id="383"/>
      <w:r w:rsidRPr="00603221">
        <w:t>)</w:t>
      </w:r>
      <w:bookmarkEnd w:id="379"/>
      <w:bookmarkEnd w:id="380"/>
      <w:bookmarkEnd w:id="381"/>
      <w:bookmarkEnd w:id="382"/>
    </w:p>
    <w:p w14:paraId="20E9E60E" w14:textId="77777777" w:rsidR="008338F0" w:rsidRPr="001055FB" w:rsidRDefault="003355E7">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 xml:space="preserve">: </w:t>
      </w:r>
    </w:p>
    <w:p w14:paraId="482B6D85" w14:textId="4324E63D"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1055FB">
        <w:rPr>
          <w:lang w:val="el-GR"/>
        </w:rPr>
        <w:t>4</w:t>
      </w:r>
      <w:r w:rsidRPr="00603221">
        <w:rPr>
          <w:lang w:val="el-GR"/>
        </w:rPr>
        <w:t xml:space="preserve"> του ν. 4412/2016, το ύψος της οποίας ανέρχεται σε ποσοστό </w:t>
      </w:r>
      <w:r w:rsidR="00061DF4" w:rsidRPr="003F51CA">
        <w:rPr>
          <w:b/>
          <w:lang w:val="el-GR"/>
        </w:rPr>
        <w:t>4</w:t>
      </w:r>
      <w:r w:rsidRPr="003F51CA">
        <w:rPr>
          <w:b/>
          <w:lang w:val="el-GR"/>
        </w:rPr>
        <w:t>%</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3F51CA" w:rsidRPr="003F51CA">
        <w:rPr>
          <w:b/>
          <w:bCs/>
          <w:lang w:val="el-GR"/>
        </w:rPr>
        <w:t>δεκαοκτώ (18</w:t>
      </w:r>
      <w:r w:rsidR="0087631A" w:rsidRPr="003F51CA">
        <w:rPr>
          <w:b/>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186BF5" w:rsidRPr="00603221" w:rsidDel="00186BF5">
        <w:rPr>
          <w:lang w:val="el-GR"/>
        </w:rPr>
        <w:t xml:space="preserve"> </w:t>
      </w:r>
      <w:bookmarkStart w:id="384" w:name="_Hlk494198985"/>
    </w:p>
    <w:bookmarkEnd w:id="384"/>
    <w:p w14:paraId="6FC079B0" w14:textId="77777777" w:rsidR="00206300" w:rsidRPr="00206300" w:rsidRDefault="003355E7" w:rsidP="00206300">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206300">
        <w:rPr>
          <w:cs/>
          <w:lang w:val="el-GR"/>
        </w:rPr>
        <w:t>‎</w:t>
      </w:r>
      <w:r w:rsidR="00206300">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206300">
        <w:rPr>
          <w:lang w:val="el-GR"/>
        </w:rPr>
        <w:br w:type="page"/>
      </w:r>
    </w:p>
    <w:p w14:paraId="45155744" w14:textId="6A5FADEF" w:rsidR="008338F0" w:rsidRDefault="00206300" w:rsidP="00655DEC">
      <w:pPr>
        <w:rPr>
          <w:lang w:val="el-GR"/>
        </w:rPr>
      </w:pPr>
      <w:r w:rsidRPr="00206300">
        <w:rPr>
          <w:lang w:val="el-GR"/>
        </w:rPr>
        <w:t>ΠΑΡΑΡΤΗΜΑ VIII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Default="00124E5F" w:rsidP="00921D35">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66E4F8AC" w14:textId="77777777" w:rsidR="00206300" w:rsidRPr="00206300" w:rsidRDefault="00921D35" w:rsidP="00206300">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206300">
        <w:rPr>
          <w:cs/>
          <w:lang w:val="el-GR"/>
        </w:rPr>
        <w:t>‎</w:t>
      </w:r>
      <w:r w:rsidR="00206300">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206300">
        <w:rPr>
          <w:lang w:val="el-GR"/>
        </w:rPr>
        <w:br w:type="page"/>
      </w:r>
    </w:p>
    <w:p w14:paraId="241E069E" w14:textId="11109635" w:rsidR="00921D35" w:rsidRDefault="00206300" w:rsidP="00655DEC">
      <w:pPr>
        <w:rPr>
          <w:lang w:val="el-GR"/>
        </w:rPr>
      </w:pPr>
      <w:r w:rsidRPr="00206300">
        <w:rPr>
          <w:lang w:val="el-GR"/>
        </w:rPr>
        <w:t>ΠΑΡΑΡΤΗΜΑ VIII – Υποδείγματα Εγγυητικών Επιστολών</w:t>
      </w:r>
      <w:r w:rsidR="009D3BDA" w:rsidRPr="00603221">
        <w:rPr>
          <w:lang w:val="el-GR"/>
        </w:rPr>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2EF0ABA6" w14:textId="494EC10B" w:rsidR="00921D35" w:rsidRPr="006118FA"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r w:rsidR="002E6A2F">
        <w:rPr>
          <w:lang w:val="el-GR"/>
        </w:rPr>
        <w:t xml:space="preserve"> και </w:t>
      </w:r>
      <w:r w:rsidR="0035700A">
        <w:rPr>
          <w:lang w:val="el-GR"/>
        </w:rPr>
        <w:t xml:space="preserve">μετά την προσκόμιση αντιγράφου της </w:t>
      </w:r>
      <w:r w:rsidR="002E6A2F">
        <w:rPr>
          <w:lang w:val="el-GR"/>
        </w:rPr>
        <w:t>εγγύηση</w:t>
      </w:r>
      <w:r w:rsidR="004E5CFD">
        <w:rPr>
          <w:lang w:val="el-GR"/>
        </w:rPr>
        <w:t>ς</w:t>
      </w:r>
      <w:r w:rsidR="002E6A2F">
        <w:rPr>
          <w:lang w:val="el-GR"/>
        </w:rPr>
        <w:t xml:space="preserve"> καλής λειτουργίας υπέρ του Κυρίου του Έργου /Φορέα Λειτουργία</w:t>
      </w:r>
      <w:r w:rsidR="006118FA">
        <w:rPr>
          <w:lang w:val="el-GR"/>
        </w:rPr>
        <w:t>ς</w:t>
      </w:r>
      <w:r w:rsidR="002E6A2F">
        <w:rPr>
          <w:lang w:val="el-GR"/>
        </w:rPr>
        <w:t>, στην Αναθέτουσα Αρχή</w:t>
      </w:r>
      <w:r>
        <w:rPr>
          <w:lang w:val="el-GR"/>
        </w:rPr>
        <w:t>.</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2D50BDA6" w:rsidR="009D3BDA" w:rsidRDefault="009D3BDA" w:rsidP="009D3BDA">
      <w:pPr>
        <w:rPr>
          <w:lang w:val="el-GR"/>
        </w:rPr>
      </w:pPr>
      <w:r>
        <w:rPr>
          <w:lang w:val="el-GR"/>
        </w:rPr>
        <w:t xml:space="preserve">Σε περίπτωση που στο πρωτόκολλο </w:t>
      </w:r>
      <w:r w:rsidR="00124E5F">
        <w:rPr>
          <w:lang w:val="el-GR"/>
        </w:rPr>
        <w:t xml:space="preserve">ποιοτικής </w:t>
      </w:r>
      <w:r>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Pr>
          <w:lang w:val="el-GR"/>
        </w:rPr>
        <w:t>ο</w:t>
      </w:r>
      <w:r>
        <w:rPr>
          <w:lang w:val="el-GR"/>
        </w:rPr>
        <w:t>θ</w:t>
      </w:r>
      <w:r w:rsidR="00124E5F">
        <w:rPr>
          <w:lang w:val="el-GR"/>
        </w:rPr>
        <w:t>έ</w:t>
      </w:r>
      <w:r>
        <w:rPr>
          <w:lang w:val="el-GR"/>
        </w:rPr>
        <w:t xml:space="preserve">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Pr>
          <w:lang w:val="el-GR"/>
        </w:rPr>
        <w:t>ο</w:t>
      </w:r>
      <w:r w:rsidRPr="001E32A7">
        <w:rPr>
          <w:lang w:val="el-GR"/>
        </w:rPr>
        <w:t>θ</w:t>
      </w:r>
      <w:r w:rsidR="00967147">
        <w:rPr>
          <w:lang w:val="el-GR"/>
        </w:rPr>
        <w:t>έ</w:t>
      </w:r>
      <w:r w:rsidRPr="001E32A7">
        <w:rPr>
          <w:lang w:val="el-GR"/>
        </w:rPr>
        <w:t xml:space="preserve">σμου. </w:t>
      </w:r>
    </w:p>
    <w:p w14:paraId="659753D6" w14:textId="193BFE99" w:rsidR="00395B4A" w:rsidRPr="00603221" w:rsidRDefault="00395B4A" w:rsidP="00395B4A">
      <w:pPr>
        <w:suppressAutoHyphens w:val="0"/>
        <w:spacing w:line="276" w:lineRule="auto"/>
        <w:rPr>
          <w:lang w:val="el-GR"/>
        </w:rPr>
      </w:pPr>
      <w:r w:rsidRPr="003F51CA">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3F51CA">
        <w:rPr>
          <w:lang w:val="el-GR"/>
        </w:rPr>
        <w:t>,</w:t>
      </w:r>
      <w:r w:rsidRPr="003F51CA">
        <w:rPr>
          <w:lang w:val="el-GR"/>
        </w:rPr>
        <w:t xml:space="preserve"> </w:t>
      </w:r>
      <w:r w:rsidR="00346EFF" w:rsidRPr="003F51CA">
        <w:rPr>
          <w:lang w:val="el-GR"/>
        </w:rPr>
        <w:t>σύμφωνα με όσα προβλέπονται,</w:t>
      </w:r>
      <w:r w:rsidR="00346EFF" w:rsidRPr="001E32A7">
        <w:rPr>
          <w:lang w:val="el-GR"/>
        </w:rPr>
        <w:t xml:space="preserve"> </w:t>
      </w:r>
      <w:r w:rsidRPr="003F51CA">
        <w:rPr>
          <w:lang w:val="el-GR"/>
        </w:rPr>
        <w:t>των παρατηρήσεων και του εκπροθέσμου.</w:t>
      </w:r>
      <w:r w:rsidRPr="00603221">
        <w:rPr>
          <w:lang w:val="el-GR"/>
        </w:rPr>
        <w:t xml:space="preserve"> </w:t>
      </w:r>
    </w:p>
    <w:p w14:paraId="79782144" w14:textId="77777777" w:rsidR="00417A19" w:rsidRPr="007113DC" w:rsidRDefault="00417A19" w:rsidP="009C3C60">
      <w:pPr>
        <w:suppressAutoHyphens w:val="0"/>
        <w:spacing w:line="276" w:lineRule="auto"/>
        <w:rPr>
          <w:b/>
          <w:bCs/>
          <w:lang w:val="el-GR"/>
        </w:rPr>
      </w:pPr>
      <w:r w:rsidRPr="007113DC">
        <w:rPr>
          <w:b/>
          <w:bCs/>
          <w:lang w:val="el-GR"/>
        </w:rPr>
        <w:t>Εγγύηση καλής Λειτουργίας :</w:t>
      </w:r>
    </w:p>
    <w:p w14:paraId="48E97FA1" w14:textId="77777777" w:rsidR="00206300" w:rsidRPr="00206300" w:rsidRDefault="00976CBB" w:rsidP="00206300">
      <w:pPr>
        <w:suppressAutoHyphens w:val="0"/>
        <w:spacing w:after="0"/>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F95D61">
        <w:rPr>
          <w:lang w:val="el-GR"/>
        </w:rPr>
        <w:instrText xml:space="preserve"> \* MERGEFORMAT </w:instrText>
      </w:r>
      <w:r w:rsidR="00421C3D">
        <w:rPr>
          <w:lang w:val="el-GR"/>
        </w:rPr>
      </w:r>
      <w:r w:rsidR="00421C3D">
        <w:rPr>
          <w:lang w:val="el-GR"/>
        </w:rPr>
        <w:fldChar w:fldCharType="separate"/>
      </w:r>
      <w:r w:rsidR="00206300">
        <w:rPr>
          <w:lang w:val="el-GR"/>
        </w:rPr>
        <w:br w:type="page"/>
      </w:r>
    </w:p>
    <w:p w14:paraId="10A11675" w14:textId="59D858DF" w:rsidR="00976CBB" w:rsidRPr="00857CEE" w:rsidRDefault="00206300" w:rsidP="00857CEE">
      <w:pPr>
        <w:suppressAutoHyphens w:val="0"/>
        <w:spacing w:after="0"/>
        <w:rPr>
          <w:b/>
          <w:color w:val="002060"/>
          <w:lang w:val="el-GR"/>
        </w:rPr>
      </w:pPr>
      <w:r w:rsidRPr="00206300">
        <w:rPr>
          <w:lang w:val="el-GR"/>
        </w:rPr>
        <w:t>ΠΑΡΑΡΤΗΜΑ VIII – Υποδείγματα Εγγυητικών Επιστολών</w:t>
      </w:r>
      <w:r w:rsidR="00421C3D">
        <w:rPr>
          <w:lang w:val="el-GR"/>
        </w:rPr>
        <w:fldChar w:fldCharType="end"/>
      </w:r>
      <w:r w:rsidR="00421C3D">
        <w:rPr>
          <w:lang w:val="el-GR"/>
        </w:rPr>
        <w:t xml:space="preserve">), </w:t>
      </w:r>
      <w:r w:rsidR="00976CBB" w:rsidRPr="00603221">
        <w:rPr>
          <w:lang w:val="el-GR"/>
        </w:rPr>
        <w:t xml:space="preserve">η αξία της οποίας θα ανέρχεται </w:t>
      </w:r>
      <w:r w:rsidR="00976CBB" w:rsidRPr="00C12ADD">
        <w:rPr>
          <w:lang w:val="el-GR"/>
        </w:rPr>
        <w:t xml:space="preserve">σε </w:t>
      </w:r>
      <w:r w:rsidR="00976CBB" w:rsidRPr="00550D8B">
        <w:rPr>
          <w:lang w:val="el-GR"/>
        </w:rPr>
        <w:t xml:space="preserve">ποσοστό </w:t>
      </w:r>
      <w:r w:rsidR="00976CBB" w:rsidRPr="000350E9">
        <w:rPr>
          <w:b/>
          <w:lang w:val="el-GR"/>
        </w:rPr>
        <w:t>2,5%</w:t>
      </w:r>
      <w:r w:rsidR="00976CBB" w:rsidRPr="00603221">
        <w:rPr>
          <w:lang w:val="el-GR"/>
        </w:rPr>
        <w:t xml:space="preserve"> του συμβατικού τιμήματος μη συμπεριλαμβανομένου ΦΠΑ</w:t>
      </w:r>
      <w:r w:rsidR="00FE5054">
        <w:rPr>
          <w:lang w:val="el-GR"/>
        </w:rPr>
        <w:t>,</w:t>
      </w:r>
      <w:r w:rsidR="000C065F">
        <w:rPr>
          <w:lang w:val="el-GR"/>
        </w:rPr>
        <w:t xml:space="preserve"> </w:t>
      </w:r>
      <w:r w:rsidR="00FE5054" w:rsidRPr="00FE5054">
        <w:rPr>
          <w:lang w:val="el-GR"/>
        </w:rPr>
        <w:t>αντίγραφο της οποίας υποβάλλεται στην Αναθέτουσα Αρχή</w:t>
      </w:r>
      <w:r w:rsidR="00976CBB" w:rsidRPr="00603221">
        <w:rPr>
          <w:lang w:val="el-GR"/>
        </w:rPr>
        <w:t xml:space="preserve">. </w:t>
      </w:r>
    </w:p>
    <w:p w14:paraId="0EE73796" w14:textId="77777777" w:rsidR="00976CBB" w:rsidRPr="00603221" w:rsidRDefault="00976CBB" w:rsidP="00F95D61">
      <w:pPr>
        <w:rPr>
          <w:lang w:val="el-GR"/>
        </w:rPr>
      </w:pPr>
      <w:r w:rsidRPr="00603221">
        <w:rPr>
          <w:lang w:val="el-GR"/>
        </w:rPr>
        <w:t xml:space="preserve">Σε περίπτωση προσφοράς Περιόδου Εγγύησης μεγαλύτερης της ζητούμενης, το παραπάνω ποσοστό </w:t>
      </w:r>
      <w:r w:rsidRPr="000350E9">
        <w:rPr>
          <w:b/>
          <w:lang w:val="el-GR"/>
        </w:rPr>
        <w:t>(2,5%)</w:t>
      </w:r>
      <w:r w:rsidRPr="00603221">
        <w:rPr>
          <w:lang w:val="el-GR"/>
        </w:rPr>
        <w:t xml:space="preserve"> της Εγγυητικής Επιστολής προσαυξάνεται κατά μία </w:t>
      </w:r>
      <w:r w:rsidRPr="000350E9">
        <w:rPr>
          <w:b/>
          <w:lang w:val="el-GR"/>
        </w:rPr>
        <w:t>(1) ποσοστιαία μονάδα</w:t>
      </w:r>
      <w:r w:rsidRPr="00603221">
        <w:rPr>
          <w:lang w:val="el-GR"/>
        </w:rPr>
        <w:t xml:space="preserve"> για κάθε επί πλέον προσφερόμενο έτος εγγύησης. Κατά την Περίοδο Εγγύησης, ο Ανάδοχος ευθύνεται για την καλή λειτουργία του συνόλου του Έργου. </w:t>
      </w:r>
    </w:p>
    <w:p w14:paraId="1FA72573" w14:textId="72D4A0BC" w:rsidR="00976CBB" w:rsidRPr="00603221" w:rsidRDefault="00976CBB" w:rsidP="00F95D61">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6A546F03" w14:textId="77777777" w:rsidR="008338F0" w:rsidRPr="00603221" w:rsidRDefault="003355E7" w:rsidP="0097368B">
      <w:pPr>
        <w:pStyle w:val="2"/>
      </w:pPr>
      <w:r w:rsidRPr="00603221">
        <w:tab/>
      </w:r>
      <w:bookmarkStart w:id="385" w:name="_Toc97194319"/>
      <w:bookmarkStart w:id="386" w:name="_Toc97194452"/>
      <w:bookmarkStart w:id="387" w:name="_Toc181365448"/>
      <w:r w:rsidRPr="00603221">
        <w:t>Συμβατικό πλαίσιο – Εφαρμοστέα νομοθεσία</w:t>
      </w:r>
      <w:bookmarkEnd w:id="385"/>
      <w:bookmarkEnd w:id="386"/>
      <w:bookmarkEnd w:id="387"/>
    </w:p>
    <w:p w14:paraId="4433B5CF" w14:textId="0D88494D"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77737F">
        <w:rPr>
          <w:lang w:val="el-GR"/>
        </w:rPr>
        <w:t>Δ</w:t>
      </w:r>
      <w:r w:rsidRPr="00603221">
        <w:rPr>
          <w:lang w:val="el-GR"/>
        </w:rPr>
        <w:t xml:space="preserve">ιακήρυξης και συμπληρωματικά ο Αστικός Κώδικας. </w:t>
      </w:r>
    </w:p>
    <w:p w14:paraId="0ED2995F" w14:textId="77777777" w:rsidR="008338F0" w:rsidRPr="00603221" w:rsidRDefault="003355E7" w:rsidP="0097368B">
      <w:pPr>
        <w:pStyle w:val="2"/>
      </w:pPr>
      <w:r w:rsidRPr="00603221">
        <w:tab/>
      </w:r>
      <w:bookmarkStart w:id="388" w:name="_Ref89075849"/>
      <w:bookmarkStart w:id="389" w:name="_Toc97194320"/>
      <w:bookmarkStart w:id="390" w:name="_Toc97194453"/>
      <w:bookmarkStart w:id="391" w:name="_Toc181365449"/>
      <w:r w:rsidRPr="00603221">
        <w:t>Όροι εκτέλεσης της σύμβασης</w:t>
      </w:r>
      <w:bookmarkEnd w:id="388"/>
      <w:bookmarkEnd w:id="389"/>
      <w:bookmarkEnd w:id="390"/>
      <w:bookmarkEnd w:id="391"/>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07AD959D" w:rsidR="00D4164C" w:rsidRPr="007260A6" w:rsidRDefault="00D4164C" w:rsidP="00114833">
      <w:pPr>
        <w:rPr>
          <w:lang w:val="el-GR"/>
        </w:rPr>
      </w:pPr>
    </w:p>
    <w:p w14:paraId="00CDAF2E" w14:textId="3D82BA6F"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r w:rsidR="00857CEE">
        <w:rPr>
          <w:lang w:val="el-GR"/>
        </w:rPr>
        <w:t>(</w:t>
      </w:r>
      <w:hyperlink r:id="rId32" w:history="1">
        <w:r w:rsidR="00857CEE" w:rsidRPr="00362837">
          <w:rPr>
            <w:rStyle w:val="-"/>
            <w:lang w:val="el-GR"/>
          </w:rPr>
          <w:t>https://greece20.gov.gr/epikoinwnia-dimosiotita/</w:t>
        </w:r>
      </w:hyperlink>
      <w:r w:rsidR="00857CEE">
        <w:rPr>
          <w:lang w:val="el-GR"/>
        </w:rPr>
        <w:t>).</w:t>
      </w:r>
    </w:p>
    <w:p w14:paraId="78F8A105"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216388CB" w14:textId="79561ED9" w:rsidR="00EB4107" w:rsidRPr="001055FB" w:rsidRDefault="00EB4107" w:rsidP="00EB4107">
      <w:pPr>
        <w:rPr>
          <w:lang w:val="el-GR"/>
        </w:rPr>
      </w:pPr>
      <w:r w:rsidRPr="001055FB">
        <w:rPr>
          <w:lang w:val="el-GR"/>
        </w:rPr>
        <w:t xml:space="preserve">Ποιο συγκεκριμένα: </w:t>
      </w:r>
    </w:p>
    <w:p w14:paraId="028386C7"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54CF5249" w14:textId="241ED79C"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69BD0883"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w:t>
      </w:r>
      <w:r w:rsidR="006F4CD4">
        <w:rPr>
          <w:rFonts w:eastAsia="Calibri"/>
          <w:lang w:val="el-GR"/>
        </w:rPr>
        <w:t xml:space="preserve"> αφότου</w:t>
      </w:r>
      <w:r w:rsidRPr="00DD50E7">
        <w:rPr>
          <w:rFonts w:eastAsia="Calibri"/>
          <w:lang w:val="el-GR"/>
        </w:rPr>
        <w:t xml:space="preserve">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DD50E7">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13FC7770"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6F4CD4">
        <w:rPr>
          <w:rFonts w:eastAsia="Calibri"/>
          <w:lang w:val="el-GR"/>
        </w:rPr>
        <w:t>στη περίπτωση που</w:t>
      </w:r>
      <w:r w:rsidRPr="00DD50E7">
        <w:rPr>
          <w:rFonts w:eastAsia="Calibri"/>
          <w:lang w:val="el-GR"/>
        </w:rPr>
        <w:t xml:space="preserve"> ο ανάδοχος είναι ένωση,</w:t>
      </w:r>
      <w:r w:rsidR="006F4CD4">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1B9BEE2F" w:rsidR="006C03D6" w:rsidRPr="00DD50E7" w:rsidRDefault="006C03D6" w:rsidP="006C055E">
      <w:pPr>
        <w:rPr>
          <w:rFonts w:eastAsia="Calibri"/>
          <w:lang w:val="el-GR"/>
        </w:rPr>
      </w:pPr>
      <w:bookmarkStart w:id="392"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206300" w:rsidRPr="00206300">
        <w:rPr>
          <w:lang w:val="el-GR"/>
        </w:rPr>
        <w:t xml:space="preserve">ΠΑΡΑΡΤΗΜΑ </w:t>
      </w:r>
      <w:r w:rsidR="00206300" w:rsidRPr="00F63C72">
        <w:t>X</w:t>
      </w:r>
      <w:r w:rsidR="00206300" w:rsidRPr="00206300">
        <w:rPr>
          <w:lang w:val="el-GR"/>
        </w:rPr>
        <w:t xml:space="preserve"> – Ρήτρα Ακεραιότητας</w:t>
      </w:r>
      <w:r>
        <w:rPr>
          <w:cs/>
          <w:lang w:val="el-GR"/>
        </w:rPr>
        <w:fldChar w:fldCharType="end"/>
      </w:r>
      <w:r>
        <w:rPr>
          <w:rFonts w:hint="cs"/>
          <w:cs/>
          <w:lang w:val="el-GR"/>
        </w:rPr>
        <w:t>η οποία θα περιληφθεί στη σύμβαση</w:t>
      </w:r>
      <w:bookmarkEnd w:id="392"/>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3C749203"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Pr>
          <w:lang w:val="el-GR"/>
        </w:rPr>
        <w:t>α</w:t>
      </w:r>
      <w:r w:rsidRPr="00603221">
        <w:rPr>
          <w:lang w:val="el-GR"/>
        </w:rPr>
        <w:t xml:space="preserve">ναθέτουσας </w:t>
      </w:r>
      <w:r w:rsidR="00AE3B25">
        <w:rPr>
          <w:lang w:val="el-GR"/>
        </w:rPr>
        <w:t>α</w:t>
      </w:r>
      <w:r w:rsidRPr="00603221">
        <w:rPr>
          <w:lang w:val="el-GR"/>
        </w:rPr>
        <w:t>ρχής</w:t>
      </w:r>
      <w:r w:rsidR="001B56F1" w:rsidRPr="00603221">
        <w:rPr>
          <w:lang w:val="el-GR"/>
        </w:rPr>
        <w:t xml:space="preserve"> ή των εκάστοτε υποδεικνυομένων από αυτήν προσώπων. Σε αντίθετη περίπτωση, η </w:t>
      </w:r>
      <w:r w:rsidR="00AE3B25">
        <w:rPr>
          <w:lang w:val="el-GR"/>
        </w:rPr>
        <w:t>α</w:t>
      </w:r>
      <w:r w:rsidRPr="00603221">
        <w:rPr>
          <w:lang w:val="el-GR"/>
        </w:rPr>
        <w:t xml:space="preserve">ναθέτουσα </w:t>
      </w:r>
      <w:r w:rsidR="00AE3B25">
        <w:rPr>
          <w:lang w:val="el-GR"/>
        </w:rPr>
        <w:t>α</w:t>
      </w:r>
      <w:r w:rsidRPr="00603221">
        <w:rPr>
          <w:lang w:val="el-GR"/>
        </w:rPr>
        <w:t>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w:t>
      </w:r>
      <w:r w:rsidR="00AE3B25">
        <w:rPr>
          <w:lang w:val="el-GR"/>
        </w:rPr>
        <w:t>α</w:t>
      </w:r>
      <w:r w:rsidR="001B56F1" w:rsidRPr="00603221">
        <w:rPr>
          <w:lang w:val="el-GR"/>
        </w:rPr>
        <w:t xml:space="preserve">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31DD52F8" w:rsidR="00343BB2" w:rsidRPr="00603221" w:rsidRDefault="00343BB2" w:rsidP="004B7E25">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 xml:space="preserve">Α.Ε. δύναται να 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2784AEB7" w14:textId="77777777" w:rsidR="008338F0" w:rsidRPr="00603221" w:rsidRDefault="003355E7" w:rsidP="0097368B">
      <w:pPr>
        <w:pStyle w:val="2"/>
      </w:pPr>
      <w:r w:rsidRPr="00603221">
        <w:tab/>
      </w:r>
      <w:bookmarkStart w:id="393" w:name="_Toc97194321"/>
      <w:bookmarkStart w:id="394" w:name="_Toc97194454"/>
      <w:bookmarkStart w:id="395" w:name="_Toc181365450"/>
      <w:r w:rsidRPr="00603221">
        <w:t>Υπεργολαβία</w:t>
      </w:r>
      <w:bookmarkEnd w:id="393"/>
      <w:bookmarkEnd w:id="394"/>
      <w:bookmarkEnd w:id="395"/>
    </w:p>
    <w:p w14:paraId="282F72A8" w14:textId="5F1246F8" w:rsidR="008338F0" w:rsidRDefault="003355E7">
      <w:pPr>
        <w:rPr>
          <w:lang w:val="el-GR"/>
        </w:rPr>
      </w:pPr>
      <w:r w:rsidRPr="00603221">
        <w:rPr>
          <w:b/>
          <w:bCs/>
          <w:lang w:val="el-GR"/>
        </w:rPr>
        <w:t xml:space="preserve">4.4.1. </w:t>
      </w:r>
      <w:r w:rsidRPr="00603221">
        <w:rPr>
          <w:lang w:val="el-GR"/>
        </w:rPr>
        <w:t xml:space="preserve">Ο </w:t>
      </w:r>
      <w:r w:rsidR="00AE3B25">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68FA199E" w:rsidR="008338F0" w:rsidRPr="007260A6" w:rsidRDefault="003355E7">
      <w:pPr>
        <w:rPr>
          <w:i/>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AE3B25">
        <w:rPr>
          <w:lang w:val="el-GR"/>
        </w:rPr>
        <w:t xml:space="preserve">συμφωνητικά/δηλώσεις </w:t>
      </w:r>
      <w:r w:rsidR="004C3766">
        <w:rPr>
          <w:lang w:val="el-GR"/>
        </w:rPr>
        <w:t xml:space="preserve">συνεργασίας. </w:t>
      </w:r>
      <w:r w:rsidRPr="00603221">
        <w:rPr>
          <w:lang w:val="el-GR"/>
        </w:rPr>
        <w:t xml:space="preserve">Σε περίπτωση διακοπής της συνεργασίας του </w:t>
      </w:r>
      <w:r w:rsidR="00AE3B25">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Pr>
          <w:lang w:val="el-GR"/>
        </w:rPr>
        <w:t>α</w:t>
      </w:r>
      <w:r w:rsidRPr="00603221">
        <w:rPr>
          <w:lang w:val="el-GR"/>
        </w:rPr>
        <w:t xml:space="preserve">ναθέτουσα </w:t>
      </w:r>
      <w:r w:rsidR="00AE3B25">
        <w:rPr>
          <w:lang w:val="el-GR"/>
        </w:rPr>
        <w:t>α</w:t>
      </w:r>
      <w:r w:rsidRPr="0060322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5E5C4F0B" w14:textId="77777777" w:rsidR="005A3530" w:rsidRPr="00603221" w:rsidRDefault="005A3530">
      <w:pPr>
        <w:rPr>
          <w:b/>
          <w:bCs/>
          <w:lang w:val="el-GR"/>
        </w:rPr>
      </w:pPr>
    </w:p>
    <w:p w14:paraId="1651450C" w14:textId="12BED6B6"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06300">
        <w:rPr>
          <w:cs/>
          <w:lang w:val="el-GR"/>
        </w:rPr>
        <w:t>‎</w:t>
      </w:r>
      <w:r w:rsidR="00206300">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206300">
        <w:rPr>
          <w:cs/>
          <w:lang w:val="el-GR"/>
        </w:rPr>
        <w:t>‎</w:t>
      </w:r>
      <w:r w:rsidR="00206300">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97368B">
      <w:pPr>
        <w:pStyle w:val="2"/>
      </w:pPr>
      <w:r w:rsidRPr="00603221">
        <w:tab/>
      </w:r>
      <w:bookmarkStart w:id="396" w:name="_Ref496607258"/>
      <w:bookmarkStart w:id="397" w:name="_Toc97194322"/>
      <w:bookmarkStart w:id="398" w:name="_Toc97194455"/>
      <w:bookmarkStart w:id="399" w:name="_Toc181365451"/>
      <w:r w:rsidRPr="00603221">
        <w:t>Τροποποίηση σύμβασης κατά τη διάρκειά της</w:t>
      </w:r>
      <w:bookmarkEnd w:id="396"/>
      <w:bookmarkEnd w:id="397"/>
      <w:bookmarkEnd w:id="398"/>
      <w:bookmarkEnd w:id="399"/>
      <w:r w:rsidRPr="00603221">
        <w:t xml:space="preserve"> </w:t>
      </w:r>
    </w:p>
    <w:p w14:paraId="4462AF63" w14:textId="280DFCAF"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Pr>
          <w:lang w:val="el-GR"/>
        </w:rPr>
        <w:t>ό</w:t>
      </w:r>
      <w:r w:rsidR="00E256F9" w:rsidRPr="00603221">
        <w:rPr>
          <w:lang w:val="el-GR"/>
        </w:rPr>
        <w:t>δ</w:t>
      </w:r>
      <w:r w:rsidR="00AE3B25">
        <w:rPr>
          <w:lang w:val="el-GR"/>
        </w:rPr>
        <w:t>ι</w:t>
      </w:r>
      <w:r w:rsidR="00E256F9" w:rsidRPr="00603221">
        <w:rPr>
          <w:lang w:val="el-GR"/>
        </w:rPr>
        <w:t xml:space="preserve">ου </w:t>
      </w:r>
      <w:r w:rsidR="004C3766" w:rsidRPr="00DB35C7">
        <w:rPr>
          <w:lang w:val="el-GR"/>
        </w:rPr>
        <w:t xml:space="preserve">οργάνου </w:t>
      </w:r>
      <w:r w:rsidR="00F04BF0">
        <w:rPr>
          <w:lang w:val="el-GR"/>
        </w:rPr>
        <w:t>της.</w:t>
      </w:r>
      <w:r w:rsidR="004C3766" w:rsidRPr="00DB35C7">
        <w:rPr>
          <w:lang w:val="el-GR"/>
        </w:rPr>
        <w:t xml:space="preserve"> </w:t>
      </w:r>
    </w:p>
    <w:p w14:paraId="29629646" w14:textId="3D12C34A" w:rsidR="00AE3B25" w:rsidRDefault="00AE3B25" w:rsidP="00821852">
      <w:pPr>
        <w:suppressAutoHyphens w:val="0"/>
        <w:spacing w:line="276" w:lineRule="auto"/>
        <w:rPr>
          <w:lang w:val="el-GR"/>
        </w:rPr>
      </w:pPr>
    </w:p>
    <w:p w14:paraId="2E2A8747" w14:textId="0BA267B4"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400" w:name="_Hlk126505992"/>
      <w:r w:rsidRPr="00911940">
        <w:rPr>
          <w:lang w:val="el-GR"/>
        </w:rPr>
        <w:t>τον</w:t>
      </w:r>
      <w:r w:rsidR="00DA2284">
        <w:rPr>
          <w:lang w:val="el-GR"/>
        </w:rPr>
        <w:t xml:space="preserve"> </w:t>
      </w:r>
      <w:r w:rsidRPr="00911940">
        <w:rPr>
          <w:lang w:val="el-GR"/>
        </w:rPr>
        <w:t>επόμενο</w:t>
      </w:r>
      <w:bookmarkEnd w:id="400"/>
      <w:r w:rsidRPr="00911940">
        <w:rPr>
          <w:lang w:val="el-GR"/>
        </w:rPr>
        <w:t>, κατά σειρά κατάταξης οικονομικό φορέα που συμμετέχει</w:t>
      </w:r>
      <w:bookmarkStart w:id="401" w:name="_Hlk126506010"/>
      <w:r w:rsidRPr="00911940">
        <w:rPr>
          <w:lang w:val="el-GR"/>
        </w:rPr>
        <w:t>-</w:t>
      </w:r>
      <w:proofErr w:type="spellStart"/>
      <w:r w:rsidRPr="00911940">
        <w:rPr>
          <w:lang w:val="el-GR"/>
        </w:rPr>
        <w:t>ουν</w:t>
      </w:r>
      <w:proofErr w:type="spellEnd"/>
      <w:r w:rsidRPr="00911940">
        <w:rPr>
          <w:lang w:val="el-GR"/>
        </w:rPr>
        <w:t xml:space="preserve"> </w:t>
      </w:r>
      <w:bookmarkEnd w:id="401"/>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402" w:name="_Hlk126506094"/>
      <w:r w:rsidRPr="00911940">
        <w:rPr>
          <w:lang w:val="el-GR"/>
        </w:rPr>
        <w:t xml:space="preserve">που είχε υποβάλει ο έκπτωτος </w:t>
      </w:r>
      <w:bookmarkEnd w:id="402"/>
      <w:r w:rsidRPr="00911940">
        <w:rPr>
          <w:lang w:val="el-GR"/>
        </w:rPr>
        <w:t>(ρήτρα υποκατάστασης)</w:t>
      </w:r>
      <w:r w:rsidRPr="00911940">
        <w:rPr>
          <w:vertAlign w:val="superscript"/>
          <w:lang w:val="el-GR"/>
        </w:rPr>
        <w:t>.</w:t>
      </w:r>
      <w:r w:rsidRPr="00911940">
        <w:rPr>
          <w:lang w:val="el-GR"/>
        </w:rPr>
        <w:t xml:space="preserve"> Η σύμβαση συνάπτεται, εφόσον εντός της τ</w:t>
      </w:r>
      <w:r w:rsidR="00DA2284">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0"/>
        <w:ind w:left="1276" w:hanging="709"/>
        <w:rPr>
          <w:lang w:val="el-GR"/>
        </w:rPr>
      </w:pPr>
      <w:bookmarkStart w:id="403" w:name="_Toc97194323"/>
      <w:bookmarkStart w:id="404" w:name="_Toc97194456"/>
      <w:bookmarkStart w:id="405" w:name="_Ref109909770"/>
      <w:bookmarkStart w:id="406" w:name="_Toc181365452"/>
      <w:r w:rsidRPr="00603221">
        <w:rPr>
          <w:lang w:val="el-GR"/>
        </w:rPr>
        <w:t>Δικαιώματα προαίρεσης</w:t>
      </w:r>
      <w:bookmarkEnd w:id="403"/>
      <w:bookmarkEnd w:id="404"/>
      <w:bookmarkEnd w:id="405"/>
      <w:bookmarkEnd w:id="406"/>
      <w:r w:rsidRPr="00603221">
        <w:rPr>
          <w:lang w:val="el-GR"/>
        </w:rPr>
        <w:t xml:space="preserve"> </w:t>
      </w:r>
    </w:p>
    <w:p w14:paraId="75FFC319" w14:textId="7C95A629" w:rsidR="00D75347" w:rsidRDefault="00D9353E" w:rsidP="00C87C2F">
      <w:pPr>
        <w:spacing w:line="276" w:lineRule="auto"/>
        <w:rPr>
          <w:lang w:val="el-GR"/>
        </w:rPr>
      </w:pPr>
      <w:r w:rsidRPr="00D9353E">
        <w:rPr>
          <w:lang w:val="el-GR"/>
        </w:rPr>
        <w:t xml:space="preserve">Η αναθέτουσα αρχή διατηρεί </w:t>
      </w:r>
      <w:bookmarkStart w:id="407" w:name="_Hlk126506173"/>
      <w:r w:rsidRPr="00D9353E">
        <w:rPr>
          <w:lang w:val="el-GR"/>
        </w:rPr>
        <w:t xml:space="preserve">τα κάτωθι δικαιώματα προαίρεσης (σύμφωνο προαίρεσης Αστικού Κώδικα) τα οποία δύναται να ασκήσει </w:t>
      </w:r>
      <w:bookmarkEnd w:id="407"/>
      <w:r w:rsidRPr="00D9353E">
        <w:rPr>
          <w:lang w:val="el-GR"/>
        </w:rPr>
        <w:t xml:space="preserve">με μονομερή δήλωση κατά τη διάρκεια εκτέλεσης της σύμβασης </w:t>
      </w:r>
      <w:r w:rsidRPr="001055FB">
        <w:rPr>
          <w:u w:val="single"/>
          <w:lang w:val="el-GR"/>
        </w:rPr>
        <w:t xml:space="preserve">και υπό την </w:t>
      </w:r>
      <w:r w:rsidR="00550D8B" w:rsidRPr="001055FB">
        <w:rPr>
          <w:u w:val="single"/>
          <w:lang w:val="el-GR"/>
        </w:rPr>
        <w:t>προϋπόθεση</w:t>
      </w:r>
      <w:r w:rsidRPr="001055FB">
        <w:rPr>
          <w:u w:val="single"/>
          <w:lang w:val="el-GR"/>
        </w:rPr>
        <w:t xml:space="preserve"> </w:t>
      </w:r>
      <w:bookmarkStart w:id="408" w:name="_Hlk126506222"/>
      <w:r w:rsidRPr="001055FB">
        <w:rPr>
          <w:u w:val="single"/>
          <w:lang w:val="el-GR"/>
        </w:rPr>
        <w:t xml:space="preserve">της </w:t>
      </w:r>
      <w:bookmarkEnd w:id="408"/>
      <w:r w:rsidR="00EE4000" w:rsidRPr="001055FB">
        <w:rPr>
          <w:u w:val="single"/>
          <w:lang w:val="el-GR"/>
        </w:rPr>
        <w:t xml:space="preserve">εξασφάλισης </w:t>
      </w:r>
      <w:r w:rsidRPr="001055FB">
        <w:rPr>
          <w:u w:val="single"/>
          <w:lang w:val="el-GR"/>
        </w:rPr>
        <w:t>χρηματοδότησης για την άσκησή του</w:t>
      </w:r>
      <w:r w:rsidRPr="00D9353E">
        <w:rPr>
          <w:lang w:val="el-GR"/>
        </w:rPr>
        <w:t>, συγκεκριμένα:</w:t>
      </w:r>
    </w:p>
    <w:p w14:paraId="6FEC9E60" w14:textId="6B4E30A4" w:rsidR="00D75347" w:rsidRPr="00550D8B" w:rsidRDefault="00D75347" w:rsidP="00D75347">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409" w:name="_Hlk126506312"/>
      <w:r w:rsidRPr="00550D8B">
        <w:rPr>
          <w:lang w:val="el-GR"/>
        </w:rPr>
        <w:t xml:space="preserve">την άσκηση δικαιώματος προαίρεσης </w:t>
      </w:r>
      <w:bookmarkEnd w:id="409"/>
      <w:r w:rsidRPr="00550D8B">
        <w:rPr>
          <w:lang w:val="el-GR"/>
        </w:rPr>
        <w:t xml:space="preserve">με αύξηση του φυσικού αντικειμένου του έργου </w:t>
      </w:r>
      <w:r w:rsidRPr="00337D83">
        <w:rPr>
          <w:b/>
          <w:lang w:val="el-GR"/>
        </w:rPr>
        <w:t xml:space="preserve">έως </w:t>
      </w:r>
      <w:r w:rsidR="00337D83" w:rsidRPr="00337D83">
        <w:rPr>
          <w:b/>
          <w:bCs/>
          <w:lang w:val="el-GR"/>
        </w:rPr>
        <w:t xml:space="preserve">εκατό </w:t>
      </w:r>
      <w:r w:rsidRPr="00337D83">
        <w:rPr>
          <w:b/>
          <w:lang w:val="el-GR"/>
        </w:rPr>
        <w:t xml:space="preserve">τοις εκατό </w:t>
      </w:r>
      <w:r w:rsidRPr="00337D83">
        <w:rPr>
          <w:b/>
          <w:bCs/>
          <w:lang w:val="el-GR"/>
        </w:rPr>
        <w:t>(</w:t>
      </w:r>
      <w:r w:rsidR="00337D83" w:rsidRPr="00337D83">
        <w:rPr>
          <w:b/>
          <w:bCs/>
          <w:lang w:val="el-GR"/>
        </w:rPr>
        <w:t>100%</w:t>
      </w:r>
      <w:r w:rsidRPr="00337D83">
        <w:rPr>
          <w:b/>
          <w:bCs/>
          <w:lang w:val="el-GR"/>
        </w:rPr>
        <w:t>)</w:t>
      </w:r>
      <w:r w:rsidRPr="00337D83">
        <w:rPr>
          <w:lang w:val="el-GR"/>
        </w:rPr>
        <w:t xml:space="preserve"> </w:t>
      </w:r>
      <w:r w:rsidRPr="00550D8B">
        <w:rPr>
          <w:lang w:val="el-GR"/>
        </w:rPr>
        <w:t xml:space="preserve">του συμβατικού τιμήματος με βάση τις τιμές μονάδας της Οικονομικής Προσφοράς του Αναδόχου. </w:t>
      </w:r>
    </w:p>
    <w:p w14:paraId="6384B24C" w14:textId="09CFB2C2" w:rsidR="00D75347" w:rsidRPr="00550D8B" w:rsidRDefault="00D75347" w:rsidP="00D75347">
      <w:pPr>
        <w:rPr>
          <w:lang w:val="el-GR"/>
        </w:rPr>
      </w:pPr>
      <w:r w:rsidRPr="00550D8B">
        <w:rPr>
          <w:lang w:val="el-GR"/>
        </w:rPr>
        <w:t xml:space="preserve">Με χρονοδιάγραμμα </w:t>
      </w:r>
      <w:r w:rsidRPr="00337D83">
        <w:rPr>
          <w:lang w:val="el-GR"/>
        </w:rPr>
        <w:t xml:space="preserve">υλοποίησης έως </w:t>
      </w:r>
      <w:r w:rsidR="00337D83" w:rsidRPr="00337D83">
        <w:rPr>
          <w:b/>
          <w:bCs/>
          <w:lang w:val="el-GR"/>
        </w:rPr>
        <w:t xml:space="preserve">δώδεκα </w:t>
      </w:r>
      <w:r w:rsidRPr="00337D83">
        <w:rPr>
          <w:b/>
          <w:bCs/>
          <w:lang w:val="el-GR"/>
        </w:rPr>
        <w:t>(</w:t>
      </w:r>
      <w:r w:rsidR="00337D83" w:rsidRPr="00337D83">
        <w:rPr>
          <w:b/>
          <w:bCs/>
          <w:lang w:val="el-GR"/>
        </w:rPr>
        <w:t>12)</w:t>
      </w:r>
      <w:r w:rsidRPr="00337D83">
        <w:rPr>
          <w:b/>
          <w:lang w:val="el-GR"/>
        </w:rPr>
        <w:t xml:space="preserve"> μήνες</w:t>
      </w:r>
      <w:r w:rsidRPr="00337D83">
        <w:rPr>
          <w:lang w:val="el-GR"/>
        </w:rPr>
        <w:t xml:space="preserve"> </w:t>
      </w:r>
      <w:r w:rsidRPr="00550D8B">
        <w:rPr>
          <w:lang w:val="el-GR"/>
        </w:rPr>
        <w:t>από την άσκησή του.</w:t>
      </w:r>
    </w:p>
    <w:p w14:paraId="77DB52AF" w14:textId="2314D9D4" w:rsidR="00D75347" w:rsidRPr="00252398" w:rsidRDefault="00D75347" w:rsidP="00337D83">
      <w:pPr>
        <w:spacing w:line="276" w:lineRule="auto"/>
        <w:rPr>
          <w:lang w:val="el-GR"/>
        </w:rPr>
      </w:pPr>
      <w:r w:rsidRPr="00550D8B">
        <w:rPr>
          <w:lang w:val="el-GR"/>
        </w:rPr>
        <w:t xml:space="preserve">Β. Πριν την λήξη της </w:t>
      </w:r>
      <w:r w:rsidR="00833988">
        <w:rPr>
          <w:lang w:val="el-GR"/>
        </w:rPr>
        <w:t>σύμβασης</w:t>
      </w:r>
      <w:r w:rsidRPr="00550D8B">
        <w:rPr>
          <w:lang w:val="el-GR"/>
        </w:rPr>
        <w:t xml:space="preserve">, ο Κύριος του Έργου δύναται να αποφασίσει την άσκηση δικαιώματος προαίρεσης συντήρησης έως του ποσού </w:t>
      </w:r>
      <w:r w:rsidRPr="00337D83">
        <w:rPr>
          <w:lang w:val="el-GR"/>
        </w:rPr>
        <w:t xml:space="preserve">των </w:t>
      </w:r>
      <w:r w:rsidR="00337D83" w:rsidRPr="00337D83">
        <w:rPr>
          <w:b/>
          <w:bCs/>
          <w:lang w:val="el-GR"/>
        </w:rPr>
        <w:t>58.000</w:t>
      </w:r>
      <w:r w:rsidRPr="00337D83">
        <w:rPr>
          <w:b/>
          <w:lang w:val="el-GR"/>
        </w:rPr>
        <w:t>€</w:t>
      </w:r>
      <w:r w:rsidRPr="00337D83">
        <w:rPr>
          <w:lang w:val="el-GR"/>
        </w:rPr>
        <w:t xml:space="preserve"> </w:t>
      </w:r>
      <w:r w:rsidRPr="00550D8B">
        <w:rPr>
          <w:lang w:val="el-GR"/>
        </w:rPr>
        <w:t xml:space="preserve">μη περιλαμβανομένου ΦΠΑ (προϋπολογισμός με ΦΠΑ: </w:t>
      </w:r>
      <w:r w:rsidR="00337D83" w:rsidRPr="00337D83">
        <w:rPr>
          <w:b/>
          <w:bCs/>
          <w:lang w:val="el-GR"/>
        </w:rPr>
        <w:t>71.920,00€</w:t>
      </w:r>
      <w:r w:rsidR="00337D83" w:rsidRPr="00337D83">
        <w:rPr>
          <w:b/>
          <w:bCs/>
          <w:lang w:val="el-GR" w:eastAsia="el-GR"/>
        </w:rPr>
        <w:t xml:space="preserve">, </w:t>
      </w:r>
      <w:r w:rsidRPr="00337D83">
        <w:rPr>
          <w:lang w:val="el-GR"/>
        </w:rPr>
        <w:t xml:space="preserve"> ΦΠΑ 24% </w:t>
      </w:r>
      <w:r w:rsidR="00337D83" w:rsidRPr="00337D83">
        <w:rPr>
          <w:b/>
          <w:bCs/>
          <w:lang w:val="el-GR" w:eastAsia="el-GR"/>
        </w:rPr>
        <w:t>13.920,00€</w:t>
      </w:r>
      <w:r w:rsidR="00337D83" w:rsidRPr="00337D83">
        <w:rPr>
          <w:lang w:val="el-GR" w:eastAsia="el-GR"/>
        </w:rPr>
        <w:t>)</w:t>
      </w:r>
      <w:r w:rsidRPr="00337D83">
        <w:rPr>
          <w:lang w:val="el-GR"/>
        </w:rPr>
        <w:t xml:space="preserve">, </w:t>
      </w:r>
      <w:r w:rsidRPr="00550D8B">
        <w:rPr>
          <w:lang w:val="el-GR"/>
        </w:rPr>
        <w:t xml:space="preserve">με βάση την Οικονομική Προσφορά του Αναδόχου, για τις υπηρεσίες συντήρησης (όπως αυτές περιγράφονται </w:t>
      </w:r>
      <w:r w:rsidR="001B41E5" w:rsidRPr="00337D83">
        <w:rPr>
          <w:lang w:val="el-GR"/>
        </w:rPr>
        <w:t>στ</w:t>
      </w:r>
      <w:r w:rsidR="00337D83" w:rsidRPr="00337D83">
        <w:rPr>
          <w:lang w:val="el-GR"/>
        </w:rPr>
        <w:t>ην Παρ.</w:t>
      </w:r>
      <w:r w:rsidR="00E547B1" w:rsidRPr="00E547B1">
        <w:rPr>
          <w:lang w:val="el-GR"/>
        </w:rPr>
        <w:t xml:space="preserve"> </w:t>
      </w:r>
      <w:r w:rsidR="00E547B1">
        <w:rPr>
          <w:lang w:val="el-GR"/>
        </w:rPr>
        <w:fldChar w:fldCharType="begin"/>
      </w:r>
      <w:r w:rsidR="00E547B1">
        <w:rPr>
          <w:lang w:val="el-GR"/>
        </w:rPr>
        <w:instrText xml:space="preserve"> REF _Ref179923874 \r \h </w:instrText>
      </w:r>
      <w:r w:rsidR="00E547B1">
        <w:rPr>
          <w:lang w:val="el-GR"/>
        </w:rPr>
      </w:r>
      <w:r w:rsidR="00E547B1">
        <w:rPr>
          <w:lang w:val="el-GR"/>
        </w:rPr>
        <w:fldChar w:fldCharType="separate"/>
      </w:r>
      <w:r w:rsidR="00E547B1">
        <w:rPr>
          <w:cs/>
          <w:lang w:val="el-GR"/>
        </w:rPr>
        <w:t>‎</w:t>
      </w:r>
      <w:r w:rsidR="00E547B1">
        <w:rPr>
          <w:lang w:val="el-GR"/>
        </w:rPr>
        <w:t>7.12.1.2</w:t>
      </w:r>
      <w:r w:rsidR="00E547B1">
        <w:rPr>
          <w:lang w:val="el-GR"/>
        </w:rPr>
        <w:fldChar w:fldCharType="end"/>
      </w:r>
      <w:r w:rsidR="00E547B1" w:rsidRPr="00E547B1">
        <w:rPr>
          <w:lang w:val="el-GR"/>
        </w:rPr>
        <w:t xml:space="preserve"> </w:t>
      </w:r>
      <w:r w:rsidR="00337D83" w:rsidRPr="00337D83">
        <w:rPr>
          <w:lang w:val="el-GR"/>
        </w:rPr>
        <w:t>του</w:t>
      </w:r>
      <w:r w:rsidR="001B41E5" w:rsidRPr="00337D83">
        <w:rPr>
          <w:lang w:val="el-GR"/>
        </w:rPr>
        <w:t xml:space="preserve"> Παρ</w:t>
      </w:r>
      <w:r w:rsidR="00337D83" w:rsidRPr="00337D83">
        <w:rPr>
          <w:lang w:val="el-GR"/>
        </w:rPr>
        <w:t>αρτήματος</w:t>
      </w:r>
      <w:r w:rsidR="001B41E5" w:rsidRPr="00337D83">
        <w:rPr>
          <w:lang w:val="el-GR"/>
        </w:rPr>
        <w:t xml:space="preserve"> Ι)</w:t>
      </w:r>
      <w:r w:rsidR="00337D83">
        <w:rPr>
          <w:lang w:val="el-GR"/>
        </w:rPr>
        <w:t xml:space="preserve"> μ</w:t>
      </w:r>
      <w:r w:rsidRPr="00550D8B">
        <w:rPr>
          <w:lang w:val="el-GR"/>
        </w:rPr>
        <w:t>ε χρονοδιάγραμμα υλοποίησης έως τρία (3) έτη από την άσκησή του.</w:t>
      </w:r>
    </w:p>
    <w:p w14:paraId="33FFF564" w14:textId="67A620F7"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97368B">
      <w:pPr>
        <w:pStyle w:val="2"/>
      </w:pPr>
      <w:r w:rsidRPr="00603221">
        <w:tab/>
      </w:r>
      <w:bookmarkStart w:id="410" w:name="_Toc97194324"/>
      <w:bookmarkStart w:id="411" w:name="_Toc97194457"/>
      <w:bookmarkStart w:id="412" w:name="_Ref118479492"/>
      <w:bookmarkStart w:id="413" w:name="_Ref118479515"/>
      <w:bookmarkStart w:id="414" w:name="_Toc181365453"/>
      <w:r w:rsidRPr="00603221">
        <w:t>Δικαίωμα μονομερούς λύσης της σύμβασης</w:t>
      </w:r>
      <w:bookmarkEnd w:id="410"/>
      <w:bookmarkEnd w:id="411"/>
      <w:bookmarkEnd w:id="412"/>
      <w:bookmarkEnd w:id="413"/>
      <w:bookmarkEnd w:id="414"/>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442EE8BD" w:rsidR="00FE0D21" w:rsidRPr="00C229F3" w:rsidRDefault="00FE0D21" w:rsidP="00FE0D21">
      <w:pPr>
        <w:rPr>
          <w:lang w:val="el-GR"/>
        </w:rPr>
      </w:pPr>
      <w:r>
        <w:rPr>
          <w:lang w:val="el-GR"/>
        </w:rPr>
        <w:t>β) κατά το</w:t>
      </w:r>
      <w:r w:rsidR="00C223CF">
        <w:rPr>
          <w:lang w:val="el-GR"/>
        </w:rPr>
        <w:t>ν</w:t>
      </w:r>
      <w:r>
        <w:rPr>
          <w:lang w:val="el-GR"/>
        </w:rPr>
        <w:t xml:space="preserve"> χρόνο της ανάθεσης της σύμβασης, </w:t>
      </w:r>
      <w:r w:rsidR="00C223CF">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415" w:name="_Hlk118481822"/>
      <w:r w:rsidRPr="005F0A0D">
        <w:rPr>
          <w:lang w:val="el-GR"/>
        </w:rPr>
        <w:t>αδικήματα που αναφέρονται στην παρ. 2.2.3.1 της παρούσας,</w:t>
      </w:r>
    </w:p>
    <w:p w14:paraId="660AB9D4" w14:textId="1BFBCACB"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C223CF">
        <w:rPr>
          <w:lang w:val="el-GR"/>
        </w:rPr>
        <w:t xml:space="preserve">που </w:t>
      </w:r>
      <w:r w:rsidRPr="00911940">
        <w:rPr>
          <w:lang w:val="el-GR"/>
        </w:rPr>
        <w:t xml:space="preserve">θα βρεθεί σε </w:t>
      </w:r>
      <w:r w:rsidR="00C223CF">
        <w:rPr>
          <w:lang w:val="el-GR"/>
        </w:rPr>
        <w:t xml:space="preserve">από τις </w:t>
      </w:r>
      <w:r w:rsidRPr="00911940">
        <w:rPr>
          <w:lang w:val="el-GR"/>
        </w:rPr>
        <w:t>καταστάσε</w:t>
      </w:r>
      <w:r w:rsidR="00C223CF">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Pr>
          <w:lang w:val="el-GR"/>
        </w:rPr>
        <w:t xml:space="preserve"> δραστηριότητας</w:t>
      </w:r>
      <w:r w:rsidRPr="00911940">
        <w:rPr>
          <w:lang w:val="el-GR"/>
        </w:rPr>
        <w:t>.</w:t>
      </w:r>
    </w:p>
    <w:p w14:paraId="4487F054" w14:textId="4C5F7FF9"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206300" w:rsidRPr="00206300">
        <w:rPr>
          <w:lang w:val="el-GR"/>
        </w:rPr>
        <w:t xml:space="preserve">ΠΑΡΑΡΤΗΜΑ </w:t>
      </w:r>
      <w:r w:rsidR="00206300" w:rsidRPr="00F63C72">
        <w:t>X</w:t>
      </w:r>
      <w:r w:rsidR="00206300" w:rsidRPr="00206300">
        <w:rPr>
          <w:lang w:val="el-GR"/>
        </w:rPr>
        <w:t xml:space="preserve">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415"/>
    <w:p w14:paraId="12910C8F" w14:textId="2E1B9917" w:rsidR="009649DC" w:rsidRPr="00603221" w:rsidRDefault="009649DC" w:rsidP="00AF6BC2">
      <w:pPr>
        <w:rPr>
          <w:b/>
          <w:bCs/>
          <w:lang w:val="el-GR"/>
        </w:rPr>
      </w:pPr>
    </w:p>
    <w:p w14:paraId="619B8F8E" w14:textId="77777777" w:rsidR="008338F0" w:rsidRPr="007113DC" w:rsidRDefault="003355E7" w:rsidP="005D1B15">
      <w:pPr>
        <w:pStyle w:val="10"/>
        <w:rPr>
          <w:rFonts w:cs="Tahoma"/>
          <w:sz w:val="22"/>
          <w:szCs w:val="22"/>
          <w:lang w:val="el-GR"/>
        </w:rPr>
      </w:pPr>
      <w:bookmarkStart w:id="416" w:name="_Toc97194458"/>
      <w:bookmarkStart w:id="417" w:name="_Toc181365454"/>
      <w:r w:rsidRPr="007113DC">
        <w:rPr>
          <w:rFonts w:cs="Tahoma"/>
          <w:sz w:val="22"/>
          <w:szCs w:val="22"/>
          <w:lang w:val="el-GR"/>
        </w:rPr>
        <w:t>ΕΙΔΙΚΟΙ ΟΡΟΙ ΕΚΤΕΛΕΣΗΣ ΤΗΣ ΣΥΜΒΑΣΗΣ</w:t>
      </w:r>
      <w:bookmarkEnd w:id="416"/>
      <w:bookmarkEnd w:id="417"/>
      <w:r w:rsidRPr="007113DC">
        <w:rPr>
          <w:rFonts w:cs="Tahoma"/>
          <w:sz w:val="22"/>
          <w:szCs w:val="22"/>
          <w:lang w:val="el-GR"/>
        </w:rPr>
        <w:t xml:space="preserve"> </w:t>
      </w:r>
    </w:p>
    <w:p w14:paraId="27DF30F9" w14:textId="609562BF" w:rsidR="008338F0" w:rsidRPr="00603221" w:rsidRDefault="003355E7" w:rsidP="0097368B">
      <w:pPr>
        <w:pStyle w:val="2"/>
      </w:pPr>
      <w:r w:rsidRPr="00603221">
        <w:tab/>
      </w:r>
      <w:bookmarkStart w:id="418" w:name="_Ref496607306"/>
      <w:bookmarkStart w:id="419" w:name="_Toc97194325"/>
      <w:bookmarkStart w:id="420" w:name="_Toc97194459"/>
      <w:bookmarkStart w:id="421" w:name="_Toc181365455"/>
      <w:r w:rsidRPr="00603221">
        <w:t>Τρόπος πληρωμής</w:t>
      </w:r>
      <w:bookmarkEnd w:id="418"/>
      <w:bookmarkEnd w:id="419"/>
      <w:bookmarkEnd w:id="420"/>
      <w:bookmarkEnd w:id="421"/>
      <w:r w:rsidRPr="00603221">
        <w:t xml:space="preserve"> </w:t>
      </w:r>
    </w:p>
    <w:p w14:paraId="386699FF" w14:textId="0E4C40B9" w:rsidR="009649DC" w:rsidRPr="00603221" w:rsidRDefault="003355E7">
      <w:pPr>
        <w:rPr>
          <w:b/>
          <w:lang w:val="el-GR"/>
        </w:rPr>
      </w:pPr>
      <w:r w:rsidRPr="00235C7E">
        <w:rPr>
          <w:lang w:val="el-GR"/>
        </w:rPr>
        <w:t>5.1.1. Η</w:t>
      </w:r>
      <w:r w:rsidRPr="00603221">
        <w:rPr>
          <w:lang w:val="el-GR"/>
        </w:rPr>
        <w:t xml:space="preserve">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9297D44" w14:textId="44E15331" w:rsidR="001E54F6" w:rsidRDefault="007C6E3D">
      <w:pPr>
        <w:rPr>
          <w:b/>
          <w:lang w:val="el-GR"/>
        </w:rPr>
      </w:pPr>
      <w:bookmarkStart w:id="422" w:name="_Hlk126506592"/>
      <w:r w:rsidRPr="00603221">
        <w:rPr>
          <w:b/>
          <w:lang w:val="el-GR"/>
        </w:rPr>
        <w:t xml:space="preserve">Τρόποι Πληρωμής: </w:t>
      </w:r>
      <w:bookmarkEnd w:id="422"/>
    </w:p>
    <w:tbl>
      <w:tblPr>
        <w:tblStyle w:val="aff1"/>
        <w:tblW w:w="0" w:type="auto"/>
        <w:tblLook w:val="04A0" w:firstRow="1" w:lastRow="0" w:firstColumn="1" w:lastColumn="0" w:noHBand="0" w:noVBand="1"/>
      </w:tblPr>
      <w:tblGrid>
        <w:gridCol w:w="1438"/>
        <w:gridCol w:w="8190"/>
      </w:tblGrid>
      <w:tr w:rsidR="001E54F6" w:rsidRPr="00030F84" w14:paraId="49B99606" w14:textId="77777777" w:rsidTr="004C48D1">
        <w:tc>
          <w:tcPr>
            <w:tcW w:w="1438" w:type="dxa"/>
          </w:tcPr>
          <w:p w14:paraId="77B791BC" w14:textId="77777777" w:rsidR="001E54F6" w:rsidRPr="001E54F6" w:rsidRDefault="001E54F6" w:rsidP="001E54F6">
            <w:pPr>
              <w:rPr>
                <w:b/>
                <w:lang w:val="el-GR"/>
              </w:rPr>
            </w:pPr>
            <w:r w:rsidRPr="001E54F6">
              <w:rPr>
                <w:b/>
                <w:lang w:val="el-GR"/>
              </w:rPr>
              <w:t>1)</w:t>
            </w:r>
          </w:p>
        </w:tc>
        <w:tc>
          <w:tcPr>
            <w:tcW w:w="8190"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030F84" w14:paraId="7E23764D" w14:textId="77777777" w:rsidTr="0042188E">
        <w:tc>
          <w:tcPr>
            <w:tcW w:w="1438" w:type="dxa"/>
          </w:tcPr>
          <w:p w14:paraId="6FBD36E6" w14:textId="77777777" w:rsidR="001E54F6" w:rsidRPr="001E54F6" w:rsidRDefault="001E54F6" w:rsidP="001E54F6">
            <w:pPr>
              <w:rPr>
                <w:b/>
                <w:lang w:val="el-GR"/>
              </w:rPr>
            </w:pPr>
            <w:r w:rsidRPr="001E54F6">
              <w:rPr>
                <w:b/>
                <w:lang w:val="el-GR"/>
              </w:rPr>
              <w:t>2)</w:t>
            </w:r>
          </w:p>
        </w:tc>
        <w:tc>
          <w:tcPr>
            <w:tcW w:w="8190" w:type="dxa"/>
          </w:tcPr>
          <w:p w14:paraId="48F003C6" w14:textId="01493CB5" w:rsidR="001E54F6" w:rsidRDefault="001E54F6" w:rsidP="00F84740">
            <w:pPr>
              <w:pStyle w:val="aff0"/>
              <w:numPr>
                <w:ilvl w:val="0"/>
                <w:numId w:val="31"/>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F44601">
              <w:rPr>
                <w:b/>
                <w:bCs/>
                <w:lang w:val="el-GR"/>
              </w:rPr>
              <w:t>τριάντα</w:t>
            </w:r>
            <w:r w:rsidR="00186BF5" w:rsidRPr="001E54F6">
              <w:rPr>
                <w:b/>
                <w:bCs/>
                <w:lang w:val="el-GR"/>
              </w:rPr>
              <w:t xml:space="preserve"> </w:t>
            </w:r>
            <w:r w:rsidR="00F44601">
              <w:rPr>
                <w:b/>
                <w:bCs/>
                <w:lang w:val="el-GR"/>
              </w:rPr>
              <w:t xml:space="preserve">τοις εκατό </w:t>
            </w:r>
            <w:r w:rsidRPr="001E54F6">
              <w:rPr>
                <w:b/>
                <w:bCs/>
                <w:lang w:val="el-GR"/>
              </w:rPr>
              <w:t>(</w:t>
            </w:r>
            <w:r w:rsidR="00F44601">
              <w:rPr>
                <w:b/>
                <w:bCs/>
                <w:lang w:val="el-GR"/>
              </w:rPr>
              <w:t>30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206300">
              <w:rPr>
                <w:cs/>
                <w:lang w:val="el-GR"/>
              </w:rPr>
              <w:t>‎</w:t>
            </w:r>
            <w:r w:rsidR="00206300">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C358C3">
              <w:rPr>
                <w:lang w:val="el-GR"/>
              </w:rPr>
              <w:t>έ</w:t>
            </w:r>
            <w:r w:rsidRPr="001E54F6">
              <w:rPr>
                <w:lang w:val="el-GR"/>
              </w:rPr>
              <w:t>ντ</w:t>
            </w:r>
            <w:r w:rsidR="00C358C3">
              <w:rPr>
                <w:lang w:val="el-GR"/>
              </w:rPr>
              <w:t>ο</w:t>
            </w:r>
            <w:r w:rsidRPr="001E54F6">
              <w:rPr>
                <w:lang w:val="el-GR"/>
              </w:rPr>
              <w:t xml:space="preserve">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 </w:t>
            </w:r>
          </w:p>
          <w:p w14:paraId="3ACDA443" w14:textId="77777777" w:rsidR="001E54F6" w:rsidRPr="001E54F6" w:rsidRDefault="001E54F6" w:rsidP="00F84740">
            <w:pPr>
              <w:pStyle w:val="aff0"/>
              <w:numPr>
                <w:ilvl w:val="0"/>
                <w:numId w:val="31"/>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w:t>
            </w:r>
            <w:proofErr w:type="spellStart"/>
            <w:r w:rsidRPr="001E54F6">
              <w:rPr>
                <w:lang w:val="el-GR"/>
              </w:rPr>
              <w:t>παρακρατηθεί</w:t>
            </w:r>
            <w:proofErr w:type="spellEnd"/>
            <w:r w:rsidRPr="001E54F6">
              <w:rPr>
                <w:lang w:val="el-GR"/>
              </w:rPr>
              <w:t xml:space="preserve"> ο με τον παραπάνω τρόπο υπολογισθείς τόκος.</w:t>
            </w:r>
          </w:p>
        </w:tc>
      </w:tr>
      <w:tr w:rsidR="001E54F6" w:rsidRPr="00030F84" w14:paraId="686F383E" w14:textId="77777777" w:rsidTr="0042188E">
        <w:tc>
          <w:tcPr>
            <w:tcW w:w="1438" w:type="dxa"/>
            <w:vAlign w:val="center"/>
          </w:tcPr>
          <w:p w14:paraId="317E719E" w14:textId="77777777" w:rsidR="001E54F6" w:rsidRPr="001E54F6" w:rsidRDefault="001E54F6" w:rsidP="001055FB">
            <w:pPr>
              <w:jc w:val="left"/>
              <w:rPr>
                <w:b/>
                <w:lang w:val="el-GR"/>
              </w:rPr>
            </w:pPr>
            <w:bookmarkStart w:id="423" w:name="_Hlk59200699"/>
            <w:r>
              <w:rPr>
                <w:b/>
                <w:lang w:val="el-GR"/>
              </w:rPr>
              <w:t>3)</w:t>
            </w:r>
          </w:p>
        </w:tc>
        <w:tc>
          <w:tcPr>
            <w:tcW w:w="8190" w:type="dxa"/>
          </w:tcPr>
          <w:p w14:paraId="5AD987CC" w14:textId="38389CCA" w:rsidR="001E54F6" w:rsidRPr="001E54F6" w:rsidRDefault="001E54F6" w:rsidP="00F84740">
            <w:pPr>
              <w:pStyle w:val="aff0"/>
              <w:numPr>
                <w:ilvl w:val="0"/>
                <w:numId w:val="32"/>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C12446">
              <w:rPr>
                <w:b/>
                <w:bCs/>
                <w:lang w:val="el-GR"/>
              </w:rPr>
              <w:t>είκοσι</w:t>
            </w:r>
            <w:r w:rsidRPr="001E54F6">
              <w:rPr>
                <w:lang w:val="el-GR"/>
              </w:rPr>
              <w:t xml:space="preserve"> </w:t>
            </w:r>
            <w:r w:rsidR="001865A6" w:rsidRPr="00F63C72">
              <w:rPr>
                <w:b/>
                <w:bCs/>
                <w:lang w:val="el-GR"/>
              </w:rPr>
              <w:t>τοις εκατό</w:t>
            </w:r>
            <w:r w:rsidR="001865A6">
              <w:rPr>
                <w:lang w:val="el-GR"/>
              </w:rPr>
              <w:t xml:space="preserve"> </w:t>
            </w:r>
            <w:r w:rsidRPr="001E54F6">
              <w:rPr>
                <w:lang w:val="el-GR"/>
              </w:rPr>
              <w:t>(</w:t>
            </w:r>
            <w:r w:rsidR="00C12446">
              <w:rPr>
                <w:b/>
                <w:bCs/>
                <w:lang w:val="el-GR"/>
              </w:rPr>
              <w:t>20</w:t>
            </w:r>
            <w:r w:rsidRPr="001E54F6">
              <w:rPr>
                <w:b/>
                <w:bCs/>
                <w:lang w:val="el-GR"/>
              </w:rPr>
              <w:t>%</w:t>
            </w:r>
            <w:r w:rsidRPr="001E54F6">
              <w:rPr>
                <w:lang w:val="el-GR"/>
              </w:rPr>
              <w:t>) τ</w:t>
            </w:r>
            <w:r w:rsidR="0046383D">
              <w:rPr>
                <w:lang w:val="el-GR"/>
              </w:rPr>
              <w:t>ου</w:t>
            </w:r>
            <w:r w:rsidRPr="001E54F6">
              <w:rPr>
                <w:lang w:val="el-GR"/>
              </w:rPr>
              <w:t xml:space="preserve"> συμβατικ</w:t>
            </w:r>
            <w:r w:rsidR="0046383D">
              <w:rPr>
                <w:lang w:val="el-GR"/>
              </w:rPr>
              <w:t>ού</w:t>
            </w:r>
            <w:r w:rsidRPr="001E54F6">
              <w:rPr>
                <w:lang w:val="el-GR"/>
              </w:rPr>
              <w:t xml:space="preserve"> </w:t>
            </w:r>
            <w:r w:rsidR="0046383D">
              <w:rPr>
                <w:lang w:val="el-GR"/>
              </w:rPr>
              <w:t xml:space="preserve">τιμήματος </w:t>
            </w:r>
            <w:r w:rsidR="0046383D" w:rsidRPr="001E54F6">
              <w:rPr>
                <w:lang w:val="el-GR"/>
              </w:rPr>
              <w:t xml:space="preserve"> </w:t>
            </w:r>
            <w:r w:rsidRPr="001E54F6">
              <w:rPr>
                <w:lang w:val="el-GR"/>
              </w:rPr>
              <w:t>χωρίς Φ.Π.Α., με την κατάθεση ισόποσης εγγύησης, σύμφωνα με τα οριζόμενα στο άρθρο 72§</w:t>
            </w:r>
            <w:r w:rsidR="00F43A71">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206300">
              <w:rPr>
                <w:cs/>
                <w:lang w:val="el-GR"/>
              </w:rPr>
              <w:t>‎</w:t>
            </w:r>
            <w:r w:rsidR="00206300">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w:t>
            </w:r>
          </w:p>
          <w:p w14:paraId="663B8F4C" w14:textId="195EA384" w:rsidR="001E54F6" w:rsidRPr="001E54F6" w:rsidRDefault="00B30796" w:rsidP="00F84740">
            <w:pPr>
              <w:pStyle w:val="aff0"/>
              <w:numPr>
                <w:ilvl w:val="0"/>
                <w:numId w:val="32"/>
              </w:numPr>
              <w:spacing w:before="120"/>
              <w:rPr>
                <w:lang w:val="el-GR"/>
              </w:rPr>
            </w:pPr>
            <w:r>
              <w:rPr>
                <w:lang w:val="el-GR"/>
              </w:rPr>
              <w:t>Απολογιστική κ</w:t>
            </w:r>
            <w:r w:rsidR="001E54F6" w:rsidRPr="001E54F6">
              <w:rPr>
                <w:lang w:val="el-GR"/>
              </w:rPr>
              <w:t>αταβολή</w:t>
            </w:r>
            <w:r>
              <w:rPr>
                <w:lang w:val="el-GR"/>
              </w:rPr>
              <w:t xml:space="preserve"> </w:t>
            </w:r>
            <w:r w:rsidR="00DB1F5A" w:rsidRPr="00DB1F5A">
              <w:rPr>
                <w:b/>
                <w:bCs/>
                <w:lang w:val="el-GR"/>
              </w:rPr>
              <w:t xml:space="preserve">του </w:t>
            </w:r>
            <w:r w:rsidR="00C45A43">
              <w:rPr>
                <w:b/>
                <w:bCs/>
                <w:lang w:val="el-GR"/>
              </w:rPr>
              <w:t>100</w:t>
            </w:r>
            <w:r w:rsidR="00DB1F5A" w:rsidRPr="00DB1F5A">
              <w:rPr>
                <w:b/>
                <w:bCs/>
                <w:lang w:val="el-GR"/>
              </w:rPr>
              <w:t>%</w:t>
            </w:r>
            <w:r w:rsidR="00DB1F5A">
              <w:rPr>
                <w:lang w:val="el-GR"/>
              </w:rPr>
              <w:t xml:space="preserve"> </w:t>
            </w:r>
            <w:r>
              <w:rPr>
                <w:lang w:val="el-GR"/>
              </w:rPr>
              <w:t>της συμβατικής αξίας τ</w:t>
            </w:r>
            <w:r w:rsidR="00DB1F5A">
              <w:rPr>
                <w:lang w:val="el-GR"/>
              </w:rPr>
              <w:t>ων παραδοτέων τ</w:t>
            </w:r>
            <w:r w:rsidR="0042188E">
              <w:rPr>
                <w:lang w:val="el-GR"/>
              </w:rPr>
              <w:t>ης</w:t>
            </w:r>
            <w:r w:rsidR="00DB1F5A">
              <w:rPr>
                <w:lang w:val="el-GR"/>
              </w:rPr>
              <w:t xml:space="preserve"> </w:t>
            </w:r>
            <w:r w:rsidRPr="00300099">
              <w:rPr>
                <w:b/>
                <w:bCs/>
                <w:lang w:val="el-GR"/>
              </w:rPr>
              <w:t>Φάσ</w:t>
            </w:r>
            <w:r w:rsidR="0042188E">
              <w:rPr>
                <w:b/>
                <w:bCs/>
                <w:lang w:val="el-GR"/>
              </w:rPr>
              <w:t>ης</w:t>
            </w:r>
            <w:r w:rsidRPr="00300099">
              <w:rPr>
                <w:b/>
                <w:bCs/>
                <w:lang w:val="el-GR"/>
              </w:rPr>
              <w:t xml:space="preserve"> </w:t>
            </w:r>
            <w:r w:rsidR="00DB1F5A" w:rsidRPr="00300099">
              <w:rPr>
                <w:b/>
                <w:bCs/>
                <w:lang w:val="el-GR"/>
              </w:rPr>
              <w:t>1 και</w:t>
            </w:r>
            <w:r w:rsidRPr="00300099">
              <w:rPr>
                <w:b/>
                <w:lang w:val="el-GR"/>
              </w:rPr>
              <w:t xml:space="preserve"> </w:t>
            </w:r>
            <w:r w:rsidR="0042188E">
              <w:rPr>
                <w:b/>
                <w:lang w:val="el-GR"/>
              </w:rPr>
              <w:t xml:space="preserve">Φάσης </w:t>
            </w:r>
            <w:r w:rsidR="00C12446" w:rsidRPr="00300099">
              <w:rPr>
                <w:b/>
                <w:lang w:val="el-GR"/>
              </w:rPr>
              <w:t>2</w:t>
            </w:r>
            <w:r w:rsidR="001E54F6" w:rsidRPr="001E54F6">
              <w:rPr>
                <w:lang w:val="el-GR"/>
              </w:rPr>
              <w:t>, μετά την</w:t>
            </w:r>
            <w:r w:rsidR="008B49BA">
              <w:rPr>
                <w:lang w:val="el-GR"/>
              </w:rPr>
              <w:t xml:space="preserve"> ποσοτική και ποιοτική</w:t>
            </w:r>
            <w:r w:rsidR="001E54F6" w:rsidRPr="001E54F6">
              <w:rPr>
                <w:lang w:val="el-GR"/>
              </w:rPr>
              <w:t xml:space="preserve"> παραλαβή </w:t>
            </w:r>
            <w:r w:rsidR="00A817B6">
              <w:rPr>
                <w:lang w:val="el-GR"/>
              </w:rPr>
              <w:t xml:space="preserve">του </w:t>
            </w:r>
            <w:r w:rsidR="00A817B6" w:rsidRPr="00B7669C">
              <w:rPr>
                <w:lang w:val="el-GR"/>
              </w:rPr>
              <w:t xml:space="preserve">συνόλου των παραδοτέων </w:t>
            </w:r>
            <w:r w:rsidR="0042188E">
              <w:rPr>
                <w:lang w:val="el-GR"/>
              </w:rPr>
              <w:t xml:space="preserve">της </w:t>
            </w:r>
            <w:r w:rsidR="00DB1F5A" w:rsidRPr="00300099">
              <w:rPr>
                <w:b/>
                <w:bCs/>
                <w:lang w:val="el-GR"/>
              </w:rPr>
              <w:t>Φάσ</w:t>
            </w:r>
            <w:r w:rsidR="0042188E">
              <w:rPr>
                <w:b/>
                <w:bCs/>
                <w:lang w:val="el-GR"/>
              </w:rPr>
              <w:t xml:space="preserve">ης </w:t>
            </w:r>
            <w:r w:rsidR="00DB1F5A" w:rsidRPr="00300099">
              <w:rPr>
                <w:b/>
                <w:bCs/>
                <w:lang w:val="el-GR"/>
              </w:rPr>
              <w:t xml:space="preserve">1 και </w:t>
            </w:r>
            <w:r w:rsidR="0042188E">
              <w:rPr>
                <w:b/>
                <w:bCs/>
                <w:lang w:val="el-GR"/>
              </w:rPr>
              <w:t xml:space="preserve">Φάσης </w:t>
            </w:r>
            <w:r w:rsidR="00DB1F5A" w:rsidRPr="00300099">
              <w:rPr>
                <w:b/>
                <w:bCs/>
                <w:lang w:val="el-GR"/>
              </w:rPr>
              <w:t>2</w:t>
            </w:r>
            <w:r w:rsidR="001E54F6" w:rsidRPr="001E54F6">
              <w:rPr>
                <w:lang w:val="el-GR"/>
              </w:rPr>
              <w:t xml:space="preserve"> και αφού αφαιρεθεί: (i) ποσοστό της </w:t>
            </w:r>
            <w:proofErr w:type="spellStart"/>
            <w:r w:rsidR="001E54F6" w:rsidRPr="001E54F6">
              <w:rPr>
                <w:lang w:val="el-GR"/>
              </w:rPr>
              <w:t>χορηγηθείσας</w:t>
            </w:r>
            <w:proofErr w:type="spellEnd"/>
            <w:r w:rsidR="001E54F6" w:rsidRPr="001E54F6">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1E54F6" w:rsidRPr="001E54F6">
              <w:rPr>
                <w:lang w:val="el-GR"/>
              </w:rPr>
              <w:t>ii</w:t>
            </w:r>
            <w:proofErr w:type="spellEnd"/>
            <w:r w:rsidR="001E54F6" w:rsidRPr="001E54F6">
              <w:rPr>
                <w:lang w:val="el-GR"/>
              </w:rPr>
              <w:t xml:space="preserve">) ο αντίστοιχος τόκος της προκαταβολής, για χρονικό διάστημα από την ημερομηνία λήψεως της προκαταβολής μέχρι την </w:t>
            </w:r>
            <w:r w:rsidR="008B49BA">
              <w:rPr>
                <w:lang w:val="el-GR"/>
              </w:rPr>
              <w:t xml:space="preserve">ημερομηνία έκδοσης Απόφασης για την </w:t>
            </w:r>
            <w:r w:rsidR="001E54F6" w:rsidRPr="001E54F6">
              <w:rPr>
                <w:lang w:val="el-GR"/>
              </w:rPr>
              <w:t xml:space="preserve">εν λόγω τμηματική παραλαβή. </w:t>
            </w:r>
          </w:p>
          <w:p w14:paraId="15F54FEC" w14:textId="3E4ACC1C" w:rsidR="0046383D" w:rsidRPr="00D25E85" w:rsidRDefault="00B30796" w:rsidP="00F84740">
            <w:pPr>
              <w:pStyle w:val="aff0"/>
              <w:numPr>
                <w:ilvl w:val="0"/>
                <w:numId w:val="32"/>
              </w:numPr>
              <w:spacing w:before="120"/>
              <w:contextualSpacing w:val="0"/>
              <w:rPr>
                <w:lang w:val="el-GR"/>
              </w:rPr>
            </w:pPr>
            <w:r>
              <w:rPr>
                <w:lang w:val="el-GR"/>
              </w:rPr>
              <w:t>Απολογιστική κ</w:t>
            </w:r>
            <w:r w:rsidR="0046383D" w:rsidRPr="001E54F6">
              <w:rPr>
                <w:lang w:val="el-GR"/>
              </w:rPr>
              <w:t xml:space="preserve">αταβολή </w:t>
            </w:r>
            <w:r w:rsidR="00DB1F5A" w:rsidRPr="00DB1F5A">
              <w:rPr>
                <w:b/>
                <w:bCs/>
                <w:lang w:val="el-GR"/>
              </w:rPr>
              <w:t xml:space="preserve">του </w:t>
            </w:r>
            <w:r w:rsidR="00C45A43">
              <w:rPr>
                <w:b/>
                <w:bCs/>
                <w:lang w:val="el-GR"/>
              </w:rPr>
              <w:t>80</w:t>
            </w:r>
            <w:r w:rsidR="00DB1F5A" w:rsidRPr="00DB1F5A">
              <w:rPr>
                <w:b/>
                <w:bCs/>
                <w:lang w:val="el-GR"/>
              </w:rPr>
              <w:t>%</w:t>
            </w:r>
            <w:r w:rsidR="00DB1F5A">
              <w:rPr>
                <w:lang w:val="el-GR"/>
              </w:rPr>
              <w:t xml:space="preserve"> </w:t>
            </w:r>
            <w:r>
              <w:rPr>
                <w:lang w:val="el-GR"/>
              </w:rPr>
              <w:t xml:space="preserve">της συμβατικής αξίας </w:t>
            </w:r>
            <w:r w:rsidR="00DB1F5A">
              <w:rPr>
                <w:lang w:val="el-GR"/>
              </w:rPr>
              <w:t xml:space="preserve">των παραδοτέων </w:t>
            </w:r>
            <w:r w:rsidR="0042188E">
              <w:rPr>
                <w:lang w:val="el-GR"/>
              </w:rPr>
              <w:t xml:space="preserve">της </w:t>
            </w:r>
            <w:r w:rsidRPr="00300099">
              <w:rPr>
                <w:b/>
                <w:lang w:val="el-GR"/>
              </w:rPr>
              <w:t>Φάσ</w:t>
            </w:r>
            <w:r w:rsidR="0042188E">
              <w:rPr>
                <w:b/>
                <w:lang w:val="el-GR"/>
              </w:rPr>
              <w:t xml:space="preserve">ης </w:t>
            </w:r>
            <w:r w:rsidR="00090890" w:rsidRPr="00300099">
              <w:rPr>
                <w:b/>
                <w:lang w:val="el-GR"/>
              </w:rPr>
              <w:t>3</w:t>
            </w:r>
            <w:r w:rsidR="00C45A43">
              <w:rPr>
                <w:b/>
                <w:lang w:val="el-GR"/>
              </w:rPr>
              <w:t xml:space="preserve"> και </w:t>
            </w:r>
            <w:r w:rsidR="0042188E">
              <w:rPr>
                <w:b/>
                <w:lang w:val="el-GR"/>
              </w:rPr>
              <w:t xml:space="preserve">Φάσης </w:t>
            </w:r>
            <w:r w:rsidR="00C45A43">
              <w:rPr>
                <w:b/>
                <w:lang w:val="el-GR"/>
              </w:rPr>
              <w:t>4</w:t>
            </w:r>
            <w:r w:rsidRPr="001E54F6">
              <w:rPr>
                <w:lang w:val="el-GR"/>
              </w:rPr>
              <w:t>,</w:t>
            </w:r>
            <w:r w:rsidR="0046383D" w:rsidRPr="001E54F6">
              <w:rPr>
                <w:lang w:val="el-GR"/>
              </w:rPr>
              <w:t xml:space="preserve"> μετά την </w:t>
            </w:r>
            <w:r w:rsidR="008B49BA">
              <w:rPr>
                <w:lang w:val="el-GR"/>
              </w:rPr>
              <w:t xml:space="preserve">ποσοτική και ποιοτική </w:t>
            </w:r>
            <w:r w:rsidR="0046383D" w:rsidRPr="001E54F6">
              <w:rPr>
                <w:lang w:val="el-GR"/>
              </w:rPr>
              <w:t>παραλαβή</w:t>
            </w:r>
            <w:r w:rsidR="00A817B6">
              <w:rPr>
                <w:lang w:val="el-GR"/>
              </w:rPr>
              <w:t xml:space="preserve"> του </w:t>
            </w:r>
            <w:r w:rsidR="00A817B6" w:rsidRPr="00B7669C">
              <w:rPr>
                <w:lang w:val="el-GR"/>
              </w:rPr>
              <w:t>συνόλου των παραδοτέων</w:t>
            </w:r>
            <w:r w:rsidR="0046383D" w:rsidRPr="001E54F6">
              <w:rPr>
                <w:lang w:val="el-GR"/>
              </w:rPr>
              <w:t xml:space="preserve"> </w:t>
            </w:r>
            <w:r w:rsidR="0042188E">
              <w:rPr>
                <w:lang w:val="el-GR"/>
              </w:rPr>
              <w:t xml:space="preserve">της </w:t>
            </w:r>
            <w:r w:rsidR="00300099" w:rsidRPr="00300099">
              <w:rPr>
                <w:b/>
                <w:bCs/>
                <w:lang w:val="el-GR"/>
              </w:rPr>
              <w:t>Φάσ</w:t>
            </w:r>
            <w:r w:rsidR="0042188E">
              <w:rPr>
                <w:b/>
                <w:bCs/>
                <w:lang w:val="el-GR"/>
              </w:rPr>
              <w:t xml:space="preserve">ης </w:t>
            </w:r>
            <w:r w:rsidR="00300099">
              <w:rPr>
                <w:b/>
                <w:bCs/>
                <w:lang w:val="el-GR"/>
              </w:rPr>
              <w:t>3</w:t>
            </w:r>
            <w:r w:rsidR="0046383D">
              <w:rPr>
                <w:b/>
                <w:lang w:val="el-GR"/>
              </w:rPr>
              <w:t xml:space="preserve"> </w:t>
            </w:r>
            <w:r w:rsidR="00C45A43">
              <w:rPr>
                <w:b/>
                <w:lang w:val="el-GR"/>
              </w:rPr>
              <w:t xml:space="preserve">και </w:t>
            </w:r>
            <w:r w:rsidR="0042188E">
              <w:rPr>
                <w:b/>
                <w:lang w:val="el-GR"/>
              </w:rPr>
              <w:t xml:space="preserve">Φάσης </w:t>
            </w:r>
            <w:r w:rsidR="00C45A43">
              <w:rPr>
                <w:b/>
                <w:lang w:val="el-GR"/>
              </w:rPr>
              <w:t xml:space="preserve">4 </w:t>
            </w:r>
            <w:r w:rsidR="0046383D" w:rsidRPr="001E54F6">
              <w:rPr>
                <w:lang w:val="el-GR"/>
              </w:rPr>
              <w:t xml:space="preserve">και αφού αφαιρεθεί : </w:t>
            </w:r>
            <w:r w:rsidR="0046383D" w:rsidRPr="00D25E85">
              <w:rPr>
                <w:lang w:val="el-GR"/>
              </w:rPr>
              <w:t xml:space="preserve">(i) ποσοστό της </w:t>
            </w:r>
            <w:proofErr w:type="spellStart"/>
            <w:r w:rsidR="0046383D" w:rsidRPr="00D25E85">
              <w:rPr>
                <w:lang w:val="el-GR"/>
              </w:rPr>
              <w:t>χορηγηθείσας</w:t>
            </w:r>
            <w:proofErr w:type="spellEnd"/>
            <w:r w:rsidR="0046383D" w:rsidRPr="00D25E85">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46383D" w:rsidRPr="00D25E85">
              <w:rPr>
                <w:lang w:val="el-GR"/>
              </w:rPr>
              <w:t>ii</w:t>
            </w:r>
            <w:proofErr w:type="spellEnd"/>
            <w:r w:rsidR="0046383D" w:rsidRPr="00D25E85">
              <w:rPr>
                <w:lang w:val="el-GR"/>
              </w:rPr>
              <w:t xml:space="preserve">) ο </w:t>
            </w:r>
            <w:r w:rsidR="0046383D" w:rsidRPr="00267ECB">
              <w:rPr>
                <w:lang w:val="el-GR"/>
              </w:rPr>
              <w:t xml:space="preserve">τόκος επί της </w:t>
            </w:r>
            <w:proofErr w:type="spellStart"/>
            <w:r w:rsidR="0046383D" w:rsidRPr="00267ECB">
              <w:rPr>
                <w:lang w:val="el-GR"/>
              </w:rPr>
              <w:t>απομειωμένης</w:t>
            </w:r>
            <w:proofErr w:type="spellEnd"/>
            <w:r w:rsidR="0046383D" w:rsidRPr="00267ECB">
              <w:rPr>
                <w:lang w:val="el-GR"/>
              </w:rPr>
              <w:t xml:space="preserve"> από την προηγούμενη πληρωμή (β) προκαταβολής</w:t>
            </w:r>
            <w:r w:rsidR="0046383D" w:rsidRPr="00D25E85">
              <w:rPr>
                <w:lang w:val="el-GR"/>
              </w:rPr>
              <w:t xml:space="preserve">, </w:t>
            </w:r>
            <w:r w:rsidR="0046383D" w:rsidRPr="00267ECB">
              <w:rPr>
                <w:lang w:val="el-GR"/>
              </w:rPr>
              <w:t xml:space="preserve">για το χρονικό διάστημα από την ημερομηνία </w:t>
            </w:r>
            <w:r w:rsidR="008B49BA" w:rsidRPr="001E54F6">
              <w:rPr>
                <w:lang w:val="el-GR"/>
              </w:rPr>
              <w:t xml:space="preserve">λήψεως της προκαταβολής </w:t>
            </w:r>
            <w:r w:rsidR="0046383D" w:rsidRPr="00D25E85">
              <w:rPr>
                <w:lang w:val="el-GR"/>
              </w:rPr>
              <w:t>μέχρι την</w:t>
            </w:r>
            <w:r w:rsidR="008B49BA">
              <w:rPr>
                <w:lang w:val="el-GR"/>
              </w:rPr>
              <w:t xml:space="preserve"> ημερομηνία έκδοσης Απόφασης για την</w:t>
            </w:r>
            <w:r w:rsidR="0046383D" w:rsidRPr="00D25E85">
              <w:rPr>
                <w:lang w:val="el-GR"/>
              </w:rPr>
              <w:t xml:space="preserve"> εν λόγω τμηματική παραλαβή. </w:t>
            </w:r>
          </w:p>
          <w:p w14:paraId="7F07C721" w14:textId="46158D64" w:rsidR="00264DF8" w:rsidRPr="008B49BA" w:rsidRDefault="001E54F6" w:rsidP="00F84740">
            <w:pPr>
              <w:pStyle w:val="aff0"/>
              <w:numPr>
                <w:ilvl w:val="0"/>
                <w:numId w:val="32"/>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w:t>
            </w:r>
            <w:r w:rsidR="00A817B6" w:rsidRPr="001E54F6">
              <w:rPr>
                <w:lang w:val="el-GR"/>
              </w:rPr>
              <w:t xml:space="preserve">ποσοτική </w:t>
            </w:r>
            <w:r w:rsidRPr="001E54F6">
              <w:rPr>
                <w:lang w:val="el-GR"/>
              </w:rPr>
              <w:t xml:space="preserve">και </w:t>
            </w:r>
            <w:r w:rsidR="00A817B6" w:rsidRPr="001E54F6">
              <w:rPr>
                <w:lang w:val="el-GR"/>
              </w:rPr>
              <w:t xml:space="preserve">ποιοτική </w:t>
            </w:r>
            <w:r w:rsidRPr="001E54F6">
              <w:rPr>
                <w:lang w:val="el-GR"/>
              </w:rPr>
              <w:t xml:space="preserve">παραλαβή του συνόλου του Έργου, αφού αφαιρεθεί : (i) το υπόλοιπο ποσοστό της </w:t>
            </w:r>
            <w:proofErr w:type="spellStart"/>
            <w:r w:rsidRPr="001E54F6">
              <w:rPr>
                <w:lang w:val="el-GR"/>
              </w:rPr>
              <w:t>χορηγηθείσας</w:t>
            </w:r>
            <w:proofErr w:type="spellEnd"/>
            <w:r w:rsidRPr="001E54F6">
              <w:rPr>
                <w:lang w:val="el-GR"/>
              </w:rPr>
              <w:t xml:space="preserve"> προκαταβολής (αναλογική απόσβεση προκαταβολής), και (</w:t>
            </w:r>
            <w:proofErr w:type="spellStart"/>
            <w:r w:rsidRPr="001E54F6">
              <w:rPr>
                <w:lang w:val="el-GR"/>
              </w:rPr>
              <w:t>ii</w:t>
            </w:r>
            <w:proofErr w:type="spellEnd"/>
            <w:r w:rsidRPr="001E54F6">
              <w:rPr>
                <w:lang w:val="el-GR"/>
              </w:rPr>
              <w:t xml:space="preserve">) τόκος επί της </w:t>
            </w:r>
            <w:proofErr w:type="spellStart"/>
            <w:r w:rsidRPr="001E54F6">
              <w:rPr>
                <w:lang w:val="el-GR"/>
              </w:rPr>
              <w:t>απομειωμένης</w:t>
            </w:r>
            <w:proofErr w:type="spellEnd"/>
            <w:r w:rsidRPr="001E54F6">
              <w:rPr>
                <w:lang w:val="el-GR"/>
              </w:rPr>
              <w:t xml:space="preserve"> από την προηγούμενη πληρωμή (γ) προκαταβολής και για το χρονικό διάστημα από την ημερομηνία </w:t>
            </w:r>
            <w:r w:rsidR="008B49BA" w:rsidRPr="001E54F6">
              <w:rPr>
                <w:lang w:val="el-GR"/>
              </w:rPr>
              <w:t xml:space="preserve">λήψεως της προκαταβολής </w:t>
            </w:r>
            <w:r w:rsidRPr="001E54F6">
              <w:rPr>
                <w:lang w:val="el-GR"/>
              </w:rPr>
              <w:t>μέχρι την</w:t>
            </w:r>
            <w:r w:rsidR="008B49BA">
              <w:rPr>
                <w:lang w:val="el-GR"/>
              </w:rPr>
              <w:t xml:space="preserve"> ημερομηνία έκδοσης Απόφασης</w:t>
            </w:r>
            <w:r w:rsidRPr="001E54F6">
              <w:rPr>
                <w:lang w:val="el-GR"/>
              </w:rPr>
              <w:t xml:space="preserve"> </w:t>
            </w:r>
            <w:r w:rsidR="008B49BA">
              <w:rPr>
                <w:lang w:val="el-GR"/>
              </w:rPr>
              <w:t>Ο</w:t>
            </w:r>
            <w:r w:rsidRPr="001E54F6">
              <w:rPr>
                <w:lang w:val="el-GR"/>
              </w:rPr>
              <w:t>ριστική</w:t>
            </w:r>
            <w:r w:rsidR="008B49BA">
              <w:rPr>
                <w:lang w:val="el-GR"/>
              </w:rPr>
              <w:t>ς</w:t>
            </w:r>
            <w:r w:rsidRPr="001E54F6">
              <w:rPr>
                <w:lang w:val="el-GR"/>
              </w:rPr>
              <w:t xml:space="preserve"> </w:t>
            </w:r>
            <w:r w:rsidR="008B49BA">
              <w:rPr>
                <w:lang w:val="el-GR"/>
              </w:rPr>
              <w:t>Π</w:t>
            </w:r>
            <w:r w:rsidR="008B49BA" w:rsidRPr="001E54F6">
              <w:rPr>
                <w:lang w:val="el-GR"/>
              </w:rPr>
              <w:t>οσοτική</w:t>
            </w:r>
            <w:r w:rsidR="008B49BA">
              <w:rPr>
                <w:lang w:val="el-GR"/>
              </w:rPr>
              <w:t>ς</w:t>
            </w:r>
            <w:r w:rsidR="008B49BA" w:rsidRPr="001E54F6">
              <w:rPr>
                <w:lang w:val="el-GR"/>
              </w:rPr>
              <w:t xml:space="preserve"> </w:t>
            </w:r>
            <w:r w:rsidRPr="001E54F6">
              <w:rPr>
                <w:lang w:val="el-GR"/>
              </w:rPr>
              <w:t xml:space="preserve">και </w:t>
            </w:r>
            <w:r w:rsidR="008B49BA">
              <w:rPr>
                <w:lang w:val="el-GR"/>
              </w:rPr>
              <w:t>Π</w:t>
            </w:r>
            <w:r w:rsidR="008B49BA" w:rsidRPr="001E54F6">
              <w:rPr>
                <w:lang w:val="el-GR"/>
              </w:rPr>
              <w:t>οιοτική</w:t>
            </w:r>
            <w:r w:rsidR="008B49BA">
              <w:rPr>
                <w:lang w:val="el-GR"/>
              </w:rPr>
              <w:t>ς</w:t>
            </w:r>
            <w:r w:rsidR="008B49BA" w:rsidRPr="001E54F6">
              <w:rPr>
                <w:lang w:val="el-GR"/>
              </w:rPr>
              <w:t xml:space="preserve"> </w:t>
            </w:r>
            <w:r w:rsidR="008B49BA">
              <w:rPr>
                <w:lang w:val="el-GR"/>
              </w:rPr>
              <w:t>Π</w:t>
            </w:r>
            <w:r w:rsidRPr="001E54F6">
              <w:rPr>
                <w:lang w:val="el-GR"/>
              </w:rPr>
              <w:t>αραλαβή</w:t>
            </w:r>
            <w:r w:rsidR="008B49BA">
              <w:rPr>
                <w:lang w:val="el-GR"/>
              </w:rPr>
              <w:t>ς</w:t>
            </w:r>
            <w:r w:rsidRPr="001E54F6">
              <w:rPr>
                <w:lang w:val="el-GR"/>
              </w:rPr>
              <w:t xml:space="preserve"> του Έργου.</w:t>
            </w:r>
          </w:p>
        </w:tc>
      </w:tr>
      <w:bookmarkEnd w:id="423"/>
      <w:tr w:rsidR="001E54F6" w:rsidRPr="00030F84" w14:paraId="21D92EEA" w14:textId="77777777" w:rsidTr="004C48D1">
        <w:tc>
          <w:tcPr>
            <w:tcW w:w="1438" w:type="dxa"/>
          </w:tcPr>
          <w:p w14:paraId="0DCD9B16" w14:textId="77777777" w:rsidR="001E54F6" w:rsidRDefault="001E54F6" w:rsidP="001E54F6">
            <w:pPr>
              <w:rPr>
                <w:b/>
                <w:lang w:val="el-GR"/>
              </w:rPr>
            </w:pPr>
            <w:r w:rsidRPr="00603221">
              <w:rPr>
                <w:b/>
                <w:lang w:val="el-GR"/>
              </w:rPr>
              <w:t>4)</w:t>
            </w:r>
          </w:p>
        </w:tc>
        <w:tc>
          <w:tcPr>
            <w:tcW w:w="8190" w:type="dxa"/>
          </w:tcPr>
          <w:p w14:paraId="23C3586F" w14:textId="27DD5141" w:rsidR="001E54F6" w:rsidRPr="001E54F6" w:rsidRDefault="00A817B6" w:rsidP="00F84740">
            <w:pPr>
              <w:pStyle w:val="aff0"/>
              <w:numPr>
                <w:ilvl w:val="0"/>
                <w:numId w:val="33"/>
              </w:numPr>
              <w:spacing w:before="120"/>
              <w:rPr>
                <w:lang w:val="el-GR"/>
              </w:rPr>
            </w:pPr>
            <w:r>
              <w:rPr>
                <w:lang w:val="el-GR"/>
              </w:rPr>
              <w:t>Απολογιστική κ</w:t>
            </w:r>
            <w:r w:rsidRPr="001E54F6">
              <w:rPr>
                <w:lang w:val="el-GR"/>
              </w:rPr>
              <w:t>αταβολή</w:t>
            </w:r>
            <w:r>
              <w:rPr>
                <w:lang w:val="el-GR"/>
              </w:rPr>
              <w:t xml:space="preserve"> </w:t>
            </w:r>
            <w:r w:rsidR="00300099" w:rsidRPr="00DB1F5A">
              <w:rPr>
                <w:b/>
                <w:bCs/>
                <w:lang w:val="el-GR"/>
              </w:rPr>
              <w:t xml:space="preserve">του </w:t>
            </w:r>
            <w:r w:rsidR="00250302">
              <w:rPr>
                <w:b/>
                <w:bCs/>
                <w:lang w:val="el-GR"/>
              </w:rPr>
              <w:t>10</w:t>
            </w:r>
            <w:r w:rsidR="00300099" w:rsidRPr="00DB1F5A">
              <w:rPr>
                <w:b/>
                <w:bCs/>
                <w:lang w:val="el-GR"/>
              </w:rPr>
              <w:t>0%</w:t>
            </w:r>
            <w:r w:rsidR="00300099">
              <w:rPr>
                <w:lang w:val="el-GR"/>
              </w:rPr>
              <w:t xml:space="preserve"> </w:t>
            </w:r>
            <w:r>
              <w:rPr>
                <w:lang w:val="el-GR"/>
              </w:rPr>
              <w:t xml:space="preserve">της συμβατικής αξίας </w:t>
            </w:r>
            <w:r w:rsidR="00300099">
              <w:rPr>
                <w:lang w:val="el-GR"/>
              </w:rPr>
              <w:t xml:space="preserve">των παραδοτέων </w:t>
            </w:r>
            <w:r>
              <w:rPr>
                <w:lang w:val="el-GR"/>
              </w:rPr>
              <w:t xml:space="preserve">της </w:t>
            </w:r>
            <w:r w:rsidRPr="00300099">
              <w:rPr>
                <w:b/>
                <w:lang w:val="el-GR"/>
              </w:rPr>
              <w:t xml:space="preserve">Φάσης </w:t>
            </w:r>
            <w:r w:rsidR="00C12446" w:rsidRPr="00300099">
              <w:rPr>
                <w:b/>
                <w:lang w:val="el-GR"/>
              </w:rPr>
              <w:t>1</w:t>
            </w:r>
            <w:r w:rsidR="0042188E">
              <w:rPr>
                <w:b/>
                <w:lang w:val="el-GR"/>
              </w:rPr>
              <w:t xml:space="preserve"> και Φάσης 2</w:t>
            </w:r>
            <w:r w:rsidRPr="00300099">
              <w:rPr>
                <w:b/>
                <w:lang w:val="el-GR"/>
              </w:rPr>
              <w:t>,</w:t>
            </w:r>
            <w:r w:rsidRPr="001E54F6">
              <w:rPr>
                <w:lang w:val="el-GR"/>
              </w:rPr>
              <w:t xml:space="preserve"> μετά την</w:t>
            </w:r>
            <w:r>
              <w:rPr>
                <w:lang w:val="el-GR"/>
              </w:rPr>
              <w:t xml:space="preserve"> ποσοτική και ποιοτική</w:t>
            </w:r>
            <w:r w:rsidRPr="001E54F6">
              <w:rPr>
                <w:lang w:val="el-GR"/>
              </w:rPr>
              <w:t xml:space="preserve"> παραλαβή</w:t>
            </w:r>
            <w:r>
              <w:rPr>
                <w:lang w:val="el-GR"/>
              </w:rPr>
              <w:t xml:space="preserve"> του </w:t>
            </w:r>
            <w:r w:rsidRPr="00B7669C">
              <w:rPr>
                <w:lang w:val="el-GR"/>
              </w:rPr>
              <w:t>συνόλου των παραδοτέων</w:t>
            </w:r>
            <w:r w:rsidRPr="001E54F6">
              <w:rPr>
                <w:lang w:val="el-GR"/>
              </w:rPr>
              <w:t xml:space="preserve"> </w:t>
            </w:r>
            <w:r>
              <w:rPr>
                <w:lang w:val="el-GR"/>
              </w:rPr>
              <w:t xml:space="preserve">της </w:t>
            </w:r>
            <w:r w:rsidR="00300099" w:rsidRPr="00300099">
              <w:rPr>
                <w:b/>
                <w:bCs/>
                <w:lang w:val="el-GR"/>
              </w:rPr>
              <w:t>Φάσης 1</w:t>
            </w:r>
            <w:r w:rsidR="0042188E">
              <w:rPr>
                <w:b/>
                <w:bCs/>
                <w:lang w:val="el-GR"/>
              </w:rPr>
              <w:t xml:space="preserve"> και Φάσης 2</w:t>
            </w:r>
          </w:p>
          <w:p w14:paraId="18247211" w14:textId="168C278A" w:rsidR="001E54F6" w:rsidRPr="00797166" w:rsidRDefault="00A817B6" w:rsidP="00F84740">
            <w:pPr>
              <w:pStyle w:val="aff0"/>
              <w:numPr>
                <w:ilvl w:val="0"/>
                <w:numId w:val="33"/>
              </w:numPr>
              <w:spacing w:before="120"/>
              <w:rPr>
                <w:i/>
                <w:color w:val="5B9BD5"/>
                <w:spacing w:val="5"/>
                <w:kern w:val="1"/>
                <w:lang w:val="el-GR"/>
              </w:rPr>
            </w:pPr>
            <w:r>
              <w:rPr>
                <w:lang w:val="el-GR"/>
              </w:rPr>
              <w:t>Απολογιστική κ</w:t>
            </w:r>
            <w:r w:rsidRPr="001E54F6">
              <w:rPr>
                <w:lang w:val="el-GR"/>
              </w:rPr>
              <w:t>αταβολή</w:t>
            </w:r>
            <w:r>
              <w:rPr>
                <w:lang w:val="el-GR"/>
              </w:rPr>
              <w:t xml:space="preserve"> </w:t>
            </w:r>
            <w:r w:rsidR="00300099" w:rsidRPr="00DB1F5A">
              <w:rPr>
                <w:b/>
                <w:bCs/>
                <w:lang w:val="el-GR"/>
              </w:rPr>
              <w:t xml:space="preserve">του </w:t>
            </w:r>
            <w:r w:rsidR="00300099">
              <w:rPr>
                <w:b/>
                <w:bCs/>
                <w:lang w:val="el-GR"/>
              </w:rPr>
              <w:t>8</w:t>
            </w:r>
            <w:r w:rsidR="00300099" w:rsidRPr="00DB1F5A">
              <w:rPr>
                <w:b/>
                <w:bCs/>
                <w:lang w:val="el-GR"/>
              </w:rPr>
              <w:t>0%</w:t>
            </w:r>
            <w:r w:rsidR="00300099">
              <w:rPr>
                <w:lang w:val="el-GR"/>
              </w:rPr>
              <w:t xml:space="preserve"> </w:t>
            </w:r>
            <w:r>
              <w:rPr>
                <w:lang w:val="el-GR"/>
              </w:rPr>
              <w:t xml:space="preserve">της συμβατικής αξίας </w:t>
            </w:r>
            <w:r w:rsidR="00300099">
              <w:rPr>
                <w:lang w:val="el-GR"/>
              </w:rPr>
              <w:t xml:space="preserve">των παραδοτέων </w:t>
            </w:r>
            <w:r>
              <w:rPr>
                <w:lang w:val="el-GR"/>
              </w:rPr>
              <w:t xml:space="preserve">της </w:t>
            </w:r>
            <w:r w:rsidRPr="00300099">
              <w:rPr>
                <w:b/>
                <w:lang w:val="el-GR"/>
              </w:rPr>
              <w:t xml:space="preserve">Φάσης </w:t>
            </w:r>
            <w:r w:rsidR="0042188E">
              <w:rPr>
                <w:b/>
                <w:lang w:val="el-GR"/>
              </w:rPr>
              <w:t>3 και Φάσης 4</w:t>
            </w:r>
            <w:r w:rsidRPr="00300099">
              <w:rPr>
                <w:b/>
                <w:lang w:val="el-GR"/>
              </w:rPr>
              <w:t>,</w:t>
            </w:r>
            <w:r w:rsidRPr="001E54F6">
              <w:rPr>
                <w:lang w:val="el-GR"/>
              </w:rPr>
              <w:t xml:space="preserve"> μετά την</w:t>
            </w:r>
            <w:r>
              <w:rPr>
                <w:lang w:val="el-GR"/>
              </w:rPr>
              <w:t xml:space="preserve"> ποσοτική και ποιοτική</w:t>
            </w:r>
            <w:r w:rsidRPr="001E54F6">
              <w:rPr>
                <w:lang w:val="el-GR"/>
              </w:rPr>
              <w:t xml:space="preserve"> παραλαβή </w:t>
            </w:r>
            <w:r>
              <w:rPr>
                <w:lang w:val="el-GR"/>
              </w:rPr>
              <w:t xml:space="preserve">του </w:t>
            </w:r>
            <w:r w:rsidRPr="00B7669C">
              <w:rPr>
                <w:lang w:val="el-GR"/>
              </w:rPr>
              <w:t xml:space="preserve">συνόλου των παραδοτέων </w:t>
            </w:r>
            <w:r w:rsidR="00C12446">
              <w:rPr>
                <w:lang w:val="el-GR"/>
              </w:rPr>
              <w:t xml:space="preserve">της </w:t>
            </w:r>
            <w:r w:rsidR="00300099" w:rsidRPr="00300099">
              <w:rPr>
                <w:b/>
                <w:bCs/>
                <w:lang w:val="el-GR"/>
              </w:rPr>
              <w:t xml:space="preserve">Φάσης </w:t>
            </w:r>
            <w:r w:rsidR="0042188E">
              <w:rPr>
                <w:b/>
                <w:bCs/>
                <w:lang w:val="el-GR"/>
              </w:rPr>
              <w:t>3 και Φάσης 4</w:t>
            </w:r>
          </w:p>
          <w:p w14:paraId="4938C48D" w14:textId="3BB84313" w:rsidR="001E54F6" w:rsidRPr="001E54F6" w:rsidRDefault="001E54F6" w:rsidP="00F84740">
            <w:pPr>
              <w:pStyle w:val="aff0"/>
              <w:numPr>
                <w:ilvl w:val="0"/>
                <w:numId w:val="33"/>
              </w:numPr>
              <w:spacing w:before="120"/>
              <w:rPr>
                <w:lang w:val="el-GR"/>
              </w:rPr>
            </w:pPr>
            <w:r w:rsidRPr="001E54F6">
              <w:rPr>
                <w:lang w:val="el-GR"/>
              </w:rPr>
              <w:t xml:space="preserve">Το </w:t>
            </w:r>
            <w:r w:rsidRPr="001E54F6">
              <w:rPr>
                <w:b/>
                <w:bCs/>
                <w:lang w:val="el-GR"/>
              </w:rPr>
              <w:t>υπόλοιπο του συμβατικού τιμήματος</w:t>
            </w:r>
            <w:r w:rsidRPr="001E54F6">
              <w:rPr>
                <w:lang w:val="el-GR"/>
              </w:rPr>
              <w:t xml:space="preserve"> μετά την οριστική ποσοτική </w:t>
            </w:r>
            <w:r w:rsidR="00A817B6" w:rsidRPr="001E54F6">
              <w:rPr>
                <w:lang w:val="el-GR"/>
              </w:rPr>
              <w:t xml:space="preserve">και ποιοτική </w:t>
            </w:r>
            <w:r w:rsidRPr="001E54F6">
              <w:rPr>
                <w:lang w:val="el-GR"/>
              </w:rPr>
              <w:t>παραλαβή του συνόλου του Έργου.</w:t>
            </w:r>
          </w:p>
        </w:tc>
      </w:tr>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bookmarkStart w:id="424" w:name="_Hlk126506700"/>
      <w:r w:rsidRPr="00603221">
        <w:rPr>
          <w:lang w:val="el-GR"/>
        </w:rPr>
        <w:t xml:space="preserve">Επισημαίνεται ότι η παραπάνω προκαταβολή δύναται να χορηγηθεί και τμηματικά. </w:t>
      </w:r>
    </w:p>
    <w:bookmarkEnd w:id="424"/>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622C9416"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w:t>
      </w:r>
      <w:r w:rsidR="00F60578">
        <w:rPr>
          <w:lang w:val="el-GR"/>
        </w:rPr>
        <w:t>α</w:t>
      </w:r>
      <w:r w:rsidRPr="00603221">
        <w:rPr>
          <w:lang w:val="el-GR"/>
        </w:rPr>
        <w:t xml:space="preserve">νάδοχο βαρύνουν </w:t>
      </w:r>
      <w:r w:rsidRPr="00603221">
        <w:rPr>
          <w:lang w:val="el-GR" w:eastAsia="el-GR"/>
        </w:rPr>
        <w:t xml:space="preserve">οι υπέρ τρίτων κρατήσεις, </w:t>
      </w:r>
      <w:r w:rsidR="00F60578">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bookmarkStart w:id="425" w:name="_Hlk126506906"/>
      <w:r w:rsidR="00AB0E23">
        <w:rPr>
          <w:lang w:val="el-GR" w:eastAsia="el-GR"/>
        </w:rPr>
        <w:t xml:space="preserve">για την </w:t>
      </w:r>
      <w:r w:rsidR="005A402F">
        <w:rPr>
          <w:lang w:val="el-GR" w:eastAsia="el-GR"/>
        </w:rPr>
        <w:t xml:space="preserve">παροχή των υπηρεσιών </w:t>
      </w:r>
      <w:bookmarkEnd w:id="425"/>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43C5F445" w:rsidR="00E97E4D" w:rsidRPr="00E97E4D" w:rsidRDefault="00E4164C" w:rsidP="00E97E4D">
      <w:pPr>
        <w:rPr>
          <w:lang w:val="el-GR"/>
        </w:rPr>
      </w:pPr>
      <w:bookmarkStart w:id="426" w:name="_Hlk126506986"/>
      <w:bookmarkStart w:id="427" w:name="_Hlk118712168"/>
      <w:r w:rsidRPr="00603221">
        <w:rPr>
          <w:lang w:val="el-GR"/>
        </w:rPr>
        <w:t xml:space="preserve">α) </w:t>
      </w:r>
      <w:r w:rsidR="00E97E4D">
        <w:rPr>
          <w:lang w:val="el-GR"/>
        </w:rPr>
        <w:t>Κ</w:t>
      </w:r>
      <w:r w:rsidR="00E97E4D" w:rsidRPr="00E97E4D">
        <w:rPr>
          <w:lang w:val="el-GR"/>
        </w:rPr>
        <w:t xml:space="preserve">ράτηση ύψους 0,1% </w:t>
      </w:r>
      <w:bookmarkStart w:id="428" w:name="_Hlk167316535"/>
      <w:r w:rsidR="00260453">
        <w:rPr>
          <w:lang w:val="el-GR"/>
        </w:rPr>
        <w:t>η οποία</w:t>
      </w:r>
      <w:r w:rsidR="00E97E4D" w:rsidRPr="00E97E4D">
        <w:rPr>
          <w:lang w:val="el-GR"/>
        </w:rPr>
        <w:t xml:space="preserve"> υπολογίζεται </w:t>
      </w:r>
      <w:bookmarkEnd w:id="428"/>
      <w:r w:rsidR="00E97E4D"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426"/>
    </w:p>
    <w:bookmarkEnd w:id="427"/>
    <w:p w14:paraId="4DA4C02E" w14:textId="77777777" w:rsidR="00E97E4D" w:rsidRPr="00685FDF" w:rsidRDefault="00E97E4D" w:rsidP="00E97E4D">
      <w:pPr>
        <w:rPr>
          <w:lang w:val="el-GR"/>
        </w:rPr>
      </w:pPr>
    </w:p>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429" w:name="_Hlk167316590"/>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p w14:paraId="4475FA63" w14:textId="77777777" w:rsidR="006D30AC" w:rsidRDefault="006D30AC">
      <w:pPr>
        <w:rPr>
          <w:lang w:val="el-GR"/>
        </w:rPr>
      </w:pPr>
    </w:p>
    <w:bookmarkEnd w:id="429"/>
    <w:p w14:paraId="624CB4C1" w14:textId="334A4CED"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5E10956" w14:textId="77777777" w:rsidR="00F60578" w:rsidRDefault="00F60578">
      <w:pPr>
        <w:suppressAutoHyphens w:val="0"/>
        <w:spacing w:after="0"/>
        <w:jc w:val="left"/>
        <w:rPr>
          <w:lang w:val="el-GR"/>
        </w:rPr>
      </w:pPr>
    </w:p>
    <w:p w14:paraId="4841D135" w14:textId="56AFDF90" w:rsidR="00AB0E23" w:rsidRDefault="00F60578" w:rsidP="004C48D1">
      <w:pPr>
        <w:rPr>
          <w:lang w:val="el-GR"/>
        </w:rPr>
      </w:pPr>
      <w:bookmarkStart w:id="430" w:name="_Hlk167316609"/>
      <w:r w:rsidRPr="00F63C72">
        <w:rPr>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r w:rsidR="00B44B0A">
        <w:rPr>
          <w:lang w:val="el-GR"/>
        </w:rPr>
        <w:t xml:space="preserve"> </w:t>
      </w:r>
      <w:r w:rsidRPr="00F63C72">
        <w:rPr>
          <w:lang w:val="el-GR"/>
        </w:rPr>
        <w:t>«</w:t>
      </w:r>
      <w:r w:rsidR="00DB3313" w:rsidRPr="00F63C72">
        <w:rPr>
          <w:lang w:val="el-GR"/>
        </w:rPr>
        <w:t xml:space="preserve">τον </w:t>
      </w:r>
      <w:r w:rsidRPr="00F63C72">
        <w:rPr>
          <w:lang w:val="el-GR"/>
        </w:rPr>
        <w:t xml:space="preserve"> κωδικοποιημένο Ενάριθμο» </w:t>
      </w:r>
      <w:bookmarkEnd w:id="430"/>
    </w:p>
    <w:p w14:paraId="5AC460CC" w14:textId="77777777" w:rsidR="004C48D1" w:rsidRPr="00603221" w:rsidRDefault="004C48D1" w:rsidP="004C48D1">
      <w:pPr>
        <w:rPr>
          <w:lang w:val="el-GR"/>
        </w:rPr>
      </w:pPr>
    </w:p>
    <w:p w14:paraId="2003B732" w14:textId="77777777" w:rsidR="008338F0" w:rsidRPr="00603221" w:rsidRDefault="00331981" w:rsidP="0097368B">
      <w:pPr>
        <w:pStyle w:val="2"/>
      </w:pPr>
      <w:r w:rsidRPr="00603221">
        <w:tab/>
      </w:r>
      <w:bookmarkStart w:id="431" w:name="_Ref496607484"/>
      <w:bookmarkStart w:id="432" w:name="_Toc97194326"/>
      <w:bookmarkStart w:id="433" w:name="_Toc97194460"/>
      <w:bookmarkStart w:id="434" w:name="_Toc181365456"/>
      <w:r w:rsidRPr="00603221">
        <w:t>Κήρυξη οικονομικού φορέα έ</w:t>
      </w:r>
      <w:r w:rsidR="003355E7" w:rsidRPr="00603221">
        <w:t>κπτ</w:t>
      </w:r>
      <w:r w:rsidRPr="00603221">
        <w:t>ω</w:t>
      </w:r>
      <w:r w:rsidR="003355E7" w:rsidRPr="00603221">
        <w:t>του - Κυρώσεις</w:t>
      </w:r>
      <w:bookmarkEnd w:id="431"/>
      <w:bookmarkEnd w:id="432"/>
      <w:bookmarkEnd w:id="433"/>
      <w:bookmarkEnd w:id="434"/>
      <w:r w:rsidR="003355E7" w:rsidRPr="00603221">
        <w:t xml:space="preserve"> </w:t>
      </w:r>
    </w:p>
    <w:p w14:paraId="4997C3F1" w14:textId="17CF9BFE" w:rsidR="008338F0" w:rsidRDefault="003355E7">
      <w:pPr>
        <w:suppressAutoHyphens w:val="0"/>
        <w:autoSpaceDE w:val="0"/>
        <w:rPr>
          <w:rFonts w:eastAsia="SimSun"/>
          <w:color w:val="5B9BD5"/>
          <w:spacing w:val="5"/>
          <w:lang w:val="el-GR"/>
        </w:rPr>
      </w:pPr>
      <w:bookmarkStart w:id="435"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2746DB2B"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F60578">
        <w:rPr>
          <w:rFonts w:eastAsia="SimSun"/>
          <w:lang w:val="el-GR"/>
        </w:rPr>
        <w:t>χορηγήθηκε</w:t>
      </w:r>
      <w:r w:rsidRPr="00346054">
        <w:rPr>
          <w:rFonts w:eastAsia="SimSun"/>
          <w:lang w:val="el-GR"/>
        </w:rPr>
        <w:t xml:space="preserve">, σύμφωνα με τα </w:t>
      </w:r>
      <w:r w:rsidR="00F60578">
        <w:rPr>
          <w:rFonts w:eastAsia="SimSun"/>
          <w:lang w:val="el-GR"/>
        </w:rPr>
        <w:t xml:space="preserve">προβλεπόμενα </w:t>
      </w:r>
      <w:r w:rsidRPr="00346054">
        <w:rPr>
          <w:rFonts w:eastAsia="SimSun"/>
          <w:lang w:val="el-GR"/>
        </w:rPr>
        <w:t xml:space="preserve">στο άρθρο 217 περί διάρκειας </w:t>
      </w:r>
      <w:r w:rsidR="00DB14F7">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F112BC6"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DB14F7">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36"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DB14F7">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Pr>
          <w:rFonts w:eastAsia="SimSun"/>
          <w:lang w:val="el-GR"/>
        </w:rPr>
        <w:t>της</w:t>
      </w:r>
      <w:r w:rsidRPr="00346054">
        <w:rPr>
          <w:rFonts w:eastAsia="SimSun"/>
          <w:lang w:val="el-GR"/>
        </w:rPr>
        <w:t xml:space="preserve"> προθεσμίας συμμόρφωσης.</w:t>
      </w:r>
      <w:bookmarkEnd w:id="436"/>
    </w:p>
    <w:p w14:paraId="514280BC" w14:textId="50C9441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w:t>
      </w:r>
      <w:r w:rsidR="00DB14F7">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6A153A18" w:rsidR="002F345D" w:rsidRDefault="002F345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37" w:name="_Hlk126507284"/>
      <w:r>
        <w:rPr>
          <w:rFonts w:eastAsia="SimSun"/>
          <w:spacing w:val="5"/>
          <w:lang w:val="el-GR"/>
        </w:rPr>
        <w:t>εφόσον προβλέπεται προκαταβολή</w:t>
      </w:r>
      <w:bookmarkEnd w:id="437"/>
      <w:r>
        <w:rPr>
          <w:rFonts w:eastAsia="SimSun"/>
          <w:spacing w:val="5"/>
          <w:lang w:val="el-GR"/>
        </w:rPr>
        <w:t xml:space="preserve">. </w:t>
      </w:r>
    </w:p>
    <w:p w14:paraId="690ED6B5" w14:textId="6407CBEC" w:rsidR="00D50EBE" w:rsidRPr="003744C0" w:rsidRDefault="00D50EBE" w:rsidP="00D50EBE">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 xml:space="preserve">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w:t>
      </w:r>
      <w:proofErr w:type="spellStart"/>
      <w:r w:rsidRPr="003744C0">
        <w:rPr>
          <w:rFonts w:cs="Courier New"/>
          <w:lang w:val="el-GR"/>
        </w:rPr>
        <w:t>πε</w:t>
      </w:r>
      <w:proofErr w:type="spellEnd"/>
      <w:r w:rsidR="008F6F80">
        <w:rPr>
          <w:rFonts w:cs="Courier New"/>
          <w:lang w:val="el-GR"/>
        </w:rPr>
        <w:t xml:space="preserve"> </w:t>
      </w:r>
      <w:proofErr w:type="spellStart"/>
      <w:r w:rsidRPr="003744C0">
        <w:rPr>
          <w:rFonts w:cs="Courier New"/>
          <w:lang w:val="el-GR"/>
        </w:rPr>
        <w:t>ρί</w:t>
      </w:r>
      <w:proofErr w:type="spellEnd"/>
      <w:r w:rsidRPr="003744C0">
        <w:rPr>
          <w:rFonts w:cs="Courier New"/>
          <w:lang w:val="el-GR"/>
        </w:rPr>
        <w:t xml:space="preserve"> αποκλεισμού οικονομικού φορέα από δημόσιες συμβάσεις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014D1C0C" w:rsidR="008338F0" w:rsidRDefault="003355E7" w:rsidP="00807F26">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4C48D1">
        <w:rPr>
          <w:rFonts w:eastAsia="SimSun"/>
          <w:lang w:val="el-GR"/>
        </w:rPr>
        <w:t xml:space="preserve">Ποινικές ρήτρες δύναται να επιβάλλονται και για πλημμελή εκτέλεση των όρων της σύμβασης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29CD00BC"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sidR="008217E2">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Pr>
          <w:rFonts w:eastAsia="SimSun"/>
          <w:lang w:val="el-GR"/>
        </w:rPr>
        <w:t>ά</w:t>
      </w:r>
      <w:r w:rsidRPr="00A57BD8">
        <w:rPr>
          <w:rFonts w:eastAsia="SimSun"/>
          <w:lang w:val="el-GR"/>
        </w:rPr>
        <w:t>μ</w:t>
      </w:r>
      <w:r w:rsidR="008217E2">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35"/>
    <w:p w14:paraId="471CEAD8" w14:textId="37C4D9EA" w:rsidR="000C1AAF" w:rsidRDefault="000C1AAF">
      <w:pPr>
        <w:suppressAutoHyphens w:val="0"/>
        <w:autoSpaceDE w:val="0"/>
        <w:spacing w:after="0"/>
        <w:rPr>
          <w:rFonts w:eastAsia="SimSun"/>
          <w:lang w:val="el-GR"/>
        </w:rPr>
      </w:pP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97368B">
      <w:pPr>
        <w:pStyle w:val="2"/>
      </w:pPr>
      <w:r w:rsidRPr="00603221">
        <w:tab/>
      </w:r>
      <w:bookmarkStart w:id="438" w:name="_Ref55324340"/>
      <w:bookmarkStart w:id="439" w:name="_Toc97194327"/>
      <w:bookmarkStart w:id="440" w:name="_Toc97194461"/>
      <w:bookmarkStart w:id="441" w:name="_Toc181365457"/>
      <w:r w:rsidRPr="00603221">
        <w:t>Διοικητικές προσφυγές κατά τη διαδικασία εκτέλεσης</w:t>
      </w:r>
      <w:bookmarkEnd w:id="438"/>
      <w:bookmarkEnd w:id="439"/>
      <w:bookmarkEnd w:id="440"/>
      <w:bookmarkEnd w:id="441"/>
      <w:r w:rsidRPr="00603221">
        <w:t xml:space="preserve"> </w:t>
      </w:r>
    </w:p>
    <w:p w14:paraId="036FE66B" w14:textId="50285138"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206300">
        <w:rPr>
          <w:rFonts w:eastAsia="SimSun"/>
          <w:cs/>
          <w:lang w:val="el-GR"/>
        </w:rPr>
        <w:t>‎</w:t>
      </w:r>
      <w:r w:rsidR="00206300">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Pr="001F7E31">
        <w:rPr>
          <w:lang w:val="el-GR"/>
        </w:rPr>
        <w:t>επιβ</w:t>
      </w:r>
      <w:r w:rsidR="008217E2">
        <w:rPr>
          <w:lang w:val="el-GR"/>
        </w:rPr>
        <w:t>ληθείσες</w:t>
      </w:r>
      <w:proofErr w:type="spellEnd"/>
      <w:r w:rsidRPr="001F7E31">
        <w:rPr>
          <w:lang w:val="el-GR"/>
        </w:rPr>
        <w:t xml:space="preserve"> κυρώσεις. </w:t>
      </w:r>
    </w:p>
    <w:p w14:paraId="76E745FF" w14:textId="60CE4B86"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της περίπτωσης</w:t>
      </w:r>
      <w:r w:rsidR="007724B2">
        <w:rPr>
          <w:lang w:val="el-GR"/>
        </w:rPr>
        <w:t xml:space="preserve"> </w:t>
      </w:r>
      <w:r w:rsidR="005052FB" w:rsidRPr="001F7E31">
        <w:rPr>
          <w:lang w:val="el-GR"/>
        </w:rPr>
        <w:t>δ΄</w:t>
      </w:r>
      <w:r w:rsidR="007724B2">
        <w:rPr>
          <w:lang w:val="el-GR"/>
        </w:rPr>
        <w:t xml:space="preserve"> </w:t>
      </w:r>
      <w:r w:rsidR="005052FB" w:rsidRPr="001F7E31">
        <w:rPr>
          <w:lang w:val="el-GR"/>
        </w:rPr>
        <w:t xml:space="preserve">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97368B">
      <w:pPr>
        <w:pStyle w:val="2"/>
      </w:pPr>
      <w:bookmarkStart w:id="442" w:name="_Toc13748951"/>
      <w:r w:rsidRPr="00F82A8D">
        <w:tab/>
      </w:r>
      <w:bookmarkStart w:id="443" w:name="_Toc97194328"/>
      <w:bookmarkStart w:id="444" w:name="_Toc97194462"/>
      <w:bookmarkStart w:id="445" w:name="_Toc181365458"/>
      <w:r w:rsidRPr="00F82A8D">
        <w:t>Δικαστική επίλυση διαφορών</w:t>
      </w:r>
      <w:bookmarkEnd w:id="442"/>
      <w:bookmarkEnd w:id="443"/>
      <w:bookmarkEnd w:id="444"/>
      <w:bookmarkEnd w:id="445"/>
    </w:p>
    <w:p w14:paraId="5E5B11FA" w14:textId="3D70C4DB" w:rsidR="00036CBD" w:rsidRDefault="005052FB" w:rsidP="00807F26">
      <w:pPr>
        <w:rPr>
          <w:lang w:val="el-GR"/>
        </w:rPr>
      </w:pPr>
      <w:r w:rsidRPr="003F2068">
        <w:rPr>
          <w:lang w:val="el-GR"/>
        </w:rPr>
        <w:t>Κάθε διαφορά μεταξύ των συμβαλλόμενων μερών που προκύπτει από τ</w:t>
      </w:r>
      <w:r w:rsidR="008217E2">
        <w:rPr>
          <w:lang w:val="el-GR"/>
        </w:rPr>
        <w:t>η</w:t>
      </w:r>
      <w:r w:rsidRPr="003F2068">
        <w:rPr>
          <w:lang w:val="el-GR"/>
        </w:rPr>
        <w:t xml:space="preserve"> σ</w:t>
      </w:r>
      <w:r w:rsidR="008217E2">
        <w:rPr>
          <w:lang w:val="el-GR"/>
        </w:rPr>
        <w:t>ύ</w:t>
      </w:r>
      <w:r w:rsidRPr="003F2068">
        <w:rPr>
          <w:lang w:val="el-GR"/>
        </w:rPr>
        <w:t>μβ</w:t>
      </w:r>
      <w:r w:rsidR="008217E2">
        <w:rPr>
          <w:lang w:val="el-GR"/>
        </w:rPr>
        <w:t>α</w:t>
      </w:r>
      <w:r w:rsidRPr="003F2068">
        <w:rPr>
          <w:lang w:val="el-GR"/>
        </w:rPr>
        <w:t>σ</w:t>
      </w:r>
      <w:r w:rsidR="008217E2">
        <w:rPr>
          <w:lang w:val="el-GR"/>
        </w:rPr>
        <w:t>η</w:t>
      </w:r>
      <w:r w:rsidRPr="003F2068">
        <w:rPr>
          <w:lang w:val="el-GR"/>
        </w:rPr>
        <w:t xml:space="preserve"> που συνάπτ</w:t>
      </w:r>
      <w:r w:rsidR="008217E2">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Εφετείο </w:t>
      </w:r>
      <w:r w:rsidR="008217E2">
        <w:rPr>
          <w:lang w:val="el-GR"/>
        </w:rPr>
        <w:t xml:space="preserve">τηρείται </w:t>
      </w:r>
      <w:r w:rsidRPr="005347BC">
        <w:rPr>
          <w:lang w:val="el-GR"/>
        </w:rPr>
        <w:t xml:space="preserve">υποχρεωτικά η </w:t>
      </w:r>
      <w:proofErr w:type="spellStart"/>
      <w:r w:rsidRPr="00851610">
        <w:rPr>
          <w:lang w:val="el-GR"/>
        </w:rPr>
        <w:t>ενδικοφαν</w:t>
      </w:r>
      <w:r w:rsidR="008217E2">
        <w:rPr>
          <w:lang w:val="el-GR"/>
        </w:rPr>
        <w:t>ή</w:t>
      </w:r>
      <w:r w:rsidRPr="00851610">
        <w:rPr>
          <w:lang w:val="el-GR"/>
        </w:rPr>
        <w:t>ς</w:t>
      </w:r>
      <w:proofErr w:type="spellEnd"/>
      <w:r w:rsidRPr="00851610">
        <w:rPr>
          <w:lang w:val="el-GR"/>
        </w:rPr>
        <w:t xml:space="preserve"> διαδικασίας που προβλέπεται στο άρθρο 205 του ν. 4412/2016 και την παράγραφο</w:t>
      </w:r>
      <w:r w:rsidR="00536702">
        <w:rPr>
          <w:lang w:val="el-GR"/>
        </w:rPr>
        <w:t xml:space="preserve"> </w:t>
      </w:r>
      <w:r w:rsidR="00536702">
        <w:rPr>
          <w:lang w:val="el-GR"/>
        </w:rPr>
        <w:fldChar w:fldCharType="begin"/>
      </w:r>
      <w:r w:rsidR="00536702">
        <w:rPr>
          <w:lang w:val="el-GR"/>
        </w:rPr>
        <w:instrText xml:space="preserve"> REF _Ref55324340 \r \h </w:instrText>
      </w:r>
      <w:r w:rsidR="00536702">
        <w:rPr>
          <w:lang w:val="el-GR"/>
        </w:rPr>
      </w:r>
      <w:r w:rsidR="00536702">
        <w:rPr>
          <w:lang w:val="el-GR"/>
        </w:rPr>
        <w:fldChar w:fldCharType="separate"/>
      </w:r>
      <w:r w:rsidR="00206300">
        <w:rPr>
          <w:cs/>
          <w:lang w:val="el-GR"/>
        </w:rPr>
        <w:t>‎</w:t>
      </w:r>
      <w:r w:rsidR="00206300">
        <w:rPr>
          <w:lang w:val="el-GR"/>
        </w:rPr>
        <w:t>5.3</w:t>
      </w:r>
      <w:r w:rsidR="00536702">
        <w:rPr>
          <w:lang w:val="el-GR"/>
        </w:rPr>
        <w:fldChar w:fldCharType="end"/>
      </w:r>
      <w:r w:rsidR="00536702">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7777777" w:rsidR="008338F0" w:rsidRPr="00603221" w:rsidRDefault="00BB5BD6" w:rsidP="00A848D1">
      <w:pPr>
        <w:pStyle w:val="10"/>
        <w:rPr>
          <w:rFonts w:cs="Tahoma"/>
          <w:szCs w:val="22"/>
        </w:rPr>
      </w:pPr>
      <w:bookmarkStart w:id="446" w:name="_Ref75870221"/>
      <w:bookmarkStart w:id="447" w:name="_Toc97194463"/>
      <w:bookmarkStart w:id="448" w:name="_Toc181365459"/>
      <w:r w:rsidRPr="00BB5BD6">
        <w:rPr>
          <w:rFonts w:cs="Tahoma"/>
          <w:szCs w:val="22"/>
        </w:rPr>
        <w:t xml:space="preserve">ΧΡΟΝΟΣ ΚΑΙ ΤΡΟΠΟΣ </w:t>
      </w:r>
      <w:r w:rsidR="003355E7" w:rsidRPr="00603221">
        <w:rPr>
          <w:rFonts w:cs="Tahoma"/>
          <w:szCs w:val="22"/>
        </w:rPr>
        <w:t>ΕΚΤΕΛΕΣΗΣ</w:t>
      </w:r>
      <w:bookmarkEnd w:id="446"/>
      <w:bookmarkEnd w:id="447"/>
      <w:bookmarkEnd w:id="448"/>
      <w:r w:rsidR="003355E7" w:rsidRPr="00603221">
        <w:rPr>
          <w:rFonts w:cs="Tahoma"/>
          <w:szCs w:val="22"/>
        </w:rPr>
        <w:t xml:space="preserve"> </w:t>
      </w:r>
    </w:p>
    <w:p w14:paraId="77208E1F" w14:textId="77777777" w:rsidR="008338F0" w:rsidRPr="00603221" w:rsidRDefault="003355E7" w:rsidP="0097368B">
      <w:pPr>
        <w:pStyle w:val="2"/>
      </w:pPr>
      <w:r w:rsidRPr="00603221">
        <w:tab/>
      </w:r>
      <w:bookmarkStart w:id="449" w:name="_Ref63782029"/>
      <w:bookmarkStart w:id="450" w:name="_Toc97194329"/>
      <w:bookmarkStart w:id="451" w:name="_Toc97194464"/>
      <w:bookmarkStart w:id="452" w:name="_Toc181365460"/>
      <w:r w:rsidRPr="00603221">
        <w:t>Παρακολούθηση της σύμβασης</w:t>
      </w:r>
      <w:bookmarkEnd w:id="449"/>
      <w:bookmarkEnd w:id="450"/>
      <w:bookmarkEnd w:id="451"/>
      <w:bookmarkEnd w:id="452"/>
      <w:r w:rsidRPr="00603221">
        <w:t xml:space="preserve"> </w:t>
      </w:r>
    </w:p>
    <w:p w14:paraId="36F9268F" w14:textId="66167CDB" w:rsidR="00CE12C7" w:rsidRDefault="00512083">
      <w:pPr>
        <w:rPr>
          <w:lang w:val="el-GR"/>
        </w:rPr>
      </w:pPr>
      <w:r w:rsidRPr="00512083">
        <w:rPr>
          <w:lang w:val="el-GR"/>
        </w:rPr>
        <w:t xml:space="preserve">6.1.1. </w:t>
      </w:r>
      <w:bookmarkStart w:id="453" w:name="_Hlk9421248"/>
      <w:r w:rsidRPr="00512083">
        <w:rPr>
          <w:lang w:val="el-GR"/>
        </w:rPr>
        <w:t xml:space="preserve">Η παρακολούθηση της εκτέλεσης της </w:t>
      </w:r>
      <w:r w:rsidR="004031A9">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98CE33D"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671B146C" w14:textId="77777777" w:rsidR="00B71CAC" w:rsidRDefault="00B71CAC" w:rsidP="00512083">
      <w:pPr>
        <w:rPr>
          <w:lang w:val="el-GR"/>
        </w:rPr>
      </w:pPr>
    </w:p>
    <w:bookmarkEnd w:id="453"/>
    <w:p w14:paraId="1E69F45B" w14:textId="77777777" w:rsidR="008338F0" w:rsidRPr="00603221" w:rsidRDefault="003355E7" w:rsidP="0097368B">
      <w:pPr>
        <w:pStyle w:val="2"/>
      </w:pPr>
      <w:r w:rsidRPr="00603221">
        <w:tab/>
      </w:r>
      <w:bookmarkStart w:id="454" w:name="_Toc97194330"/>
      <w:bookmarkStart w:id="455" w:name="_Toc97194465"/>
      <w:bookmarkStart w:id="456" w:name="_Toc181365461"/>
      <w:r w:rsidRPr="00603221">
        <w:t>Διάρκεια σύμβασης</w:t>
      </w:r>
      <w:bookmarkEnd w:id="454"/>
      <w:bookmarkEnd w:id="455"/>
      <w:bookmarkEnd w:id="456"/>
      <w:r w:rsidRPr="00603221">
        <w:t xml:space="preserve"> </w:t>
      </w:r>
    </w:p>
    <w:p w14:paraId="61D003E7" w14:textId="4C6D299B" w:rsidR="008702D8" w:rsidRPr="00603221" w:rsidRDefault="003355E7" w:rsidP="002E45E0">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w:t>
      </w:r>
      <w:r w:rsidR="008702D8" w:rsidRPr="007D2BFA">
        <w:rPr>
          <w:lang w:val="el-GR"/>
        </w:rPr>
        <w:t>ορίζεται σε</w:t>
      </w:r>
      <w:r w:rsidR="007D2BFA" w:rsidRPr="007D2BFA">
        <w:rPr>
          <w:lang w:val="el-GR"/>
        </w:rPr>
        <w:t xml:space="preserve"> </w:t>
      </w:r>
      <w:r w:rsidR="0054149D" w:rsidRPr="007260A6">
        <w:rPr>
          <w:b/>
          <w:bCs/>
          <w:lang w:val="el-GR"/>
        </w:rPr>
        <w:t>δώδεκα (12</w:t>
      </w:r>
      <w:r w:rsidR="0054149D" w:rsidRPr="000A73A4">
        <w:rPr>
          <w:b/>
          <w:bCs/>
          <w:lang w:val="el-GR"/>
        </w:rPr>
        <w:t>)</w:t>
      </w:r>
      <w:r w:rsidR="0054149D" w:rsidRPr="00030F84">
        <w:rPr>
          <w:b/>
          <w:bCs/>
          <w:lang w:val="el-GR"/>
        </w:rPr>
        <w:t xml:space="preserve"> </w:t>
      </w:r>
      <w:r w:rsidR="008702D8" w:rsidRPr="00030F84">
        <w:rPr>
          <w:b/>
          <w:bCs/>
          <w:lang w:val="el-GR"/>
        </w:rPr>
        <w:t>μήνες</w:t>
      </w:r>
      <w:r w:rsidR="008702D8" w:rsidRPr="007D2BFA">
        <w:rPr>
          <w:lang w:val="el-GR"/>
        </w:rPr>
        <w:t xml:space="preserve"> </w:t>
      </w:r>
      <w:r w:rsidR="000A73A4" w:rsidRPr="000A73A4">
        <w:rPr>
          <w:b/>
          <w:lang w:val="el-GR"/>
        </w:rPr>
        <w:t xml:space="preserve"> </w:t>
      </w:r>
      <w:r w:rsidR="000A73A4" w:rsidRPr="00030F84">
        <w:rPr>
          <w:bCs/>
          <w:lang w:val="el-GR"/>
        </w:rPr>
        <w:t xml:space="preserve">και όχι πέραν της </w:t>
      </w:r>
      <w:r w:rsidR="000A73A4" w:rsidRPr="00030F84">
        <w:rPr>
          <w:rFonts w:eastAsia="SimSun"/>
          <w:bCs/>
          <w:lang w:val="el-GR"/>
        </w:rPr>
        <w:t>επιλέξιμης καταληκτικής ημερομηνίας του Ταμείου Ανάκαμψης και Ανθεκτικότητας (ΤΑΑ)</w:t>
      </w:r>
      <w:r w:rsidR="000A73A4">
        <w:rPr>
          <w:rFonts w:eastAsia="SimSun"/>
          <w:bCs/>
          <w:lang w:val="el-GR"/>
        </w:rPr>
        <w:t xml:space="preserve"> </w:t>
      </w:r>
      <w:r w:rsidR="008702D8" w:rsidRPr="000A73A4">
        <w:rPr>
          <w:bCs/>
          <w:lang w:val="el-GR"/>
        </w:rPr>
        <w:t>κα</w:t>
      </w:r>
      <w:r w:rsidR="008702D8" w:rsidRPr="007D2BFA">
        <w:rPr>
          <w:lang w:val="el-GR"/>
        </w:rPr>
        <w:t>ι</w:t>
      </w:r>
      <w:r w:rsidR="0029613C" w:rsidRPr="007D2BFA">
        <w:rPr>
          <w:lang w:val="el-GR"/>
        </w:rPr>
        <w:t xml:space="preserve"> </w:t>
      </w:r>
      <w:r w:rsidR="008702D8" w:rsidRPr="007D2BFA">
        <w:rPr>
          <w:lang w:val="el-GR"/>
        </w:rPr>
        <w:t>νοείται</w:t>
      </w:r>
      <w:r w:rsidR="008702D8" w:rsidRPr="00603221">
        <w:rPr>
          <w:lang w:val="el-GR"/>
        </w:rPr>
        <w:t xml:space="preserve">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06300" w:rsidRPr="00206300">
        <w:rPr>
          <w:lang w:val="el-GR"/>
        </w:rPr>
        <w:t xml:space="preserve">ΠΑΡΑΡΤΗΜΑ Ι – Αναλυτική Περιγραφή Φυσικού και Οικονομικού Αντικειμένου της Σύμβασης </w:t>
      </w:r>
      <w:r w:rsidR="00673490" w:rsidRPr="00603221">
        <w:rPr>
          <w:lang w:val="el-GR"/>
        </w:rPr>
        <w:fldChar w:fldCharType="end"/>
      </w:r>
      <w:r w:rsidR="00673490" w:rsidRPr="00603221">
        <w:rPr>
          <w:lang w:val="el-GR"/>
        </w:rPr>
        <w:t xml:space="preserve">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3BE85FBB"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06300">
        <w:rPr>
          <w:cs/>
          <w:lang w:val="el-GR"/>
        </w:rPr>
        <w:t>‎</w:t>
      </w:r>
      <w:r w:rsidR="00206300">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97368B">
      <w:pPr>
        <w:pStyle w:val="2"/>
      </w:pPr>
      <w:r w:rsidRPr="00603221">
        <w:tab/>
      </w:r>
      <w:bookmarkStart w:id="457" w:name="_Ref40954198"/>
      <w:bookmarkStart w:id="458" w:name="_Ref55381059"/>
      <w:bookmarkStart w:id="459" w:name="_Toc97194331"/>
      <w:bookmarkStart w:id="460" w:name="_Toc97194466"/>
      <w:bookmarkStart w:id="461" w:name="_Toc181365462"/>
      <w:r w:rsidRPr="00603221">
        <w:t>Παραλαβή του αντικειμένου της σύμβασης</w:t>
      </w:r>
      <w:bookmarkEnd w:id="457"/>
      <w:bookmarkEnd w:id="458"/>
      <w:bookmarkEnd w:id="459"/>
      <w:bookmarkEnd w:id="460"/>
      <w:bookmarkEnd w:id="461"/>
      <w:r w:rsidRPr="00603221">
        <w:t xml:space="preserve"> </w:t>
      </w:r>
    </w:p>
    <w:p w14:paraId="05D2736E" w14:textId="7FCD78F7" w:rsidR="00B8528C" w:rsidRPr="00C00860" w:rsidRDefault="00B8528C" w:rsidP="00B8528C">
      <w:pPr>
        <w:rPr>
          <w:lang w:val="el-GR"/>
        </w:rPr>
      </w:pPr>
      <w:bookmarkStart w:id="462"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w:t>
      </w:r>
      <w:r w:rsidR="003B6151">
        <w:rPr>
          <w:lang w:val="el-GR"/>
        </w:rPr>
        <w:t>ην Παρ.</w:t>
      </w:r>
      <w:r w:rsidR="003B6151" w:rsidRPr="007260A6">
        <w:rPr>
          <w:color w:val="2E74B5" w:themeColor="accent1" w:themeShade="BF"/>
          <w:lang w:val="el-GR"/>
        </w:rPr>
        <w:t xml:space="preserve"> </w:t>
      </w:r>
      <w:r w:rsidR="003B6151" w:rsidRPr="007260A6">
        <w:rPr>
          <w:color w:val="2E74B5" w:themeColor="accent1" w:themeShade="BF"/>
          <w:lang w:val="el-GR"/>
        </w:rPr>
        <w:fldChar w:fldCharType="begin"/>
      </w:r>
      <w:r w:rsidR="003B6151" w:rsidRPr="007260A6">
        <w:rPr>
          <w:color w:val="2E74B5" w:themeColor="accent1" w:themeShade="BF"/>
          <w:lang w:val="el-GR"/>
        </w:rPr>
        <w:instrText xml:space="preserve"> REF _Ref175579139 \r \h </w:instrText>
      </w:r>
      <w:r w:rsidR="003B6151" w:rsidRPr="007260A6">
        <w:rPr>
          <w:color w:val="2E74B5" w:themeColor="accent1" w:themeShade="BF"/>
          <w:lang w:val="el-GR"/>
        </w:rPr>
      </w:r>
      <w:r w:rsidR="003B6151" w:rsidRPr="007260A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8.4</w:t>
      </w:r>
      <w:r w:rsidR="003B6151" w:rsidRPr="007260A6">
        <w:rPr>
          <w:color w:val="2E74B5" w:themeColor="accent1" w:themeShade="BF"/>
          <w:lang w:val="el-GR"/>
        </w:rPr>
        <w:fldChar w:fldCharType="end"/>
      </w:r>
      <w:r w:rsidR="003B6151">
        <w:rPr>
          <w:lang w:val="el-GR"/>
        </w:rPr>
        <w:t xml:space="preserve"> του </w:t>
      </w:r>
      <w:r w:rsidR="003B6151" w:rsidRPr="003B6151">
        <w:rPr>
          <w:lang w:val="el-GR"/>
        </w:rPr>
        <w:t xml:space="preserve">Παραρτήματος </w:t>
      </w:r>
      <w:r w:rsidR="00F85BB2" w:rsidRPr="007260A6">
        <w:rPr>
          <w:lang w:val="el-GR"/>
        </w:rPr>
        <w:t>Ι</w:t>
      </w:r>
      <w:r w:rsidR="003B6151" w:rsidRPr="003B6151">
        <w:rPr>
          <w:lang w:val="el-GR"/>
        </w:rPr>
        <w:t xml:space="preserve"> </w:t>
      </w:r>
      <w:r w:rsidRPr="003B6151">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515B870C"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r w:rsidR="003F2EC4" w:rsidRPr="00687D77">
        <w:rPr>
          <w:lang w:val="el-GR"/>
        </w:rPr>
        <w:t>αποφαινόμενου</w:t>
      </w:r>
      <w:r w:rsidRPr="00687D77">
        <w:rPr>
          <w:lang w:val="el-GR"/>
        </w:rPr>
        <w:t xml:space="preserve"> οργάνου, β) είτε εισηγείται για την παραλαβή με παρατηρήσεις ή την απόρριψη των </w:t>
      </w:r>
      <w:r w:rsidR="003F2EC4" w:rsidRPr="00687D77">
        <w:rPr>
          <w:lang w:val="el-GR"/>
        </w:rPr>
        <w:t>παρεχόμενων</w:t>
      </w:r>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74B4DC36" w:rsidR="00B8528C" w:rsidRPr="00C81258" w:rsidRDefault="00B8528C" w:rsidP="00B8528C">
      <w:pPr>
        <w:rPr>
          <w:lang w:val="el-GR"/>
        </w:rPr>
      </w:pPr>
      <w:r w:rsidRPr="005550B0">
        <w:rPr>
          <w:b/>
          <w:lang w:val="el-GR"/>
        </w:rPr>
        <w:t>6.3.3</w:t>
      </w:r>
      <w:r w:rsidRPr="005550B0">
        <w:rPr>
          <w:lang w:val="el-GR"/>
        </w:rPr>
        <w:t xml:space="preserve"> </w:t>
      </w:r>
      <w:r w:rsidR="003F2EC4">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Pr>
          <w:lang w:val="el-GR"/>
        </w:rPr>
        <w:t>στο οποίο</w:t>
      </w:r>
      <w:r w:rsidR="003F2EC4" w:rsidRPr="005550B0">
        <w:rPr>
          <w:lang w:val="el-GR"/>
        </w:rPr>
        <w:t xml:space="preserve"> </w:t>
      </w:r>
      <w:r w:rsidRPr="005550B0">
        <w:rPr>
          <w:lang w:val="el-GR"/>
        </w:rPr>
        <w:t>αναφέρει τις παρεκκλίσεις που διαπιστώθηκαν από τους όρους της σύμβασης και γν</w:t>
      </w:r>
      <w:r w:rsidRPr="003B04C4">
        <w:rPr>
          <w:lang w:val="el-GR"/>
        </w:rPr>
        <w:t xml:space="preserve">ωμοδοτεί </w:t>
      </w:r>
      <w:r w:rsidR="003F2EC4">
        <w:rPr>
          <w:lang w:val="el-GR"/>
        </w:rPr>
        <w:t>ως προς το εά</w:t>
      </w:r>
      <w:r w:rsidRPr="003B04C4">
        <w:rPr>
          <w:lang w:val="el-GR"/>
        </w:rPr>
        <w:t xml:space="preserve">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w:t>
      </w:r>
      <w:r w:rsidR="003F2EC4">
        <w:rPr>
          <w:lang w:val="el-GR"/>
        </w:rPr>
        <w:t>εά</w:t>
      </w:r>
      <w:r w:rsidRPr="003B04C4">
        <w:rPr>
          <w:lang w:val="el-GR"/>
        </w:rPr>
        <w:t xml:space="preserve">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5DE63578"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3F2EC4" w:rsidRPr="00B21041">
        <w:rPr>
          <w:lang w:val="el-GR"/>
        </w:rPr>
        <w:t>ότι, δεν επηρεάζεται η καταλληλόλητα</w:t>
      </w:r>
      <w:r w:rsidR="003F2EC4">
        <w:rPr>
          <w:lang w:val="el-GR"/>
        </w:rPr>
        <w:t>,</w:t>
      </w:r>
      <w:r w:rsidR="003F2EC4" w:rsidRPr="00B21041">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43A1488E" w:rsidR="00B8528C" w:rsidRPr="00F82A8D" w:rsidRDefault="00B8528C" w:rsidP="00B8528C">
      <w:pPr>
        <w:rPr>
          <w:lang w:val="el-GR"/>
        </w:rPr>
      </w:pPr>
      <w:r w:rsidRPr="00F82A8D">
        <w:rPr>
          <w:b/>
          <w:lang w:val="el-GR"/>
        </w:rPr>
        <w:t>6.3.5</w:t>
      </w:r>
      <w:r w:rsidRPr="00F82A8D">
        <w:rPr>
          <w:lang w:val="el-GR"/>
        </w:rPr>
        <w:t xml:space="preserve"> </w:t>
      </w:r>
      <w:r w:rsidR="003F2EC4">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Pr>
          <w:lang w:val="el-GR"/>
        </w:rPr>
        <w:t>τ</w:t>
      </w:r>
      <w:r w:rsidRPr="00F82A8D">
        <w:rPr>
          <w:lang w:val="el-GR"/>
        </w:rPr>
        <w:t xml:space="preserve">εί αυτοδίκαια. </w:t>
      </w:r>
    </w:p>
    <w:p w14:paraId="32242AA6" w14:textId="6C0A4291"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00F82A8D">
        <w:rPr>
          <w:lang w:val="el-GR"/>
        </w:rPr>
        <w:t>αποφαινόμενου</w:t>
      </w:r>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00F82A8D">
        <w:rPr>
          <w:lang w:val="el-GR"/>
        </w:rPr>
        <w:t>προβλεπόμενων</w:t>
      </w:r>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62"/>
    <w:p w14:paraId="775CD989" w14:textId="77777777" w:rsidR="008338F0" w:rsidRPr="00603221" w:rsidRDefault="003355E7" w:rsidP="0097368B">
      <w:pPr>
        <w:pStyle w:val="2"/>
      </w:pPr>
      <w:r w:rsidRPr="00603221">
        <w:tab/>
      </w:r>
      <w:bookmarkStart w:id="463" w:name="_Ref496625354"/>
      <w:bookmarkStart w:id="464" w:name="_Toc97194332"/>
      <w:bookmarkStart w:id="465" w:name="_Toc97194467"/>
      <w:bookmarkStart w:id="466" w:name="_Toc181365463"/>
      <w:r w:rsidRPr="00603221">
        <w:t>Απόρριψη παραδοτέων – Αντικατάσταση</w:t>
      </w:r>
      <w:bookmarkEnd w:id="463"/>
      <w:bookmarkEnd w:id="464"/>
      <w:bookmarkEnd w:id="465"/>
      <w:bookmarkEnd w:id="466"/>
      <w:r w:rsidRPr="00603221">
        <w:t xml:space="preserve"> </w:t>
      </w:r>
    </w:p>
    <w:p w14:paraId="40124ED0" w14:textId="70E9CD69"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206300">
        <w:rPr>
          <w:cs/>
          <w:lang w:val="el-GR"/>
        </w:rPr>
        <w:t>‎</w:t>
      </w:r>
      <w:r w:rsidR="00206300">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77777777" w:rsidR="008338F0" w:rsidRPr="00603221" w:rsidRDefault="003355E7" w:rsidP="0097368B">
      <w:pPr>
        <w:pStyle w:val="2"/>
      </w:pPr>
      <w:bookmarkStart w:id="467" w:name="_Toc74566947"/>
      <w:bookmarkStart w:id="468" w:name="_Toc74566948"/>
      <w:bookmarkStart w:id="469" w:name="_Toc74566949"/>
      <w:bookmarkStart w:id="470" w:name="_Toc74566950"/>
      <w:bookmarkStart w:id="471" w:name="_Toc74566951"/>
      <w:bookmarkEnd w:id="467"/>
      <w:bookmarkEnd w:id="468"/>
      <w:bookmarkEnd w:id="469"/>
      <w:bookmarkEnd w:id="470"/>
      <w:bookmarkEnd w:id="471"/>
      <w:r w:rsidRPr="00603221">
        <w:tab/>
      </w:r>
      <w:bookmarkStart w:id="472" w:name="_Toc97194333"/>
      <w:bookmarkStart w:id="473" w:name="_Toc97194468"/>
      <w:bookmarkStart w:id="474" w:name="_Ref151372743"/>
      <w:bookmarkStart w:id="475" w:name="_Ref151372750"/>
      <w:bookmarkStart w:id="476" w:name="_Toc181365464"/>
      <w:r w:rsidRPr="00603221">
        <w:t>Αναπροσαρμογή τιμής</w:t>
      </w:r>
      <w:bookmarkEnd w:id="472"/>
      <w:bookmarkEnd w:id="473"/>
      <w:bookmarkEnd w:id="474"/>
      <w:bookmarkEnd w:id="475"/>
      <w:bookmarkEnd w:id="476"/>
      <w:r w:rsidRPr="00603221">
        <w:t xml:space="preserve"> </w:t>
      </w:r>
    </w:p>
    <w:p w14:paraId="7D8CE16B" w14:textId="5AC1D482" w:rsidR="001C0839" w:rsidRPr="007260A6" w:rsidRDefault="001C0839">
      <w:pPr>
        <w:rPr>
          <w:spacing w:val="5"/>
          <w:kern w:val="1"/>
          <w:lang w:val="el-GR"/>
        </w:rPr>
      </w:pPr>
      <w:r w:rsidRPr="007260A6">
        <w:rPr>
          <w:spacing w:val="5"/>
          <w:kern w:val="1"/>
          <w:lang w:val="el-GR"/>
        </w:rPr>
        <w:t>Δεν προβλέπεται αναπροσαρμογή τιμής.</w:t>
      </w:r>
    </w:p>
    <w:p w14:paraId="53DC0279" w14:textId="77777777" w:rsidR="00804A55" w:rsidRDefault="00804A55">
      <w:pPr>
        <w:rPr>
          <w:i/>
          <w:iCs/>
          <w:color w:val="5B9BD5"/>
          <w:spacing w:val="5"/>
          <w:kern w:val="1"/>
          <w:lang w:val="el-GR"/>
        </w:rPr>
      </w:pPr>
    </w:p>
    <w:p w14:paraId="4500152F" w14:textId="77777777" w:rsidR="008338F0" w:rsidRPr="00603221" w:rsidRDefault="003355E7" w:rsidP="005973C3">
      <w:pPr>
        <w:pStyle w:val="10"/>
        <w:numPr>
          <w:ilvl w:val="0"/>
          <w:numId w:val="0"/>
        </w:numPr>
        <w:ind w:left="432" w:hanging="432"/>
        <w:rPr>
          <w:lang w:val="el-GR"/>
        </w:rPr>
      </w:pPr>
      <w:bookmarkStart w:id="477" w:name="_Toc97194469"/>
      <w:bookmarkStart w:id="478" w:name="_Toc181365465"/>
      <w:r w:rsidRPr="00603221">
        <w:rPr>
          <w:lang w:val="el-GR"/>
        </w:rPr>
        <w:t>ΠΑΡΑΡΤΗΜΑΤΑ</w:t>
      </w:r>
      <w:bookmarkEnd w:id="477"/>
      <w:bookmarkEnd w:id="478"/>
    </w:p>
    <w:p w14:paraId="59E444E7" w14:textId="77777777" w:rsidR="00F0165D" w:rsidRPr="00F63C72" w:rsidRDefault="00F0165D" w:rsidP="007260A6">
      <w:pPr>
        <w:pStyle w:val="2"/>
        <w:numPr>
          <w:ilvl w:val="0"/>
          <w:numId w:val="0"/>
        </w:numPr>
        <w:tabs>
          <w:tab w:val="clear" w:pos="567"/>
        </w:tabs>
        <w:ind w:left="851" w:hanging="851"/>
      </w:pPr>
      <w:bookmarkStart w:id="479" w:name="_Toc151373730"/>
      <w:bookmarkStart w:id="480" w:name="_Toc181365466"/>
      <w:bookmarkStart w:id="481" w:name="_Hlk175056488"/>
      <w:bookmarkStart w:id="482" w:name="_Ref496625830"/>
      <w:bookmarkStart w:id="483" w:name="_Toc97194334"/>
      <w:bookmarkStart w:id="484" w:name="_Toc97194470"/>
      <w:bookmarkStart w:id="485" w:name="_Ref496625399"/>
      <w:r w:rsidRPr="00F63C72">
        <w:t xml:space="preserve">ΠΑΡΑΡΤΗΜΑ Ι – Αναλυτική Περιγραφή Φυσικού και Οικονομικού Αντικειμένου </w:t>
      </w:r>
      <w:r w:rsidRPr="00C97F8B">
        <w:rPr>
          <w:rStyle w:val="a9"/>
          <w:b/>
        </w:rPr>
        <w:t>της</w:t>
      </w:r>
      <w:r w:rsidRPr="00F63C72">
        <w:t xml:space="preserve"> Σύμβασης</w:t>
      </w:r>
      <w:bookmarkEnd w:id="479"/>
      <w:bookmarkEnd w:id="480"/>
      <w:r w:rsidRPr="00F63C72">
        <w:t xml:space="preserve"> </w:t>
      </w:r>
    </w:p>
    <w:p w14:paraId="3F4237D9" w14:textId="77777777" w:rsidR="00FA6849" w:rsidRPr="00EF2204" w:rsidRDefault="00FA6849" w:rsidP="005A0BDC">
      <w:pPr>
        <w:pStyle w:val="10"/>
        <w:numPr>
          <w:ilvl w:val="0"/>
          <w:numId w:val="233"/>
        </w:numPr>
      </w:pPr>
      <w:bookmarkStart w:id="486" w:name="_Toc151373731"/>
      <w:bookmarkStart w:id="487" w:name="_Ref175915428"/>
      <w:bookmarkStart w:id="488" w:name="_Ref176346386"/>
      <w:bookmarkStart w:id="489" w:name="_Toc181365467"/>
      <w:bookmarkStart w:id="490" w:name="_Toc97194335"/>
      <w:bookmarkStart w:id="491" w:name="_Toc97194471"/>
      <w:bookmarkStart w:id="492" w:name="_Ref97199257"/>
      <w:bookmarkEnd w:id="481"/>
      <w:bookmarkEnd w:id="482"/>
      <w:bookmarkEnd w:id="483"/>
      <w:bookmarkEnd w:id="484"/>
      <w:bookmarkEnd w:id="485"/>
      <w:proofErr w:type="spellStart"/>
      <w:r w:rsidRPr="00EF2204">
        <w:t>Π</w:t>
      </w:r>
      <w:r>
        <w:t>ερι</w:t>
      </w:r>
      <w:proofErr w:type="spellEnd"/>
      <w:r>
        <w:t xml:space="preserve">βάλλον </w:t>
      </w:r>
      <w:proofErr w:type="spellStart"/>
      <w:r>
        <w:t>της</w:t>
      </w:r>
      <w:proofErr w:type="spellEnd"/>
      <w:r>
        <w:t xml:space="preserve"> </w:t>
      </w:r>
      <w:proofErr w:type="spellStart"/>
      <w:r>
        <w:t>Σύμ</w:t>
      </w:r>
      <w:proofErr w:type="spellEnd"/>
      <w:r>
        <w:t>βασης</w:t>
      </w:r>
      <w:bookmarkEnd w:id="486"/>
      <w:bookmarkEnd w:id="487"/>
      <w:bookmarkEnd w:id="488"/>
      <w:bookmarkEnd w:id="489"/>
    </w:p>
    <w:p w14:paraId="132D9764" w14:textId="20C9CD25" w:rsidR="004D1C23" w:rsidRPr="00EF2204" w:rsidRDefault="004D1C23" w:rsidP="0097368B">
      <w:pPr>
        <w:pStyle w:val="2"/>
        <w:rPr>
          <w:rFonts w:eastAsia="SimSun"/>
        </w:rPr>
      </w:pPr>
      <w:bookmarkStart w:id="493" w:name="_Toc176178554"/>
      <w:bookmarkStart w:id="494" w:name="_Toc176179452"/>
      <w:bookmarkStart w:id="495" w:name="_Toc516836612"/>
      <w:bookmarkStart w:id="496" w:name="_Toc45706959"/>
      <w:bookmarkStart w:id="497" w:name="_Toc46478230"/>
      <w:bookmarkStart w:id="498" w:name="_Toc97194336"/>
      <w:bookmarkStart w:id="499" w:name="_Toc181365468"/>
      <w:bookmarkEnd w:id="490"/>
      <w:bookmarkEnd w:id="491"/>
      <w:bookmarkEnd w:id="492"/>
      <w:bookmarkEnd w:id="493"/>
      <w:bookmarkEnd w:id="494"/>
      <w:r w:rsidRPr="00EF2204">
        <w:rPr>
          <w:rFonts w:eastAsia="SimSun"/>
        </w:rPr>
        <w:t>Εμπλεκόμενοι στην υλοποίηση της Σύμβασης</w:t>
      </w:r>
      <w:bookmarkEnd w:id="495"/>
      <w:bookmarkEnd w:id="496"/>
      <w:bookmarkEnd w:id="497"/>
      <w:bookmarkEnd w:id="498"/>
      <w:bookmarkEnd w:id="499"/>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3119"/>
        <w:gridCol w:w="3339"/>
      </w:tblGrid>
      <w:tr w:rsidR="004D1C23" w:rsidRPr="00030F84" w14:paraId="2C819871" w14:textId="77777777" w:rsidTr="00F63C72">
        <w:tc>
          <w:tcPr>
            <w:tcW w:w="3397" w:type="dxa"/>
          </w:tcPr>
          <w:p w14:paraId="71A8A4ED" w14:textId="77777777" w:rsidR="004D1C23" w:rsidRPr="007260A6" w:rsidRDefault="004D1C23" w:rsidP="00AB1716">
            <w:pPr>
              <w:widowControl w:val="0"/>
              <w:suppressAutoHyphens w:val="0"/>
              <w:spacing w:after="0"/>
              <w:rPr>
                <w:lang w:val="el-GR" w:eastAsia="en-US"/>
              </w:rPr>
            </w:pPr>
            <w:r w:rsidRPr="007260A6">
              <w:rPr>
                <w:lang w:val="el-GR" w:eastAsia="en-US"/>
              </w:rPr>
              <w:t xml:space="preserve">Φορέας Διαχείρισης </w:t>
            </w:r>
          </w:p>
        </w:tc>
        <w:tc>
          <w:tcPr>
            <w:tcW w:w="3119" w:type="dxa"/>
            <w:vAlign w:val="center"/>
          </w:tcPr>
          <w:p w14:paraId="6DCC0D22" w14:textId="09D1D2F9" w:rsidR="004D1C23" w:rsidRPr="007260A6" w:rsidRDefault="00F21E42" w:rsidP="00AB1716">
            <w:pPr>
              <w:widowControl w:val="0"/>
              <w:suppressAutoHyphens w:val="0"/>
              <w:spacing w:after="0"/>
              <w:rPr>
                <w:lang w:val="el-GR" w:eastAsia="en-US"/>
              </w:rPr>
            </w:pPr>
            <w:r w:rsidRPr="003B6151">
              <w:rPr>
                <w:lang w:val="el-GR" w:eastAsia="en-US"/>
              </w:rPr>
              <w:t>ΕΥΣΤΑ (Ειδική Υπηρεσία Συντονισμού Ταμείου Ανάκαμψης)</w:t>
            </w:r>
          </w:p>
        </w:tc>
        <w:tc>
          <w:tcPr>
            <w:tcW w:w="3339" w:type="dxa"/>
            <w:vAlign w:val="center"/>
          </w:tcPr>
          <w:p w14:paraId="376DD4F0" w14:textId="34B954F9" w:rsidR="007A008B" w:rsidRDefault="007B322E" w:rsidP="00AB1716">
            <w:pPr>
              <w:widowControl w:val="0"/>
              <w:suppressAutoHyphens w:val="0"/>
              <w:spacing w:after="0"/>
              <w:rPr>
                <w:lang w:val="el-GR"/>
              </w:rPr>
            </w:pPr>
            <w:hyperlink r:id="rId33" w:history="1">
              <w:r w:rsidR="007A008B" w:rsidRPr="004742C6">
                <w:rPr>
                  <w:rStyle w:val="-"/>
                </w:rPr>
                <w:t>https</w:t>
              </w:r>
              <w:r w:rsidR="007A008B" w:rsidRPr="004742C6">
                <w:rPr>
                  <w:rStyle w:val="-"/>
                  <w:lang w:val="el-GR"/>
                </w:rPr>
                <w:t>://</w:t>
              </w:r>
              <w:r w:rsidR="007A008B" w:rsidRPr="004742C6">
                <w:rPr>
                  <w:rStyle w:val="-"/>
                </w:rPr>
                <w:t>www</w:t>
              </w:r>
              <w:r w:rsidR="007A008B" w:rsidRPr="004742C6">
                <w:rPr>
                  <w:rStyle w:val="-"/>
                  <w:lang w:val="el-GR"/>
                </w:rPr>
                <w:t>.</w:t>
              </w:r>
              <w:proofErr w:type="spellStart"/>
              <w:r w:rsidR="007A008B" w:rsidRPr="004742C6">
                <w:rPr>
                  <w:rStyle w:val="-"/>
                </w:rPr>
                <w:t>greece</w:t>
              </w:r>
              <w:proofErr w:type="spellEnd"/>
              <w:r w:rsidR="007A008B" w:rsidRPr="004742C6">
                <w:rPr>
                  <w:rStyle w:val="-"/>
                  <w:lang w:val="el-GR"/>
                </w:rPr>
                <w:t>20.</w:t>
              </w:r>
              <w:r w:rsidR="007A008B" w:rsidRPr="004742C6">
                <w:rPr>
                  <w:rStyle w:val="-"/>
                </w:rPr>
                <w:t>gov</w:t>
              </w:r>
              <w:r w:rsidR="007A008B" w:rsidRPr="004742C6">
                <w:rPr>
                  <w:rStyle w:val="-"/>
                  <w:lang w:val="el-GR"/>
                </w:rPr>
                <w:t>.</w:t>
              </w:r>
              <w:r w:rsidR="007A008B" w:rsidRPr="004742C6">
                <w:rPr>
                  <w:rStyle w:val="-"/>
                </w:rPr>
                <w:t>gr</w:t>
              </w:r>
              <w:r w:rsidR="007A008B" w:rsidRPr="004742C6">
                <w:rPr>
                  <w:rStyle w:val="-"/>
                  <w:lang w:val="el-GR"/>
                </w:rPr>
                <w:t>/</w:t>
              </w:r>
            </w:hyperlink>
          </w:p>
          <w:p w14:paraId="4820C710" w14:textId="7C630496" w:rsidR="004D1C23" w:rsidRPr="00D63725" w:rsidRDefault="004D1C23" w:rsidP="00AB1716">
            <w:pPr>
              <w:widowControl w:val="0"/>
              <w:suppressAutoHyphens w:val="0"/>
              <w:spacing w:after="0"/>
              <w:rPr>
                <w:lang w:val="el-GR" w:eastAsia="en-US"/>
              </w:rPr>
            </w:pPr>
          </w:p>
        </w:tc>
      </w:tr>
      <w:tr w:rsidR="004D1C23" w:rsidRPr="00F60BF9" w14:paraId="28DA94F0" w14:textId="77777777" w:rsidTr="00F63C72">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3119" w:type="dxa"/>
            <w:vAlign w:val="center"/>
          </w:tcPr>
          <w:p w14:paraId="631CD0E0" w14:textId="77777777" w:rsidR="004D1C23" w:rsidRPr="00D63725" w:rsidRDefault="004D1C23" w:rsidP="00F63C72">
            <w:pPr>
              <w:widowControl w:val="0"/>
              <w:suppressAutoHyphens w:val="0"/>
              <w:spacing w:after="0"/>
              <w:jc w:val="left"/>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339" w:type="dxa"/>
            <w:vAlign w:val="center"/>
          </w:tcPr>
          <w:p w14:paraId="0B154A71" w14:textId="77777777" w:rsidR="00206300" w:rsidRPr="00206300" w:rsidRDefault="004D1C23" w:rsidP="00CD2A7F">
            <w:pPr>
              <w:rPr>
                <w:rFonts w:eastAsia="SimSun"/>
                <w:lang w:val="el-GR"/>
              </w:rPr>
            </w:pPr>
            <w:r w:rsidRPr="00D63725">
              <w:rPr>
                <w:lang w:val="el-GR" w:eastAsia="en-US"/>
              </w:rPr>
              <w:t xml:space="preserve">Βλ. Παρ. </w:t>
            </w:r>
            <w:r w:rsidR="0067429E">
              <w:rPr>
                <w:lang w:val="el-GR" w:eastAsia="en-US"/>
              </w:rPr>
              <w:fldChar w:fldCharType="begin"/>
            </w:r>
            <w:r w:rsidR="0067429E">
              <w:rPr>
                <w:lang w:val="el-GR" w:eastAsia="en-US"/>
              </w:rPr>
              <w:instrText xml:space="preserve"> REF _Ref51336725 \h  \* MERGEFORMAT </w:instrText>
            </w:r>
            <w:r w:rsidR="0067429E">
              <w:rPr>
                <w:lang w:val="el-GR" w:eastAsia="en-US"/>
              </w:rPr>
            </w:r>
            <w:r w:rsidR="0067429E">
              <w:rPr>
                <w:lang w:val="el-GR" w:eastAsia="en-US"/>
              </w:rPr>
              <w:fldChar w:fldCharType="separate"/>
            </w:r>
          </w:p>
          <w:p w14:paraId="63860E2C" w14:textId="46F5746A" w:rsidR="004D1C23" w:rsidRPr="00E14FF7" w:rsidRDefault="00206300" w:rsidP="00F63C72">
            <w:pPr>
              <w:widowControl w:val="0"/>
              <w:suppressAutoHyphens w:val="0"/>
              <w:spacing w:after="0"/>
              <w:jc w:val="left"/>
              <w:rPr>
                <w:lang w:val="el-GR" w:eastAsia="en-US"/>
              </w:rPr>
            </w:pPr>
            <w:r w:rsidRPr="00206300">
              <w:rPr>
                <w:rFonts w:eastAsia="SimSun"/>
                <w:bCs/>
                <w:lang w:val="el-GR"/>
              </w:rPr>
              <w:t xml:space="preserve"> Φορέας Υλοποίησης – Αναθέτουσα </w:t>
            </w:r>
            <w:r w:rsidRPr="00206300">
              <w:rPr>
                <w:rFonts w:eastAsia="SimSun"/>
                <w:lang w:val="el-GR"/>
              </w:rPr>
              <w:t>Αρχή</w:t>
            </w:r>
            <w:r w:rsidR="0067429E">
              <w:rPr>
                <w:lang w:val="el-GR" w:eastAsia="en-US"/>
              </w:rPr>
              <w:fldChar w:fldCharType="end"/>
            </w:r>
            <w:r w:rsidR="0067429E">
              <w:rPr>
                <w:lang w:val="el-GR" w:eastAsia="en-US"/>
              </w:rPr>
              <w:t xml:space="preserve"> </w:t>
            </w:r>
            <w:r w:rsidR="0067429E">
              <w:rPr>
                <w:lang w:val="el-GR" w:eastAsia="en-US"/>
              </w:rPr>
              <w:br/>
            </w:r>
            <w:r w:rsidR="0067429E" w:rsidRPr="00D63725">
              <w:rPr>
                <w:lang w:val="el-GR" w:eastAsia="en-US"/>
              </w:rPr>
              <w:t xml:space="preserve">Βλ. Παρ. </w:t>
            </w:r>
            <w:r w:rsidR="00C06B18">
              <w:rPr>
                <w:highlight w:val="red"/>
                <w:lang w:val="el-GR" w:eastAsia="en-US"/>
              </w:rPr>
              <w:fldChar w:fldCharType="begin"/>
            </w:r>
            <w:r w:rsidR="00C06B18">
              <w:rPr>
                <w:lang w:val="el-GR" w:eastAsia="en-US"/>
              </w:rPr>
              <w:instrText xml:space="preserve"> REF _Ref180495150 \n \h </w:instrText>
            </w:r>
            <w:r w:rsidR="00C06B18">
              <w:rPr>
                <w:highlight w:val="red"/>
                <w:lang w:val="el-GR" w:eastAsia="en-US"/>
              </w:rPr>
            </w:r>
            <w:r w:rsidR="00C06B18">
              <w:rPr>
                <w:highlight w:val="red"/>
                <w:lang w:val="el-GR" w:eastAsia="en-US"/>
              </w:rPr>
              <w:fldChar w:fldCharType="separate"/>
            </w:r>
            <w:r>
              <w:rPr>
                <w:cs/>
                <w:lang w:val="el-GR" w:eastAsia="en-US"/>
              </w:rPr>
              <w:t>‎</w:t>
            </w:r>
            <w:r>
              <w:rPr>
                <w:lang w:val="el-GR" w:eastAsia="en-US"/>
              </w:rPr>
              <w:t>1.1.1</w:t>
            </w:r>
            <w:r w:rsidR="00C06B18">
              <w:rPr>
                <w:highlight w:val="red"/>
                <w:lang w:val="el-GR" w:eastAsia="en-US"/>
              </w:rPr>
              <w:fldChar w:fldCharType="end"/>
            </w:r>
          </w:p>
        </w:tc>
      </w:tr>
      <w:tr w:rsidR="004D1C23" w:rsidRPr="00C06B18" w14:paraId="0DBC6420" w14:textId="77777777" w:rsidTr="00F63C72">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3119" w:type="dxa"/>
            <w:vAlign w:val="center"/>
          </w:tcPr>
          <w:p w14:paraId="173F5B69" w14:textId="77777777" w:rsidR="004D1C23" w:rsidRPr="00D63725" w:rsidRDefault="004D1C23" w:rsidP="00F63C72">
            <w:pPr>
              <w:widowControl w:val="0"/>
              <w:suppressAutoHyphens w:val="0"/>
              <w:spacing w:after="0"/>
              <w:jc w:val="left"/>
              <w:rPr>
                <w:lang w:val="el-GR" w:eastAsia="en-US"/>
              </w:rPr>
            </w:pPr>
            <w:r w:rsidRPr="00D63725">
              <w:rPr>
                <w:lang w:val="el-GR" w:eastAsia="en-US"/>
              </w:rPr>
              <w:t>Υπουργείο Ψηφιακής Διακυβέρνησης</w:t>
            </w:r>
          </w:p>
        </w:tc>
        <w:tc>
          <w:tcPr>
            <w:tcW w:w="3339" w:type="dxa"/>
            <w:vAlign w:val="center"/>
          </w:tcPr>
          <w:p w14:paraId="725F64F1" w14:textId="77777777" w:rsidR="00C06B18" w:rsidRPr="00D63725" w:rsidRDefault="007B322E" w:rsidP="00C06B18">
            <w:pPr>
              <w:widowControl w:val="0"/>
              <w:suppressAutoHyphens w:val="0"/>
              <w:spacing w:after="0"/>
              <w:rPr>
                <w:u w:val="single"/>
                <w:lang w:val="el-GR" w:eastAsia="en-US"/>
              </w:rPr>
            </w:pPr>
            <w:hyperlink r:id="rId34" w:history="1">
              <w:r w:rsidR="00C06B18" w:rsidRPr="00AF6E33">
                <w:rPr>
                  <w:rStyle w:val="-"/>
                  <w:lang w:val="el-GR" w:eastAsia="en-US"/>
                </w:rPr>
                <w:t>www.</w:t>
              </w:r>
              <w:proofErr w:type="spellStart"/>
              <w:r w:rsidR="00C06B18" w:rsidRPr="00AF6E33">
                <w:rPr>
                  <w:rStyle w:val="-"/>
                  <w:lang w:val="en-US" w:eastAsia="en-US"/>
                </w:rPr>
                <w:t>mindigital</w:t>
              </w:r>
              <w:proofErr w:type="spellEnd"/>
              <w:r w:rsidR="00C06B18" w:rsidRPr="00AF6E33">
                <w:rPr>
                  <w:rStyle w:val="-"/>
                  <w:lang w:val="el-GR" w:eastAsia="en-US"/>
                </w:rPr>
                <w:t>.</w:t>
              </w:r>
              <w:proofErr w:type="spellStart"/>
              <w:r w:rsidR="00C06B18" w:rsidRPr="00AF6E33">
                <w:rPr>
                  <w:rStyle w:val="-"/>
                  <w:lang w:val="el-GR" w:eastAsia="en-US"/>
                </w:rPr>
                <w:t>gr</w:t>
              </w:r>
              <w:proofErr w:type="spellEnd"/>
            </w:hyperlink>
          </w:p>
          <w:p w14:paraId="1B365089" w14:textId="303EF9FB"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DF6A45">
              <w:rPr>
                <w:lang w:val="el-GR" w:eastAsia="en-US"/>
              </w:rPr>
              <w:fldChar w:fldCharType="begin"/>
            </w:r>
            <w:r w:rsidR="00DF6A45">
              <w:rPr>
                <w:lang w:val="el-GR" w:eastAsia="en-US"/>
              </w:rPr>
              <w:instrText xml:space="preserve"> REF _Ref55370316 \r \h </w:instrText>
            </w:r>
            <w:r w:rsidR="0069654D">
              <w:rPr>
                <w:lang w:val="el-GR" w:eastAsia="en-US"/>
              </w:rPr>
              <w:instrText xml:space="preserve"> \* MERGEFORMAT </w:instrText>
            </w:r>
            <w:r w:rsidR="00DF6A45">
              <w:rPr>
                <w:lang w:val="el-GR" w:eastAsia="en-US"/>
              </w:rPr>
            </w:r>
            <w:r w:rsidR="00DF6A45">
              <w:rPr>
                <w:lang w:val="el-GR" w:eastAsia="en-US"/>
              </w:rPr>
              <w:fldChar w:fldCharType="separate"/>
            </w:r>
            <w:r w:rsidR="00206300">
              <w:rPr>
                <w:cs/>
                <w:lang w:val="el-GR" w:eastAsia="en-US"/>
              </w:rPr>
              <w:t>‎</w:t>
            </w:r>
            <w:r w:rsidR="00206300">
              <w:rPr>
                <w:lang w:val="el-GR" w:eastAsia="en-US"/>
              </w:rPr>
              <w:t>1.1.2</w:t>
            </w:r>
            <w:r w:rsidR="00DF6A45">
              <w:rPr>
                <w:lang w:val="el-GR" w:eastAsia="en-US"/>
              </w:rPr>
              <w:fldChar w:fldCharType="end"/>
            </w:r>
          </w:p>
        </w:tc>
      </w:tr>
      <w:tr w:rsidR="0048460C" w:rsidRPr="00D63725" w14:paraId="6460A757" w14:textId="77777777" w:rsidTr="00F63C72">
        <w:tc>
          <w:tcPr>
            <w:tcW w:w="3397" w:type="dxa"/>
            <w:vAlign w:val="center"/>
          </w:tcPr>
          <w:p w14:paraId="0F59D6A0" w14:textId="77777777" w:rsidR="0048460C" w:rsidRPr="00D63725" w:rsidRDefault="0048460C" w:rsidP="0048460C">
            <w:pPr>
              <w:widowControl w:val="0"/>
              <w:suppressAutoHyphens w:val="0"/>
              <w:spacing w:after="0"/>
              <w:rPr>
                <w:lang w:val="el-GR" w:eastAsia="en-US"/>
              </w:rPr>
            </w:pPr>
            <w:r w:rsidRPr="00D63725">
              <w:rPr>
                <w:lang w:val="el-GR" w:eastAsia="en-US"/>
              </w:rPr>
              <w:t>Κύριος του Έργου</w:t>
            </w:r>
          </w:p>
        </w:tc>
        <w:tc>
          <w:tcPr>
            <w:tcW w:w="3119" w:type="dxa"/>
            <w:vAlign w:val="center"/>
          </w:tcPr>
          <w:p w14:paraId="048B780B" w14:textId="3AE9CF0E" w:rsidR="0048460C" w:rsidRPr="00F63C72" w:rsidRDefault="0048460C" w:rsidP="0048460C">
            <w:pPr>
              <w:widowControl w:val="0"/>
              <w:suppressAutoHyphens w:val="0"/>
              <w:spacing w:after="0"/>
              <w:jc w:val="left"/>
              <w:rPr>
                <w:lang w:val="el-GR" w:eastAsia="en-US"/>
              </w:rPr>
            </w:pPr>
            <w:r w:rsidRPr="00D63725">
              <w:rPr>
                <w:lang w:val="el-GR" w:eastAsia="en-US"/>
              </w:rPr>
              <w:t>Υπουργείο Ψηφιακής Διακυβέρνησης</w:t>
            </w:r>
          </w:p>
        </w:tc>
        <w:tc>
          <w:tcPr>
            <w:tcW w:w="3339" w:type="dxa"/>
          </w:tcPr>
          <w:p w14:paraId="35669D67" w14:textId="77777777" w:rsidR="0048460C" w:rsidRPr="00D63725" w:rsidRDefault="007B322E" w:rsidP="0048460C">
            <w:pPr>
              <w:widowControl w:val="0"/>
              <w:suppressAutoHyphens w:val="0"/>
              <w:spacing w:after="0"/>
              <w:rPr>
                <w:u w:val="single"/>
                <w:lang w:val="el-GR" w:eastAsia="en-US"/>
              </w:rPr>
            </w:pPr>
            <w:hyperlink r:id="rId35" w:history="1">
              <w:r w:rsidR="0048460C" w:rsidRPr="00AF6E33">
                <w:rPr>
                  <w:rStyle w:val="-"/>
                  <w:lang w:val="el-GR" w:eastAsia="en-US"/>
                </w:rPr>
                <w:t>www.</w:t>
              </w:r>
              <w:proofErr w:type="spellStart"/>
              <w:r w:rsidR="0048460C" w:rsidRPr="00AF6E33">
                <w:rPr>
                  <w:rStyle w:val="-"/>
                  <w:lang w:val="en-US" w:eastAsia="en-US"/>
                </w:rPr>
                <w:t>mindigital</w:t>
              </w:r>
              <w:proofErr w:type="spellEnd"/>
              <w:r w:rsidR="0048460C" w:rsidRPr="00AF6E33">
                <w:rPr>
                  <w:rStyle w:val="-"/>
                  <w:lang w:val="el-GR" w:eastAsia="en-US"/>
                </w:rPr>
                <w:t>.</w:t>
              </w:r>
              <w:proofErr w:type="spellStart"/>
              <w:r w:rsidR="0048460C" w:rsidRPr="00AF6E33">
                <w:rPr>
                  <w:rStyle w:val="-"/>
                  <w:lang w:val="el-GR" w:eastAsia="en-US"/>
                </w:rPr>
                <w:t>gr</w:t>
              </w:r>
              <w:proofErr w:type="spellEnd"/>
            </w:hyperlink>
          </w:p>
          <w:p w14:paraId="214B64A4" w14:textId="1FDD9928" w:rsidR="0048460C" w:rsidRPr="007260A6" w:rsidRDefault="0048460C" w:rsidP="0048460C">
            <w:pPr>
              <w:widowControl w:val="0"/>
              <w:suppressAutoHyphens w:val="0"/>
              <w:spacing w:after="0"/>
              <w:rPr>
                <w:lang w:val="el-GR" w:eastAsia="en-US"/>
              </w:rPr>
            </w:pPr>
            <w:r w:rsidRPr="007260A6">
              <w:rPr>
                <w:lang w:val="el-GR" w:eastAsia="en-US"/>
              </w:rPr>
              <w:t xml:space="preserve">Βλ. Παρ. </w:t>
            </w:r>
            <w:r w:rsidRPr="007260A6">
              <w:rPr>
                <w:lang w:val="el-GR" w:eastAsia="en-US"/>
              </w:rPr>
              <w:fldChar w:fldCharType="begin"/>
            </w:r>
            <w:r w:rsidRPr="007260A6">
              <w:rPr>
                <w:lang w:val="el-GR" w:eastAsia="en-US"/>
              </w:rPr>
              <w:instrText xml:space="preserve"> REF _Ref55370267 \r \h  \* MERGEFORMAT </w:instrText>
            </w:r>
            <w:r w:rsidRPr="007260A6">
              <w:rPr>
                <w:lang w:val="el-GR" w:eastAsia="en-US"/>
              </w:rPr>
            </w:r>
            <w:r w:rsidRPr="007260A6">
              <w:rPr>
                <w:lang w:val="el-GR" w:eastAsia="en-US"/>
              </w:rPr>
              <w:fldChar w:fldCharType="separate"/>
            </w:r>
            <w:r w:rsidR="00206300">
              <w:rPr>
                <w:cs/>
                <w:lang w:val="el-GR" w:eastAsia="en-US"/>
              </w:rPr>
              <w:t>‎</w:t>
            </w:r>
            <w:r w:rsidR="00206300">
              <w:rPr>
                <w:lang w:val="el-GR" w:eastAsia="en-US"/>
              </w:rPr>
              <w:t>0</w:t>
            </w:r>
            <w:r w:rsidRPr="007260A6">
              <w:rPr>
                <w:lang w:val="el-GR" w:eastAsia="en-US"/>
              </w:rPr>
              <w:fldChar w:fldCharType="end"/>
            </w:r>
          </w:p>
        </w:tc>
      </w:tr>
      <w:tr w:rsidR="0048460C" w:rsidRPr="00C06B18" w14:paraId="7DF70F82" w14:textId="77777777" w:rsidTr="00F63C72">
        <w:tc>
          <w:tcPr>
            <w:tcW w:w="3397" w:type="dxa"/>
            <w:vAlign w:val="center"/>
          </w:tcPr>
          <w:p w14:paraId="6B00A48C" w14:textId="77777777" w:rsidR="0048460C" w:rsidRPr="00D63725" w:rsidRDefault="0048460C" w:rsidP="0048460C">
            <w:pPr>
              <w:widowControl w:val="0"/>
              <w:suppressAutoHyphens w:val="0"/>
              <w:spacing w:after="0"/>
              <w:rPr>
                <w:lang w:val="el-GR" w:eastAsia="en-US"/>
              </w:rPr>
            </w:pPr>
            <w:r w:rsidRPr="00D63725">
              <w:rPr>
                <w:lang w:val="el-GR" w:eastAsia="en-US"/>
              </w:rPr>
              <w:t>Φορέας Λειτουργίας του Έργου</w:t>
            </w:r>
          </w:p>
        </w:tc>
        <w:tc>
          <w:tcPr>
            <w:tcW w:w="3119" w:type="dxa"/>
            <w:vAlign w:val="center"/>
          </w:tcPr>
          <w:p w14:paraId="12B576F0" w14:textId="24D8A927" w:rsidR="0048460C" w:rsidRPr="00F63C72" w:rsidRDefault="0048460C" w:rsidP="0048460C">
            <w:pPr>
              <w:widowControl w:val="0"/>
              <w:suppressAutoHyphens w:val="0"/>
              <w:spacing w:after="0"/>
              <w:jc w:val="left"/>
              <w:rPr>
                <w:lang w:val="en-US" w:eastAsia="en-US"/>
              </w:rPr>
            </w:pPr>
            <w:r w:rsidRPr="00F63C72">
              <w:rPr>
                <w:lang w:val="el-GR" w:eastAsia="en-US"/>
              </w:rPr>
              <w:t>Εταιρεία Μακεδονικών Σπουδών</w:t>
            </w:r>
          </w:p>
        </w:tc>
        <w:tc>
          <w:tcPr>
            <w:tcW w:w="3339" w:type="dxa"/>
          </w:tcPr>
          <w:p w14:paraId="56A09433" w14:textId="7885EF1A" w:rsidR="0048460C" w:rsidRPr="007260A6" w:rsidRDefault="007B322E" w:rsidP="0048460C">
            <w:pPr>
              <w:widowControl w:val="0"/>
              <w:suppressAutoHyphens w:val="0"/>
              <w:spacing w:after="0"/>
              <w:rPr>
                <w:lang w:val="el-GR" w:eastAsia="en-US"/>
              </w:rPr>
            </w:pPr>
            <w:hyperlink r:id="rId36" w:history="1">
              <w:r w:rsidR="0048460C" w:rsidRPr="007260A6">
                <w:rPr>
                  <w:rStyle w:val="-"/>
                  <w:lang w:val="el-GR" w:eastAsia="en-US"/>
                </w:rPr>
                <w:t>www.</w:t>
              </w:r>
              <w:proofErr w:type="spellStart"/>
              <w:r w:rsidR="0048460C" w:rsidRPr="007260A6">
                <w:rPr>
                  <w:rStyle w:val="-"/>
                  <w:lang w:val="en-US" w:eastAsia="en-US"/>
                </w:rPr>
                <w:t>ems</w:t>
              </w:r>
              <w:proofErr w:type="spellEnd"/>
              <w:r w:rsidR="0048460C" w:rsidRPr="007260A6">
                <w:rPr>
                  <w:rStyle w:val="-"/>
                  <w:lang w:val="el-GR" w:eastAsia="en-US"/>
                </w:rPr>
                <w:t>.</w:t>
              </w:r>
              <w:proofErr w:type="spellStart"/>
              <w:r w:rsidR="0048460C" w:rsidRPr="007260A6">
                <w:rPr>
                  <w:rStyle w:val="-"/>
                  <w:lang w:val="el-GR" w:eastAsia="en-US"/>
                </w:rPr>
                <w:t>gr</w:t>
              </w:r>
              <w:proofErr w:type="spellEnd"/>
            </w:hyperlink>
            <w:r w:rsidR="0048460C" w:rsidRPr="007260A6">
              <w:rPr>
                <w:lang w:val="el-GR" w:eastAsia="en-US"/>
              </w:rPr>
              <w:t xml:space="preserve"> </w:t>
            </w:r>
          </w:p>
          <w:p w14:paraId="69625F83" w14:textId="7F7A8F45" w:rsidR="0048460C" w:rsidRPr="007260A6" w:rsidRDefault="0048460C" w:rsidP="0048460C">
            <w:pPr>
              <w:widowControl w:val="0"/>
              <w:suppressAutoHyphens w:val="0"/>
              <w:spacing w:after="0"/>
              <w:rPr>
                <w:lang w:val="el-GR" w:eastAsia="en-US"/>
              </w:rPr>
            </w:pPr>
            <w:r w:rsidRPr="007260A6">
              <w:rPr>
                <w:lang w:val="el-GR" w:eastAsia="en-US"/>
              </w:rPr>
              <w:t xml:space="preserve">Βλ. Παρ. </w:t>
            </w:r>
            <w:r>
              <w:rPr>
                <w:lang w:val="el-GR" w:eastAsia="en-US"/>
              </w:rPr>
              <w:fldChar w:fldCharType="begin"/>
            </w:r>
            <w:r>
              <w:rPr>
                <w:lang w:val="el-GR" w:eastAsia="en-US"/>
              </w:rPr>
              <w:instrText xml:space="preserve"> REF _Ref180495454 \n \h </w:instrText>
            </w:r>
            <w:r>
              <w:rPr>
                <w:lang w:val="el-GR" w:eastAsia="en-US"/>
              </w:rPr>
            </w:r>
            <w:r>
              <w:rPr>
                <w:lang w:val="el-GR" w:eastAsia="en-US"/>
              </w:rPr>
              <w:fldChar w:fldCharType="separate"/>
            </w:r>
            <w:r w:rsidR="00206300">
              <w:rPr>
                <w:cs/>
                <w:lang w:val="el-GR" w:eastAsia="en-US"/>
              </w:rPr>
              <w:t>‎</w:t>
            </w:r>
            <w:r w:rsidR="00206300">
              <w:rPr>
                <w:lang w:val="el-GR" w:eastAsia="en-US"/>
              </w:rPr>
              <w:t>1.1.3</w:t>
            </w:r>
            <w:r>
              <w:rPr>
                <w:lang w:val="el-GR" w:eastAsia="en-US"/>
              </w:rPr>
              <w:fldChar w:fldCharType="end"/>
            </w:r>
          </w:p>
        </w:tc>
      </w:tr>
      <w:tr w:rsidR="0048460C" w:rsidRPr="00D63725" w:rsidDel="00DF55C4" w14:paraId="6FE4EC6A" w14:textId="77777777" w:rsidTr="00F63C72">
        <w:tc>
          <w:tcPr>
            <w:tcW w:w="3397" w:type="dxa"/>
            <w:vAlign w:val="center"/>
          </w:tcPr>
          <w:p w14:paraId="0A1AF626" w14:textId="77777777" w:rsidR="0048460C" w:rsidRPr="00D63725" w:rsidDel="00DF55C4" w:rsidRDefault="0048460C" w:rsidP="0048460C">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3119" w:type="dxa"/>
            <w:vAlign w:val="center"/>
          </w:tcPr>
          <w:p w14:paraId="4761D676" w14:textId="77777777" w:rsidR="0048460C" w:rsidRPr="00D63725" w:rsidDel="00DF55C4" w:rsidRDefault="0048460C" w:rsidP="0048460C">
            <w:pPr>
              <w:widowControl w:val="0"/>
              <w:suppressAutoHyphens w:val="0"/>
              <w:spacing w:after="0"/>
              <w:rPr>
                <w:lang w:val="el-GR" w:eastAsia="en-US"/>
              </w:rPr>
            </w:pPr>
            <w:r w:rsidRPr="00D63725">
              <w:rPr>
                <w:lang w:val="el-GR" w:eastAsia="en-US"/>
              </w:rPr>
              <w:t>-</w:t>
            </w:r>
          </w:p>
        </w:tc>
        <w:tc>
          <w:tcPr>
            <w:tcW w:w="3339" w:type="dxa"/>
            <w:vAlign w:val="center"/>
          </w:tcPr>
          <w:p w14:paraId="0F6D51B9" w14:textId="2EF277AD" w:rsidR="0048460C" w:rsidRPr="00D63725" w:rsidDel="00DF55C4" w:rsidRDefault="0048460C" w:rsidP="0048460C">
            <w:pPr>
              <w:widowControl w:val="0"/>
              <w:suppressAutoHyphens w:val="0"/>
              <w:spacing w:after="0"/>
              <w:rPr>
                <w:lang w:eastAsia="en-US"/>
              </w:rPr>
            </w:pPr>
            <w:proofErr w:type="spellStart"/>
            <w:r w:rsidRPr="00D63725">
              <w:rPr>
                <w:lang w:val="el-GR" w:eastAsia="en-US"/>
              </w:rPr>
              <w:t>Βλ</w:t>
            </w:r>
            <w:proofErr w:type="spellEnd"/>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Pr>
                <w:lang w:eastAsia="en-US"/>
              </w:rPr>
              <w:fldChar w:fldCharType="begin"/>
            </w:r>
            <w:r>
              <w:rPr>
                <w:lang w:eastAsia="en-US"/>
              </w:rPr>
              <w:instrText xml:space="preserve"> REF _Ref151372827 \r \h </w:instrText>
            </w:r>
            <w:r>
              <w:rPr>
                <w:lang w:eastAsia="en-US"/>
              </w:rPr>
            </w:r>
            <w:r>
              <w:rPr>
                <w:lang w:eastAsia="en-US"/>
              </w:rPr>
              <w:fldChar w:fldCharType="separate"/>
            </w:r>
            <w:r w:rsidR="00206300">
              <w:rPr>
                <w:cs/>
                <w:lang w:eastAsia="en-US"/>
              </w:rPr>
              <w:t>‎</w:t>
            </w:r>
            <w:r w:rsidR="00206300">
              <w:rPr>
                <w:lang w:eastAsia="en-US"/>
              </w:rPr>
              <w:t>1.1.4</w:t>
            </w:r>
            <w:r>
              <w:rPr>
                <w:lang w:eastAsia="en-US"/>
              </w:rPr>
              <w:fldChar w:fldCharType="end"/>
            </w:r>
          </w:p>
        </w:tc>
      </w:tr>
    </w:tbl>
    <w:p w14:paraId="3C4E7FEA" w14:textId="77777777" w:rsidR="00B42BA2" w:rsidRPr="00B42BA2" w:rsidRDefault="00B42BA2" w:rsidP="00CD2A7F">
      <w:pPr>
        <w:rPr>
          <w:rFonts w:eastAsia="SimSun"/>
          <w:lang w:val="en-US"/>
        </w:rPr>
      </w:pPr>
      <w:bookmarkStart w:id="500" w:name="_Ref51336725"/>
      <w:bookmarkStart w:id="501" w:name="_Toc53671308"/>
    </w:p>
    <w:p w14:paraId="2A8E12F2" w14:textId="70144E24" w:rsidR="00556A23" w:rsidRPr="002373E7" w:rsidRDefault="000E42F2" w:rsidP="00F63C72">
      <w:pPr>
        <w:pStyle w:val="30"/>
        <w:rPr>
          <w:rFonts w:eastAsia="SimSun"/>
        </w:rPr>
      </w:pPr>
      <w:r>
        <w:rPr>
          <w:rFonts w:eastAsia="SimSun"/>
          <w:lang w:val="el-GR"/>
        </w:rPr>
        <w:t xml:space="preserve"> </w:t>
      </w:r>
      <w:bookmarkStart w:id="502" w:name="_Ref180495150"/>
      <w:bookmarkStart w:id="503" w:name="_Toc181365469"/>
      <w:proofErr w:type="spellStart"/>
      <w:r w:rsidR="00556A23" w:rsidRPr="002373E7">
        <w:rPr>
          <w:rFonts w:eastAsia="SimSun"/>
        </w:rPr>
        <w:t>Φορέ</w:t>
      </w:r>
      <w:proofErr w:type="spellEnd"/>
      <w:r w:rsidR="00556A23" w:rsidRPr="002373E7">
        <w:rPr>
          <w:rFonts w:eastAsia="SimSun"/>
        </w:rPr>
        <w:t xml:space="preserve">ας </w:t>
      </w:r>
      <w:proofErr w:type="spellStart"/>
      <w:r w:rsidR="00556A23" w:rsidRPr="002373E7">
        <w:rPr>
          <w:rFonts w:eastAsia="SimSun"/>
        </w:rPr>
        <w:t>Υλο</w:t>
      </w:r>
      <w:proofErr w:type="spellEnd"/>
      <w:r w:rsidR="00556A23" w:rsidRPr="002373E7">
        <w:rPr>
          <w:rFonts w:eastAsia="SimSun"/>
        </w:rPr>
        <w:t>ποίησης – Ανα</w:t>
      </w:r>
      <w:proofErr w:type="spellStart"/>
      <w:r w:rsidR="00556A23" w:rsidRPr="002373E7">
        <w:rPr>
          <w:rFonts w:eastAsia="SimSun"/>
        </w:rPr>
        <w:t>θέτουσ</w:t>
      </w:r>
      <w:proofErr w:type="spellEnd"/>
      <w:r w:rsidR="00556A23" w:rsidRPr="002373E7">
        <w:rPr>
          <w:rFonts w:eastAsia="SimSun"/>
        </w:rPr>
        <w:t xml:space="preserve">α </w:t>
      </w:r>
      <w:proofErr w:type="spellStart"/>
      <w:r w:rsidR="00556A23" w:rsidRPr="002373E7">
        <w:rPr>
          <w:rFonts w:eastAsia="SimSun"/>
        </w:rPr>
        <w:t>Αρχή</w:t>
      </w:r>
      <w:bookmarkEnd w:id="500"/>
      <w:bookmarkEnd w:id="501"/>
      <w:bookmarkEnd w:id="502"/>
      <w:bookmarkEnd w:id="503"/>
      <w:proofErr w:type="spellEnd"/>
      <w:r w:rsidR="00556A23" w:rsidRPr="002373E7">
        <w:rPr>
          <w:rFonts w:eastAsia="SimSun"/>
        </w:rPr>
        <w:t xml:space="preserve"> </w:t>
      </w:r>
    </w:p>
    <w:p w14:paraId="2F952038" w14:textId="77777777" w:rsidR="0067429E" w:rsidRPr="00F63C72" w:rsidRDefault="0067429E" w:rsidP="007260A6">
      <w:pPr>
        <w:spacing w:line="288" w:lineRule="auto"/>
        <w:rPr>
          <w:color w:val="000000" w:themeColor="text1"/>
          <w:lang w:val="el-GR"/>
        </w:rPr>
      </w:pPr>
      <w:r w:rsidRPr="00F63C72">
        <w:rPr>
          <w:color w:val="000000" w:themeColor="text1"/>
          <w:lang w:val="el-GR"/>
        </w:rPr>
        <w:t>Η «</w:t>
      </w:r>
      <w:r w:rsidRPr="00F63C72">
        <w:rPr>
          <w:b/>
          <w:bCs/>
          <w:color w:val="000000" w:themeColor="text1"/>
          <w:lang w:val="el-GR"/>
        </w:rPr>
        <w:t xml:space="preserve">Κοινωνία της Πληροφορίας </w:t>
      </w:r>
      <w:r w:rsidRPr="00F63C72">
        <w:rPr>
          <w:b/>
          <w:bCs/>
          <w:lang w:val="el-GR"/>
        </w:rPr>
        <w:t>Μ.</w:t>
      </w:r>
      <w:r w:rsidRPr="00F63C72">
        <w:rPr>
          <w:b/>
          <w:bCs/>
          <w:color w:val="000000" w:themeColor="text1"/>
          <w:lang w:val="el-GR"/>
        </w:rPr>
        <w:t>Α.Ε.</w:t>
      </w:r>
      <w:r w:rsidRPr="00F63C72">
        <w:rPr>
          <w:color w:val="000000" w:themeColor="text1"/>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Pr>
          <w:color w:val="000000" w:themeColor="text1"/>
        </w:rPr>
        <w:t>N</w:t>
      </w:r>
      <w:r w:rsidRPr="00F63C72">
        <w:rPr>
          <w:color w:val="000000" w:themeColor="text1"/>
          <w:lang w:val="el-GR"/>
        </w:rPr>
        <w:t xml:space="preserve">. 3429/2005 στο πλαίσιο των διατάξεων του </w:t>
      </w:r>
      <w:r>
        <w:rPr>
          <w:color w:val="000000" w:themeColor="text1"/>
        </w:rPr>
        <w:t>N</w:t>
      </w:r>
      <w:r w:rsidRPr="00F63C72">
        <w:rPr>
          <w:color w:val="000000" w:themeColor="text1"/>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0701C4B6" w14:textId="77777777" w:rsidR="0067429E" w:rsidRPr="00F63C72" w:rsidRDefault="0067429E" w:rsidP="007260A6">
      <w:pPr>
        <w:spacing w:line="288" w:lineRule="auto"/>
        <w:rPr>
          <w:color w:val="000000" w:themeColor="text1"/>
          <w:lang w:val="el-GR"/>
        </w:rPr>
      </w:pPr>
      <w:r w:rsidRPr="00F63C72">
        <w:rPr>
          <w:color w:val="000000" w:themeColor="text1"/>
          <w:lang w:val="el-GR"/>
        </w:rPr>
        <w:t>Βασικός σκοπός της Εταιρείας, όπως ορίζεται στην τελευταία τροποποίηση του καταστατικού αυτής (ΦΕΚ 343/Β/07-02-2020), είναι:</w:t>
      </w:r>
    </w:p>
    <w:p w14:paraId="2231917C" w14:textId="3CF2C2E3" w:rsidR="0067429E" w:rsidRPr="00F63C72" w:rsidRDefault="0067429E" w:rsidP="007260A6">
      <w:pPr>
        <w:spacing w:line="288" w:lineRule="auto"/>
        <w:ind w:left="1134" w:hanging="567"/>
        <w:rPr>
          <w:color w:val="000000" w:themeColor="text1"/>
          <w:lang w:val="el-GR"/>
        </w:rPr>
      </w:pPr>
      <w:r w:rsidRPr="00F63C72">
        <w:rPr>
          <w:color w:val="000000" w:themeColor="text1"/>
          <w:lang w:val="el-GR"/>
        </w:rPr>
        <w:t xml:space="preserve">α) </w:t>
      </w:r>
      <w:r w:rsidRPr="00F63C72">
        <w:rPr>
          <w:color w:val="000000" w:themeColor="text1"/>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63C72">
        <w:rPr>
          <w:color w:val="000000" w:themeColor="text1"/>
          <w:lang w:val="el-GR"/>
        </w:rPr>
        <w:t>ενωσιακούς</w:t>
      </w:r>
      <w:proofErr w:type="spellEnd"/>
      <w:r w:rsidRPr="00F63C72">
        <w:rPr>
          <w:color w:val="000000" w:themeColor="text1"/>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roofErr w:type="spellStart"/>
      <w:r w:rsidRPr="00F63C72">
        <w:rPr>
          <w:lang w:val="el-GR"/>
        </w:rPr>
        <w:t>κ</w:t>
      </w:r>
      <w:r w:rsidRPr="00F63C72">
        <w:rPr>
          <w:color w:val="000000" w:themeColor="text1"/>
          <w:lang w:val="el-GR"/>
        </w:rPr>
        <w:t>β</w:t>
      </w:r>
      <w:proofErr w:type="spellEnd"/>
      <w:r w:rsidRPr="00F63C72">
        <w:rPr>
          <w:color w:val="000000" w:themeColor="text1"/>
          <w:lang w:val="el-GR"/>
        </w:rPr>
        <w:t xml:space="preserve">) </w:t>
      </w:r>
      <w:r w:rsidRPr="00F63C72">
        <w:rPr>
          <w:color w:val="000000" w:themeColor="text1"/>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63C72">
        <w:rPr>
          <w:color w:val="000000" w:themeColor="text1"/>
          <w:lang w:val="el-GR"/>
        </w:rPr>
        <w:t>ενωσιακούς</w:t>
      </w:r>
      <w:proofErr w:type="spellEnd"/>
      <w:r w:rsidRPr="00F63C72">
        <w:rPr>
          <w:color w:val="000000" w:themeColor="text1"/>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roofErr w:type="spellStart"/>
      <w:r w:rsidRPr="00F63C72">
        <w:rPr>
          <w:lang w:val="el-GR"/>
        </w:rPr>
        <w:t>ρ</w:t>
      </w:r>
      <w:r w:rsidRPr="00F63C72">
        <w:rPr>
          <w:color w:val="000000" w:themeColor="text1"/>
          <w:lang w:val="el-GR"/>
        </w:rPr>
        <w:t>γ</w:t>
      </w:r>
      <w:proofErr w:type="spellEnd"/>
      <w:r w:rsidRPr="00F63C72">
        <w:rPr>
          <w:color w:val="000000" w:themeColor="text1"/>
          <w:lang w:val="el-GR"/>
        </w:rPr>
        <w:t xml:space="preserve">) </w:t>
      </w:r>
      <w:r w:rsidRPr="00F63C72">
        <w:rPr>
          <w:color w:val="000000" w:themeColor="text1"/>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roofErr w:type="spellStart"/>
      <w:r w:rsidRPr="00F63C72">
        <w:rPr>
          <w:lang w:val="el-GR"/>
        </w:rPr>
        <w:t>κ</w:t>
      </w:r>
      <w:r w:rsidRPr="00F63C72">
        <w:rPr>
          <w:color w:val="000000" w:themeColor="text1"/>
          <w:lang w:val="el-GR"/>
        </w:rPr>
        <w:t>δ</w:t>
      </w:r>
      <w:proofErr w:type="spellEnd"/>
      <w:r w:rsidRPr="00F63C72">
        <w:rPr>
          <w:color w:val="000000" w:themeColor="text1"/>
          <w:lang w:val="el-GR"/>
        </w:rPr>
        <w:t xml:space="preserve">) </w:t>
      </w:r>
      <w:r w:rsidRPr="00F63C72">
        <w:rPr>
          <w:color w:val="000000" w:themeColor="text1"/>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roofErr w:type="spellStart"/>
      <w:r w:rsidRPr="00F63C72">
        <w:rPr>
          <w:color w:val="000000" w:themeColor="text1"/>
          <w:lang w:val="el-GR"/>
        </w:rPr>
        <w:t>κε</w:t>
      </w:r>
      <w:proofErr w:type="spellEnd"/>
      <w:r w:rsidRPr="00F63C72">
        <w:rPr>
          <w:color w:val="000000" w:themeColor="text1"/>
          <w:lang w:val="el-GR"/>
        </w:rPr>
        <w:t xml:space="preserve">) </w:t>
      </w:r>
      <w:r w:rsidRPr="00F63C72">
        <w:rPr>
          <w:color w:val="000000" w:themeColor="text1"/>
          <w:lang w:val="el-GR"/>
        </w:rPr>
        <w:tab/>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w:t>
      </w:r>
      <w:proofErr w:type="spellStart"/>
      <w:r w:rsidRPr="00F63C72">
        <w:rPr>
          <w:color w:val="000000" w:themeColor="text1"/>
          <w:lang w:val="el-GR"/>
        </w:rPr>
        <w:t>προϋπολογισμού.κστ</w:t>
      </w:r>
      <w:proofErr w:type="spellEnd"/>
      <w:r w:rsidRPr="00F63C72">
        <w:rPr>
          <w:color w:val="000000" w:themeColor="text1"/>
          <w:lang w:val="el-GR"/>
        </w:rPr>
        <w:t xml:space="preserve">) </w:t>
      </w:r>
      <w:r w:rsidRPr="00F63C72">
        <w:rPr>
          <w:color w:val="000000" w:themeColor="text1"/>
          <w:lang w:val="el-GR"/>
        </w:rPr>
        <w:tab/>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63C72">
        <w:rPr>
          <w:color w:val="000000" w:themeColor="text1"/>
          <w:lang w:val="el-GR"/>
        </w:rPr>
        <w:t>ενωσιακή</w:t>
      </w:r>
      <w:proofErr w:type="spellEnd"/>
      <w:r w:rsidRPr="00F63C72">
        <w:rPr>
          <w:color w:val="000000" w:themeColor="text1"/>
          <w:lang w:val="el-GR"/>
        </w:rPr>
        <w:t xml:space="preserve"> ή/και εθνική) ύστερα από αίτηση του φορέα και υπογραφή σχετικής προγραμματικής συμφωνίας με την </w:t>
      </w:r>
      <w:proofErr w:type="spellStart"/>
      <w:r w:rsidRPr="00F63C72">
        <w:rPr>
          <w:color w:val="000000" w:themeColor="text1"/>
          <w:lang w:val="el-GR"/>
        </w:rPr>
        <w:t>εταιρεία.εζ</w:t>
      </w:r>
      <w:proofErr w:type="spellEnd"/>
      <w:r w:rsidRPr="00F63C72">
        <w:rPr>
          <w:color w:val="000000" w:themeColor="text1"/>
          <w:lang w:val="el-GR"/>
        </w:rPr>
        <w:t xml:space="preserve">) </w:t>
      </w:r>
      <w:r w:rsidRPr="00F63C72">
        <w:rPr>
          <w:color w:val="000000" w:themeColor="text1"/>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roofErr w:type="spellStart"/>
      <w:r w:rsidRPr="00F63C72">
        <w:rPr>
          <w:lang w:val="el-GR"/>
        </w:rPr>
        <w:t>ν</w:t>
      </w:r>
      <w:r w:rsidRPr="00F63C72">
        <w:rPr>
          <w:color w:val="000000" w:themeColor="text1"/>
          <w:lang w:val="el-GR"/>
        </w:rPr>
        <w:t>η</w:t>
      </w:r>
      <w:proofErr w:type="spellEnd"/>
      <w:r w:rsidRPr="00F63C72">
        <w:rPr>
          <w:color w:val="000000" w:themeColor="text1"/>
          <w:lang w:val="el-GR"/>
        </w:rPr>
        <w:t xml:space="preserve">) </w:t>
      </w:r>
      <w:r w:rsidRPr="00F63C72">
        <w:rPr>
          <w:color w:val="000000" w:themeColor="text1"/>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63C72">
        <w:rPr>
          <w:color w:val="000000" w:themeColor="text1"/>
          <w:lang w:val="el-GR"/>
        </w:rPr>
        <w:t>ενωσιακούς</w:t>
      </w:r>
      <w:proofErr w:type="spellEnd"/>
      <w:r w:rsidRPr="00F63C72">
        <w:rPr>
          <w:color w:val="000000" w:themeColor="text1"/>
          <w:lang w:val="el-GR"/>
        </w:rPr>
        <w:t xml:space="preserve"> ή/και εθνικούς πόρους ή/ και μέσω του Προγράμματος Δημοσίων Επενδύσεων. </w:t>
      </w:r>
      <w:proofErr w:type="spellStart"/>
      <w:r w:rsidRPr="00F63C72">
        <w:rPr>
          <w:lang w:val="el-GR"/>
        </w:rPr>
        <w:t>ε</w:t>
      </w:r>
      <w:r w:rsidRPr="00F63C72">
        <w:rPr>
          <w:color w:val="000000" w:themeColor="text1"/>
          <w:lang w:val="el-GR"/>
        </w:rPr>
        <w:t>θ</w:t>
      </w:r>
      <w:proofErr w:type="spellEnd"/>
      <w:r w:rsidRPr="00F63C72">
        <w:rPr>
          <w:color w:val="000000" w:themeColor="text1"/>
          <w:lang w:val="el-GR"/>
        </w:rPr>
        <w:t xml:space="preserve">) </w:t>
      </w:r>
      <w:r w:rsidRPr="00F63C72">
        <w:rPr>
          <w:color w:val="000000" w:themeColor="text1"/>
          <w:lang w:val="el-GR"/>
        </w:rPr>
        <w:tab/>
        <w:t xml:space="preserve">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w:t>
      </w:r>
      <w:proofErr w:type="spellStart"/>
      <w:r w:rsidRPr="00F63C72">
        <w:rPr>
          <w:color w:val="000000" w:themeColor="text1"/>
          <w:lang w:val="el-GR"/>
        </w:rPr>
        <w:t>περιβάλλον.οι</w:t>
      </w:r>
      <w:proofErr w:type="spellEnd"/>
      <w:r w:rsidRPr="00F63C72">
        <w:rPr>
          <w:color w:val="000000" w:themeColor="text1"/>
          <w:lang w:val="el-GR"/>
        </w:rPr>
        <w:t xml:space="preserve">) </w:t>
      </w:r>
      <w:r w:rsidRPr="00F63C72">
        <w:rPr>
          <w:color w:val="000000" w:themeColor="text1"/>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roofErr w:type="spellStart"/>
      <w:r w:rsidRPr="00F63C72">
        <w:rPr>
          <w:lang w:val="el-GR"/>
        </w:rPr>
        <w:t>ο</w:t>
      </w:r>
      <w:r w:rsidRPr="00F63C72">
        <w:rPr>
          <w:color w:val="000000" w:themeColor="text1"/>
          <w:lang w:val="el-GR"/>
        </w:rPr>
        <w:t>ια</w:t>
      </w:r>
      <w:proofErr w:type="spellEnd"/>
      <w:r w:rsidRPr="00F63C72">
        <w:rPr>
          <w:color w:val="000000" w:themeColor="text1"/>
          <w:lang w:val="el-GR"/>
        </w:rPr>
        <w:t>)</w:t>
      </w:r>
      <w:r w:rsidRPr="00F63C72">
        <w:rPr>
          <w:lang w:val="el-GR"/>
        </w:rPr>
        <w:t xml:space="preserve"> </w:t>
      </w:r>
      <w:r w:rsidRPr="00F63C72">
        <w:rPr>
          <w:lang w:val="el-GR"/>
        </w:rPr>
        <w:tab/>
      </w:r>
      <w:r w:rsidRPr="00F63C72">
        <w:rPr>
          <w:color w:val="000000" w:themeColor="text1"/>
          <w:lang w:val="el-GR"/>
        </w:rPr>
        <w:t xml:space="preserve">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w:t>
      </w:r>
      <w:proofErr w:type="spellStart"/>
      <w:r w:rsidRPr="00F63C72">
        <w:rPr>
          <w:color w:val="000000" w:themeColor="text1"/>
          <w:lang w:val="el-GR"/>
        </w:rPr>
        <w:t>ενδιαφερόμενο.οε</w:t>
      </w:r>
      <w:r w:rsidR="00556A23" w:rsidRPr="00F63C72">
        <w:rPr>
          <w:rFonts w:eastAsia="SimSun"/>
          <w:bCs/>
          <w:lang w:val="el-GR"/>
        </w:rPr>
        <w:t>Φορέας</w:t>
      </w:r>
      <w:proofErr w:type="spellEnd"/>
      <w:r w:rsidR="00556A23" w:rsidRPr="00F63C72">
        <w:rPr>
          <w:rFonts w:eastAsia="SimSun"/>
          <w:bCs/>
          <w:lang w:val="el-GR"/>
        </w:rPr>
        <w:t xml:space="preserve"> Χρηματοδότησης </w:t>
      </w:r>
      <w:proofErr w:type="spellStart"/>
      <w:r w:rsidRPr="00F63C72">
        <w:rPr>
          <w:lang w:val="el-GR"/>
        </w:rPr>
        <w:t>ε</w:t>
      </w:r>
      <w:r w:rsidRPr="00F63C72">
        <w:rPr>
          <w:color w:val="000000" w:themeColor="text1"/>
          <w:lang w:val="el-GR"/>
        </w:rPr>
        <w:t>Φορέας</w:t>
      </w:r>
      <w:proofErr w:type="spellEnd"/>
      <w:r w:rsidRPr="00F63C72">
        <w:rPr>
          <w:color w:val="000000" w:themeColor="text1"/>
          <w:lang w:val="el-GR"/>
        </w:rPr>
        <w:t xml:space="preserve"> Χρηματοδότησης είναι το </w:t>
      </w:r>
      <w:r w:rsidRPr="00F63C72">
        <w:rPr>
          <w:rFonts w:eastAsia="SimSun"/>
          <w:bCs/>
          <w:szCs w:val="20"/>
          <w:lang w:val="el-GR"/>
        </w:rPr>
        <w:t xml:space="preserve">Υπουργείο </w:t>
      </w:r>
      <w:r>
        <w:rPr>
          <w:rFonts w:eastAsia="SimSun"/>
          <w:bCs/>
          <w:szCs w:val="20"/>
          <w:lang w:val="el-GR"/>
        </w:rPr>
        <w:t xml:space="preserve">Ψηφιακής </w:t>
      </w:r>
      <w:proofErr w:type="spellStart"/>
      <w:r>
        <w:rPr>
          <w:rFonts w:eastAsia="SimSun"/>
          <w:bCs/>
          <w:szCs w:val="20"/>
          <w:lang w:val="el-GR"/>
        </w:rPr>
        <w:t>Διακυβέρνησης</w:t>
      </w:r>
      <w:r w:rsidRPr="00F63C72">
        <w:rPr>
          <w:color w:val="000000" w:themeColor="text1"/>
          <w:lang w:val="el-GR"/>
        </w:rPr>
        <w:t>.</w:t>
      </w:r>
      <w:r w:rsidRPr="00F63C72">
        <w:rPr>
          <w:lang w:val="el-GR"/>
        </w:rPr>
        <w:t>κκ</w:t>
      </w:r>
      <w:bookmarkStart w:id="504" w:name="_Ref55370267"/>
      <w:r w:rsidR="00556A23" w:rsidRPr="00F63C72">
        <w:rPr>
          <w:rFonts w:eastAsia="SimSun"/>
          <w:lang w:val="el-GR"/>
        </w:rPr>
        <w:t>Κύριος</w:t>
      </w:r>
      <w:proofErr w:type="spellEnd"/>
      <w:r w:rsidR="00556A23" w:rsidRPr="00F63C72">
        <w:rPr>
          <w:rFonts w:eastAsia="SimSun"/>
          <w:lang w:val="el-GR"/>
        </w:rPr>
        <w:t xml:space="preserve"> του Έργου – Φορέας Λειτουργίας</w:t>
      </w:r>
      <w:bookmarkEnd w:id="504"/>
    </w:p>
    <w:p w14:paraId="428AF1BB" w14:textId="3B50E245" w:rsidR="000E42F2" w:rsidRPr="00F63C72" w:rsidRDefault="000E42F2" w:rsidP="00F63C72">
      <w:pPr>
        <w:pStyle w:val="30"/>
        <w:rPr>
          <w:rFonts w:eastAsia="SimSun"/>
          <w:lang w:val="el-GR"/>
        </w:rPr>
      </w:pPr>
      <w:bookmarkStart w:id="505" w:name="_Ref55370316"/>
      <w:bookmarkStart w:id="506" w:name="_Toc151373734"/>
      <w:bookmarkStart w:id="507" w:name="_Ref55370327"/>
      <w:r>
        <w:rPr>
          <w:rFonts w:eastAsia="SimSun"/>
          <w:lang w:val="el-GR"/>
        </w:rPr>
        <w:t xml:space="preserve"> </w:t>
      </w:r>
      <w:bookmarkStart w:id="508" w:name="_Toc181365470"/>
      <w:r w:rsidR="0048460C" w:rsidRPr="00F63C72">
        <w:rPr>
          <w:rFonts w:eastAsia="SimSun"/>
          <w:lang w:val="el-GR"/>
        </w:rPr>
        <w:t xml:space="preserve">Κύριος του Έργου – </w:t>
      </w:r>
      <w:r w:rsidRPr="00F63C72">
        <w:rPr>
          <w:rFonts w:eastAsia="SimSun"/>
          <w:lang w:val="el-GR"/>
        </w:rPr>
        <w:t>Φορέας Χρηματοδότησης</w:t>
      </w:r>
      <w:bookmarkEnd w:id="505"/>
      <w:bookmarkEnd w:id="506"/>
      <w:bookmarkEnd w:id="508"/>
      <w:r w:rsidRPr="00F63C72">
        <w:rPr>
          <w:rFonts w:eastAsia="SimSun"/>
          <w:lang w:val="el-GR"/>
        </w:rPr>
        <w:t xml:space="preserve"> </w:t>
      </w:r>
    </w:p>
    <w:p w14:paraId="05A9955A" w14:textId="77E52A2E" w:rsidR="00E136F3" w:rsidRPr="007260A6" w:rsidRDefault="0048460C" w:rsidP="007260A6">
      <w:pPr>
        <w:spacing w:line="288" w:lineRule="auto"/>
        <w:rPr>
          <w:color w:val="000000" w:themeColor="text1"/>
          <w:lang w:val="el-GR"/>
        </w:rPr>
      </w:pPr>
      <w:r w:rsidRPr="00F63C72">
        <w:rPr>
          <w:rFonts w:eastAsia="SimSun"/>
          <w:lang w:val="el-GR"/>
        </w:rPr>
        <w:t xml:space="preserve">Κύριος του Έργου – </w:t>
      </w:r>
      <w:r w:rsidR="00FD0636" w:rsidRPr="007260A6">
        <w:rPr>
          <w:color w:val="000000" w:themeColor="text1"/>
          <w:lang w:val="el-GR"/>
        </w:rPr>
        <w:t xml:space="preserve">Φορέας Χρηματοδότησης είναι το Υπουργείο Ψηφιακής Διακυβέρνησης. Το Υπουργείο Ψηφιακής Διακυβέρνησης αποτελεί πραγματικότητα από το 2019 και λειτουργεί ως εκείνη η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w:t>
      </w:r>
    </w:p>
    <w:p w14:paraId="676868CD" w14:textId="4D02F624" w:rsidR="000E42F2" w:rsidRPr="007260A6" w:rsidRDefault="00FD0636" w:rsidP="007260A6">
      <w:pPr>
        <w:spacing w:line="288" w:lineRule="auto"/>
        <w:rPr>
          <w:rFonts w:eastAsia="SimSun"/>
          <w:color w:val="000000" w:themeColor="text1"/>
          <w:lang w:val="el-GR"/>
        </w:rPr>
      </w:pPr>
      <w:r w:rsidRPr="007260A6">
        <w:rPr>
          <w:color w:val="000000" w:themeColor="text1"/>
          <w:lang w:val="el-GR"/>
        </w:rPr>
        <w:t xml:space="preserve">Βασικός σκοπός του Υπουργείου είναι να δημιουργήσει μία σύγχρονη, αποτελεσματική και χωρίς αποκλεισμούς ψηφιακή διακυβέρνηση που βελτιώνει τη ζωή των πολιτών, προάγει τη διαφάνεια και οδηγεί στην οικονομική ανάπτυξη. Το Υπουργείο στοχεύει να αξιοποιήσει τη δύναμη των ψηφιακών τεχνολογιών για να μεταμορφώσει τις δημόσιες υπηρεσίες και να βελτιώσει τη διακυβέρνηση διασφαλίζοντας την ασφάλεια και την προστασία των ψηφιακών συστημάτων και δεδομένων, αλλά και να δημιουργήσει μια πιο συνδεδεμένη και συμμετοχική κοινωνία μέσω μίας </w:t>
      </w:r>
      <w:proofErr w:type="spellStart"/>
      <w:r w:rsidRPr="007260A6">
        <w:rPr>
          <w:color w:val="000000" w:themeColor="text1"/>
          <w:lang w:val="el-GR"/>
        </w:rPr>
        <w:t>πολιτοκεντρικής</w:t>
      </w:r>
      <w:proofErr w:type="spellEnd"/>
      <w:r w:rsidRPr="007260A6">
        <w:rPr>
          <w:color w:val="000000" w:themeColor="text1"/>
          <w:lang w:val="el-GR"/>
        </w:rPr>
        <w:t xml:space="preserve"> προσέγγισης, αμβλύνοντας παράλληλα και τις κοινωνικές ανισότητες.</w:t>
      </w:r>
    </w:p>
    <w:p w14:paraId="2B896075" w14:textId="19211B48" w:rsidR="000E42F2" w:rsidRPr="00F63C72" w:rsidRDefault="000E42F2" w:rsidP="00F63C72">
      <w:pPr>
        <w:pStyle w:val="30"/>
        <w:rPr>
          <w:rFonts w:eastAsia="SimSun"/>
          <w:bCs w:val="0"/>
          <w:lang w:val="el-GR"/>
        </w:rPr>
      </w:pPr>
      <w:bookmarkStart w:id="509" w:name="_Toc151373735"/>
      <w:r>
        <w:rPr>
          <w:rFonts w:eastAsia="SimSun"/>
          <w:lang w:val="el-GR"/>
        </w:rPr>
        <w:t xml:space="preserve"> </w:t>
      </w:r>
      <w:bookmarkStart w:id="510" w:name="_Ref180495454"/>
      <w:bookmarkStart w:id="511" w:name="_Toc181365471"/>
      <w:r w:rsidRPr="00F63C72">
        <w:rPr>
          <w:rFonts w:eastAsia="SimSun"/>
          <w:lang w:val="el-GR"/>
        </w:rPr>
        <w:t>Φορέας Λειτουργίας</w:t>
      </w:r>
      <w:bookmarkEnd w:id="509"/>
      <w:bookmarkEnd w:id="510"/>
      <w:bookmarkEnd w:id="511"/>
    </w:p>
    <w:p w14:paraId="3B34B3D8" w14:textId="1745D95D" w:rsidR="00333CC3" w:rsidRDefault="00371759" w:rsidP="00333CC3">
      <w:pPr>
        <w:spacing w:after="0" w:line="288" w:lineRule="auto"/>
        <w:rPr>
          <w:color w:val="000000" w:themeColor="text1"/>
          <w:lang w:val="el-GR"/>
        </w:rPr>
      </w:pPr>
      <w:r>
        <w:rPr>
          <w:color w:val="000000" w:themeColor="text1"/>
          <w:lang w:val="el-GR"/>
        </w:rPr>
        <w:t xml:space="preserve">Ο </w:t>
      </w:r>
      <w:r w:rsidR="00E136F3" w:rsidRPr="007260A6">
        <w:rPr>
          <w:color w:val="000000" w:themeColor="text1"/>
          <w:lang w:val="el-GR"/>
        </w:rPr>
        <w:t xml:space="preserve">Φορέας Λειτουργίας του Έργου </w:t>
      </w:r>
      <w:r w:rsidR="00FD0636" w:rsidRPr="007260A6">
        <w:rPr>
          <w:color w:val="000000" w:themeColor="text1"/>
          <w:lang w:val="el-GR"/>
        </w:rPr>
        <w:t>είναι η Εταιρεία Μακεδονικών Σπουδών</w:t>
      </w:r>
      <w:r w:rsidR="00E136F3">
        <w:rPr>
          <w:color w:val="000000" w:themeColor="text1"/>
          <w:lang w:val="el-GR"/>
        </w:rPr>
        <w:t xml:space="preserve"> (Ε.Μ.Σ.)</w:t>
      </w:r>
      <w:r w:rsidR="00FD0636" w:rsidRPr="007260A6">
        <w:rPr>
          <w:color w:val="000000" w:themeColor="text1"/>
          <w:lang w:val="el-GR"/>
        </w:rPr>
        <w:t>.</w:t>
      </w:r>
      <w:r w:rsidR="00E136F3" w:rsidRPr="007260A6">
        <w:rPr>
          <w:color w:val="000000" w:themeColor="text1"/>
          <w:lang w:val="el-GR"/>
        </w:rPr>
        <w:t xml:space="preserve"> </w:t>
      </w:r>
    </w:p>
    <w:p w14:paraId="448FF22D" w14:textId="1556BA45" w:rsidR="00E136F3" w:rsidRPr="007260A6" w:rsidRDefault="00E136F3" w:rsidP="007260A6">
      <w:pPr>
        <w:spacing w:after="0" w:line="288" w:lineRule="auto"/>
        <w:rPr>
          <w:color w:val="000000" w:themeColor="text1"/>
          <w:lang w:val="el-GR"/>
        </w:rPr>
      </w:pPr>
      <w:r w:rsidRPr="007260A6">
        <w:rPr>
          <w:color w:val="000000" w:themeColor="text1"/>
          <w:lang w:val="el-GR"/>
        </w:rPr>
        <w:t>Η Ε</w:t>
      </w:r>
      <w:r w:rsidR="00333CC3">
        <w:rPr>
          <w:color w:val="000000" w:themeColor="text1"/>
          <w:lang w:val="el-GR"/>
        </w:rPr>
        <w:t>.</w:t>
      </w:r>
      <w:r w:rsidRPr="007260A6">
        <w:rPr>
          <w:color w:val="000000" w:themeColor="text1"/>
          <w:lang w:val="el-GR"/>
        </w:rPr>
        <w:t>Μ</w:t>
      </w:r>
      <w:r w:rsidR="00333CC3">
        <w:rPr>
          <w:color w:val="000000" w:themeColor="text1"/>
          <w:lang w:val="el-GR"/>
        </w:rPr>
        <w:t>.</w:t>
      </w:r>
      <w:r w:rsidRPr="007260A6">
        <w:rPr>
          <w:color w:val="000000" w:themeColor="text1"/>
          <w:lang w:val="el-GR"/>
        </w:rPr>
        <w:t>Σ</w:t>
      </w:r>
      <w:r w:rsidR="00333CC3">
        <w:rPr>
          <w:color w:val="000000" w:themeColor="text1"/>
          <w:lang w:val="el-GR"/>
        </w:rPr>
        <w:t>.</w:t>
      </w:r>
      <w:r w:rsidRPr="007260A6">
        <w:rPr>
          <w:color w:val="000000" w:themeColor="text1"/>
          <w:lang w:val="el-GR"/>
        </w:rPr>
        <w:t xml:space="preserve"> είναι μη κερδοσκοπικό Σωματείο κοινωφελούς χαρακτήρα (μη κερδοσκοπικό νομικό πρόσωπο ιδιωτικού δικαίου) με έδρα την Θεσσαλονίκη. Η </w:t>
      </w:r>
      <w:r w:rsidR="00333CC3">
        <w:rPr>
          <w:color w:val="000000" w:themeColor="text1"/>
          <w:lang w:val="el-GR"/>
        </w:rPr>
        <w:t>Ε.Μ.Σ.</w:t>
      </w:r>
      <w:r w:rsidRPr="007260A6">
        <w:rPr>
          <w:color w:val="000000" w:themeColor="text1"/>
          <w:lang w:val="el-GR"/>
        </w:rPr>
        <w:t xml:space="preserve"> ιδρύθηκε το 1939, και σύμφωνα με το ισχύον καταστατικό ίδρυσής της (τελευταία τροποποίηση το 2007), σκοπός της Εταιρείας είναι η έρευνα όλων των θεμάτων που αφορούν στον Μακεδονικό λαό και την Μακεδονική χώρα και ειδικότερα :</w:t>
      </w:r>
    </w:p>
    <w:p w14:paraId="1A408063" w14:textId="04BABD92" w:rsidR="00E136F3" w:rsidRDefault="00E136F3" w:rsidP="00F84740">
      <w:pPr>
        <w:pStyle w:val="aff0"/>
        <w:numPr>
          <w:ilvl w:val="0"/>
          <w:numId w:val="40"/>
        </w:numPr>
        <w:suppressAutoHyphens w:val="0"/>
        <w:spacing w:after="160" w:line="259" w:lineRule="auto"/>
      </w:pPr>
      <w:r>
        <w:rPr>
          <w:lang w:val="el-GR"/>
        </w:rPr>
        <w:t>η</w:t>
      </w:r>
      <w:r>
        <w:t xml:space="preserve"> π</w:t>
      </w:r>
      <w:proofErr w:type="spellStart"/>
      <w:r>
        <w:t>ερισυλλογή</w:t>
      </w:r>
      <w:proofErr w:type="spellEnd"/>
      <w:r>
        <w:t>,</w:t>
      </w:r>
    </w:p>
    <w:p w14:paraId="378A1BB9" w14:textId="19D12C11" w:rsidR="00E136F3" w:rsidRDefault="00E136F3" w:rsidP="00F84740">
      <w:pPr>
        <w:pStyle w:val="aff0"/>
        <w:numPr>
          <w:ilvl w:val="0"/>
          <w:numId w:val="40"/>
        </w:numPr>
        <w:suppressAutoHyphens w:val="0"/>
        <w:spacing w:after="160" w:line="259" w:lineRule="auto"/>
      </w:pPr>
      <w:r>
        <w:rPr>
          <w:lang w:val="el-GR"/>
        </w:rPr>
        <w:t>η</w:t>
      </w:r>
      <w:r>
        <w:t xml:space="preserve"> </w:t>
      </w:r>
      <w:proofErr w:type="spellStart"/>
      <w:r>
        <w:t>συγκέντρωση</w:t>
      </w:r>
      <w:proofErr w:type="spellEnd"/>
      <w:r>
        <w:t>,</w:t>
      </w:r>
    </w:p>
    <w:p w14:paraId="4856662B" w14:textId="2D09F308" w:rsidR="00E136F3" w:rsidRDefault="00E136F3" w:rsidP="00F84740">
      <w:pPr>
        <w:pStyle w:val="aff0"/>
        <w:numPr>
          <w:ilvl w:val="0"/>
          <w:numId w:val="40"/>
        </w:numPr>
        <w:suppressAutoHyphens w:val="0"/>
        <w:spacing w:after="160" w:line="259" w:lineRule="auto"/>
      </w:pPr>
      <w:r>
        <w:rPr>
          <w:lang w:val="el-GR"/>
        </w:rPr>
        <w:t>η</w:t>
      </w:r>
      <w:r>
        <w:t xml:space="preserve"> κατα</w:t>
      </w:r>
      <w:proofErr w:type="spellStart"/>
      <w:r>
        <w:t>γρ</w:t>
      </w:r>
      <w:proofErr w:type="spellEnd"/>
      <w:r>
        <w:t>αφή,</w:t>
      </w:r>
    </w:p>
    <w:p w14:paraId="359A50EB" w14:textId="57497B30" w:rsidR="00E136F3" w:rsidRDefault="00E136F3" w:rsidP="00F84740">
      <w:pPr>
        <w:pStyle w:val="aff0"/>
        <w:numPr>
          <w:ilvl w:val="0"/>
          <w:numId w:val="40"/>
        </w:numPr>
        <w:suppressAutoHyphens w:val="0"/>
        <w:spacing w:after="160" w:line="259" w:lineRule="auto"/>
      </w:pPr>
      <w:r>
        <w:rPr>
          <w:lang w:val="el-GR"/>
        </w:rPr>
        <w:t>η</w:t>
      </w:r>
      <w:r>
        <w:t xml:space="preserve"> </w:t>
      </w:r>
      <w:proofErr w:type="spellStart"/>
      <w:r>
        <w:t>δι</w:t>
      </w:r>
      <w:proofErr w:type="spellEnd"/>
      <w:r>
        <w:t>ατήρηση,</w:t>
      </w:r>
    </w:p>
    <w:p w14:paraId="7C1F2447" w14:textId="0D38EDC7" w:rsidR="00E136F3" w:rsidRDefault="00E136F3" w:rsidP="00F84740">
      <w:pPr>
        <w:pStyle w:val="aff0"/>
        <w:numPr>
          <w:ilvl w:val="0"/>
          <w:numId w:val="40"/>
        </w:numPr>
        <w:suppressAutoHyphens w:val="0"/>
        <w:spacing w:after="160" w:line="259" w:lineRule="auto"/>
      </w:pPr>
      <w:r>
        <w:rPr>
          <w:lang w:val="el-GR"/>
        </w:rPr>
        <w:t>η</w:t>
      </w:r>
      <w:r>
        <w:t xml:space="preserve"> </w:t>
      </w:r>
      <w:proofErr w:type="spellStart"/>
      <w:r>
        <w:t>μελέτη</w:t>
      </w:r>
      <w:proofErr w:type="spellEnd"/>
      <w:r>
        <w:t xml:space="preserve"> και </w:t>
      </w:r>
    </w:p>
    <w:p w14:paraId="51BFC0FC" w14:textId="2022C4EE" w:rsidR="00E136F3" w:rsidRDefault="00E136F3" w:rsidP="00F84740">
      <w:pPr>
        <w:pStyle w:val="aff0"/>
        <w:numPr>
          <w:ilvl w:val="0"/>
          <w:numId w:val="40"/>
        </w:numPr>
        <w:suppressAutoHyphens w:val="0"/>
        <w:spacing w:after="0" w:line="288" w:lineRule="auto"/>
        <w:ind w:left="714" w:hanging="357"/>
      </w:pPr>
      <w:r>
        <w:rPr>
          <w:lang w:val="el-GR"/>
        </w:rPr>
        <w:t>η</w:t>
      </w:r>
      <w:r>
        <w:t xml:space="preserve"> </w:t>
      </w:r>
      <w:r>
        <w:rPr>
          <w:lang w:val="el-GR"/>
        </w:rPr>
        <w:t>δ</w:t>
      </w:r>
      <w:proofErr w:type="spellStart"/>
      <w:r>
        <w:t>ημοσίευση</w:t>
      </w:r>
      <w:proofErr w:type="spellEnd"/>
      <w:r>
        <w:t xml:space="preserve"> </w:t>
      </w:r>
    </w:p>
    <w:p w14:paraId="445B73DD" w14:textId="77777777" w:rsidR="00E136F3" w:rsidRPr="00F06467" w:rsidRDefault="00E136F3" w:rsidP="007260A6">
      <w:pPr>
        <w:ind w:left="360"/>
        <w:rPr>
          <w:lang w:val="el-GR"/>
        </w:rPr>
      </w:pPr>
      <w:r w:rsidRPr="00F06467">
        <w:rPr>
          <w:lang w:val="el-GR"/>
        </w:rPr>
        <w:t>Γλωσσικού, Λαογραφικού, ιστορικού και παντός εν γένει υλικού που αναφέρεται κυρίως στην Μακεδονία καθώς επίσης και στις χώρες της νοτιοανατολικής Μεσογείου, και της Μέσης Ανατολής.</w:t>
      </w:r>
    </w:p>
    <w:p w14:paraId="11B84E3A" w14:textId="5CAB5ED9" w:rsidR="00047C57" w:rsidRPr="00F63C72" w:rsidRDefault="00E136F3" w:rsidP="00047C57">
      <w:pPr>
        <w:rPr>
          <w:rFonts w:eastAsia="SimSun"/>
          <w:lang w:val="el-GR"/>
        </w:rPr>
      </w:pPr>
      <w:r w:rsidRPr="00E136F3">
        <w:rPr>
          <w:color w:val="000000" w:themeColor="text1"/>
          <w:lang w:val="el-GR"/>
        </w:rPr>
        <w:t xml:space="preserve">Συνοπτική Περιγραφή των </w:t>
      </w:r>
      <w:r w:rsidR="00333CC3">
        <w:rPr>
          <w:color w:val="000000" w:themeColor="text1"/>
          <w:lang w:val="el-GR"/>
        </w:rPr>
        <w:t>δραστηριοτήτων</w:t>
      </w:r>
      <w:r w:rsidRPr="00E136F3">
        <w:rPr>
          <w:color w:val="000000" w:themeColor="text1"/>
          <w:lang w:val="el-GR"/>
        </w:rPr>
        <w:t xml:space="preserve"> και της λειτουργίας </w:t>
      </w:r>
      <w:r w:rsidR="00333CC3">
        <w:rPr>
          <w:color w:val="000000" w:themeColor="text1"/>
          <w:lang w:val="el-GR"/>
        </w:rPr>
        <w:t>της Ε.Μ.Σ.</w:t>
      </w:r>
      <w:r w:rsidRPr="00E136F3">
        <w:rPr>
          <w:color w:val="000000" w:themeColor="text1"/>
          <w:lang w:val="el-GR"/>
        </w:rPr>
        <w:t xml:space="preserve"> (σε σχέση με το αντικείμενο και τις απαιτήσεις του έργου)</w:t>
      </w:r>
      <w:r w:rsidR="00333CC3" w:rsidRPr="007260A6">
        <w:rPr>
          <w:color w:val="000000" w:themeColor="text1"/>
          <w:lang w:val="el-GR"/>
        </w:rPr>
        <w:t xml:space="preserve"> </w:t>
      </w:r>
      <w:r w:rsidR="00333CC3">
        <w:rPr>
          <w:color w:val="000000" w:themeColor="text1"/>
          <w:lang w:val="el-GR"/>
        </w:rPr>
        <w:t xml:space="preserve">αναφέρονται στην Παρ. </w:t>
      </w:r>
      <w:r w:rsidR="00333CC3" w:rsidRPr="007260A6">
        <w:rPr>
          <w:color w:val="2E74B5" w:themeColor="accent1" w:themeShade="BF"/>
          <w:lang w:val="el-GR"/>
        </w:rPr>
        <w:fldChar w:fldCharType="begin"/>
      </w:r>
      <w:r w:rsidR="00333CC3" w:rsidRPr="007260A6">
        <w:rPr>
          <w:color w:val="2E74B5" w:themeColor="accent1" w:themeShade="BF"/>
          <w:lang w:val="el-GR"/>
        </w:rPr>
        <w:instrText xml:space="preserve"> REF _Ref175917185 \r \h </w:instrText>
      </w:r>
      <w:r w:rsidR="00333CC3" w:rsidRPr="007260A6">
        <w:rPr>
          <w:color w:val="2E74B5" w:themeColor="accent1" w:themeShade="BF"/>
          <w:lang w:val="el-GR"/>
        </w:rPr>
      </w:r>
      <w:r w:rsidR="00333CC3" w:rsidRPr="007260A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1.2.1</w:t>
      </w:r>
      <w:r w:rsidR="00333CC3" w:rsidRPr="007260A6">
        <w:rPr>
          <w:color w:val="2E74B5" w:themeColor="accent1" w:themeShade="BF"/>
          <w:lang w:val="el-GR"/>
        </w:rPr>
        <w:fldChar w:fldCharType="end"/>
      </w:r>
      <w:r w:rsidR="00333CC3" w:rsidRPr="007260A6">
        <w:rPr>
          <w:color w:val="2E74B5" w:themeColor="accent1" w:themeShade="BF"/>
          <w:lang w:val="el-GR"/>
        </w:rPr>
        <w:t xml:space="preserve"> </w:t>
      </w:r>
      <w:r w:rsidR="00333CC3">
        <w:rPr>
          <w:color w:val="000000" w:themeColor="text1"/>
          <w:lang w:val="el-GR"/>
        </w:rPr>
        <w:t>του Παραρτήματος Ι.</w:t>
      </w:r>
    </w:p>
    <w:p w14:paraId="0E32BCF2" w14:textId="77777777" w:rsidR="00556A23" w:rsidRPr="00F63C72" w:rsidRDefault="00556A23" w:rsidP="00F63C72">
      <w:pPr>
        <w:pStyle w:val="30"/>
        <w:rPr>
          <w:rFonts w:eastAsia="SimSun"/>
          <w:lang w:val="el-GR"/>
        </w:rPr>
      </w:pPr>
      <w:bookmarkStart w:id="512" w:name="_Ref151372827"/>
      <w:bookmarkStart w:id="513" w:name="_Toc181365472"/>
      <w:r w:rsidRPr="00F63C72">
        <w:rPr>
          <w:rFonts w:eastAsia="SimSun"/>
          <w:lang w:val="el-GR"/>
        </w:rPr>
        <w:t>Όργανα &amp; Επιτροπές Παρακολούθησης, Διακυβέρνησης και Ελέγχου του Έργου</w:t>
      </w:r>
      <w:bookmarkEnd w:id="507"/>
      <w:bookmarkEnd w:id="512"/>
      <w:bookmarkEnd w:id="513"/>
    </w:p>
    <w:p w14:paraId="4B8735FA" w14:textId="65276CC9"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F84740">
      <w:pPr>
        <w:pStyle w:val="aff0"/>
        <w:numPr>
          <w:ilvl w:val="0"/>
          <w:numId w:val="9"/>
        </w:numPr>
        <w:ind w:left="0" w:firstLine="6"/>
        <w:rPr>
          <w:b/>
          <w:bCs/>
          <w:lang w:val="el-GR"/>
        </w:rPr>
      </w:pPr>
      <w:r w:rsidRPr="000A1F30">
        <w:rPr>
          <w:b/>
          <w:bCs/>
          <w:lang w:val="el-GR"/>
        </w:rPr>
        <w:t>Επιτροπή Εποπτείας Προγραμματικής Συμφωνίας (ΕΕΠΣ)</w:t>
      </w:r>
    </w:p>
    <w:p w14:paraId="78127126" w14:textId="5BDB3F1A" w:rsidR="00035E7D" w:rsidRPr="000A1F30" w:rsidRDefault="00035E7D" w:rsidP="00035E7D">
      <w:pPr>
        <w:rPr>
          <w:lang w:val="el-GR"/>
        </w:rPr>
      </w:pPr>
      <w:r w:rsidRPr="000A1F30">
        <w:rPr>
          <w:lang w:val="el-GR"/>
        </w:rPr>
        <w:t>Η ΕΕΠΣ</w:t>
      </w:r>
      <w:r>
        <w:rPr>
          <w:lang w:val="el-GR"/>
        </w:rPr>
        <w:t xml:space="preserve">: </w:t>
      </w:r>
      <w:r w:rsidRPr="000A1F30">
        <w:rPr>
          <w:lang w:val="el-GR"/>
        </w:rPr>
        <w:t xml:space="preserve"> </w:t>
      </w:r>
    </w:p>
    <w:p w14:paraId="768BB8B6" w14:textId="77777777" w:rsidR="00035E7D" w:rsidRDefault="00035E7D" w:rsidP="00F84740">
      <w:pPr>
        <w:numPr>
          <w:ilvl w:val="0"/>
          <w:numId w:val="38"/>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01F07" w:rsidRDefault="00035E7D" w:rsidP="00F84740">
      <w:pPr>
        <w:numPr>
          <w:ilvl w:val="0"/>
          <w:numId w:val="38"/>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301F07" w:rsidRDefault="00035E7D" w:rsidP="00F84740">
      <w:pPr>
        <w:numPr>
          <w:ilvl w:val="0"/>
          <w:numId w:val="38"/>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301F07" w:rsidRDefault="00035E7D" w:rsidP="00F84740">
      <w:pPr>
        <w:numPr>
          <w:ilvl w:val="0"/>
          <w:numId w:val="38"/>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0A1F30" w:rsidRDefault="00E0686B" w:rsidP="00E0686B">
      <w:pPr>
        <w:ind w:hanging="294"/>
        <w:rPr>
          <w:lang w:val="el-GR"/>
        </w:rPr>
      </w:pPr>
    </w:p>
    <w:p w14:paraId="00C9A369" w14:textId="77777777" w:rsidR="00E0686B" w:rsidRDefault="00E0686B" w:rsidP="00F84740">
      <w:pPr>
        <w:pStyle w:val="aff0"/>
        <w:numPr>
          <w:ilvl w:val="0"/>
          <w:numId w:val="9"/>
        </w:numPr>
        <w:ind w:left="0" w:hanging="294"/>
        <w:rPr>
          <w:b/>
          <w:bCs/>
          <w:lang w:val="el-GR"/>
        </w:rPr>
      </w:pPr>
      <w:r w:rsidRPr="000A1F30">
        <w:rPr>
          <w:b/>
          <w:bCs/>
          <w:lang w:val="el-GR"/>
        </w:rPr>
        <w:t>Ομάδα Διοίκησης Έργου (ΟΔΕ)</w:t>
      </w:r>
    </w:p>
    <w:p w14:paraId="12AB94D8" w14:textId="77777777" w:rsidR="009674D0" w:rsidRPr="00D40611" w:rsidRDefault="009674D0" w:rsidP="009674D0">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9674D0" w:rsidRDefault="009674D0" w:rsidP="00F84740">
      <w:pPr>
        <w:pStyle w:val="aff0"/>
        <w:numPr>
          <w:ilvl w:val="1"/>
          <w:numId w:val="32"/>
        </w:numPr>
        <w:pBdr>
          <w:top w:val="nil"/>
          <w:left w:val="nil"/>
          <w:bottom w:val="nil"/>
          <w:right w:val="nil"/>
          <w:between w:val="nil"/>
          <w:bar w:val="nil"/>
        </w:pBdr>
        <w:ind w:left="567" w:hanging="567"/>
        <w:contextualSpacing w:val="0"/>
        <w:rPr>
          <w:lang w:val="el-GR"/>
        </w:rPr>
      </w:pPr>
      <w:r w:rsidRPr="009674D0">
        <w:rPr>
          <w:lang w:val="el-GR"/>
        </w:rPr>
        <w:t xml:space="preserve">Διοικητής Ψηφιακού Έργου (Project </w:t>
      </w:r>
      <w:proofErr w:type="spellStart"/>
      <w:r w:rsidRPr="009674D0">
        <w:rPr>
          <w:lang w:val="el-GR"/>
        </w:rPr>
        <w:t>Manager</w:t>
      </w:r>
      <w:proofErr w:type="spellEnd"/>
      <w:r w:rsidRPr="009674D0">
        <w:rPr>
          <w:lang w:val="el-GR"/>
        </w:rPr>
        <w:t>)</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9674D0" w:rsidRDefault="009674D0" w:rsidP="00F84740">
      <w:pPr>
        <w:pStyle w:val="aff0"/>
        <w:numPr>
          <w:ilvl w:val="1"/>
          <w:numId w:val="32"/>
        </w:numPr>
        <w:pBdr>
          <w:top w:val="nil"/>
          <w:left w:val="nil"/>
          <w:bottom w:val="nil"/>
          <w:right w:val="nil"/>
          <w:between w:val="nil"/>
          <w:bar w:val="nil"/>
        </w:pBdr>
        <w:ind w:left="567" w:hanging="567"/>
        <w:contextualSpacing w:val="0"/>
        <w:rPr>
          <w:lang w:val="el-GR"/>
        </w:rPr>
      </w:pPr>
      <w:r w:rsidRPr="009674D0">
        <w:rPr>
          <w:lang w:val="el-GR"/>
        </w:rPr>
        <w:t xml:space="preserve">Επιχειρησιακός Συντονιστής Ψηφιακής Δράσης (Project </w:t>
      </w:r>
      <w:proofErr w:type="spellStart"/>
      <w:r w:rsidRPr="009674D0">
        <w:rPr>
          <w:lang w:val="el-GR"/>
        </w:rPr>
        <w:t>Owner</w:t>
      </w:r>
      <w:proofErr w:type="spellEnd"/>
      <w:r w:rsidRPr="009674D0">
        <w:rPr>
          <w:lang w:val="el-GR"/>
        </w:rPr>
        <w:t>)</w:t>
      </w:r>
      <w:r>
        <w:rPr>
          <w:lang w:val="el-GR"/>
        </w:rPr>
        <w:t xml:space="preserve">. </w:t>
      </w:r>
      <w:r w:rsidRPr="009674D0">
        <w:rPr>
          <w:lang w:val="el-GR"/>
        </w:rPr>
        <w:t xml:space="preserve">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9674D0">
        <w:rPr>
          <w:lang w:val="el-GR"/>
        </w:rPr>
        <w:t>Manager</w:t>
      </w:r>
      <w:proofErr w:type="spellEnd"/>
      <w:r w:rsidRPr="009674D0">
        <w:rPr>
          <w:lang w:val="el-GR"/>
        </w:rPr>
        <w:t>). Ορίζεται από τον Κύριο του Έργου.</w:t>
      </w:r>
    </w:p>
    <w:p w14:paraId="6B5DA074" w14:textId="77777777" w:rsidR="009674D0" w:rsidRPr="009674D0" w:rsidRDefault="009674D0" w:rsidP="00F84740">
      <w:pPr>
        <w:pStyle w:val="aff0"/>
        <w:numPr>
          <w:ilvl w:val="1"/>
          <w:numId w:val="32"/>
        </w:numPr>
        <w:pBdr>
          <w:top w:val="nil"/>
          <w:left w:val="nil"/>
          <w:bottom w:val="nil"/>
          <w:right w:val="nil"/>
          <w:between w:val="nil"/>
          <w:bar w:val="nil"/>
        </w:pBdr>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w:t>
      </w:r>
      <w:proofErr w:type="spellStart"/>
      <w:r w:rsidRPr="009674D0">
        <w:rPr>
          <w:lang w:val="el-GR"/>
        </w:rPr>
        <w:t>Implementation</w:t>
      </w:r>
      <w:proofErr w:type="spellEnd"/>
      <w:r w:rsidRPr="009674D0">
        <w:rPr>
          <w:lang w:val="el-GR"/>
        </w:rPr>
        <w:t xml:space="preserve"> </w:t>
      </w:r>
      <w:proofErr w:type="spellStart"/>
      <w:r w:rsidRPr="009674D0">
        <w:rPr>
          <w:lang w:val="el-GR"/>
        </w:rPr>
        <w:t>Owner</w:t>
      </w:r>
      <w:proofErr w:type="spellEnd"/>
      <w:r w:rsidRPr="009674D0">
        <w:rPr>
          <w:lang w:val="el-GR"/>
        </w:rPr>
        <w:t>):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6D218673" w14:textId="77777777" w:rsidR="009674D0" w:rsidRDefault="009674D0" w:rsidP="00E0686B">
      <w:pPr>
        <w:rPr>
          <w:lang w:val="el-GR"/>
        </w:rPr>
      </w:pPr>
    </w:p>
    <w:p w14:paraId="2CBB16FF" w14:textId="77777777" w:rsidR="00E0686B" w:rsidRPr="000A1F30" w:rsidRDefault="00E0686B" w:rsidP="00F84740">
      <w:pPr>
        <w:pStyle w:val="aff0"/>
        <w:numPr>
          <w:ilvl w:val="0"/>
          <w:numId w:val="9"/>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F84740">
      <w:pPr>
        <w:pStyle w:val="aff0"/>
        <w:numPr>
          <w:ilvl w:val="0"/>
          <w:numId w:val="9"/>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6D5CB4F0" w:rsidR="00E0686B" w:rsidRPr="000A1F30" w:rsidRDefault="00E0686B" w:rsidP="00F84740">
      <w:pPr>
        <w:pStyle w:val="aff0"/>
        <w:numPr>
          <w:ilvl w:val="0"/>
          <w:numId w:val="9"/>
        </w:numPr>
        <w:ind w:left="0" w:firstLine="6"/>
        <w:rPr>
          <w:b/>
          <w:bCs/>
          <w:lang w:val="el-GR"/>
        </w:rPr>
      </w:pPr>
      <w:r w:rsidRPr="000A1F30">
        <w:rPr>
          <w:b/>
          <w:bCs/>
          <w:lang w:val="el-GR"/>
        </w:rPr>
        <w:t>Θεματικές Ομάδες Εργασίας</w:t>
      </w:r>
    </w:p>
    <w:p w14:paraId="26C1E4C0" w14:textId="258407B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0D212500" w14:textId="5B62CEA2" w:rsidR="002B7D7E" w:rsidRPr="007260A6" w:rsidRDefault="002B7D7E" w:rsidP="0097368B">
      <w:pPr>
        <w:pStyle w:val="2"/>
        <w:rPr>
          <w:rFonts w:eastAsia="SimSun"/>
        </w:rPr>
      </w:pPr>
      <w:bookmarkStart w:id="514" w:name="_Toc97194337"/>
      <w:bookmarkStart w:id="515" w:name="_Toc181365473"/>
      <w:r w:rsidRPr="007260A6">
        <w:rPr>
          <w:rFonts w:eastAsia="SimSun"/>
        </w:rPr>
        <w:t>Υφιστάμενη Κατάσταση</w:t>
      </w:r>
      <w:bookmarkEnd w:id="514"/>
      <w:bookmarkEnd w:id="515"/>
      <w:r w:rsidRPr="007260A6">
        <w:rPr>
          <w:rFonts w:eastAsia="SimSun"/>
        </w:rPr>
        <w:t xml:space="preserve"> </w:t>
      </w:r>
    </w:p>
    <w:p w14:paraId="12229580" w14:textId="0201A9D1" w:rsidR="00FC3085" w:rsidRPr="00F63C72" w:rsidRDefault="00A94E45" w:rsidP="00F63C72">
      <w:pPr>
        <w:pStyle w:val="30"/>
        <w:rPr>
          <w:rFonts w:eastAsia="SimSun"/>
          <w:lang w:val="el-GR"/>
        </w:rPr>
      </w:pPr>
      <w:bookmarkStart w:id="516" w:name="_Toc176178562"/>
      <w:bookmarkStart w:id="517" w:name="_Toc176179460"/>
      <w:bookmarkStart w:id="518" w:name="_Toc176178563"/>
      <w:bookmarkStart w:id="519" w:name="_Toc176179461"/>
      <w:bookmarkStart w:id="520" w:name="_Toc176178564"/>
      <w:bookmarkStart w:id="521" w:name="_Toc176179462"/>
      <w:bookmarkStart w:id="522" w:name="_Toc176178565"/>
      <w:bookmarkStart w:id="523" w:name="_Toc176179463"/>
      <w:bookmarkEnd w:id="516"/>
      <w:bookmarkEnd w:id="517"/>
      <w:bookmarkEnd w:id="518"/>
      <w:bookmarkEnd w:id="519"/>
      <w:bookmarkEnd w:id="520"/>
      <w:bookmarkEnd w:id="521"/>
      <w:bookmarkEnd w:id="522"/>
      <w:bookmarkEnd w:id="523"/>
      <w:r>
        <w:rPr>
          <w:rFonts w:eastAsia="SimSun"/>
          <w:lang w:val="el-GR"/>
        </w:rPr>
        <w:t xml:space="preserve"> </w:t>
      </w:r>
      <w:bookmarkStart w:id="524" w:name="_Ref175917185"/>
      <w:bookmarkStart w:id="525" w:name="_Toc181365474"/>
      <w:r w:rsidR="002B7D7E" w:rsidRPr="00F63C72">
        <w:rPr>
          <w:rFonts w:eastAsia="SimSun"/>
          <w:lang w:val="el-GR"/>
        </w:rPr>
        <w:t xml:space="preserve">Συνοπτική Περιγραφή των </w:t>
      </w:r>
      <w:r w:rsidR="00333CC3" w:rsidRPr="00333CC3">
        <w:rPr>
          <w:rFonts w:eastAsia="SimSun"/>
          <w:lang w:val="el-GR"/>
        </w:rPr>
        <w:t xml:space="preserve">δραστηριοτήτων </w:t>
      </w:r>
      <w:r w:rsidR="002B7D7E" w:rsidRPr="00F63C72">
        <w:rPr>
          <w:rFonts w:eastAsia="SimSun"/>
          <w:lang w:val="el-GR"/>
        </w:rPr>
        <w:t xml:space="preserve">και της λειτουργίας του Φορέα Λειτουργία </w:t>
      </w:r>
      <w:r w:rsidR="00C6427F" w:rsidRPr="00F63C72">
        <w:rPr>
          <w:rFonts w:eastAsia="SimSun"/>
          <w:lang w:val="el-GR"/>
        </w:rPr>
        <w:t>(</w:t>
      </w:r>
      <w:r w:rsidR="002B7D7E" w:rsidRPr="00F63C72">
        <w:rPr>
          <w:rFonts w:eastAsia="SimSun"/>
          <w:lang w:val="el-GR"/>
        </w:rPr>
        <w:t>σε σχέση με το αντικείμενο και τις απαιτήσεις του έργου</w:t>
      </w:r>
      <w:r w:rsidR="00C6427F" w:rsidRPr="00F63C72">
        <w:rPr>
          <w:rFonts w:eastAsia="SimSun"/>
          <w:lang w:val="el-GR"/>
        </w:rPr>
        <w:t>)</w:t>
      </w:r>
      <w:bookmarkEnd w:id="524"/>
      <w:bookmarkEnd w:id="525"/>
    </w:p>
    <w:p w14:paraId="7D783E5E" w14:textId="069E3051" w:rsidR="00F06467" w:rsidRPr="00F06467" w:rsidRDefault="00E136F3" w:rsidP="007260A6">
      <w:pPr>
        <w:spacing w:after="0" w:line="288" w:lineRule="auto"/>
        <w:rPr>
          <w:lang w:val="el-GR"/>
        </w:rPr>
      </w:pPr>
      <w:r w:rsidRPr="00F06467">
        <w:rPr>
          <w:lang w:val="el-GR"/>
        </w:rPr>
        <w:t xml:space="preserve">Η </w:t>
      </w:r>
      <w:r w:rsidRPr="001F213E">
        <w:rPr>
          <w:color w:val="000000" w:themeColor="text1"/>
          <w:lang w:val="el-GR"/>
        </w:rPr>
        <w:t>Εταιρεία Μακεδονικών Σπουδών</w:t>
      </w:r>
      <w:r>
        <w:rPr>
          <w:color w:val="000000" w:themeColor="text1"/>
          <w:lang w:val="el-GR"/>
        </w:rPr>
        <w:t xml:space="preserve"> (Ε.Μ.Σ.), </w:t>
      </w:r>
      <w:r>
        <w:rPr>
          <w:lang w:val="el-GR"/>
        </w:rPr>
        <w:t>σ</w:t>
      </w:r>
      <w:r w:rsidR="00F06467" w:rsidRPr="00F06467">
        <w:rPr>
          <w:lang w:val="el-GR"/>
        </w:rPr>
        <w:t>ύμφωνα με το καταστατικό ίδρυσής της, για την πραγματοποίηση του σκοπού</w:t>
      </w:r>
      <w:r>
        <w:rPr>
          <w:lang w:val="el-GR"/>
        </w:rPr>
        <w:t xml:space="preserve"> της</w:t>
      </w:r>
      <w:r w:rsidR="00F06467" w:rsidRPr="00F06467">
        <w:rPr>
          <w:lang w:val="el-GR"/>
        </w:rPr>
        <w:t>, προβαίνει μεταξύ άλλων και στις εξής δραστηριότητες:</w:t>
      </w:r>
    </w:p>
    <w:p w14:paraId="08FD9383" w14:textId="77777777" w:rsidR="00F06467" w:rsidRPr="00F06467" w:rsidRDefault="00F06467" w:rsidP="00F84740">
      <w:pPr>
        <w:pStyle w:val="aff0"/>
        <w:numPr>
          <w:ilvl w:val="0"/>
          <w:numId w:val="41"/>
        </w:numPr>
        <w:suppressAutoHyphens w:val="0"/>
        <w:spacing w:after="0" w:line="288" w:lineRule="auto"/>
        <w:rPr>
          <w:lang w:val="el-GR"/>
        </w:rPr>
      </w:pPr>
      <w:r w:rsidRPr="00F06467">
        <w:rPr>
          <w:lang w:val="el-GR"/>
        </w:rPr>
        <w:t xml:space="preserve">Έκδοση περιοδικών </w:t>
      </w:r>
      <w:proofErr w:type="spellStart"/>
      <w:r w:rsidRPr="00F06467">
        <w:rPr>
          <w:lang w:val="el-GR"/>
        </w:rPr>
        <w:t>συγγραμάτων</w:t>
      </w:r>
      <w:proofErr w:type="spellEnd"/>
      <w:r w:rsidRPr="00F06467">
        <w:rPr>
          <w:lang w:val="el-GR"/>
        </w:rPr>
        <w:t xml:space="preserve"> (πχ τα </w:t>
      </w:r>
      <w:proofErr w:type="spellStart"/>
      <w:r w:rsidRPr="00F06467">
        <w:rPr>
          <w:lang w:val="el-GR"/>
        </w:rPr>
        <w:t>συγγράματα</w:t>
      </w:r>
      <w:proofErr w:type="spellEnd"/>
      <w:r w:rsidRPr="00F06467">
        <w:rPr>
          <w:lang w:val="el-GR"/>
        </w:rPr>
        <w:t xml:space="preserve"> ΜΑΚΕΔΟΝΙΚΑ και ΕΛΛΗΝΙΚΑ)</w:t>
      </w:r>
    </w:p>
    <w:p w14:paraId="0310C9B5" w14:textId="77777777" w:rsidR="00F06467" w:rsidRDefault="00F06467" w:rsidP="00F84740">
      <w:pPr>
        <w:pStyle w:val="aff0"/>
        <w:numPr>
          <w:ilvl w:val="0"/>
          <w:numId w:val="41"/>
        </w:numPr>
        <w:suppressAutoHyphens w:val="0"/>
        <w:spacing w:after="0" w:line="288" w:lineRule="auto"/>
      </w:pPr>
      <w:proofErr w:type="spellStart"/>
      <w:r>
        <w:t>Έκδοση</w:t>
      </w:r>
      <w:proofErr w:type="spellEnd"/>
      <w:r>
        <w:t xml:space="preserve"> π</w:t>
      </w:r>
      <w:proofErr w:type="spellStart"/>
      <w:r>
        <w:t>ρωτότυ</w:t>
      </w:r>
      <w:proofErr w:type="spellEnd"/>
      <w:r>
        <w:t xml:space="preserve">πων </w:t>
      </w:r>
      <w:proofErr w:type="spellStart"/>
      <w:r>
        <w:t>Μελετών</w:t>
      </w:r>
      <w:proofErr w:type="spellEnd"/>
      <w:r>
        <w:t xml:space="preserve"> και </w:t>
      </w:r>
      <w:proofErr w:type="spellStart"/>
      <w:r>
        <w:t>Πρ</w:t>
      </w:r>
      <w:proofErr w:type="spellEnd"/>
      <w:r>
        <w:t>αγματειών</w:t>
      </w:r>
    </w:p>
    <w:p w14:paraId="3616D250" w14:textId="77777777" w:rsidR="00F06467" w:rsidRPr="00F06467" w:rsidRDefault="00F06467" w:rsidP="00F84740">
      <w:pPr>
        <w:pStyle w:val="aff0"/>
        <w:numPr>
          <w:ilvl w:val="0"/>
          <w:numId w:val="41"/>
        </w:numPr>
        <w:suppressAutoHyphens w:val="0"/>
        <w:spacing w:after="0" w:line="288" w:lineRule="auto"/>
        <w:rPr>
          <w:lang w:val="el-GR"/>
        </w:rPr>
      </w:pPr>
      <w:r w:rsidRPr="00F06467">
        <w:rPr>
          <w:lang w:val="el-GR"/>
        </w:rPr>
        <w:t xml:space="preserve">Προκήρυξη διαγωνισμών συγγραφής μελετών, ενίσχυσης ερευνών, </w:t>
      </w:r>
      <w:proofErr w:type="spellStart"/>
      <w:r w:rsidRPr="00F06467">
        <w:rPr>
          <w:lang w:val="el-GR"/>
        </w:rPr>
        <w:t>αθλοθέτησης</w:t>
      </w:r>
      <w:proofErr w:type="spellEnd"/>
      <w:r w:rsidRPr="00F06467">
        <w:rPr>
          <w:lang w:val="el-GR"/>
        </w:rPr>
        <w:t xml:space="preserve"> βραβείων</w:t>
      </w:r>
    </w:p>
    <w:p w14:paraId="248F0B54" w14:textId="77777777" w:rsidR="00F06467" w:rsidRPr="00F06467" w:rsidRDefault="00F06467" w:rsidP="00F84740">
      <w:pPr>
        <w:pStyle w:val="aff0"/>
        <w:numPr>
          <w:ilvl w:val="0"/>
          <w:numId w:val="41"/>
        </w:numPr>
        <w:suppressAutoHyphens w:val="0"/>
        <w:spacing w:after="0" w:line="288" w:lineRule="auto"/>
        <w:rPr>
          <w:lang w:val="el-GR"/>
        </w:rPr>
      </w:pPr>
      <w:r w:rsidRPr="00F06467">
        <w:rPr>
          <w:lang w:val="el-GR"/>
        </w:rPr>
        <w:t xml:space="preserve">Ίδρυση και οργάνωση βιβλιοθήκης της Εταιρείας και συγκέντρωση σε αυτή βιβλίων ελληνικών και ξενόγλωσσων βιβλίων που αναφέρονται στην Μακεδονία </w:t>
      </w:r>
    </w:p>
    <w:p w14:paraId="1EB24BD7" w14:textId="77777777" w:rsidR="00F06467" w:rsidRPr="00F06467" w:rsidRDefault="00F06467" w:rsidP="00F84740">
      <w:pPr>
        <w:pStyle w:val="aff0"/>
        <w:numPr>
          <w:ilvl w:val="0"/>
          <w:numId w:val="41"/>
        </w:numPr>
        <w:suppressAutoHyphens w:val="0"/>
        <w:spacing w:after="0" w:line="288" w:lineRule="auto"/>
        <w:rPr>
          <w:lang w:val="el-GR"/>
        </w:rPr>
      </w:pPr>
      <w:r w:rsidRPr="00F06467">
        <w:rPr>
          <w:lang w:val="el-GR"/>
        </w:rPr>
        <w:t>Ίδρυση και λειτουργία αναγνωστηρίου της Βιβλιοθήκης</w:t>
      </w:r>
    </w:p>
    <w:p w14:paraId="39144508" w14:textId="77777777" w:rsidR="00F06467" w:rsidRDefault="00F06467" w:rsidP="00F84740">
      <w:pPr>
        <w:pStyle w:val="aff0"/>
        <w:numPr>
          <w:ilvl w:val="0"/>
          <w:numId w:val="41"/>
        </w:numPr>
        <w:suppressAutoHyphens w:val="0"/>
        <w:spacing w:after="0" w:line="288" w:lineRule="auto"/>
      </w:pPr>
      <w:r w:rsidRPr="00F06467">
        <w:rPr>
          <w:lang w:val="el-GR"/>
        </w:rPr>
        <w:t xml:space="preserve">Ίδρυση και οργάνωση Ιστορικού Μουσείου, ιστορικού αρχείου Χαρτοθήκης, </w:t>
      </w:r>
      <w:proofErr w:type="spellStart"/>
      <w:r w:rsidRPr="00F06467">
        <w:rPr>
          <w:lang w:val="el-GR"/>
        </w:rPr>
        <w:t>Φωτοθήκης</w:t>
      </w:r>
      <w:proofErr w:type="spellEnd"/>
      <w:r w:rsidRPr="00F06467">
        <w:rPr>
          <w:lang w:val="el-GR"/>
        </w:rPr>
        <w:t xml:space="preserve">. </w:t>
      </w:r>
      <w:r>
        <w:t>Τα</w:t>
      </w:r>
      <w:proofErr w:type="spellStart"/>
      <w:r>
        <w:t>ινιοθήκης</w:t>
      </w:r>
      <w:proofErr w:type="spellEnd"/>
      <w:r>
        <w:t xml:space="preserve"> και </w:t>
      </w:r>
      <w:proofErr w:type="spellStart"/>
      <w:r>
        <w:t>Πιν</w:t>
      </w:r>
      <w:proofErr w:type="spellEnd"/>
      <w:r>
        <w:t xml:space="preserve">ακοθήκης </w:t>
      </w:r>
      <w:proofErr w:type="spellStart"/>
      <w:r>
        <w:t>με</w:t>
      </w:r>
      <w:proofErr w:type="spellEnd"/>
      <w:r>
        <w:t xml:space="preserve"> </w:t>
      </w:r>
      <w:proofErr w:type="spellStart"/>
      <w:r>
        <w:t>θεμ</w:t>
      </w:r>
      <w:proofErr w:type="spellEnd"/>
      <w:r>
        <w:t>ατικό π</w:t>
      </w:r>
      <w:proofErr w:type="spellStart"/>
      <w:r>
        <w:t>εριεχόμενο</w:t>
      </w:r>
      <w:proofErr w:type="spellEnd"/>
      <w:r>
        <w:t xml:space="preserve"> </w:t>
      </w:r>
      <w:proofErr w:type="spellStart"/>
      <w:r>
        <w:t>σχετικό</w:t>
      </w:r>
      <w:proofErr w:type="spellEnd"/>
      <w:r>
        <w:t xml:space="preserve"> </w:t>
      </w:r>
      <w:proofErr w:type="spellStart"/>
      <w:r>
        <w:t>με</w:t>
      </w:r>
      <w:proofErr w:type="spellEnd"/>
      <w:r>
        <w:t xml:space="preserve"> </w:t>
      </w:r>
      <w:proofErr w:type="spellStart"/>
      <w:r>
        <w:t>την</w:t>
      </w:r>
      <w:proofErr w:type="spellEnd"/>
      <w:r>
        <w:t xml:space="preserve"> Μα</w:t>
      </w:r>
      <w:proofErr w:type="spellStart"/>
      <w:r>
        <w:t>κεδονί</w:t>
      </w:r>
      <w:proofErr w:type="spellEnd"/>
      <w:r>
        <w:t xml:space="preserve">α </w:t>
      </w:r>
    </w:p>
    <w:p w14:paraId="4781C51D" w14:textId="77777777" w:rsidR="00F06467" w:rsidRDefault="00F06467" w:rsidP="007260A6">
      <w:pPr>
        <w:spacing w:after="0" w:line="288" w:lineRule="auto"/>
        <w:rPr>
          <w:lang w:val="el-GR"/>
        </w:rPr>
      </w:pPr>
    </w:p>
    <w:p w14:paraId="55E01016" w14:textId="56CBCFD6" w:rsidR="00F06467" w:rsidRPr="00F06467" w:rsidRDefault="00F06467" w:rsidP="007260A6">
      <w:pPr>
        <w:spacing w:after="0" w:line="288" w:lineRule="auto"/>
        <w:rPr>
          <w:lang w:val="el-GR"/>
        </w:rPr>
      </w:pPr>
      <w:r w:rsidRPr="00F06467">
        <w:rPr>
          <w:lang w:val="el-GR"/>
        </w:rPr>
        <w:t>Η Εταιρεία αποτελείται οργανωτικά από τα παρακάτω Τμήματα</w:t>
      </w:r>
      <w:r w:rsidR="00E136F3">
        <w:rPr>
          <w:lang w:val="el-GR"/>
        </w:rPr>
        <w:t xml:space="preserve"> :</w:t>
      </w:r>
    </w:p>
    <w:p w14:paraId="0FD5FE9A" w14:textId="77777777" w:rsidR="00F06467" w:rsidRPr="007260A6" w:rsidRDefault="00F06467" w:rsidP="00F84740">
      <w:pPr>
        <w:pStyle w:val="aff0"/>
        <w:numPr>
          <w:ilvl w:val="0"/>
          <w:numId w:val="166"/>
        </w:numPr>
        <w:suppressAutoHyphens w:val="0"/>
        <w:spacing w:after="0" w:line="288" w:lineRule="auto"/>
        <w:rPr>
          <w:b/>
        </w:rPr>
      </w:pPr>
      <w:proofErr w:type="spellStart"/>
      <w:r w:rsidRPr="007260A6">
        <w:rPr>
          <w:b/>
        </w:rPr>
        <w:t>Βι</w:t>
      </w:r>
      <w:proofErr w:type="spellEnd"/>
      <w:r w:rsidRPr="007260A6">
        <w:rPr>
          <w:b/>
        </w:rPr>
        <w:t>βλιοθήκη</w:t>
      </w:r>
    </w:p>
    <w:p w14:paraId="1F950EEC" w14:textId="44CA5B88" w:rsidR="00F06467" w:rsidRPr="00F06467" w:rsidRDefault="00F06467" w:rsidP="007260A6">
      <w:pPr>
        <w:spacing w:after="0" w:line="288" w:lineRule="auto"/>
        <w:ind w:left="340"/>
        <w:rPr>
          <w:lang w:val="el-GR"/>
        </w:rPr>
      </w:pPr>
      <w:r w:rsidRPr="00F06467">
        <w:rPr>
          <w:lang w:val="el-GR"/>
        </w:rPr>
        <w:t xml:space="preserve">Η βιβλιοθήκη της </w:t>
      </w:r>
      <w:r w:rsidR="00333CC3">
        <w:rPr>
          <w:lang w:val="el-GR"/>
        </w:rPr>
        <w:t>Ε.Μ.Σ.</w:t>
      </w:r>
      <w:r w:rsidRPr="00F06467">
        <w:rPr>
          <w:lang w:val="el-GR"/>
        </w:rPr>
        <w:t xml:space="preserve"> βρίσκεται στον 3</w:t>
      </w:r>
      <w:r w:rsidRPr="00F06467">
        <w:rPr>
          <w:vertAlign w:val="superscript"/>
          <w:lang w:val="el-GR"/>
        </w:rPr>
        <w:t>ο</w:t>
      </w:r>
      <w:r w:rsidRPr="00F06467">
        <w:rPr>
          <w:lang w:val="el-GR"/>
        </w:rPr>
        <w:t xml:space="preserve"> όροφο του κτιρίου της </w:t>
      </w:r>
      <w:r w:rsidR="00333CC3">
        <w:rPr>
          <w:lang w:val="el-GR"/>
        </w:rPr>
        <w:t>Ε.Μ.Σ.</w:t>
      </w:r>
      <w:r w:rsidRPr="00F06467">
        <w:rPr>
          <w:lang w:val="el-GR"/>
        </w:rPr>
        <w:t xml:space="preserve">, και είναι εξειδικευμένη στον χώρο της Μακεδονίας, της Θράκης και γενικότερα στον Βόρειο Ελληνικό χώρο, κυρίως στις θεματικές κατηγορίες της ιστορίας, της τέχνης, αρχαιολογίας και λαογραφίας. Η συλλογή της περιέχει περίπου </w:t>
      </w:r>
      <w:r w:rsidRPr="007260A6">
        <w:rPr>
          <w:b/>
          <w:lang w:val="el-GR"/>
        </w:rPr>
        <w:t>70.000</w:t>
      </w:r>
      <w:r w:rsidRPr="00F06467">
        <w:rPr>
          <w:lang w:val="el-GR"/>
        </w:rPr>
        <w:t xml:space="preserve"> βιβλία και περιοδικά, εκ των οποίων αρκετά σπάνια. Παρέχει, στους αναγνώστες της, σημαντικές ευκολίες προσπέλασης του υλικού (μηχανοργάνωση, </w:t>
      </w:r>
      <w:proofErr w:type="spellStart"/>
      <w:r w:rsidRPr="00F06467">
        <w:rPr>
          <w:lang w:val="el-GR"/>
        </w:rPr>
        <w:t>διαδύκτιο</w:t>
      </w:r>
      <w:proofErr w:type="spellEnd"/>
      <w:r w:rsidRPr="00F06467">
        <w:rPr>
          <w:lang w:val="el-GR"/>
        </w:rPr>
        <w:t>, φωτοτυπικό μηχάνημα, ψηφιοποιημένα βιβλία).</w:t>
      </w:r>
    </w:p>
    <w:p w14:paraId="346A3752" w14:textId="77777777" w:rsidR="00F06467" w:rsidRPr="007260A6" w:rsidRDefault="00F06467" w:rsidP="00F84740">
      <w:pPr>
        <w:pStyle w:val="aff0"/>
        <w:numPr>
          <w:ilvl w:val="0"/>
          <w:numId w:val="167"/>
        </w:numPr>
        <w:suppressAutoHyphens w:val="0"/>
        <w:spacing w:after="0" w:line="288" w:lineRule="auto"/>
        <w:rPr>
          <w:b/>
        </w:rPr>
      </w:pPr>
      <w:proofErr w:type="spellStart"/>
      <w:r w:rsidRPr="007260A6">
        <w:rPr>
          <w:b/>
        </w:rPr>
        <w:t>Πιν</w:t>
      </w:r>
      <w:proofErr w:type="spellEnd"/>
      <w:r w:rsidRPr="007260A6">
        <w:rPr>
          <w:b/>
        </w:rPr>
        <w:t>ακοθήκη</w:t>
      </w:r>
    </w:p>
    <w:p w14:paraId="69D9187B" w14:textId="77777777" w:rsidR="00F06467" w:rsidRDefault="00F06467" w:rsidP="007260A6">
      <w:pPr>
        <w:spacing w:after="0" w:line="288" w:lineRule="auto"/>
        <w:ind w:left="340"/>
      </w:pPr>
      <w:r w:rsidRPr="00F06467">
        <w:rPr>
          <w:lang w:val="el-GR"/>
        </w:rPr>
        <w:t xml:space="preserve">Η Πινακοθήκη ιδρύθηκε το 1975 με σκοπό την προβολή της σύγχρονης ελληνικής εικαστικής δημιουργίας και ιδιαιτέρως των Μακεδόνων καλλιτεχνών. Η συλλογή της αριθμεί περί τα εξακόσια έργα ζωγραφικής, γλυπτικής και χαρακτικής. Στεγάζεται στον τελευταίο όροφο του Μεγάρου του Θεάτρου της Εταιρείας, </w:t>
      </w:r>
      <w:proofErr w:type="spellStart"/>
      <w:r w:rsidRPr="00F06467">
        <w:rPr>
          <w:lang w:val="el-GR"/>
        </w:rPr>
        <w:t>Νικ</w:t>
      </w:r>
      <w:proofErr w:type="spellEnd"/>
      <w:r w:rsidRPr="00F06467">
        <w:rPr>
          <w:lang w:val="el-GR"/>
        </w:rPr>
        <w:t xml:space="preserve">. </w:t>
      </w:r>
      <w:proofErr w:type="spellStart"/>
      <w:r>
        <w:t>Γερμ</w:t>
      </w:r>
      <w:proofErr w:type="spellEnd"/>
      <w:r>
        <w:t>ανού 1.</w:t>
      </w:r>
    </w:p>
    <w:p w14:paraId="488D22C4" w14:textId="77777777" w:rsidR="00F06467" w:rsidRPr="007260A6" w:rsidRDefault="00F06467" w:rsidP="00F84740">
      <w:pPr>
        <w:pStyle w:val="aff0"/>
        <w:numPr>
          <w:ilvl w:val="0"/>
          <w:numId w:val="168"/>
        </w:numPr>
        <w:suppressAutoHyphens w:val="0"/>
        <w:spacing w:after="0" w:line="288" w:lineRule="auto"/>
        <w:rPr>
          <w:b/>
        </w:rPr>
      </w:pPr>
      <w:proofErr w:type="spellStart"/>
      <w:r w:rsidRPr="007260A6">
        <w:rPr>
          <w:b/>
        </w:rPr>
        <w:t>Ηλεκτρονικό</w:t>
      </w:r>
      <w:proofErr w:type="spellEnd"/>
      <w:r w:rsidRPr="007260A6">
        <w:rPr>
          <w:b/>
        </w:rPr>
        <w:t xml:space="preserve"> </w:t>
      </w:r>
      <w:proofErr w:type="spellStart"/>
      <w:r w:rsidRPr="007260A6">
        <w:rPr>
          <w:b/>
        </w:rPr>
        <w:t>Δίκτυο</w:t>
      </w:r>
      <w:proofErr w:type="spellEnd"/>
      <w:r w:rsidRPr="007260A6">
        <w:rPr>
          <w:b/>
        </w:rPr>
        <w:t xml:space="preserve"> «Ιωάννης Μα</w:t>
      </w:r>
      <w:proofErr w:type="spellStart"/>
      <w:r w:rsidRPr="007260A6">
        <w:rPr>
          <w:b/>
        </w:rPr>
        <w:t>νδύλ</w:t>
      </w:r>
      <w:proofErr w:type="spellEnd"/>
      <w:r w:rsidRPr="007260A6">
        <w:rPr>
          <w:b/>
        </w:rPr>
        <w:t>ας»</w:t>
      </w:r>
    </w:p>
    <w:p w14:paraId="697B8B3F" w14:textId="22265C9B" w:rsidR="00F06467" w:rsidRPr="00F06467" w:rsidRDefault="00F06467" w:rsidP="007260A6">
      <w:pPr>
        <w:spacing w:after="0" w:line="288" w:lineRule="auto"/>
        <w:ind w:left="340"/>
        <w:rPr>
          <w:lang w:val="el-GR"/>
        </w:rPr>
      </w:pPr>
      <w:r w:rsidRPr="00F06467">
        <w:rPr>
          <w:lang w:val="el-GR"/>
        </w:rPr>
        <w:t xml:space="preserve">Στο Ηλεκτρονικό Δίκτυο «Ιωάννης </w:t>
      </w:r>
      <w:proofErr w:type="spellStart"/>
      <w:r w:rsidRPr="00F06467">
        <w:rPr>
          <w:lang w:val="el-GR"/>
        </w:rPr>
        <w:t>Μανδύλας</w:t>
      </w:r>
      <w:proofErr w:type="spellEnd"/>
      <w:r w:rsidRPr="00F06467">
        <w:rPr>
          <w:lang w:val="el-GR"/>
        </w:rPr>
        <w:t xml:space="preserve">», το οποίο στεγάζεται από το 2007 στον πέμπτο όροφο του Κτιρίου Διοίκησης της Εταιρείας, εδρεύουν ομάδες επιστημόνων που συμμετέχουν σε ερευνητικά προγράμματα της </w:t>
      </w:r>
      <w:r w:rsidR="00333CC3">
        <w:rPr>
          <w:lang w:val="el-GR"/>
        </w:rPr>
        <w:t>Ε.Μ.Σ.</w:t>
      </w:r>
      <w:r w:rsidRPr="00F06467">
        <w:rPr>
          <w:lang w:val="el-GR"/>
        </w:rPr>
        <w:t>. Παράλληλα, λειτουργεί ηλεκτρονική βάση δεδομένων η οποία εμπλουτίζεται διαρκώς με αρχειακό, φωτογραφικό και άλλο ερευνητικό υλικό που έχει στη διάθεσή της η Εταιρεία.</w:t>
      </w:r>
    </w:p>
    <w:p w14:paraId="4399EC1E" w14:textId="77777777" w:rsidR="00F06467" w:rsidRPr="007260A6" w:rsidRDefault="00F06467" w:rsidP="00F84740">
      <w:pPr>
        <w:pStyle w:val="aff0"/>
        <w:numPr>
          <w:ilvl w:val="0"/>
          <w:numId w:val="169"/>
        </w:numPr>
        <w:suppressAutoHyphens w:val="0"/>
        <w:spacing w:after="0" w:line="288" w:lineRule="auto"/>
        <w:rPr>
          <w:b/>
        </w:rPr>
      </w:pPr>
      <w:proofErr w:type="spellStart"/>
      <w:r w:rsidRPr="007260A6">
        <w:rPr>
          <w:b/>
        </w:rPr>
        <w:t>Τμήμ</w:t>
      </w:r>
      <w:proofErr w:type="spellEnd"/>
      <w:r w:rsidRPr="007260A6">
        <w:rPr>
          <w:b/>
        </w:rPr>
        <w:t xml:space="preserve">α </w:t>
      </w:r>
      <w:proofErr w:type="spellStart"/>
      <w:r w:rsidRPr="007260A6">
        <w:rPr>
          <w:b/>
        </w:rPr>
        <w:t>Μελετών</w:t>
      </w:r>
      <w:proofErr w:type="spellEnd"/>
      <w:r w:rsidRPr="007260A6">
        <w:rPr>
          <w:b/>
        </w:rPr>
        <w:t xml:space="preserve"> – </w:t>
      </w:r>
      <w:proofErr w:type="spellStart"/>
      <w:r w:rsidRPr="007260A6">
        <w:rPr>
          <w:b/>
        </w:rPr>
        <w:t>Εκδόσεων</w:t>
      </w:r>
      <w:proofErr w:type="spellEnd"/>
    </w:p>
    <w:p w14:paraId="03041AE3" w14:textId="77777777" w:rsidR="00F06467" w:rsidRPr="00F06467" w:rsidRDefault="00F06467" w:rsidP="007260A6">
      <w:pPr>
        <w:spacing w:after="0" w:line="288" w:lineRule="auto"/>
        <w:ind w:left="340"/>
        <w:rPr>
          <w:lang w:val="el-GR"/>
        </w:rPr>
      </w:pPr>
      <w:r w:rsidRPr="00F06467">
        <w:rPr>
          <w:lang w:val="el-GR"/>
        </w:rPr>
        <w:t>Το τμήμα Μελετών – Εκδόσεων ιδρύθηκε το 1939 και από τότε συνεχίζει αδιάλειπτα την έκδοση επιστημονικών βιβλίων και των περιοδικών ΜΑΚΕΔΟΝΙΚΑ και ΕΛΛΗΝΙΚΑ, τα περιεχόμενα των οποίων αναφέρονται σε ιστορικά, αρχαιολογικά, λαογραφικά, εθνικά και άλλα θέματα που εμπίπτουν στους σκοπούς της Ε.Μ.Σ.</w:t>
      </w:r>
    </w:p>
    <w:p w14:paraId="4F881DBA" w14:textId="77777777" w:rsidR="00F06467" w:rsidRPr="007260A6" w:rsidRDefault="00F06467" w:rsidP="00F84740">
      <w:pPr>
        <w:pStyle w:val="aff0"/>
        <w:numPr>
          <w:ilvl w:val="0"/>
          <w:numId w:val="170"/>
        </w:numPr>
        <w:suppressAutoHyphens w:val="0"/>
        <w:spacing w:after="0" w:line="288" w:lineRule="auto"/>
        <w:rPr>
          <w:b/>
        </w:rPr>
      </w:pPr>
      <w:proofErr w:type="spellStart"/>
      <w:r w:rsidRPr="007260A6">
        <w:rPr>
          <w:b/>
        </w:rPr>
        <w:t>Τμήμ</w:t>
      </w:r>
      <w:proofErr w:type="spellEnd"/>
      <w:r w:rsidRPr="007260A6">
        <w:rPr>
          <w:b/>
        </w:rPr>
        <w:t xml:space="preserve">α </w:t>
      </w:r>
      <w:proofErr w:type="spellStart"/>
      <w:r w:rsidRPr="007260A6">
        <w:rPr>
          <w:b/>
        </w:rPr>
        <w:t>Ιστοσελίδ</w:t>
      </w:r>
      <w:proofErr w:type="spellEnd"/>
      <w:r w:rsidRPr="007260A6">
        <w:rPr>
          <w:b/>
        </w:rPr>
        <w:t>ας</w:t>
      </w:r>
    </w:p>
    <w:p w14:paraId="33E9494E" w14:textId="34BB64E0" w:rsidR="00F06467" w:rsidRPr="00F06467" w:rsidRDefault="00F06467" w:rsidP="007260A6">
      <w:pPr>
        <w:spacing w:after="0" w:line="288" w:lineRule="auto"/>
        <w:ind w:left="340"/>
        <w:rPr>
          <w:lang w:val="el-GR"/>
        </w:rPr>
      </w:pPr>
      <w:r w:rsidRPr="00F06467">
        <w:rPr>
          <w:lang w:val="el-GR"/>
        </w:rPr>
        <w:t xml:space="preserve">Το Τμήμα Ιστοσελίδας ασχολείται με την ψηφιοποίηση και ανάρτηση στο διαδίκτυο των επιστημονικών εκδόσεων της </w:t>
      </w:r>
      <w:r w:rsidR="00333CC3">
        <w:rPr>
          <w:lang w:val="el-GR"/>
        </w:rPr>
        <w:t>Ε.Μ.Σ.</w:t>
      </w:r>
      <w:r w:rsidRPr="00F06467">
        <w:rPr>
          <w:lang w:val="el-GR"/>
        </w:rPr>
        <w:t>, με την προβολή σημαντικών θεμάτων που ενδιαφέρουν τα μέλη της, τη δημόσια ενημέρωση, καθώς και εθνικά ζητήματα που σχετίζονται με τη Μακεδονία.</w:t>
      </w:r>
    </w:p>
    <w:p w14:paraId="17AE12ED" w14:textId="77777777" w:rsidR="00F06467" w:rsidRPr="007260A6" w:rsidRDefault="00F06467" w:rsidP="00F84740">
      <w:pPr>
        <w:pStyle w:val="aff0"/>
        <w:numPr>
          <w:ilvl w:val="0"/>
          <w:numId w:val="171"/>
        </w:numPr>
        <w:suppressAutoHyphens w:val="0"/>
        <w:spacing w:after="0" w:line="288" w:lineRule="auto"/>
        <w:rPr>
          <w:b/>
          <w:lang w:val="el-GR"/>
        </w:rPr>
      </w:pPr>
      <w:r w:rsidRPr="007260A6">
        <w:rPr>
          <w:b/>
          <w:lang w:val="el-GR"/>
        </w:rPr>
        <w:t>Δίκτυο Επικοινωνίας Ομογενών Μακεδόνων (Δ.Ε.Ο.Μ.)</w:t>
      </w:r>
    </w:p>
    <w:p w14:paraId="2C065EBE" w14:textId="77777777" w:rsidR="00F06467" w:rsidRPr="007260A6" w:rsidRDefault="00F06467" w:rsidP="00F84740">
      <w:pPr>
        <w:pStyle w:val="aff0"/>
        <w:numPr>
          <w:ilvl w:val="0"/>
          <w:numId w:val="171"/>
        </w:numPr>
        <w:rPr>
          <w:b/>
        </w:rPr>
      </w:pPr>
      <w:proofErr w:type="spellStart"/>
      <w:r w:rsidRPr="007260A6">
        <w:rPr>
          <w:b/>
        </w:rPr>
        <w:t>Γρ</w:t>
      </w:r>
      <w:proofErr w:type="spellEnd"/>
      <w:r w:rsidRPr="007260A6">
        <w:rPr>
          <w:b/>
        </w:rPr>
        <w:t>αμματεία</w:t>
      </w:r>
    </w:p>
    <w:p w14:paraId="7E341EFC" w14:textId="77777777" w:rsidR="00F06467" w:rsidRPr="007260A6" w:rsidRDefault="00F06467" w:rsidP="00F84740">
      <w:pPr>
        <w:pStyle w:val="aff0"/>
        <w:numPr>
          <w:ilvl w:val="0"/>
          <w:numId w:val="171"/>
        </w:numPr>
        <w:rPr>
          <w:b/>
        </w:rPr>
      </w:pPr>
      <w:proofErr w:type="spellStart"/>
      <w:r w:rsidRPr="007260A6">
        <w:rPr>
          <w:b/>
        </w:rPr>
        <w:t>Εκθετήριο</w:t>
      </w:r>
      <w:proofErr w:type="spellEnd"/>
      <w:r w:rsidRPr="007260A6">
        <w:rPr>
          <w:b/>
        </w:rPr>
        <w:t xml:space="preserve"> βιβ</w:t>
      </w:r>
      <w:proofErr w:type="spellStart"/>
      <w:r w:rsidRPr="007260A6">
        <w:rPr>
          <w:b/>
        </w:rPr>
        <w:t>λίων</w:t>
      </w:r>
      <w:proofErr w:type="spellEnd"/>
    </w:p>
    <w:p w14:paraId="30959B5D" w14:textId="77777777" w:rsidR="00F06467" w:rsidRPr="007260A6" w:rsidRDefault="00F06467" w:rsidP="00F84740">
      <w:pPr>
        <w:pStyle w:val="aff0"/>
        <w:numPr>
          <w:ilvl w:val="0"/>
          <w:numId w:val="171"/>
        </w:numPr>
        <w:rPr>
          <w:b/>
        </w:rPr>
      </w:pPr>
      <w:proofErr w:type="spellStart"/>
      <w:r w:rsidRPr="007260A6">
        <w:rPr>
          <w:b/>
        </w:rPr>
        <w:t>Λογιστήριο</w:t>
      </w:r>
      <w:proofErr w:type="spellEnd"/>
    </w:p>
    <w:p w14:paraId="6D6F8A98" w14:textId="77777777" w:rsidR="00CD2A7F" w:rsidRPr="00252398" w:rsidRDefault="00CD2A7F" w:rsidP="002373E7">
      <w:pPr>
        <w:rPr>
          <w:rFonts w:eastAsia="SimSun"/>
          <w:lang w:val="el-GR"/>
        </w:rPr>
      </w:pPr>
    </w:p>
    <w:p w14:paraId="2101A63F" w14:textId="0474FB56" w:rsidR="00FC3085" w:rsidRDefault="00A94E45" w:rsidP="00F63C72">
      <w:pPr>
        <w:pStyle w:val="30"/>
        <w:rPr>
          <w:rFonts w:eastAsia="SimSun"/>
        </w:rPr>
      </w:pPr>
      <w:r>
        <w:rPr>
          <w:rFonts w:eastAsia="SimSun"/>
          <w:lang w:val="el-GR"/>
        </w:rPr>
        <w:t xml:space="preserve"> </w:t>
      </w:r>
      <w:bookmarkStart w:id="526" w:name="_Toc181365475"/>
      <w:proofErr w:type="spellStart"/>
      <w:r w:rsidR="002B7D7E" w:rsidRPr="00CD2A7F">
        <w:rPr>
          <w:rFonts w:eastAsia="SimSun"/>
        </w:rPr>
        <w:t>Πληροφορι</w:t>
      </w:r>
      <w:proofErr w:type="spellEnd"/>
      <w:r w:rsidR="002B7D7E" w:rsidRPr="00CD2A7F">
        <w:rPr>
          <w:rFonts w:eastAsia="SimSun"/>
        </w:rPr>
        <w:t>ακή Υπ</w:t>
      </w:r>
      <w:proofErr w:type="spellStart"/>
      <w:r w:rsidR="002B7D7E" w:rsidRPr="00CD2A7F">
        <w:rPr>
          <w:rFonts w:eastAsia="SimSun"/>
        </w:rPr>
        <w:t>οδομή</w:t>
      </w:r>
      <w:bookmarkEnd w:id="526"/>
      <w:proofErr w:type="spellEnd"/>
      <w:r w:rsidR="00FC3085" w:rsidRPr="00CD2A7F">
        <w:rPr>
          <w:rFonts w:eastAsia="SimSun"/>
        </w:rPr>
        <w:t xml:space="preserve"> </w:t>
      </w:r>
    </w:p>
    <w:p w14:paraId="0DAE0358" w14:textId="235B12B2" w:rsidR="00D25E7B" w:rsidRPr="00393DF6" w:rsidRDefault="00D25E7B" w:rsidP="00F63C72">
      <w:pPr>
        <w:pStyle w:val="40"/>
        <w:rPr>
          <w:rFonts w:eastAsia="SimSun"/>
        </w:rPr>
      </w:pPr>
      <w:proofErr w:type="spellStart"/>
      <w:r w:rsidRPr="00F63C72">
        <w:rPr>
          <w:rFonts w:eastAsia="SimSun"/>
        </w:rPr>
        <w:t>Εξο</w:t>
      </w:r>
      <w:proofErr w:type="spellEnd"/>
      <w:r w:rsidRPr="00F63C72">
        <w:rPr>
          <w:rFonts w:eastAsia="SimSun"/>
        </w:rPr>
        <w:t>πλισμός</w:t>
      </w:r>
    </w:p>
    <w:p w14:paraId="57537655" w14:textId="47B67CF6" w:rsidR="00C6427F" w:rsidRDefault="00120B1D" w:rsidP="007260A6">
      <w:pPr>
        <w:spacing w:line="288" w:lineRule="auto"/>
        <w:rPr>
          <w:rFonts w:eastAsia="SimSun"/>
          <w:lang w:val="el-GR"/>
        </w:rPr>
      </w:pPr>
      <w:r w:rsidRPr="00120B1D">
        <w:rPr>
          <w:rFonts w:eastAsia="SimSun"/>
          <w:lang w:val="el-GR"/>
        </w:rPr>
        <w:t>Στον 5</w:t>
      </w:r>
      <w:r w:rsidRPr="007260A6">
        <w:rPr>
          <w:rFonts w:eastAsia="SimSun"/>
          <w:vertAlign w:val="superscript"/>
          <w:lang w:val="el-GR"/>
        </w:rPr>
        <w:t>ο</w:t>
      </w:r>
      <w:r w:rsidR="00CF6ADF">
        <w:rPr>
          <w:rFonts w:eastAsia="SimSun"/>
          <w:lang w:val="el-GR"/>
        </w:rPr>
        <w:t xml:space="preserve"> </w:t>
      </w:r>
      <w:r w:rsidRPr="00120B1D">
        <w:rPr>
          <w:rFonts w:eastAsia="SimSun"/>
          <w:lang w:val="el-GR"/>
        </w:rPr>
        <w:t>όροφο  του Μεγάρου της Ε</w:t>
      </w:r>
      <w:r w:rsidR="007F7E8E">
        <w:rPr>
          <w:rFonts w:eastAsia="SimSun"/>
          <w:lang w:val="el-GR"/>
        </w:rPr>
        <w:t>.</w:t>
      </w:r>
      <w:r w:rsidRPr="00120B1D">
        <w:rPr>
          <w:rFonts w:eastAsia="SimSun"/>
          <w:lang w:val="el-GR"/>
        </w:rPr>
        <w:t>Μ</w:t>
      </w:r>
      <w:r w:rsidR="007F7E8E">
        <w:rPr>
          <w:rFonts w:eastAsia="SimSun"/>
          <w:lang w:val="el-GR"/>
        </w:rPr>
        <w:t>.</w:t>
      </w:r>
      <w:r w:rsidRPr="00120B1D">
        <w:rPr>
          <w:rFonts w:eastAsia="SimSun"/>
          <w:lang w:val="el-GR"/>
        </w:rPr>
        <w:t>Σ</w:t>
      </w:r>
      <w:r w:rsidR="007F7E8E">
        <w:rPr>
          <w:rFonts w:eastAsia="SimSun"/>
          <w:lang w:val="el-GR"/>
        </w:rPr>
        <w:t>.</w:t>
      </w:r>
      <w:r w:rsidRPr="00120B1D">
        <w:rPr>
          <w:rFonts w:eastAsia="SimSun"/>
          <w:lang w:val="el-GR"/>
        </w:rPr>
        <w:t xml:space="preserve"> λειτουργεί το επιστημονικό</w:t>
      </w:r>
      <w:r w:rsidR="00B56BCD">
        <w:rPr>
          <w:rFonts w:eastAsia="SimSun"/>
          <w:lang w:val="el-GR"/>
        </w:rPr>
        <w:t xml:space="preserve"> / ερευνητικό</w:t>
      </w:r>
      <w:r w:rsidRPr="00120B1D">
        <w:rPr>
          <w:rFonts w:eastAsia="SimSun"/>
          <w:lang w:val="el-GR"/>
        </w:rPr>
        <w:t xml:space="preserve"> κέντρο της Εταιρείας</w:t>
      </w:r>
      <w:r w:rsidR="00B56BCD">
        <w:rPr>
          <w:rFonts w:eastAsia="SimSun"/>
          <w:lang w:val="el-GR"/>
        </w:rPr>
        <w:t xml:space="preserve">. </w:t>
      </w:r>
      <w:r w:rsidR="003971C9">
        <w:rPr>
          <w:rFonts w:eastAsia="SimSun"/>
          <w:lang w:val="el-GR"/>
        </w:rPr>
        <w:t>Στο</w:t>
      </w:r>
      <w:r w:rsidR="00AB12B6">
        <w:rPr>
          <w:rFonts w:eastAsia="SimSun"/>
          <w:lang w:val="el-GR"/>
        </w:rPr>
        <w:t xml:space="preserve">ν χώρο αυτό έχει εγκατασταθεί τοπικό δίκτυο οπτικών ινών, ταχύτητας </w:t>
      </w:r>
      <w:r w:rsidR="002B047E">
        <w:rPr>
          <w:rFonts w:eastAsia="SimSun"/>
          <w:lang w:val="el-GR"/>
        </w:rPr>
        <w:t>1</w:t>
      </w:r>
      <w:r w:rsidR="00CF6ADF">
        <w:rPr>
          <w:rFonts w:eastAsia="SimSun"/>
          <w:lang w:val="el-GR"/>
        </w:rPr>
        <w:t>.</w:t>
      </w:r>
      <w:r w:rsidR="002B047E">
        <w:rPr>
          <w:rFonts w:eastAsia="SimSun"/>
          <w:lang w:val="el-GR"/>
        </w:rPr>
        <w:t xml:space="preserve">000 </w:t>
      </w:r>
      <w:r w:rsidR="002B047E">
        <w:rPr>
          <w:rFonts w:eastAsia="SimSun"/>
          <w:lang w:val="en-US"/>
        </w:rPr>
        <w:t>Mbps</w:t>
      </w:r>
      <w:r w:rsidR="00284501">
        <w:rPr>
          <w:rFonts w:eastAsia="SimSun"/>
          <w:lang w:val="el-GR"/>
        </w:rPr>
        <w:t xml:space="preserve"> </w:t>
      </w:r>
      <w:r w:rsidR="006D6E47">
        <w:rPr>
          <w:rFonts w:eastAsia="SimSun"/>
          <w:lang w:val="el-GR"/>
        </w:rPr>
        <w:t xml:space="preserve">που επιτρέπει τη σύνδεση 14 θέσεων εργασίας </w:t>
      </w:r>
      <w:r w:rsidRPr="00120B1D">
        <w:rPr>
          <w:rFonts w:eastAsia="SimSun"/>
          <w:lang w:val="el-GR"/>
        </w:rPr>
        <w:t xml:space="preserve">με θύρες </w:t>
      </w:r>
      <w:r w:rsidRPr="00120B1D">
        <w:rPr>
          <w:rFonts w:eastAsia="SimSun"/>
        </w:rPr>
        <w:t>ethernet</w:t>
      </w:r>
      <w:r w:rsidR="00F83B74">
        <w:rPr>
          <w:rFonts w:eastAsia="SimSun"/>
          <w:lang w:val="el-GR"/>
        </w:rPr>
        <w:t xml:space="preserve">. </w:t>
      </w:r>
      <w:r w:rsidR="00C30D06">
        <w:rPr>
          <w:rFonts w:eastAsia="SimSun"/>
          <w:lang w:val="el-GR"/>
        </w:rPr>
        <w:t xml:space="preserve">Επίσης </w:t>
      </w:r>
      <w:r w:rsidR="004B5FBD">
        <w:rPr>
          <w:rFonts w:eastAsia="SimSun"/>
          <w:lang w:val="el-GR"/>
        </w:rPr>
        <w:t>σε ειδική καμ</w:t>
      </w:r>
      <w:r w:rsidR="001E4A1C">
        <w:rPr>
          <w:rFonts w:eastAsia="SimSun"/>
          <w:lang w:val="el-GR"/>
        </w:rPr>
        <w:t xml:space="preserve">πίνα είναι εγκατεστημένος </w:t>
      </w:r>
      <w:r w:rsidRPr="00120B1D">
        <w:rPr>
          <w:rFonts w:eastAsia="SimSun"/>
          <w:lang w:val="el-GR"/>
        </w:rPr>
        <w:t>τοπικό</w:t>
      </w:r>
      <w:r w:rsidR="001E4A1C">
        <w:rPr>
          <w:rFonts w:eastAsia="SimSun"/>
          <w:lang w:val="el-GR"/>
        </w:rPr>
        <w:t>ς</w:t>
      </w:r>
      <w:r w:rsidRPr="00120B1D">
        <w:rPr>
          <w:rFonts w:eastAsia="SimSun"/>
          <w:lang w:val="el-GR"/>
        </w:rPr>
        <w:t xml:space="preserve"> </w:t>
      </w:r>
      <w:r w:rsidR="001E4A1C">
        <w:rPr>
          <w:rFonts w:eastAsia="SimSun"/>
          <w:lang w:val="el-GR"/>
        </w:rPr>
        <w:t>εξυπηρετητής,</w:t>
      </w:r>
      <w:r w:rsidRPr="00120B1D">
        <w:rPr>
          <w:rFonts w:eastAsia="SimSun"/>
          <w:lang w:val="el-GR"/>
        </w:rPr>
        <w:t xml:space="preserve"> συνολικής χωρητικότητας 4Τ, </w:t>
      </w:r>
      <w:r w:rsidRPr="00120B1D">
        <w:rPr>
          <w:rFonts w:eastAsia="SimSun"/>
        </w:rPr>
        <w:t>o</w:t>
      </w:r>
      <w:r w:rsidRPr="00120B1D">
        <w:rPr>
          <w:rFonts w:eastAsia="SimSun"/>
          <w:lang w:val="el-GR"/>
        </w:rPr>
        <w:t xml:space="preserve"> οποίος φιλοξενεί τα αρχεία της </w:t>
      </w:r>
      <w:r w:rsidR="00333CC3">
        <w:rPr>
          <w:rFonts w:eastAsia="SimSun"/>
          <w:lang w:val="el-GR"/>
        </w:rPr>
        <w:t>Ε.Μ.Σ.</w:t>
      </w:r>
      <w:r w:rsidRPr="00120B1D">
        <w:rPr>
          <w:rFonts w:eastAsia="SimSun"/>
          <w:lang w:val="el-GR"/>
        </w:rPr>
        <w:t xml:space="preserve"> και του επιστημονικού κέντρου. </w:t>
      </w:r>
      <w:r w:rsidR="00BF3B15">
        <w:rPr>
          <w:rFonts w:eastAsia="SimSun"/>
          <w:lang w:val="el-GR"/>
        </w:rPr>
        <w:t xml:space="preserve">Επί πλέον τέσσερεις υπολογιστές με λειτουργικό </w:t>
      </w:r>
      <w:r w:rsidR="00BD43A9">
        <w:rPr>
          <w:rFonts w:eastAsia="SimSun"/>
          <w:lang w:val="en-US"/>
        </w:rPr>
        <w:t>Windows</w:t>
      </w:r>
      <w:r w:rsidR="00BD43A9" w:rsidRPr="00BD43A9">
        <w:rPr>
          <w:rFonts w:eastAsia="SimSun"/>
          <w:lang w:val="el-GR"/>
        </w:rPr>
        <w:t xml:space="preserve"> 10, </w:t>
      </w:r>
      <w:r w:rsidR="00BD43A9">
        <w:rPr>
          <w:rFonts w:eastAsia="SimSun"/>
          <w:lang w:val="el-GR"/>
        </w:rPr>
        <w:t xml:space="preserve">είναι εγκατεστημένοι σε αντίστοιχες θέσεις </w:t>
      </w:r>
      <w:r w:rsidR="00731164">
        <w:rPr>
          <w:rFonts w:eastAsia="SimSun"/>
          <w:lang w:val="el-GR"/>
        </w:rPr>
        <w:t>εργασίας του δικτύου.</w:t>
      </w:r>
    </w:p>
    <w:p w14:paraId="55822351" w14:textId="66603858" w:rsidR="007413F2" w:rsidRDefault="007413F2" w:rsidP="007260A6">
      <w:pPr>
        <w:spacing w:line="288" w:lineRule="auto"/>
        <w:rPr>
          <w:rFonts w:eastAsia="SimSun"/>
          <w:lang w:val="el-GR"/>
        </w:rPr>
      </w:pPr>
      <w:r>
        <w:rPr>
          <w:rFonts w:eastAsia="SimSun"/>
          <w:lang w:val="el-GR"/>
        </w:rPr>
        <w:t xml:space="preserve">Στον χώρο της Βιβλιοθήκης </w:t>
      </w:r>
      <w:r w:rsidR="007F7E8E">
        <w:rPr>
          <w:rFonts w:eastAsia="SimSun"/>
          <w:lang w:val="el-GR"/>
        </w:rPr>
        <w:t xml:space="preserve">της Ε.Μ.Σ. και σε ειδική καμπίνα, είναι εγκατεστημένος </w:t>
      </w:r>
      <w:r w:rsidR="00B8299F">
        <w:rPr>
          <w:rFonts w:eastAsia="SimSun"/>
          <w:lang w:val="el-GR"/>
        </w:rPr>
        <w:t xml:space="preserve">τοπικός εξυπηρετητής </w:t>
      </w:r>
      <w:r w:rsidR="000140FC">
        <w:rPr>
          <w:rFonts w:eastAsia="SimSun"/>
          <w:lang w:val="el-GR"/>
        </w:rPr>
        <w:t>στον οποίο είναι εγκατεστημέν</w:t>
      </w:r>
      <w:r w:rsidR="00A51BE4">
        <w:rPr>
          <w:rFonts w:eastAsia="SimSun"/>
          <w:lang w:val="el-GR"/>
        </w:rPr>
        <w:t xml:space="preserve">ο το σύστημα </w:t>
      </w:r>
      <w:r w:rsidR="00A94E45" w:rsidRPr="00FA2413">
        <w:rPr>
          <w:rFonts w:eastAsia="SimSun"/>
          <w:lang w:val="el-GR"/>
        </w:rPr>
        <w:t xml:space="preserve">Διαχείρισης Βιβλιοθήκης </w:t>
      </w:r>
      <w:r w:rsidR="001615E8">
        <w:rPr>
          <w:rFonts w:eastAsia="SimSun"/>
          <w:lang w:val="en-US"/>
        </w:rPr>
        <w:t>KOHA</w:t>
      </w:r>
      <w:r w:rsidR="0062562F">
        <w:rPr>
          <w:rFonts w:eastAsia="SimSun"/>
          <w:lang w:val="el-GR"/>
        </w:rPr>
        <w:t>.</w:t>
      </w:r>
    </w:p>
    <w:p w14:paraId="55EF583E" w14:textId="051185E8" w:rsidR="00D25E7B" w:rsidRPr="00393DF6" w:rsidRDefault="00A94E45" w:rsidP="00F63C72">
      <w:pPr>
        <w:pStyle w:val="40"/>
        <w:rPr>
          <w:rFonts w:eastAsia="SimSun"/>
        </w:rPr>
      </w:pPr>
      <w:r w:rsidRPr="00F63C72">
        <w:rPr>
          <w:rFonts w:eastAsia="SimSun"/>
          <w:bCs/>
        </w:rPr>
        <w:t>Σ</w:t>
      </w:r>
      <w:proofErr w:type="spellStart"/>
      <w:r w:rsidRPr="00F63C72">
        <w:rPr>
          <w:rFonts w:eastAsia="SimSun"/>
          <w:bCs/>
          <w:lang w:val="el-GR"/>
        </w:rPr>
        <w:t>ύστημα</w:t>
      </w:r>
      <w:proofErr w:type="spellEnd"/>
      <w:r w:rsidRPr="00F63C72">
        <w:rPr>
          <w:rFonts w:eastAsia="SimSun"/>
          <w:bCs/>
        </w:rPr>
        <w:t xml:space="preserve"> </w:t>
      </w:r>
      <w:proofErr w:type="spellStart"/>
      <w:r w:rsidRPr="00F63C72">
        <w:rPr>
          <w:rFonts w:eastAsia="SimSun"/>
          <w:bCs/>
        </w:rPr>
        <w:t>Δι</w:t>
      </w:r>
      <w:proofErr w:type="spellEnd"/>
      <w:r w:rsidRPr="00F63C72">
        <w:rPr>
          <w:rFonts w:eastAsia="SimSun"/>
          <w:bCs/>
        </w:rPr>
        <w:t xml:space="preserve">αχείρισης </w:t>
      </w:r>
      <w:proofErr w:type="spellStart"/>
      <w:r w:rsidRPr="00F63C72">
        <w:rPr>
          <w:rFonts w:eastAsia="SimSun"/>
          <w:bCs/>
        </w:rPr>
        <w:t>Βι</w:t>
      </w:r>
      <w:proofErr w:type="spellEnd"/>
      <w:r w:rsidRPr="00F63C72">
        <w:rPr>
          <w:rFonts w:eastAsia="SimSun"/>
          <w:bCs/>
        </w:rPr>
        <w:t xml:space="preserve">βλιοθήκης </w:t>
      </w:r>
    </w:p>
    <w:p w14:paraId="0D211B8C" w14:textId="6B43C3CB" w:rsidR="00A94E45" w:rsidRDefault="00A94E45" w:rsidP="007260A6">
      <w:pPr>
        <w:spacing w:line="288" w:lineRule="auto"/>
        <w:rPr>
          <w:rFonts w:eastAsia="SimSun"/>
          <w:lang w:val="el-GR"/>
        </w:rPr>
      </w:pPr>
      <w:r>
        <w:rPr>
          <w:rFonts w:eastAsia="SimSun"/>
          <w:lang w:val="el-GR"/>
        </w:rPr>
        <w:t xml:space="preserve">Στην Ε.Μ.Σ. για την υποστήριξη της λειτουργίας </w:t>
      </w:r>
      <w:proofErr w:type="spellStart"/>
      <w:r>
        <w:rPr>
          <w:rFonts w:eastAsia="SimSun"/>
          <w:lang w:val="el-GR"/>
        </w:rPr>
        <w:t>καταλογογράφησης</w:t>
      </w:r>
      <w:proofErr w:type="spellEnd"/>
      <w:r>
        <w:rPr>
          <w:rFonts w:eastAsia="SimSun"/>
          <w:lang w:val="el-GR"/>
        </w:rPr>
        <w:t xml:space="preserve"> της Βιβλιοθήκης και του Αρχειακού Υλικού της Ε.Μ.Σ χρησιμοποιείται τ</w:t>
      </w:r>
      <w:r w:rsidR="00A51BE4">
        <w:rPr>
          <w:rFonts w:eastAsia="SimSun"/>
          <w:lang w:val="el-GR"/>
        </w:rPr>
        <w:t>ο σύστημα</w:t>
      </w:r>
      <w:r w:rsidR="00D25E7B">
        <w:rPr>
          <w:rFonts w:eastAsia="SimSun"/>
          <w:lang w:val="el-GR"/>
        </w:rPr>
        <w:t xml:space="preserve"> </w:t>
      </w:r>
      <w:r w:rsidRPr="00F63C72">
        <w:rPr>
          <w:rFonts w:eastAsia="SimSun"/>
          <w:lang w:val="el-GR"/>
        </w:rPr>
        <w:t xml:space="preserve">Διαχείρισης Βιβλιοθήκης </w:t>
      </w:r>
      <w:r w:rsidR="00D25E7B">
        <w:rPr>
          <w:rFonts w:eastAsia="SimSun"/>
          <w:lang w:val="en-US"/>
        </w:rPr>
        <w:t>KOHA</w:t>
      </w:r>
      <w:r>
        <w:rPr>
          <w:rFonts w:eastAsia="SimSun"/>
          <w:lang w:val="el-GR"/>
        </w:rPr>
        <w:t xml:space="preserve">, έκδοσης 2013. </w:t>
      </w:r>
      <w:r w:rsidR="00A51BE4">
        <w:rPr>
          <w:rFonts w:eastAsia="SimSun"/>
          <w:lang w:val="el-GR"/>
        </w:rPr>
        <w:t>Το σύστημα</w:t>
      </w:r>
      <w:r w:rsidR="00D25E7B">
        <w:rPr>
          <w:rFonts w:eastAsia="SimSun"/>
          <w:lang w:val="el-GR"/>
        </w:rPr>
        <w:t xml:space="preserve"> </w:t>
      </w:r>
      <w:r>
        <w:rPr>
          <w:rFonts w:eastAsia="SimSun"/>
          <w:lang w:val="el-GR"/>
        </w:rPr>
        <w:t xml:space="preserve">αυτό </w:t>
      </w:r>
      <w:r w:rsidR="00272FF2">
        <w:rPr>
          <w:rFonts w:eastAsia="SimSun"/>
          <w:lang w:val="el-GR"/>
        </w:rPr>
        <w:t xml:space="preserve"> είναι εγκατεστημέν</w:t>
      </w:r>
      <w:r w:rsidR="00A51BE4">
        <w:rPr>
          <w:rFonts w:eastAsia="SimSun"/>
          <w:lang w:val="el-GR"/>
        </w:rPr>
        <w:t>ο</w:t>
      </w:r>
      <w:r w:rsidR="00272FF2">
        <w:rPr>
          <w:rFonts w:eastAsia="SimSun"/>
          <w:lang w:val="el-GR"/>
        </w:rPr>
        <w:t xml:space="preserve"> </w:t>
      </w:r>
      <w:r>
        <w:rPr>
          <w:rFonts w:eastAsia="SimSun"/>
          <w:lang w:val="el-GR"/>
        </w:rPr>
        <w:t>σε</w:t>
      </w:r>
      <w:r w:rsidRPr="00EB5644">
        <w:rPr>
          <w:rFonts w:eastAsia="SimSun"/>
          <w:lang w:val="el-GR"/>
        </w:rPr>
        <w:t xml:space="preserve"> </w:t>
      </w:r>
      <w:r w:rsidR="00EB5644">
        <w:rPr>
          <w:rFonts w:eastAsia="SimSun"/>
          <w:lang w:val="el-GR"/>
        </w:rPr>
        <w:t xml:space="preserve">τοπικό εξυπηρετητή, </w:t>
      </w:r>
      <w:r w:rsidR="0005412B">
        <w:rPr>
          <w:rFonts w:eastAsia="SimSun"/>
          <w:lang w:val="el-GR"/>
        </w:rPr>
        <w:t>ανήκει στην κατηγορία των</w:t>
      </w:r>
      <w:r w:rsidR="00D25E7B">
        <w:rPr>
          <w:rFonts w:eastAsia="SimSun"/>
          <w:lang w:val="el-GR"/>
        </w:rPr>
        <w:t xml:space="preserve"> </w:t>
      </w:r>
      <w:r w:rsidR="0005412B">
        <w:rPr>
          <w:rFonts w:eastAsia="SimSun"/>
          <w:lang w:val="el-GR"/>
        </w:rPr>
        <w:t xml:space="preserve">ολοκληρωμένων </w:t>
      </w:r>
      <w:r w:rsidR="00D25E7B">
        <w:rPr>
          <w:rFonts w:eastAsia="SimSun"/>
          <w:lang w:val="el-GR"/>
        </w:rPr>
        <w:t>σ</w:t>
      </w:r>
      <w:r w:rsidR="0005412B">
        <w:rPr>
          <w:rFonts w:eastAsia="SimSun"/>
          <w:lang w:val="el-GR"/>
        </w:rPr>
        <w:t xml:space="preserve">υστημάτων διαχείρισης βιβλιοθηκών </w:t>
      </w:r>
      <w:r w:rsidR="0005412B" w:rsidRPr="0005412B">
        <w:rPr>
          <w:rFonts w:eastAsia="SimSun"/>
          <w:lang w:val="el-GR"/>
        </w:rPr>
        <w:t>(</w:t>
      </w:r>
      <w:r w:rsidR="0005412B">
        <w:rPr>
          <w:rFonts w:eastAsia="SimSun"/>
          <w:lang w:val="en-US"/>
        </w:rPr>
        <w:t>Integrated</w:t>
      </w:r>
      <w:r w:rsidR="0005412B" w:rsidRPr="0005412B">
        <w:rPr>
          <w:rFonts w:eastAsia="SimSun"/>
          <w:lang w:val="el-GR"/>
        </w:rPr>
        <w:t xml:space="preserve"> </w:t>
      </w:r>
      <w:r w:rsidR="00272FF2">
        <w:rPr>
          <w:rFonts w:eastAsia="SimSun"/>
          <w:lang w:val="en-US"/>
        </w:rPr>
        <w:t>Library</w:t>
      </w:r>
      <w:r w:rsidR="00272FF2" w:rsidRPr="00272FF2">
        <w:rPr>
          <w:rFonts w:eastAsia="SimSun"/>
          <w:lang w:val="el-GR"/>
        </w:rPr>
        <w:t xml:space="preserve"> </w:t>
      </w:r>
      <w:r w:rsidR="00272FF2">
        <w:rPr>
          <w:rFonts w:eastAsia="SimSun"/>
          <w:lang w:val="en-US"/>
        </w:rPr>
        <w:t>Management</w:t>
      </w:r>
      <w:r w:rsidR="00272FF2" w:rsidRPr="00272FF2">
        <w:rPr>
          <w:rFonts w:eastAsia="SimSun"/>
          <w:lang w:val="el-GR"/>
        </w:rPr>
        <w:t xml:space="preserve"> </w:t>
      </w:r>
      <w:r w:rsidR="00272FF2">
        <w:rPr>
          <w:rFonts w:eastAsia="SimSun"/>
          <w:lang w:val="en-US"/>
        </w:rPr>
        <w:t>System</w:t>
      </w:r>
      <w:r w:rsidR="00EB5644">
        <w:rPr>
          <w:rFonts w:eastAsia="SimSun"/>
          <w:lang w:val="el-GR"/>
        </w:rPr>
        <w:t xml:space="preserve">- </w:t>
      </w:r>
      <w:r w:rsidR="00EB5644">
        <w:rPr>
          <w:rFonts w:eastAsia="SimSun"/>
          <w:lang w:val="en-US"/>
        </w:rPr>
        <w:t>IL</w:t>
      </w:r>
      <w:r w:rsidR="004927C1">
        <w:rPr>
          <w:rFonts w:eastAsia="SimSun"/>
          <w:lang w:val="en-US"/>
        </w:rPr>
        <w:t>MS</w:t>
      </w:r>
      <w:r w:rsidR="00272FF2" w:rsidRPr="00272FF2">
        <w:rPr>
          <w:rFonts w:eastAsia="SimSun"/>
          <w:lang w:val="el-GR"/>
        </w:rPr>
        <w:t>)</w:t>
      </w:r>
      <w:r w:rsidR="00D8570B">
        <w:rPr>
          <w:rFonts w:eastAsia="SimSun"/>
          <w:lang w:val="el-GR"/>
        </w:rPr>
        <w:t xml:space="preserve">, </w:t>
      </w:r>
      <w:r w:rsidR="009F5B19">
        <w:rPr>
          <w:rFonts w:eastAsia="SimSun"/>
          <w:lang w:val="el-GR"/>
        </w:rPr>
        <w:t>είναι ελεύθερο και ανοικτού κώδικα λογισμικό</w:t>
      </w:r>
      <w:r w:rsidR="00C16DF8">
        <w:rPr>
          <w:rFonts w:eastAsia="SimSun"/>
          <w:lang w:val="el-GR"/>
        </w:rPr>
        <w:t>.</w:t>
      </w:r>
      <w:r w:rsidR="00184A6A">
        <w:rPr>
          <w:rFonts w:eastAsia="SimSun"/>
          <w:lang w:val="el-GR"/>
        </w:rPr>
        <w:t xml:space="preserve"> </w:t>
      </w:r>
    </w:p>
    <w:p w14:paraId="12A736E5" w14:textId="7EECF35A" w:rsidR="0062562F" w:rsidRDefault="00A94E45" w:rsidP="007260A6">
      <w:pPr>
        <w:spacing w:line="288" w:lineRule="auto"/>
        <w:rPr>
          <w:rFonts w:eastAsia="SimSun"/>
          <w:lang w:val="el-GR"/>
        </w:rPr>
      </w:pPr>
      <w:r>
        <w:rPr>
          <w:rFonts w:eastAsia="SimSun"/>
          <w:lang w:val="el-GR"/>
        </w:rPr>
        <w:t>Τ</w:t>
      </w:r>
      <w:r w:rsidR="00184A6A">
        <w:rPr>
          <w:rFonts w:eastAsia="SimSun"/>
          <w:lang w:val="el-GR"/>
        </w:rPr>
        <w:t xml:space="preserve">ο σύστημα </w:t>
      </w:r>
      <w:r w:rsidR="00184A6A">
        <w:rPr>
          <w:rFonts w:eastAsia="SimSun"/>
          <w:lang w:val="en-US"/>
        </w:rPr>
        <w:t>KOHA</w:t>
      </w:r>
      <w:r w:rsidR="00184A6A" w:rsidRPr="009609D2">
        <w:rPr>
          <w:rFonts w:eastAsia="SimSun"/>
          <w:lang w:val="el-GR"/>
        </w:rPr>
        <w:t xml:space="preserve"> </w:t>
      </w:r>
      <w:r w:rsidR="00184A6A">
        <w:rPr>
          <w:rFonts w:eastAsia="SimSun"/>
          <w:lang w:val="el-GR"/>
        </w:rPr>
        <w:t xml:space="preserve">επί του παρόντος περιλαμβάνει </w:t>
      </w:r>
      <w:r w:rsidR="009609D2">
        <w:rPr>
          <w:rFonts w:eastAsia="SimSun"/>
          <w:lang w:val="el-GR"/>
        </w:rPr>
        <w:t xml:space="preserve">την </w:t>
      </w:r>
      <w:proofErr w:type="spellStart"/>
      <w:r w:rsidR="009609D2">
        <w:rPr>
          <w:rFonts w:eastAsia="SimSun"/>
          <w:lang w:val="el-GR"/>
        </w:rPr>
        <w:t>καταλογογράφηση</w:t>
      </w:r>
      <w:proofErr w:type="spellEnd"/>
      <w:r w:rsidR="009609D2">
        <w:rPr>
          <w:rFonts w:eastAsia="SimSun"/>
          <w:lang w:val="el-GR"/>
        </w:rPr>
        <w:t xml:space="preserve"> του συνόλου του υλικού της Βιβλιοθήκης</w:t>
      </w:r>
      <w:r w:rsidR="00BA6280">
        <w:rPr>
          <w:rFonts w:eastAsia="SimSun"/>
          <w:lang w:val="el-GR"/>
        </w:rPr>
        <w:t xml:space="preserve">. </w:t>
      </w:r>
      <w:r w:rsidR="00264DFB">
        <w:rPr>
          <w:rFonts w:eastAsia="SimSun"/>
          <w:lang w:val="el-GR"/>
        </w:rPr>
        <w:t xml:space="preserve">Ειδικότερα υφίστανται </w:t>
      </w:r>
      <w:r w:rsidR="008237D6" w:rsidRPr="00F63C72">
        <w:rPr>
          <w:rFonts w:eastAsia="SimSun"/>
          <w:b/>
          <w:lang w:val="el-GR"/>
        </w:rPr>
        <w:t>5</w:t>
      </w:r>
      <w:r w:rsidR="002143CE" w:rsidRPr="00F63C72">
        <w:rPr>
          <w:rFonts w:eastAsia="SimSun"/>
          <w:b/>
          <w:lang w:val="el-GR"/>
        </w:rPr>
        <w:t>7.645 αναγραφές</w:t>
      </w:r>
      <w:r w:rsidR="002143CE">
        <w:rPr>
          <w:rFonts w:eastAsia="SimSun"/>
          <w:lang w:val="el-GR"/>
        </w:rPr>
        <w:t xml:space="preserve"> που αφορούν σε </w:t>
      </w:r>
      <w:r w:rsidR="00D94C93" w:rsidRPr="00F63C72">
        <w:rPr>
          <w:rFonts w:eastAsia="SimSun"/>
          <w:b/>
          <w:lang w:val="el-GR"/>
        </w:rPr>
        <w:t>102.</w:t>
      </w:r>
      <w:r w:rsidR="009012D9" w:rsidRPr="00F63C72">
        <w:rPr>
          <w:rFonts w:eastAsia="SimSun"/>
          <w:b/>
          <w:lang w:val="el-GR"/>
        </w:rPr>
        <w:t>247 τεκμήρια</w:t>
      </w:r>
      <w:r w:rsidR="009012D9">
        <w:rPr>
          <w:rFonts w:eastAsia="SimSun"/>
          <w:lang w:val="el-GR"/>
        </w:rPr>
        <w:t xml:space="preserve"> της Βιβλιοθήκης. </w:t>
      </w:r>
      <w:r w:rsidR="00B6180A">
        <w:rPr>
          <w:rFonts w:eastAsia="SimSun"/>
          <w:lang w:val="el-GR"/>
        </w:rPr>
        <w:t>Σημειώνεται ότι</w:t>
      </w:r>
      <w:r w:rsidR="00244D02">
        <w:rPr>
          <w:rFonts w:eastAsia="SimSun"/>
          <w:lang w:val="el-GR"/>
        </w:rPr>
        <w:t xml:space="preserve"> για </w:t>
      </w:r>
      <w:r w:rsidR="00244D02" w:rsidRPr="00F63C72">
        <w:rPr>
          <w:rFonts w:eastAsia="SimSun"/>
          <w:b/>
          <w:lang w:val="el-GR"/>
        </w:rPr>
        <w:t>2</w:t>
      </w:r>
      <w:r w:rsidR="00FE5D25" w:rsidRPr="00F63C72">
        <w:rPr>
          <w:rFonts w:eastAsia="SimSun"/>
          <w:b/>
          <w:lang w:val="el-GR"/>
        </w:rPr>
        <w:t>2.000</w:t>
      </w:r>
      <w:r w:rsidR="00244D02">
        <w:rPr>
          <w:rFonts w:eastAsia="SimSun"/>
          <w:lang w:val="el-GR"/>
        </w:rPr>
        <w:t xml:space="preserve"> από τις υφιστάμενες εγγραφές δεν έχουν καταχωρηθεί όλα τα απαιτούμενα μεταδεδομένα </w:t>
      </w:r>
      <w:r w:rsidR="00D04ED6">
        <w:rPr>
          <w:rFonts w:eastAsia="SimSun"/>
          <w:lang w:val="el-GR"/>
        </w:rPr>
        <w:t>των αντίσ</w:t>
      </w:r>
      <w:r w:rsidR="005A6291">
        <w:rPr>
          <w:rFonts w:eastAsia="SimSun"/>
          <w:lang w:val="el-GR"/>
        </w:rPr>
        <w:t>τ</w:t>
      </w:r>
      <w:r w:rsidR="00D04ED6">
        <w:rPr>
          <w:rFonts w:eastAsia="SimSun"/>
          <w:lang w:val="el-GR"/>
        </w:rPr>
        <w:t xml:space="preserve">οιχων </w:t>
      </w:r>
      <w:r w:rsidR="00D85DDD">
        <w:rPr>
          <w:rFonts w:eastAsia="SimSun"/>
          <w:lang w:val="el-GR"/>
        </w:rPr>
        <w:t>Τεκμηρίων</w:t>
      </w:r>
      <w:r w:rsidR="001B1DE1">
        <w:rPr>
          <w:rFonts w:eastAsia="SimSun"/>
          <w:lang w:val="el-GR"/>
        </w:rPr>
        <w:t>.</w:t>
      </w:r>
      <w:r w:rsidR="005A6291">
        <w:rPr>
          <w:rFonts w:eastAsia="SimSun"/>
          <w:lang w:val="el-GR"/>
        </w:rPr>
        <w:t xml:space="preserve"> Επί πλέον σημειώνεται ότι </w:t>
      </w:r>
      <w:r w:rsidR="00F47AF1">
        <w:rPr>
          <w:rFonts w:eastAsia="SimSun"/>
          <w:lang w:val="el-GR"/>
        </w:rPr>
        <w:t>οι</w:t>
      </w:r>
      <w:r w:rsidR="00A9080D">
        <w:rPr>
          <w:rFonts w:eastAsia="SimSun"/>
          <w:lang w:val="el-GR"/>
        </w:rPr>
        <w:t xml:space="preserve"> υφιστάμενες αναγραφές διαθέτουν σε ποσοστό 60% </w:t>
      </w:r>
      <w:r w:rsidR="00D94A1E">
        <w:rPr>
          <w:rFonts w:eastAsia="SimSun"/>
          <w:lang w:val="el-GR"/>
        </w:rPr>
        <w:t>εικονίδιο του σχετικού τεκμηρίου</w:t>
      </w:r>
      <w:r w:rsidR="003972CC">
        <w:rPr>
          <w:rFonts w:eastAsia="SimSun"/>
          <w:lang w:val="el-GR"/>
        </w:rPr>
        <w:t>.</w:t>
      </w:r>
      <w:r w:rsidR="00F47AF1">
        <w:rPr>
          <w:rFonts w:eastAsia="SimSun"/>
          <w:lang w:val="el-GR"/>
        </w:rPr>
        <w:t xml:space="preserve"> κ</w:t>
      </w:r>
    </w:p>
    <w:p w14:paraId="37EF849B" w14:textId="3865AB75" w:rsidR="00FC3085" w:rsidRPr="00CD2A7F" w:rsidRDefault="00A94E45" w:rsidP="007260A6">
      <w:pPr>
        <w:pStyle w:val="30"/>
        <w:spacing w:line="288" w:lineRule="auto"/>
        <w:rPr>
          <w:rFonts w:eastAsia="SimSun"/>
        </w:rPr>
      </w:pPr>
      <w:bookmarkStart w:id="527" w:name="_Toc176178570"/>
      <w:bookmarkStart w:id="528" w:name="_Toc176179468"/>
      <w:bookmarkStart w:id="529" w:name="_Toc176178571"/>
      <w:bookmarkStart w:id="530" w:name="_Toc176179469"/>
      <w:bookmarkEnd w:id="527"/>
      <w:bookmarkEnd w:id="528"/>
      <w:bookmarkEnd w:id="529"/>
      <w:bookmarkEnd w:id="530"/>
      <w:r>
        <w:rPr>
          <w:rFonts w:eastAsia="SimSun"/>
          <w:lang w:val="el-GR"/>
        </w:rPr>
        <w:t xml:space="preserve"> </w:t>
      </w:r>
      <w:bookmarkStart w:id="531" w:name="_Ref175584291"/>
      <w:bookmarkStart w:id="532" w:name="_Toc181365476"/>
      <w:r w:rsidR="00FC3085" w:rsidRPr="00CD2A7F">
        <w:rPr>
          <w:rFonts w:eastAsia="SimSun"/>
        </w:rPr>
        <w:t>Πα</w:t>
      </w:r>
      <w:proofErr w:type="spellStart"/>
      <w:r w:rsidR="00FC3085" w:rsidRPr="00CD2A7F">
        <w:rPr>
          <w:rFonts w:eastAsia="SimSun"/>
        </w:rPr>
        <w:t>ρούσ</w:t>
      </w:r>
      <w:proofErr w:type="spellEnd"/>
      <w:r w:rsidR="00FC3085" w:rsidRPr="00CD2A7F">
        <w:rPr>
          <w:rFonts w:eastAsia="SimSun"/>
        </w:rPr>
        <w:t>α Κα</w:t>
      </w:r>
      <w:proofErr w:type="spellStart"/>
      <w:r w:rsidR="00FC3085" w:rsidRPr="00CD2A7F">
        <w:rPr>
          <w:rFonts w:eastAsia="SimSun"/>
        </w:rPr>
        <w:t>τάστ</w:t>
      </w:r>
      <w:proofErr w:type="spellEnd"/>
      <w:r w:rsidR="00FC3085" w:rsidRPr="00CD2A7F">
        <w:rPr>
          <w:rFonts w:eastAsia="SimSun"/>
        </w:rPr>
        <w:t>αση – Ανα</w:t>
      </w:r>
      <w:proofErr w:type="spellStart"/>
      <w:r w:rsidR="00FC3085" w:rsidRPr="00CD2A7F">
        <w:rPr>
          <w:rFonts w:eastAsia="SimSun"/>
        </w:rPr>
        <w:t>γκ</w:t>
      </w:r>
      <w:proofErr w:type="spellEnd"/>
      <w:r w:rsidR="00FC3085" w:rsidRPr="00CD2A7F">
        <w:rPr>
          <w:rFonts w:eastAsia="SimSun"/>
        </w:rPr>
        <w:t xml:space="preserve">αιότητα </w:t>
      </w:r>
      <w:proofErr w:type="spellStart"/>
      <w:r w:rsidR="00FC3085" w:rsidRPr="00CD2A7F">
        <w:rPr>
          <w:rFonts w:eastAsia="SimSun"/>
        </w:rPr>
        <w:t>Υλο</w:t>
      </w:r>
      <w:proofErr w:type="spellEnd"/>
      <w:r w:rsidR="00FC3085" w:rsidRPr="00CD2A7F">
        <w:rPr>
          <w:rFonts w:eastAsia="SimSun"/>
        </w:rPr>
        <w:t>ποίησης</w:t>
      </w:r>
      <w:bookmarkEnd w:id="531"/>
      <w:bookmarkEnd w:id="532"/>
    </w:p>
    <w:p w14:paraId="09EA0A25" w14:textId="77777777" w:rsidR="00F82C8B" w:rsidRDefault="00F82C8B" w:rsidP="007260A6">
      <w:pPr>
        <w:spacing w:line="288" w:lineRule="auto"/>
        <w:rPr>
          <w:rFonts w:ascii="Arial" w:hAnsi="Arial" w:cs="Arial"/>
          <w:spacing w:val="6"/>
          <w:lang w:val="el-GR"/>
        </w:rPr>
      </w:pPr>
      <w:r>
        <w:rPr>
          <w:lang w:val="el-GR"/>
        </w:rPr>
        <w:t>Η Ε.Μ.Σ.</w:t>
      </w:r>
      <w:r w:rsidRPr="00F06467">
        <w:rPr>
          <w:lang w:val="el-GR"/>
        </w:rPr>
        <w:t xml:space="preserve"> τηρεί σ</w:t>
      </w:r>
      <w:r>
        <w:rPr>
          <w:lang w:val="el-GR"/>
        </w:rPr>
        <w:t>ε</w:t>
      </w:r>
      <w:r w:rsidRPr="00F06467">
        <w:rPr>
          <w:lang w:val="el-GR"/>
        </w:rPr>
        <w:t xml:space="preserve"> φυσικούς χώρους </w:t>
      </w:r>
      <w:r>
        <w:rPr>
          <w:lang w:val="el-GR"/>
        </w:rPr>
        <w:t>της έδρας της</w:t>
      </w:r>
      <w:r w:rsidRPr="00F06467">
        <w:rPr>
          <w:lang w:val="el-GR"/>
        </w:rPr>
        <w:t xml:space="preserve">, </w:t>
      </w:r>
      <w:r w:rsidRPr="0008314C">
        <w:rPr>
          <w:rFonts w:ascii="Arial" w:hAnsi="Arial" w:cs="Arial"/>
          <w:spacing w:val="6"/>
          <w:lang w:val="el-GR"/>
        </w:rPr>
        <w:t>σπάνιο έντυπο και αρχειακ</w:t>
      </w:r>
      <w:r>
        <w:rPr>
          <w:rFonts w:ascii="Arial" w:hAnsi="Arial" w:cs="Arial"/>
          <w:spacing w:val="6"/>
          <w:lang w:val="el-GR"/>
        </w:rPr>
        <w:t>ό</w:t>
      </w:r>
      <w:r w:rsidRPr="0008314C">
        <w:rPr>
          <w:rFonts w:ascii="Arial" w:hAnsi="Arial" w:cs="Arial"/>
          <w:spacing w:val="6"/>
          <w:lang w:val="el-GR"/>
        </w:rPr>
        <w:t xml:space="preserve"> υλικ</w:t>
      </w:r>
      <w:r>
        <w:rPr>
          <w:rFonts w:ascii="Arial" w:hAnsi="Arial" w:cs="Arial"/>
          <w:spacing w:val="6"/>
          <w:lang w:val="el-GR"/>
        </w:rPr>
        <w:t>ό, που αφορά στην Ιστορία και τον Πολιτισμό της Μακεδονίας. Το υλικό αυτό έχει αποκτηθεί καθ’ όλη τη διάρκεια της λειτουργίας της Ε.Μ.Σ., ενώ συνεχώς εμπλουτίζεται με νέες προσθήκες και αποτελείται από τις εξής διακριτές ενότητες υλικού:</w:t>
      </w:r>
    </w:p>
    <w:p w14:paraId="7293D3CD" w14:textId="77777777" w:rsidR="00F82C8B" w:rsidRPr="00F9798A" w:rsidRDefault="00F82C8B" w:rsidP="00F84740">
      <w:pPr>
        <w:pStyle w:val="aff0"/>
        <w:numPr>
          <w:ilvl w:val="0"/>
          <w:numId w:val="44"/>
        </w:numPr>
        <w:spacing w:line="288" w:lineRule="auto"/>
        <w:rPr>
          <w:lang w:val="el-GR"/>
        </w:rPr>
      </w:pPr>
      <w:r w:rsidRPr="00F9798A">
        <w:rPr>
          <w:rFonts w:ascii="Arial" w:hAnsi="Arial" w:cs="Arial"/>
          <w:spacing w:val="6"/>
          <w:lang w:val="el-GR"/>
        </w:rPr>
        <w:t xml:space="preserve">Υλικό που βρίσκεται στην </w:t>
      </w:r>
      <w:r w:rsidRPr="00F9798A">
        <w:rPr>
          <w:lang w:val="el-GR"/>
        </w:rPr>
        <w:t xml:space="preserve">Βιβλιοθήκη της Εταιρείας που περιλαμβάνει περίπου 90.000 τόμους βιβλίων, περιοδικών, </w:t>
      </w:r>
      <w:proofErr w:type="spellStart"/>
      <w:r w:rsidRPr="00F9798A">
        <w:rPr>
          <w:lang w:val="el-GR"/>
        </w:rPr>
        <w:t>χειρογράφων</w:t>
      </w:r>
      <w:proofErr w:type="spellEnd"/>
      <w:r w:rsidRPr="00F9798A">
        <w:rPr>
          <w:lang w:val="el-GR"/>
        </w:rPr>
        <w:t>, εφημερίδων, χαρτών, φωτογραφιών καθώς και άλλο μη βιβλιακό υλικό, το οποίο πολλαπλασιάζεται συνεχώς με αγορές, δωρεές και ανταλλαγές. Λόγω του όγκου και της σπουδαιότητας του υλικού που τηρείται σε αυτή, η Βιβλιοθήκη της Ε.Μ.Σ. θεωρείται μία από τις σπουδαιότερες της χώρας, ιδιαίτερα σε θέματα της Μακεδονίας.</w:t>
      </w:r>
    </w:p>
    <w:p w14:paraId="2C315FAD" w14:textId="77777777" w:rsidR="00F82C8B" w:rsidRPr="00F9798A" w:rsidRDefault="00F82C8B" w:rsidP="00F84740">
      <w:pPr>
        <w:pStyle w:val="aff0"/>
        <w:numPr>
          <w:ilvl w:val="0"/>
          <w:numId w:val="44"/>
        </w:numPr>
        <w:spacing w:line="288" w:lineRule="auto"/>
        <w:rPr>
          <w:lang w:val="el-GR"/>
        </w:rPr>
      </w:pPr>
      <w:r w:rsidRPr="00F9798A">
        <w:rPr>
          <w:lang w:val="el-GR"/>
        </w:rPr>
        <w:t>Υλικό που βρίσκεται στην Πινακοθήκη η οποία λειτουργεί στον έκτο όροφο του Μεγάρου της Εταιρείας επί της οδού Ν. Γερμανού αρ. 1 και διαθέτει 1.000 περίπου έργα στη μόνιμη συλλογή της και πλουτίζεται διαρκώς από αγορές και προσφορές. Η Πινακοθήκη προσελκύει χιλιάδες επισκέπτες ετησίως, ενώ παράλληλα οργανώνει και φιλοξενεί περιοδικές και επετειακές εκθέσεις σημαντικών καλλιτεχνών από όλο τον κόσμο.</w:t>
      </w:r>
    </w:p>
    <w:p w14:paraId="7D304197" w14:textId="77777777" w:rsidR="00F82C8B" w:rsidRPr="00F9798A" w:rsidRDefault="00F82C8B" w:rsidP="00F84740">
      <w:pPr>
        <w:pStyle w:val="aff0"/>
        <w:numPr>
          <w:ilvl w:val="0"/>
          <w:numId w:val="44"/>
        </w:numPr>
        <w:spacing w:line="288" w:lineRule="auto"/>
        <w:rPr>
          <w:lang w:val="el-GR"/>
        </w:rPr>
      </w:pPr>
      <w:r w:rsidRPr="00F9798A">
        <w:rPr>
          <w:lang w:val="el-GR"/>
        </w:rPr>
        <w:t>Υλικό αρχειακών συλλογών του Κέντρου Αποδήμων Μακεδόνων, Οθωμανικών Αρχείων, αρχείου Γραμματείας και διαφόρων άλλων ιδιωτικών αρχείων</w:t>
      </w:r>
    </w:p>
    <w:p w14:paraId="3F514494" w14:textId="77777777" w:rsidR="00F82C8B" w:rsidRPr="00521224" w:rsidRDefault="00F82C8B" w:rsidP="007260A6">
      <w:pPr>
        <w:spacing w:line="288" w:lineRule="auto"/>
        <w:rPr>
          <w:lang w:val="el-GR"/>
        </w:rPr>
      </w:pPr>
      <w:r>
        <w:rPr>
          <w:lang w:val="el-GR"/>
        </w:rPr>
        <w:t xml:space="preserve">Στο πλαίσιο της υπηρέτησης του στόχου ανάδειξης της ιστορίας και του πολιτισμού της Μακεδονίας αναπόσπαστο μέρος του οποίου είναι και </w:t>
      </w:r>
      <w:r w:rsidRPr="00E07DC2">
        <w:rPr>
          <w:rFonts w:ascii="Arial" w:hAnsi="Arial" w:cs="Arial"/>
          <w:spacing w:val="6"/>
          <w:lang w:val="el-GR"/>
        </w:rPr>
        <w:t>η υπεράσπιση και ανάδειξη της ελληνικότητας της Μακεδονίας</w:t>
      </w:r>
      <w:r w:rsidRPr="00521224">
        <w:rPr>
          <w:rFonts w:ascii="Arial" w:hAnsi="Arial" w:cs="Arial"/>
          <w:spacing w:val="6"/>
          <w:lang w:val="el-GR"/>
        </w:rPr>
        <w:t xml:space="preserve">, </w:t>
      </w:r>
      <w:r>
        <w:rPr>
          <w:rFonts w:ascii="Arial" w:hAnsi="Arial" w:cs="Arial"/>
          <w:spacing w:val="6"/>
          <w:lang w:val="el-GR"/>
        </w:rPr>
        <w:t xml:space="preserve">η Ε.Μ.Σ., επιδιώκει την προβολή και προώθηση του σπουδαίου αρχειακού υλικού που διαθέτει, σε όσο το δυνατόν μεγαλύτερο εύρος του πληθυσμού, τόσο εντός όσο και εκτός χώρας. </w:t>
      </w:r>
    </w:p>
    <w:p w14:paraId="2BC0AC05" w14:textId="77777777" w:rsidR="00F82C8B" w:rsidRPr="00F06467" w:rsidRDefault="00F82C8B" w:rsidP="007260A6">
      <w:pPr>
        <w:spacing w:line="288" w:lineRule="auto"/>
        <w:rPr>
          <w:lang w:val="el-GR"/>
        </w:rPr>
      </w:pPr>
      <w:r>
        <w:rPr>
          <w:lang w:val="el-GR"/>
        </w:rPr>
        <w:t>Το γεγονός ότι τ</w:t>
      </w:r>
      <w:r w:rsidRPr="00F06467">
        <w:rPr>
          <w:lang w:val="el-GR"/>
        </w:rPr>
        <w:t xml:space="preserve">ο σύνολο του παραπάνω </w:t>
      </w:r>
      <w:r>
        <w:rPr>
          <w:lang w:val="el-GR"/>
        </w:rPr>
        <w:t xml:space="preserve">αρχειακού </w:t>
      </w:r>
      <w:r w:rsidRPr="00F06467">
        <w:rPr>
          <w:lang w:val="el-GR"/>
        </w:rPr>
        <w:t xml:space="preserve">υλικού, είναι σε αποκλειστικά φυσική μορφή, </w:t>
      </w:r>
      <w:r>
        <w:rPr>
          <w:lang w:val="el-GR"/>
        </w:rPr>
        <w:t>θέτει σημαντικά εμπόδια στην αξιοποίησή, προβολή και προώθησή του, τα πιο σημαντικά εκ των οποίων αναφέρονται παρακάτω:</w:t>
      </w:r>
    </w:p>
    <w:p w14:paraId="199415E2" w14:textId="7E0798FA" w:rsidR="00F82C8B" w:rsidRDefault="00F82C8B" w:rsidP="00F84740">
      <w:pPr>
        <w:pStyle w:val="aff0"/>
        <w:numPr>
          <w:ilvl w:val="0"/>
          <w:numId w:val="42"/>
        </w:numPr>
        <w:suppressAutoHyphens w:val="0"/>
        <w:spacing w:after="160" w:line="288" w:lineRule="auto"/>
        <w:rPr>
          <w:lang w:val="el-GR"/>
        </w:rPr>
      </w:pPr>
      <w:r>
        <w:rPr>
          <w:lang w:val="el-GR"/>
        </w:rPr>
        <w:t xml:space="preserve">Η πλειοψηφία των </w:t>
      </w:r>
      <w:r w:rsidR="00D85DDD">
        <w:rPr>
          <w:lang w:val="el-GR"/>
        </w:rPr>
        <w:t>Τεκμηρίων</w:t>
      </w:r>
      <w:r>
        <w:rPr>
          <w:lang w:val="el-GR"/>
        </w:rPr>
        <w:t xml:space="preserve"> είναι παλαιά και εύθρυπτα / ευαίσθητα και ως εκ τούτου ο συχνός χειρισμός τους αναδύει σημαντικούς κινδύνους φθοράς, μερικής, ή και ολικής καταστροφής αυτών. </w:t>
      </w:r>
    </w:p>
    <w:p w14:paraId="61183F50" w14:textId="77777777" w:rsidR="00F82C8B" w:rsidRDefault="00F82C8B" w:rsidP="00F84740">
      <w:pPr>
        <w:pStyle w:val="aff0"/>
        <w:numPr>
          <w:ilvl w:val="0"/>
          <w:numId w:val="42"/>
        </w:numPr>
        <w:suppressAutoHyphens w:val="0"/>
        <w:spacing w:after="160" w:line="288" w:lineRule="auto"/>
        <w:rPr>
          <w:lang w:val="el-GR"/>
        </w:rPr>
      </w:pPr>
      <w:r>
        <w:rPr>
          <w:lang w:val="el-GR"/>
        </w:rPr>
        <w:t>Η προσβασιμότητα στα τεκμήρια καθίσταται εφικτή μόνο κατόπιν επίσκεψης των ενδιαφερομένων στην έδρα της</w:t>
      </w:r>
      <w:r w:rsidRPr="00AB1712">
        <w:rPr>
          <w:lang w:val="el-GR"/>
        </w:rPr>
        <w:t xml:space="preserve"> </w:t>
      </w:r>
      <w:r>
        <w:rPr>
          <w:lang w:val="el-GR"/>
        </w:rPr>
        <w:t xml:space="preserve">Ε.Μ.Σ., ή μέσα από ημερίδες, συνέδρια, παρουσιάσεις, </w:t>
      </w:r>
      <w:proofErr w:type="spellStart"/>
      <w:r>
        <w:rPr>
          <w:lang w:val="el-GR"/>
        </w:rPr>
        <w:t>κλπ</w:t>
      </w:r>
      <w:proofErr w:type="spellEnd"/>
      <w:r>
        <w:rPr>
          <w:lang w:val="el-GR"/>
        </w:rPr>
        <w:t xml:space="preserve"> που θα πραγματοποιήσει η Ε.Μ.Σ. σε φυσικούς χώρους (αίθουσες, </w:t>
      </w:r>
      <w:proofErr w:type="spellStart"/>
      <w:r>
        <w:rPr>
          <w:lang w:val="el-GR"/>
        </w:rPr>
        <w:t>κλπ</w:t>
      </w:r>
      <w:proofErr w:type="spellEnd"/>
      <w:r>
        <w:rPr>
          <w:lang w:val="el-GR"/>
        </w:rPr>
        <w:t xml:space="preserve">). </w:t>
      </w:r>
    </w:p>
    <w:p w14:paraId="7A41D373" w14:textId="6FA8DD08" w:rsidR="00F82C8B" w:rsidRDefault="00F82C8B" w:rsidP="00F84740">
      <w:pPr>
        <w:pStyle w:val="aff0"/>
        <w:numPr>
          <w:ilvl w:val="0"/>
          <w:numId w:val="42"/>
        </w:numPr>
        <w:suppressAutoHyphens w:val="0"/>
        <w:spacing w:after="160" w:line="288" w:lineRule="auto"/>
        <w:rPr>
          <w:lang w:val="el-GR"/>
        </w:rPr>
      </w:pPr>
      <w:r>
        <w:rPr>
          <w:lang w:val="el-GR"/>
        </w:rPr>
        <w:t xml:space="preserve">Η δυνατότητα αξιοποίησης των </w:t>
      </w:r>
      <w:r w:rsidR="00D85DDD">
        <w:rPr>
          <w:lang w:val="el-GR"/>
        </w:rPr>
        <w:t>Τεκμηρίων</w:t>
      </w:r>
      <w:r>
        <w:rPr>
          <w:lang w:val="el-GR"/>
        </w:rPr>
        <w:t xml:space="preserve">, από ομάδες ενδιαφερόμενων ομάδων ερευνητών, ιστορικών, καθηγητών, καλλιτεχνών, δασκάλων, </w:t>
      </w:r>
      <w:proofErr w:type="spellStart"/>
      <w:r>
        <w:rPr>
          <w:lang w:val="el-GR"/>
        </w:rPr>
        <w:t>κλπ</w:t>
      </w:r>
      <w:proofErr w:type="spellEnd"/>
      <w:r>
        <w:rPr>
          <w:lang w:val="el-GR"/>
        </w:rPr>
        <w:t xml:space="preserve"> αλλά και από την ίδια την Ε.Μ.Σ. είναι εξαιρετικά δυσχερής, λόγω της αποκλειστικά φυσικής τήρησης των </w:t>
      </w:r>
      <w:r w:rsidR="00D85DDD">
        <w:rPr>
          <w:lang w:val="el-GR"/>
        </w:rPr>
        <w:t>Τεκμηρίων</w:t>
      </w:r>
    </w:p>
    <w:p w14:paraId="4A59D87D" w14:textId="3C345DC3" w:rsidR="00F82C8B" w:rsidRDefault="00F82C8B" w:rsidP="00F84740">
      <w:pPr>
        <w:pStyle w:val="aff0"/>
        <w:numPr>
          <w:ilvl w:val="0"/>
          <w:numId w:val="42"/>
        </w:numPr>
        <w:suppressAutoHyphens w:val="0"/>
        <w:spacing w:after="160" w:line="288" w:lineRule="auto"/>
        <w:rPr>
          <w:lang w:val="el-GR"/>
        </w:rPr>
      </w:pPr>
      <w:r>
        <w:rPr>
          <w:lang w:val="el-GR"/>
        </w:rPr>
        <w:t xml:space="preserve">Η ακριβής και πλήρης </w:t>
      </w:r>
      <w:proofErr w:type="spellStart"/>
      <w:r>
        <w:rPr>
          <w:lang w:val="el-GR"/>
        </w:rPr>
        <w:t>καταλογογράφηση</w:t>
      </w:r>
      <w:proofErr w:type="spellEnd"/>
      <w:r>
        <w:rPr>
          <w:lang w:val="el-GR"/>
        </w:rPr>
        <w:t xml:space="preserve"> των </w:t>
      </w:r>
      <w:r w:rsidR="00D85DDD">
        <w:rPr>
          <w:lang w:val="el-GR"/>
        </w:rPr>
        <w:t>Τεκμηρίων</w:t>
      </w:r>
      <w:r>
        <w:rPr>
          <w:lang w:val="el-GR"/>
        </w:rPr>
        <w:t xml:space="preserve"> είναι δυσχερής και δεν διευκολύνει την ακριβή και πλήρη διαχείρισή τους</w:t>
      </w:r>
    </w:p>
    <w:p w14:paraId="04C10A21" w14:textId="440F79CF" w:rsidR="00F82C8B" w:rsidRDefault="00F82C8B" w:rsidP="007260A6">
      <w:pPr>
        <w:suppressAutoHyphens w:val="0"/>
        <w:spacing w:after="0" w:line="288" w:lineRule="auto"/>
        <w:rPr>
          <w:lang w:val="el-GR"/>
        </w:rPr>
      </w:pPr>
      <w:r>
        <w:rPr>
          <w:lang w:val="el-GR"/>
        </w:rPr>
        <w:t xml:space="preserve">Ως εκ τούτου, καθίσταται αναγκαία η πλήρης και ακριβής ψηφιοποίηση και επιστημονική τεκμηρίωση του συνόλου των </w:t>
      </w:r>
      <w:r w:rsidR="00E81A4E">
        <w:rPr>
          <w:lang w:val="el-GR"/>
        </w:rPr>
        <w:t xml:space="preserve">πολιτιστικών Τεκμηρίων </w:t>
      </w:r>
      <w:r>
        <w:rPr>
          <w:lang w:val="el-GR"/>
        </w:rPr>
        <w:t xml:space="preserve"> που αποτελούν το πολιτιστικό απόθεμά της</w:t>
      </w:r>
      <w:r w:rsidRPr="00E704F4">
        <w:rPr>
          <w:lang w:val="el-GR"/>
        </w:rPr>
        <w:t xml:space="preserve"> </w:t>
      </w:r>
      <w:r>
        <w:rPr>
          <w:lang w:val="el-GR"/>
        </w:rPr>
        <w:t xml:space="preserve">Ε.Μ.Σ.. </w:t>
      </w:r>
    </w:p>
    <w:p w14:paraId="7CAE5027" w14:textId="554E6E3D" w:rsidR="00F82C8B" w:rsidRPr="001B20D0" w:rsidRDefault="00F82C8B" w:rsidP="00F84740">
      <w:pPr>
        <w:pStyle w:val="aff0"/>
        <w:numPr>
          <w:ilvl w:val="0"/>
          <w:numId w:val="45"/>
        </w:numPr>
        <w:suppressAutoHyphens w:val="0"/>
        <w:spacing w:after="160" w:line="288" w:lineRule="auto"/>
        <w:rPr>
          <w:lang w:val="el-GR"/>
        </w:rPr>
      </w:pPr>
      <w:r w:rsidRPr="001B20D0">
        <w:rPr>
          <w:lang w:val="el-GR"/>
        </w:rPr>
        <w:t xml:space="preserve">Η ψηφιοποίηση του πολιτιστικού αποθέματος της Ε.Μ.Σ. σύμφωνα με τα προβλεπόμενα πρότυπα και τις προβλεπόμενες καλές πρακτικές ψηφιοποίησης </w:t>
      </w:r>
      <w:r w:rsidR="00E81A4E">
        <w:rPr>
          <w:lang w:val="el-GR"/>
        </w:rPr>
        <w:t xml:space="preserve">πολιτιστικών Τεκμηρίων </w:t>
      </w:r>
      <w:r w:rsidRPr="001B20D0">
        <w:rPr>
          <w:lang w:val="el-GR"/>
        </w:rPr>
        <w:t xml:space="preserve">. θα έχει σαν αποτέλεσμα την δημιουργία ενός συστήματος αρχείων με το σύνολο των ψηφιακών αντιγράφων τους, που θα τηρείται, στις πληροφορικές υποδομές της Ε.Μ.Σ.  Κατ’ αυτόν τον τρόπο θα εξασφαλισθεί η μακροχρόνια  </w:t>
      </w:r>
      <w:proofErr w:type="spellStart"/>
      <w:r w:rsidRPr="001B20D0">
        <w:rPr>
          <w:lang w:val="el-GR"/>
        </w:rPr>
        <w:t>διατηρησιμότητα</w:t>
      </w:r>
      <w:proofErr w:type="spellEnd"/>
      <w:r w:rsidRPr="001B20D0">
        <w:rPr>
          <w:lang w:val="el-GR"/>
        </w:rPr>
        <w:t xml:space="preserve"> του συνόλου των </w:t>
      </w:r>
      <w:r w:rsidR="00E81A4E">
        <w:rPr>
          <w:lang w:val="el-GR"/>
        </w:rPr>
        <w:t xml:space="preserve">πολιτιστικών Τεκμηρίων </w:t>
      </w:r>
      <w:r w:rsidRPr="001B20D0">
        <w:rPr>
          <w:lang w:val="el-GR"/>
        </w:rPr>
        <w:t xml:space="preserve"> που διαθέτει η Ε.Μ.Σ.</w:t>
      </w:r>
    </w:p>
    <w:p w14:paraId="4645E2E7" w14:textId="27DCE3EB" w:rsidR="00F82C8B" w:rsidRPr="001B20D0" w:rsidRDefault="00F82C8B" w:rsidP="00F84740">
      <w:pPr>
        <w:pStyle w:val="aff0"/>
        <w:numPr>
          <w:ilvl w:val="0"/>
          <w:numId w:val="45"/>
        </w:numPr>
        <w:suppressAutoHyphens w:val="0"/>
        <w:spacing w:after="160" w:line="288" w:lineRule="auto"/>
        <w:rPr>
          <w:lang w:val="el-GR"/>
        </w:rPr>
      </w:pPr>
      <w:r w:rsidRPr="001B20D0">
        <w:rPr>
          <w:lang w:val="el-GR"/>
        </w:rPr>
        <w:t xml:space="preserve">Ακολούθως, απαραίτητη είναι επίσης η επιστημονική τεκμηρίωση του συνόλου των ψηφιακών αντιγράφων των </w:t>
      </w:r>
      <w:r w:rsidR="00E81A4E">
        <w:rPr>
          <w:lang w:val="el-GR"/>
        </w:rPr>
        <w:t xml:space="preserve">πολιτιστικών Τεκμηρίων </w:t>
      </w:r>
      <w:r w:rsidRPr="001B20D0">
        <w:rPr>
          <w:lang w:val="el-GR"/>
        </w:rPr>
        <w:t xml:space="preserve">, σύμφωνα με τα προβλεπόμενα πρότυπα και τις καλές πρακτικές τεκμηρίωσης </w:t>
      </w:r>
      <w:r w:rsidR="00E81A4E">
        <w:rPr>
          <w:lang w:val="el-GR"/>
        </w:rPr>
        <w:t xml:space="preserve">πολιτιστικών Τεκμηρίων </w:t>
      </w:r>
      <w:r w:rsidRPr="001B20D0">
        <w:rPr>
          <w:lang w:val="el-GR"/>
        </w:rPr>
        <w:t xml:space="preserve"> και μέσω της χρήσης κατάλληλου συστήματος διαχείρισης πολιτιστικού αποθέματος. Κατ’ αυτόν τρόπο θα δημιουργηθούν τα ψηφιακά </w:t>
      </w:r>
      <w:r w:rsidR="003E6A73">
        <w:rPr>
          <w:lang w:val="el-GR"/>
        </w:rPr>
        <w:t>πολιτιστικά Τεκμήρια</w:t>
      </w:r>
      <w:r w:rsidRPr="001B20D0">
        <w:rPr>
          <w:lang w:val="el-GR"/>
        </w:rPr>
        <w:t xml:space="preserve">, ως αντίγραφα των </w:t>
      </w:r>
      <w:r w:rsidR="00E81A4E">
        <w:rPr>
          <w:lang w:val="el-GR"/>
        </w:rPr>
        <w:t xml:space="preserve">πολιτιστικών Τεκμηρίων </w:t>
      </w:r>
      <w:r w:rsidRPr="001B20D0">
        <w:rPr>
          <w:lang w:val="el-GR"/>
        </w:rPr>
        <w:t xml:space="preserve"> της Ε.Μ.Σ. και θα καταστεί εφικτή η διαθεσιμότητα του συνόλου του πολιτιστικού αποθέματος της Ε.Μ.Σ, στο ευρύ κοινό μέσω του Διαδικτύου.</w:t>
      </w:r>
    </w:p>
    <w:p w14:paraId="021E7FC7" w14:textId="58675032" w:rsidR="00F82C8B" w:rsidRPr="001B20D0" w:rsidRDefault="00F82C8B" w:rsidP="00F84740">
      <w:pPr>
        <w:pStyle w:val="aff0"/>
        <w:numPr>
          <w:ilvl w:val="0"/>
          <w:numId w:val="45"/>
        </w:numPr>
        <w:suppressAutoHyphens w:val="0"/>
        <w:spacing w:after="160" w:line="288" w:lineRule="auto"/>
        <w:rPr>
          <w:lang w:val="el-GR"/>
        </w:rPr>
      </w:pPr>
      <w:r w:rsidRPr="001B20D0">
        <w:rPr>
          <w:lang w:val="el-GR"/>
        </w:rPr>
        <w:t xml:space="preserve">Για τον συνεχή εμπλουτισμό του ψηφιακού πολιτιστικού αποθέματος με νέα </w:t>
      </w:r>
      <w:r w:rsidR="003E6A73">
        <w:rPr>
          <w:lang w:val="el-GR"/>
        </w:rPr>
        <w:t>πολιτιστικά Τεκμήρια</w:t>
      </w:r>
      <w:r w:rsidRPr="001B20D0">
        <w:rPr>
          <w:lang w:val="el-GR"/>
        </w:rPr>
        <w:t>, καθίσταται αναγκαία η προμήθεια του κατάλληλου εξοπλισμού σάρωσης αρχειακού υλικού και των συνοδευτικών υπολογιστικών συστημάτων.</w:t>
      </w:r>
    </w:p>
    <w:p w14:paraId="1E0B4D10" w14:textId="7401935C" w:rsidR="00CD2A7F" w:rsidRPr="008D165E" w:rsidRDefault="00F82C8B" w:rsidP="00F84740">
      <w:pPr>
        <w:pStyle w:val="aff0"/>
        <w:numPr>
          <w:ilvl w:val="0"/>
          <w:numId w:val="45"/>
        </w:numPr>
        <w:suppressAutoHyphens w:val="0"/>
        <w:spacing w:after="160" w:line="288" w:lineRule="auto"/>
        <w:rPr>
          <w:rFonts w:eastAsia="SimSun"/>
          <w:lang w:val="el-GR"/>
        </w:rPr>
      </w:pPr>
      <w:r w:rsidRPr="001B20D0">
        <w:rPr>
          <w:lang w:val="el-GR"/>
        </w:rPr>
        <w:t xml:space="preserve">Για την περαιτέρω αξιοποίηση των ψηφιακών </w:t>
      </w:r>
      <w:r w:rsidR="00D85DDD">
        <w:rPr>
          <w:lang w:val="el-GR"/>
        </w:rPr>
        <w:t>Τεκμηρίων</w:t>
      </w:r>
      <w:r w:rsidRPr="001B20D0">
        <w:rPr>
          <w:lang w:val="el-GR"/>
        </w:rPr>
        <w:t xml:space="preserve"> και την βέλτιστη και απρόσκοπτη διάθεση και προβολή τους στο ευρύ κοινό, αλλά και σε εξειδικευμένες ομάδες ενδιαφερομένων (ερευνητές, κλπ</w:t>
      </w:r>
      <w:r w:rsidR="00A05495" w:rsidRPr="007260A6">
        <w:rPr>
          <w:lang w:val="el-GR"/>
        </w:rPr>
        <w:t>.</w:t>
      </w:r>
      <w:r w:rsidRPr="001B20D0">
        <w:rPr>
          <w:lang w:val="el-GR"/>
        </w:rPr>
        <w:t xml:space="preserve">), καθίσταται αναγκαία η ανάπτυξη διαδικτυακής πύλης </w:t>
      </w:r>
      <w:r w:rsidR="00933BEB">
        <w:rPr>
          <w:lang w:val="el-GR"/>
        </w:rPr>
        <w:t>Ψηφιακού Μουσείου</w:t>
      </w:r>
      <w:r w:rsidRPr="001B20D0">
        <w:rPr>
          <w:lang w:val="el-GR"/>
        </w:rPr>
        <w:t xml:space="preserve">. Η πύλη αυτή θα επιτρέψει επί πλέον την </w:t>
      </w:r>
      <w:proofErr w:type="spellStart"/>
      <w:r w:rsidRPr="001B20D0">
        <w:rPr>
          <w:lang w:val="el-GR"/>
        </w:rPr>
        <w:t>ευρεσιμότητα</w:t>
      </w:r>
      <w:proofErr w:type="spellEnd"/>
      <w:r w:rsidRPr="001B20D0">
        <w:rPr>
          <w:lang w:val="el-GR"/>
        </w:rPr>
        <w:t xml:space="preserve"> των </w:t>
      </w:r>
      <w:r w:rsidR="00D85DDD">
        <w:rPr>
          <w:lang w:val="el-GR"/>
        </w:rPr>
        <w:t>Τεκμηρίων</w:t>
      </w:r>
      <w:r w:rsidRPr="001B20D0">
        <w:rPr>
          <w:lang w:val="el-GR"/>
        </w:rPr>
        <w:t xml:space="preserve"> της Ε.Μ.Σ., από αναγνωρισμένους συσσωρευτές πολιτιστικού αποθέματος (π</w:t>
      </w:r>
      <w:r w:rsidR="00BB4525">
        <w:rPr>
          <w:lang w:val="el-GR"/>
        </w:rPr>
        <w:t>.</w:t>
      </w:r>
      <w:r w:rsidRPr="001B20D0">
        <w:rPr>
          <w:lang w:val="el-GR"/>
        </w:rPr>
        <w:t>χ</w:t>
      </w:r>
      <w:r w:rsidR="00BB4525">
        <w:rPr>
          <w:lang w:val="el-GR"/>
        </w:rPr>
        <w:t>.</w:t>
      </w:r>
      <w:r w:rsidRPr="001B20D0">
        <w:rPr>
          <w:lang w:val="el-GR"/>
        </w:rPr>
        <w:t xml:space="preserve"> ΕΚΤ, </w:t>
      </w:r>
      <w:proofErr w:type="spellStart"/>
      <w:r w:rsidRPr="001B20D0">
        <w:rPr>
          <w:lang w:val="en-US"/>
        </w:rPr>
        <w:t>Europeana</w:t>
      </w:r>
      <w:proofErr w:type="spellEnd"/>
      <w:r w:rsidRPr="001B20D0">
        <w:rPr>
          <w:lang w:val="el-GR"/>
        </w:rPr>
        <w:t xml:space="preserve">, </w:t>
      </w:r>
      <w:r w:rsidR="00BB4525">
        <w:rPr>
          <w:lang w:val="el-GR"/>
        </w:rPr>
        <w:t>κ</w:t>
      </w:r>
      <w:r w:rsidRPr="001B20D0">
        <w:rPr>
          <w:lang w:val="el-GR"/>
        </w:rPr>
        <w:t>λπ</w:t>
      </w:r>
      <w:r w:rsidR="00BB4525">
        <w:rPr>
          <w:lang w:val="el-GR"/>
        </w:rPr>
        <w:t>.</w:t>
      </w:r>
      <w:r w:rsidRPr="001B20D0">
        <w:rPr>
          <w:lang w:val="el-GR"/>
        </w:rPr>
        <w:t xml:space="preserve">) και ως εκ τούτου τη διάθεση και προβολή του πολιτιστικού της αποθέματος από πολλαπλά κανάλια.  </w:t>
      </w:r>
    </w:p>
    <w:p w14:paraId="099ABA2B" w14:textId="77777777" w:rsidR="002B7D7E" w:rsidRPr="00F63C72" w:rsidRDefault="00DF4927" w:rsidP="00F63C72">
      <w:pPr>
        <w:pStyle w:val="30"/>
        <w:rPr>
          <w:rFonts w:eastAsia="SimSun"/>
          <w:lang w:val="el-GR"/>
        </w:rPr>
      </w:pPr>
      <w:bookmarkStart w:id="533" w:name="_Toc181365477"/>
      <w:r w:rsidRPr="00F63C72">
        <w:rPr>
          <w:rFonts w:eastAsia="SimSun"/>
          <w:lang w:val="el-GR"/>
        </w:rPr>
        <w:t>Το Κυβερνητικό Υπολογιστικό Νέφος (</w:t>
      </w:r>
      <w:r w:rsidRPr="00CD2A7F">
        <w:rPr>
          <w:rFonts w:eastAsia="SimSun"/>
        </w:rPr>
        <w:t>G</w:t>
      </w:r>
      <w:r w:rsidRPr="00F63C72">
        <w:rPr>
          <w:rFonts w:eastAsia="SimSun"/>
          <w:lang w:val="el-GR"/>
        </w:rPr>
        <w:t>-</w:t>
      </w:r>
      <w:r w:rsidRPr="00CD2A7F">
        <w:rPr>
          <w:rFonts w:eastAsia="SimSun"/>
        </w:rPr>
        <w:t>Cloud</w:t>
      </w:r>
      <w:r w:rsidRPr="00F63C72">
        <w:rPr>
          <w:rFonts w:eastAsia="SimSun"/>
          <w:lang w:val="el-GR"/>
        </w:rPr>
        <w:t>)</w:t>
      </w:r>
      <w:bookmarkEnd w:id="533"/>
    </w:p>
    <w:p w14:paraId="1F1DAA3E" w14:textId="45F17270" w:rsidR="00C66924" w:rsidRPr="00E544BF" w:rsidRDefault="00C66924" w:rsidP="007260A6">
      <w:pPr>
        <w:spacing w:after="0" w:line="288" w:lineRule="auto"/>
        <w:rPr>
          <w:lang w:val="el-GR"/>
        </w:rPr>
      </w:pPr>
      <w:r w:rsidRPr="00E544BF">
        <w:rPr>
          <w:color w:val="000000"/>
          <w:lang w:val="el-GR" w:eastAsia="el-GR" w:bidi="el-GR"/>
        </w:rPr>
        <w:t>Η ΓΓΠΣ</w:t>
      </w:r>
      <w:r>
        <w:rPr>
          <w:color w:val="000000"/>
          <w:lang w:val="el-GR" w:eastAsia="el-GR" w:bidi="el-GR"/>
        </w:rPr>
        <w:t>&amp;Ψ</w:t>
      </w:r>
      <w:r w:rsidRPr="00E544BF">
        <w:rPr>
          <w:color w:val="000000"/>
          <w:lang w:val="el-GR" w:eastAsia="el-GR" w:bidi="el-GR"/>
        </w:rPr>
        <w:t xml:space="preserve">Δ διαθέτει υποδομές </w:t>
      </w:r>
      <w:r w:rsidRPr="00E544BF">
        <w:rPr>
          <w:color w:val="000000"/>
          <w:lang w:val="en-US" w:eastAsia="en-US" w:bidi="en-US"/>
        </w:rPr>
        <w:t>Cloud</w:t>
      </w:r>
      <w:r w:rsidRPr="00E544BF">
        <w:rPr>
          <w:color w:val="000000"/>
          <w:lang w:val="el-GR" w:eastAsia="en-US" w:bidi="en-US"/>
        </w:rPr>
        <w:t xml:space="preserve"> (</w:t>
      </w:r>
      <w:r w:rsidRPr="00E544BF">
        <w:rPr>
          <w:color w:val="000000"/>
          <w:lang w:val="en-US" w:eastAsia="en-US" w:bidi="en-US"/>
        </w:rPr>
        <w:t>G</w:t>
      </w:r>
      <w:r w:rsidRPr="00E544BF">
        <w:rPr>
          <w:color w:val="000000"/>
          <w:lang w:val="el-GR" w:eastAsia="en-US" w:bidi="en-US"/>
        </w:rPr>
        <w:t>-</w:t>
      </w:r>
      <w:r w:rsidRPr="00E544BF">
        <w:rPr>
          <w:color w:val="000000"/>
          <w:lang w:val="en-US" w:eastAsia="en-US" w:bidi="en-US"/>
        </w:rPr>
        <w:t>Cloud</w:t>
      </w:r>
      <w:r w:rsidRPr="00E544BF">
        <w:rPr>
          <w:color w:val="000000"/>
          <w:lang w:val="el-GR" w:eastAsia="en-US" w:bidi="en-US"/>
        </w:rPr>
        <w:t xml:space="preserve"> </w:t>
      </w:r>
      <w:r w:rsidRPr="00E544BF">
        <w:rPr>
          <w:color w:val="000000"/>
          <w:lang w:val="el-GR" w:eastAsia="el-GR" w:bidi="el-GR"/>
        </w:rPr>
        <w:t>/ Κυβερνητικού Νέφους), οι οποίες μπορούν να χρησιμοποιηθούν από Κυβερνητικούς Φορείς για την φιλοξενία των Πληροφοριακών Συστημάτων τους.</w:t>
      </w:r>
    </w:p>
    <w:p w14:paraId="5018D222" w14:textId="4E51233C" w:rsidR="00C66924" w:rsidRPr="00E544BF" w:rsidRDefault="00C66924" w:rsidP="007260A6">
      <w:pPr>
        <w:spacing w:after="0" w:line="288" w:lineRule="auto"/>
        <w:rPr>
          <w:lang w:val="el-GR"/>
        </w:rPr>
      </w:pPr>
      <w:r w:rsidRPr="00E544BF">
        <w:rPr>
          <w:color w:val="000000"/>
          <w:lang w:val="el-GR" w:eastAsia="el-GR" w:bidi="el-GR"/>
        </w:rPr>
        <w:t xml:space="preserve">Ο Ανάδοχος οφείλει να λάβει υπόψιν του τις υποδομές </w:t>
      </w:r>
      <w:r w:rsidRPr="00E544BF">
        <w:rPr>
          <w:color w:val="000000"/>
          <w:lang w:val="en-US" w:eastAsia="en-US" w:bidi="en-US"/>
        </w:rPr>
        <w:t>Cloud</w:t>
      </w:r>
      <w:r w:rsidRPr="00E544BF">
        <w:rPr>
          <w:color w:val="000000"/>
          <w:lang w:val="el-GR" w:eastAsia="en-US" w:bidi="en-US"/>
        </w:rPr>
        <w:t xml:space="preserve"> </w:t>
      </w:r>
      <w:r w:rsidRPr="00E544BF">
        <w:rPr>
          <w:color w:val="000000"/>
          <w:lang w:val="el-GR" w:eastAsia="el-GR" w:bidi="el-GR"/>
        </w:rPr>
        <w:t xml:space="preserve">της </w:t>
      </w:r>
      <w:r>
        <w:rPr>
          <w:color w:val="000000"/>
          <w:lang w:val="el-GR" w:eastAsia="el-GR" w:bidi="el-GR"/>
        </w:rPr>
        <w:t>ΓΓΠΣ&amp;ΨΔ</w:t>
      </w:r>
      <w:r w:rsidRPr="00E544BF">
        <w:rPr>
          <w:color w:val="000000"/>
          <w:lang w:val="el-GR" w:eastAsia="el-GR" w:bidi="el-GR"/>
        </w:rPr>
        <w:t xml:space="preserve"> </w:t>
      </w:r>
      <w:hyperlink r:id="rId37" w:history="1">
        <w:r w:rsidR="00EF506D" w:rsidRPr="00F11AF3">
          <w:rPr>
            <w:rStyle w:val="-"/>
            <w:lang w:val="el-GR" w:eastAsia="en-US" w:bidi="en-US"/>
          </w:rPr>
          <w:t>(</w:t>
        </w:r>
        <w:r w:rsidR="00EF506D" w:rsidRPr="00F11AF3">
          <w:rPr>
            <w:rStyle w:val="-"/>
          </w:rPr>
          <w:t>https</w:t>
        </w:r>
        <w:r w:rsidR="00EF506D" w:rsidRPr="00F11AF3">
          <w:rPr>
            <w:rStyle w:val="-"/>
            <w:lang w:val="el-GR"/>
          </w:rPr>
          <w:t>://</w:t>
        </w:r>
        <w:r w:rsidR="00EF506D" w:rsidRPr="00F11AF3">
          <w:rPr>
            <w:rStyle w:val="-"/>
          </w:rPr>
          <w:t>www</w:t>
        </w:r>
        <w:r w:rsidR="00EF506D" w:rsidRPr="00F11AF3">
          <w:rPr>
            <w:rStyle w:val="-"/>
            <w:lang w:val="el-GR"/>
          </w:rPr>
          <w:t>.</w:t>
        </w:r>
        <w:proofErr w:type="spellStart"/>
        <w:r w:rsidR="00EF506D" w:rsidRPr="00F11AF3">
          <w:rPr>
            <w:rStyle w:val="-"/>
          </w:rPr>
          <w:t>gsis</w:t>
        </w:r>
        <w:proofErr w:type="spellEnd"/>
        <w:r w:rsidR="00EF506D" w:rsidRPr="00F11AF3">
          <w:rPr>
            <w:rStyle w:val="-"/>
            <w:lang w:val="el-GR"/>
          </w:rPr>
          <w:t>.</w:t>
        </w:r>
        <w:r w:rsidR="00EF506D" w:rsidRPr="00F11AF3">
          <w:rPr>
            <w:rStyle w:val="-"/>
          </w:rPr>
          <w:t>gr</w:t>
        </w:r>
        <w:r w:rsidR="00EF506D" w:rsidRPr="00F11AF3">
          <w:rPr>
            <w:rStyle w:val="-"/>
            <w:lang w:val="el-GR"/>
          </w:rPr>
          <w:t>/</w:t>
        </w:r>
        <w:proofErr w:type="spellStart"/>
        <w:r w:rsidR="00EF506D" w:rsidRPr="00F11AF3">
          <w:rPr>
            <w:rStyle w:val="-"/>
          </w:rPr>
          <w:t>ypiresies</w:t>
        </w:r>
        <w:proofErr w:type="spellEnd"/>
        <w:r w:rsidR="00EF506D" w:rsidRPr="00F11AF3">
          <w:rPr>
            <w:rStyle w:val="-"/>
            <w:lang w:val="el-GR"/>
          </w:rPr>
          <w:t>-</w:t>
        </w:r>
      </w:hyperlink>
      <w:r w:rsidRPr="00E544BF">
        <w:rPr>
          <w:rStyle w:val="Bodytext2"/>
          <w:lang w:val="el-GR"/>
        </w:rPr>
        <w:t xml:space="preserve"> </w:t>
      </w:r>
      <w:hyperlink r:id="rId38" w:history="1">
        <w:proofErr w:type="spellStart"/>
        <w:r w:rsidRPr="00E544BF">
          <w:rPr>
            <w:rStyle w:val="-"/>
          </w:rPr>
          <w:t>kvbernitikov</w:t>
        </w:r>
        <w:proofErr w:type="spellEnd"/>
        <w:r w:rsidRPr="00E544BF">
          <w:rPr>
            <w:rStyle w:val="-"/>
            <w:lang w:val="el-GR"/>
          </w:rPr>
          <w:t>-</w:t>
        </w:r>
        <w:proofErr w:type="spellStart"/>
        <w:r w:rsidRPr="00E544BF">
          <w:rPr>
            <w:rStyle w:val="-"/>
          </w:rPr>
          <w:t>nefovs</w:t>
        </w:r>
        <w:proofErr w:type="spellEnd"/>
        <w:r w:rsidRPr="00E544BF">
          <w:rPr>
            <w:rStyle w:val="-"/>
            <w:lang w:val="el-GR" w:eastAsia="en-US" w:bidi="en-US"/>
          </w:rPr>
          <w:t>)</w:t>
        </w:r>
      </w:hyperlink>
      <w:r w:rsidRPr="00E544BF">
        <w:rPr>
          <w:color w:val="000000"/>
          <w:lang w:val="el-GR" w:eastAsia="en-US" w:bidi="en-US"/>
        </w:rPr>
        <w:t>.</w:t>
      </w:r>
    </w:p>
    <w:p w14:paraId="63423260" w14:textId="6D83743E" w:rsidR="00C66924" w:rsidRPr="00334683" w:rsidRDefault="00C66924" w:rsidP="007260A6">
      <w:pPr>
        <w:spacing w:after="0" w:line="288" w:lineRule="auto"/>
        <w:rPr>
          <w:lang w:val="el-GR"/>
        </w:rPr>
      </w:pPr>
      <w:r w:rsidRPr="00E544BF">
        <w:rPr>
          <w:color w:val="000000"/>
          <w:lang w:val="el-GR" w:eastAsia="el-GR" w:bidi="el-GR"/>
        </w:rPr>
        <w:t xml:space="preserve">Η </w:t>
      </w:r>
      <w:r>
        <w:rPr>
          <w:color w:val="000000"/>
          <w:lang w:val="el-GR" w:eastAsia="el-GR" w:bidi="el-GR"/>
        </w:rPr>
        <w:t>ΓΓΠΣ&amp;ΨΔ</w:t>
      </w:r>
      <w:r w:rsidRPr="00E544BF">
        <w:rPr>
          <w:color w:val="000000"/>
          <w:lang w:val="el-GR" w:eastAsia="el-GR" w:bidi="el-GR"/>
        </w:rPr>
        <w:t xml:space="preserve"> έχει εξασφαλίσει τη δυνατότητα χρήσης υπηρεσιών υπολογιστικού νέφους </w:t>
      </w:r>
      <w:r w:rsidRPr="00E544BF">
        <w:rPr>
          <w:color w:val="000000"/>
          <w:lang w:val="en-US" w:eastAsia="en-US" w:bidi="en-US"/>
        </w:rPr>
        <w:t>Microsoft</w:t>
      </w:r>
      <w:r w:rsidRPr="00E544BF">
        <w:rPr>
          <w:color w:val="000000"/>
          <w:lang w:val="el-GR" w:eastAsia="en-US" w:bidi="en-US"/>
        </w:rPr>
        <w:t xml:space="preserve"> </w:t>
      </w:r>
      <w:r w:rsidRPr="00E544BF">
        <w:rPr>
          <w:color w:val="000000"/>
          <w:lang w:val="en-US" w:eastAsia="en-US" w:bidi="en-US"/>
        </w:rPr>
        <w:t>Azure</w:t>
      </w:r>
      <w:r w:rsidR="00334683">
        <w:rPr>
          <w:color w:val="000000"/>
          <w:lang w:val="el-GR" w:eastAsia="en-US" w:bidi="en-US"/>
        </w:rPr>
        <w:t xml:space="preserve">, στο </w:t>
      </w:r>
      <w:r w:rsidR="00334683" w:rsidRPr="00334683">
        <w:rPr>
          <w:lang w:val="el-GR"/>
        </w:rPr>
        <w:t xml:space="preserve">Δημόσιο Υπολογιστικό Νέφος του </w:t>
      </w:r>
      <w:r w:rsidR="00334683" w:rsidRPr="00334683">
        <w:rPr>
          <w:lang w:val="en-US"/>
        </w:rPr>
        <w:t>G</w:t>
      </w:r>
      <w:r w:rsidR="00334683" w:rsidRPr="00334683">
        <w:rPr>
          <w:lang w:val="el-GR"/>
        </w:rPr>
        <w:t>-</w:t>
      </w:r>
      <w:r w:rsidR="00334683" w:rsidRPr="00334683">
        <w:rPr>
          <w:lang w:val="en-US"/>
        </w:rPr>
        <w:t>Cloud</w:t>
      </w:r>
      <w:r w:rsidR="00334683" w:rsidRPr="00334683">
        <w:rPr>
          <w:lang w:val="el-GR"/>
        </w:rPr>
        <w:t xml:space="preserve"> (</w:t>
      </w:r>
      <w:r w:rsidR="00334683" w:rsidRPr="00334683">
        <w:rPr>
          <w:lang w:val="en-US"/>
        </w:rPr>
        <w:t>Public</w:t>
      </w:r>
      <w:r w:rsidR="00334683" w:rsidRPr="00334683">
        <w:rPr>
          <w:lang w:val="el-GR"/>
        </w:rPr>
        <w:t xml:space="preserve"> </w:t>
      </w:r>
      <w:r w:rsidR="00334683" w:rsidRPr="00334683">
        <w:rPr>
          <w:lang w:val="en-US"/>
        </w:rPr>
        <w:t>Cloud</w:t>
      </w:r>
      <w:r w:rsidR="00334683" w:rsidRPr="00334683">
        <w:rPr>
          <w:lang w:val="el-GR"/>
        </w:rPr>
        <w:t>)</w:t>
      </w:r>
      <w:r w:rsidR="00334683" w:rsidRPr="007260A6">
        <w:rPr>
          <w:lang w:val="el-GR"/>
        </w:rPr>
        <w:t>,</w:t>
      </w:r>
      <w:r w:rsidR="00334683" w:rsidRPr="00334683">
        <w:rPr>
          <w:lang w:val="el-GR"/>
        </w:rPr>
        <w:t xml:space="preserve"> </w:t>
      </w:r>
      <w:r w:rsidRPr="00334683">
        <w:rPr>
          <w:color w:val="000000"/>
          <w:lang w:val="el-GR" w:eastAsia="el-GR" w:bidi="el-GR"/>
        </w:rPr>
        <w:t>για την κάλυψη των αναγκών της Δημόσιας Διοίκησης. Οι διαθέσιμες υπηρεσίες υπολογιστικού νέφους, οι οποίες μπορούν να χρησιμοποιηθούν στην υλοποίηση του έργου, περιγράφονται και αναλύονται ως εξής:</w:t>
      </w:r>
    </w:p>
    <w:p w14:paraId="7D936669" w14:textId="77777777" w:rsidR="00C66924" w:rsidRPr="00334683" w:rsidRDefault="00C66924" w:rsidP="007260A6">
      <w:pPr>
        <w:keepNext/>
        <w:keepLines/>
        <w:spacing w:after="0" w:line="288" w:lineRule="auto"/>
        <w:ind w:left="460"/>
        <w:rPr>
          <w:bCs/>
          <w:lang w:val="en-US"/>
        </w:rPr>
      </w:pPr>
      <w:bookmarkStart w:id="534" w:name="bookmark1"/>
      <w:r w:rsidRPr="007260A6">
        <w:rPr>
          <w:rStyle w:val="Heading2"/>
          <w:rFonts w:ascii="Tahoma" w:hAnsi="Tahoma" w:cs="Tahoma"/>
        </w:rPr>
        <w:t>Α</w:t>
      </w:r>
      <w:r w:rsidRPr="007260A6">
        <w:rPr>
          <w:rStyle w:val="Heading2"/>
          <w:rFonts w:ascii="Tahoma" w:hAnsi="Tahoma" w:cs="Tahoma"/>
          <w:lang w:val="en-US"/>
        </w:rPr>
        <w:t xml:space="preserve">) </w:t>
      </w:r>
      <w:r w:rsidRPr="007260A6">
        <w:rPr>
          <w:rStyle w:val="Heading2"/>
          <w:rFonts w:ascii="Tahoma" w:hAnsi="Tahoma" w:cs="Tahoma"/>
        </w:rPr>
        <w:t>Υποδομές</w:t>
      </w:r>
      <w:r w:rsidRPr="007260A6">
        <w:rPr>
          <w:rStyle w:val="Heading2"/>
          <w:rFonts w:ascii="Tahoma" w:hAnsi="Tahoma" w:cs="Tahoma"/>
          <w:lang w:val="en-US"/>
        </w:rPr>
        <w:t xml:space="preserve"> </w:t>
      </w:r>
      <w:r w:rsidRPr="007260A6">
        <w:rPr>
          <w:rStyle w:val="Heading2"/>
          <w:rFonts w:ascii="Tahoma" w:hAnsi="Tahoma" w:cs="Tahoma"/>
        </w:rPr>
        <w:t>και</w:t>
      </w:r>
      <w:r w:rsidRPr="007260A6">
        <w:rPr>
          <w:rStyle w:val="Heading2"/>
          <w:rFonts w:ascii="Tahoma" w:hAnsi="Tahoma" w:cs="Tahoma"/>
          <w:lang w:val="en-US"/>
        </w:rPr>
        <w:t xml:space="preserve"> </w:t>
      </w:r>
      <w:r w:rsidRPr="007260A6">
        <w:rPr>
          <w:rStyle w:val="Heading2"/>
          <w:rFonts w:ascii="Tahoma" w:hAnsi="Tahoma" w:cs="Tahoma"/>
        </w:rPr>
        <w:t>Υπηρεσίες</w:t>
      </w:r>
      <w:r w:rsidRPr="007260A6">
        <w:rPr>
          <w:rStyle w:val="Heading2"/>
          <w:rFonts w:ascii="Tahoma" w:hAnsi="Tahoma" w:cs="Tahoma"/>
          <w:lang w:val="en-US"/>
        </w:rPr>
        <w:t xml:space="preserve"> </w:t>
      </w:r>
      <w:r w:rsidRPr="007260A6">
        <w:rPr>
          <w:rStyle w:val="Heading2"/>
          <w:rFonts w:ascii="Tahoma" w:hAnsi="Tahoma" w:cs="Tahoma"/>
        </w:rPr>
        <w:t>Νέφους</w:t>
      </w:r>
      <w:r w:rsidRPr="007260A6">
        <w:rPr>
          <w:rStyle w:val="Heading2"/>
          <w:rFonts w:ascii="Tahoma" w:hAnsi="Tahoma" w:cs="Tahoma"/>
          <w:lang w:val="en-US"/>
        </w:rPr>
        <w:t xml:space="preserve"> - </w:t>
      </w:r>
      <w:r w:rsidRPr="007260A6">
        <w:rPr>
          <w:rStyle w:val="Heading2"/>
          <w:rFonts w:ascii="Tahoma" w:hAnsi="Tahoma" w:cs="Tahoma"/>
          <w:lang w:val="en-US" w:eastAsia="en-US" w:bidi="en-US"/>
        </w:rPr>
        <w:t>Infrastructure as a Service (IaaS):</w:t>
      </w:r>
      <w:bookmarkEnd w:id="534"/>
    </w:p>
    <w:p w14:paraId="1ACCCCAC" w14:textId="77777777" w:rsidR="00C66924" w:rsidRPr="00334683" w:rsidRDefault="00C66924" w:rsidP="00F84740">
      <w:pPr>
        <w:widowControl w:val="0"/>
        <w:numPr>
          <w:ilvl w:val="0"/>
          <w:numId w:val="172"/>
        </w:numPr>
        <w:tabs>
          <w:tab w:val="left" w:pos="346"/>
        </w:tabs>
        <w:suppressAutoHyphens w:val="0"/>
        <w:spacing w:after="0" w:line="288" w:lineRule="auto"/>
        <w:ind w:left="643" w:hanging="360"/>
        <w:rPr>
          <w:lang w:val="el-GR"/>
        </w:rPr>
      </w:pPr>
      <w:r w:rsidRPr="007260A6">
        <w:rPr>
          <w:rStyle w:val="Bodytext2Bold"/>
          <w:rFonts w:ascii="Tahoma" w:hAnsi="Tahoma" w:cs="Tahoma"/>
        </w:rPr>
        <w:t xml:space="preserve">Υποδομές Εικονικών μηχανών </w:t>
      </w:r>
      <w:r w:rsidRPr="007260A6">
        <w:rPr>
          <w:rStyle w:val="Bodytext2Bold"/>
          <w:rFonts w:ascii="Tahoma" w:hAnsi="Tahoma" w:cs="Tahoma"/>
          <w:lang w:eastAsia="en-US" w:bidi="en-US"/>
        </w:rPr>
        <w:t>(</w:t>
      </w:r>
      <w:r w:rsidRPr="007260A6">
        <w:rPr>
          <w:rStyle w:val="Bodytext2Bold"/>
          <w:rFonts w:ascii="Tahoma" w:hAnsi="Tahoma" w:cs="Tahoma"/>
          <w:lang w:val="en-US" w:eastAsia="en-US" w:bidi="en-US"/>
        </w:rPr>
        <w:t>VMs</w:t>
      </w:r>
      <w:r w:rsidRPr="007260A6">
        <w:rPr>
          <w:rStyle w:val="Bodytext2Bold"/>
          <w:rFonts w:ascii="Tahoma" w:hAnsi="Tahoma" w:cs="Tahoma"/>
          <w:lang w:eastAsia="en-US" w:bidi="en-US"/>
        </w:rPr>
        <w:t xml:space="preserve">) </w:t>
      </w:r>
      <w:r w:rsidRPr="007260A6">
        <w:rPr>
          <w:rStyle w:val="Bodytext2Bold"/>
          <w:rFonts w:ascii="Tahoma" w:hAnsi="Tahoma" w:cs="Tahoma"/>
        </w:rPr>
        <w:t xml:space="preserve">διαφόρων υπολογιστικών προφίλ, μεγεθών και επεξεργαστικών δυνατοτήτων. </w:t>
      </w:r>
      <w:r w:rsidRPr="00334683">
        <w:rPr>
          <w:color w:val="000000"/>
          <w:lang w:val="el-GR" w:eastAsia="el-GR" w:bidi="el-GR"/>
        </w:rPr>
        <w:t xml:space="preserve">Οι εικονικές μηχανές έχουν τη δυνατότητα επιλογής και χρήσης των λειτουργικών συστημάτων φιλοξενίας </w:t>
      </w:r>
      <w:r w:rsidRPr="00334683">
        <w:rPr>
          <w:color w:val="000000"/>
          <w:lang w:val="el-GR" w:eastAsia="en-US" w:bidi="en-US"/>
        </w:rPr>
        <w:t>(</w:t>
      </w:r>
      <w:r w:rsidRPr="00334683">
        <w:rPr>
          <w:color w:val="000000"/>
          <w:lang w:val="en-US" w:eastAsia="en-US" w:bidi="en-US"/>
        </w:rPr>
        <w:t>Windows</w:t>
      </w:r>
      <w:r w:rsidRPr="00334683">
        <w:rPr>
          <w:color w:val="000000"/>
          <w:lang w:val="el-GR" w:eastAsia="en-US" w:bidi="en-US"/>
        </w:rPr>
        <w:t xml:space="preserve"> </w:t>
      </w:r>
      <w:r w:rsidRPr="00334683">
        <w:rPr>
          <w:color w:val="000000"/>
          <w:lang w:val="en-US" w:eastAsia="en-US" w:bidi="en-US"/>
        </w:rPr>
        <w:t>Server</w:t>
      </w:r>
      <w:r w:rsidRPr="00334683">
        <w:rPr>
          <w:color w:val="000000"/>
          <w:lang w:val="el-GR" w:eastAsia="en-US" w:bidi="en-US"/>
        </w:rPr>
        <w:t xml:space="preserve"> </w:t>
      </w:r>
      <w:r w:rsidRPr="00334683">
        <w:rPr>
          <w:color w:val="000000"/>
          <w:lang w:val="el-GR" w:eastAsia="el-GR" w:bidi="el-GR"/>
        </w:rPr>
        <w:t xml:space="preserve">ή </w:t>
      </w:r>
      <w:r w:rsidRPr="00334683">
        <w:rPr>
          <w:color w:val="000000"/>
          <w:lang w:val="en-US" w:eastAsia="en-US" w:bidi="en-US"/>
        </w:rPr>
        <w:t>Linux</w:t>
      </w:r>
      <w:r w:rsidRPr="00334683">
        <w:rPr>
          <w:color w:val="000000"/>
          <w:lang w:val="el-GR" w:eastAsia="en-US" w:bidi="en-US"/>
        </w:rPr>
        <w:t xml:space="preserve">) </w:t>
      </w:r>
      <w:r w:rsidRPr="00334683">
        <w:rPr>
          <w:color w:val="000000"/>
          <w:lang w:val="el-GR" w:eastAsia="el-GR" w:bidi="el-GR"/>
        </w:rPr>
        <w:t xml:space="preserve">και μεγάλη δυνατότητα παραμετροποίησής τους ως προς τις υπολογιστικές δυνατότητές τους και αφορούν στοιχεία όπως τύπος </w:t>
      </w:r>
      <w:r w:rsidRPr="00334683">
        <w:rPr>
          <w:color w:val="000000"/>
          <w:lang w:val="en-US" w:eastAsia="en-US" w:bidi="en-US"/>
        </w:rPr>
        <w:t>CPU</w:t>
      </w:r>
      <w:r w:rsidRPr="00334683">
        <w:rPr>
          <w:color w:val="000000"/>
          <w:lang w:val="el-GR" w:eastAsia="en-US" w:bidi="en-US"/>
        </w:rPr>
        <w:t xml:space="preserve"> (</w:t>
      </w:r>
      <w:r w:rsidRPr="00334683">
        <w:rPr>
          <w:color w:val="000000"/>
          <w:lang w:val="en-US" w:eastAsia="en-US" w:bidi="en-US"/>
        </w:rPr>
        <w:t>Intel</w:t>
      </w:r>
      <w:r w:rsidRPr="00334683">
        <w:rPr>
          <w:color w:val="000000"/>
          <w:lang w:val="el-GR" w:eastAsia="en-US" w:bidi="en-US"/>
        </w:rPr>
        <w:t>/</w:t>
      </w:r>
      <w:r w:rsidRPr="00334683">
        <w:rPr>
          <w:color w:val="000000"/>
          <w:lang w:val="en-US" w:eastAsia="en-US" w:bidi="en-US"/>
        </w:rPr>
        <w:t>AMD</w:t>
      </w:r>
      <w:r w:rsidRPr="00334683">
        <w:rPr>
          <w:color w:val="000000"/>
          <w:lang w:val="el-GR" w:eastAsia="en-US" w:bidi="en-US"/>
        </w:rPr>
        <w:t xml:space="preserve">), </w:t>
      </w:r>
      <w:r w:rsidRPr="00334683">
        <w:rPr>
          <w:color w:val="000000"/>
          <w:lang w:val="en-US" w:eastAsia="en-US" w:bidi="en-US"/>
        </w:rPr>
        <w:t>cores</w:t>
      </w:r>
      <w:r w:rsidRPr="00334683">
        <w:rPr>
          <w:color w:val="000000"/>
          <w:lang w:val="el-GR" w:eastAsia="en-US" w:bidi="en-US"/>
        </w:rPr>
        <w:t xml:space="preserve">, </w:t>
      </w:r>
      <w:r w:rsidRPr="00334683">
        <w:rPr>
          <w:color w:val="000000"/>
          <w:lang w:val="en-US" w:eastAsia="en-US" w:bidi="en-US"/>
        </w:rPr>
        <w:t>memory</w:t>
      </w:r>
      <w:r w:rsidRPr="00334683">
        <w:rPr>
          <w:color w:val="000000"/>
          <w:lang w:val="el-GR" w:eastAsia="en-US" w:bidi="en-US"/>
        </w:rPr>
        <w:t xml:space="preserve">, </w:t>
      </w:r>
      <w:r w:rsidRPr="00334683">
        <w:rPr>
          <w:color w:val="000000"/>
          <w:lang w:val="en-US" w:eastAsia="en-US" w:bidi="en-US"/>
        </w:rPr>
        <w:t>disk</w:t>
      </w:r>
      <w:r w:rsidRPr="00334683">
        <w:rPr>
          <w:color w:val="000000"/>
          <w:lang w:val="el-GR" w:eastAsia="en-US" w:bidi="en-US"/>
        </w:rPr>
        <w:t xml:space="preserve">, </w:t>
      </w:r>
      <w:r w:rsidRPr="00334683">
        <w:rPr>
          <w:color w:val="000000"/>
          <w:lang w:val="el-GR" w:eastAsia="el-GR" w:bidi="el-GR"/>
        </w:rPr>
        <w:t xml:space="preserve">καθώς και στα αντίστοιχα εικονικά δίκτυα ώστε να υπάρχει ασφαλής και απρόσκοπτη πρόσβαση σε αυτά. Προσφέρεται η δυνατότητα αλλαγής μεγεθών των εικονικών μηχανών καθώς και επιλογή μοντέλων με πληρωμή βάση χρήσης </w:t>
      </w:r>
      <w:r w:rsidRPr="00334683">
        <w:rPr>
          <w:color w:val="000000"/>
          <w:lang w:val="el-GR" w:eastAsia="en-US" w:bidi="en-US"/>
        </w:rPr>
        <w:t>(</w:t>
      </w:r>
      <w:r w:rsidRPr="00334683">
        <w:rPr>
          <w:color w:val="000000"/>
          <w:lang w:val="en-US" w:eastAsia="en-US" w:bidi="en-US"/>
        </w:rPr>
        <w:t>pav</w:t>
      </w:r>
      <w:r w:rsidRPr="00334683">
        <w:rPr>
          <w:color w:val="000000"/>
          <w:lang w:val="el-GR" w:eastAsia="en-US" w:bidi="en-US"/>
        </w:rPr>
        <w:t xml:space="preserve"> </w:t>
      </w:r>
      <w:r w:rsidRPr="00334683">
        <w:rPr>
          <w:color w:val="000000"/>
          <w:lang w:val="en-US" w:eastAsia="en-US" w:bidi="en-US"/>
        </w:rPr>
        <w:t>as</w:t>
      </w:r>
      <w:r w:rsidRPr="00334683">
        <w:rPr>
          <w:color w:val="000000"/>
          <w:lang w:val="el-GR" w:eastAsia="en-US" w:bidi="en-US"/>
        </w:rPr>
        <w:t xml:space="preserve"> </w:t>
      </w:r>
      <w:proofErr w:type="spellStart"/>
      <w:r w:rsidRPr="00334683">
        <w:rPr>
          <w:color w:val="000000"/>
          <w:lang w:val="en-US" w:eastAsia="en-US" w:bidi="en-US"/>
        </w:rPr>
        <w:t>vou</w:t>
      </w:r>
      <w:proofErr w:type="spellEnd"/>
      <w:r w:rsidRPr="00334683">
        <w:rPr>
          <w:color w:val="000000"/>
          <w:lang w:val="el-GR" w:eastAsia="en-US" w:bidi="en-US"/>
        </w:rPr>
        <w:t xml:space="preserve"> </w:t>
      </w:r>
      <w:r w:rsidRPr="00334683">
        <w:rPr>
          <w:color w:val="000000"/>
          <w:lang w:val="en-US" w:eastAsia="en-US" w:bidi="en-US"/>
        </w:rPr>
        <w:t>go</w:t>
      </w:r>
      <w:r w:rsidRPr="00334683">
        <w:rPr>
          <w:color w:val="000000"/>
          <w:lang w:val="el-GR" w:eastAsia="en-US" w:bidi="en-US"/>
        </w:rPr>
        <w:t xml:space="preserve">) </w:t>
      </w:r>
      <w:r w:rsidRPr="00334683">
        <w:rPr>
          <w:color w:val="000000"/>
          <w:lang w:val="el-GR" w:eastAsia="el-GR" w:bidi="el-GR"/>
        </w:rPr>
        <w:t xml:space="preserve">είτε δέσμευσης της χρήσης για μακροχρόνια και σταθερή χρήση φορτίων. Όσον αφορά τη χρήση λειτουργικών συστημάτων </w:t>
      </w:r>
      <w:r w:rsidRPr="00334683">
        <w:rPr>
          <w:color w:val="000000"/>
          <w:lang w:val="en-US" w:eastAsia="en-US" w:bidi="en-US"/>
        </w:rPr>
        <w:t>Windows</w:t>
      </w:r>
      <w:r w:rsidRPr="00334683">
        <w:rPr>
          <w:color w:val="000000"/>
          <w:lang w:val="el-GR" w:eastAsia="en-US" w:bidi="en-US"/>
        </w:rPr>
        <w:t xml:space="preserve"> </w:t>
      </w:r>
      <w:r w:rsidRPr="00334683">
        <w:rPr>
          <w:color w:val="000000"/>
          <w:lang w:val="el-GR" w:eastAsia="el-GR" w:bidi="el-GR"/>
        </w:rPr>
        <w:t>αυτή παρέχεται εγγενώς και δεν απαιτείται η προμήθεια των αντίστοιχων αδειών στο πλαίσιο του έργου.</w:t>
      </w:r>
    </w:p>
    <w:p w14:paraId="3DD4A625" w14:textId="77777777" w:rsidR="00C66924" w:rsidRPr="00334683" w:rsidRDefault="00C66924" w:rsidP="00F84740">
      <w:pPr>
        <w:widowControl w:val="0"/>
        <w:numPr>
          <w:ilvl w:val="0"/>
          <w:numId w:val="172"/>
        </w:numPr>
        <w:tabs>
          <w:tab w:val="left" w:pos="346"/>
        </w:tabs>
        <w:suppressAutoHyphens w:val="0"/>
        <w:spacing w:after="0" w:line="288" w:lineRule="auto"/>
        <w:ind w:left="643" w:hanging="360"/>
        <w:rPr>
          <w:lang w:val="el-GR"/>
        </w:rPr>
      </w:pPr>
      <w:r w:rsidRPr="007260A6">
        <w:rPr>
          <w:rStyle w:val="Bodytext2Bold"/>
          <w:rFonts w:ascii="Tahoma" w:hAnsi="Tahoma" w:cs="Tahoma"/>
        </w:rPr>
        <w:t xml:space="preserve">Υποδομές Αποθηκευτικών Μέσων </w:t>
      </w:r>
      <w:r w:rsidRPr="007260A6">
        <w:rPr>
          <w:rStyle w:val="Bodytext2Bold"/>
          <w:rFonts w:ascii="Tahoma" w:hAnsi="Tahoma" w:cs="Tahoma"/>
          <w:lang w:eastAsia="en-US" w:bidi="en-US"/>
        </w:rPr>
        <w:t>(</w:t>
      </w:r>
      <w:r w:rsidRPr="007260A6">
        <w:rPr>
          <w:rStyle w:val="Bodytext2Bold"/>
          <w:rFonts w:ascii="Tahoma" w:hAnsi="Tahoma" w:cs="Tahoma"/>
          <w:lang w:val="en-US" w:eastAsia="en-US" w:bidi="en-US"/>
        </w:rPr>
        <w:t>Storage</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disks</w:t>
      </w:r>
      <w:r w:rsidRPr="007260A6">
        <w:rPr>
          <w:rStyle w:val="Bodytext2Bold"/>
          <w:rFonts w:ascii="Tahoma" w:hAnsi="Tahoma" w:cs="Tahoma"/>
          <w:lang w:eastAsia="en-US" w:bidi="en-US"/>
        </w:rPr>
        <w:t xml:space="preserve">) </w:t>
      </w:r>
      <w:r w:rsidRPr="007260A6">
        <w:rPr>
          <w:rStyle w:val="Bodytext2Bold"/>
          <w:rFonts w:ascii="Tahoma" w:hAnsi="Tahoma" w:cs="Tahoma"/>
        </w:rPr>
        <w:t xml:space="preserve">διαφόρων χωρητικοτήτων. </w:t>
      </w:r>
      <w:r w:rsidRPr="00334683">
        <w:rPr>
          <w:color w:val="000000"/>
          <w:lang w:val="el-GR" w:eastAsia="el-GR" w:bidi="el-GR"/>
        </w:rPr>
        <w:t>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21F6B41B" w14:textId="1C49BE91" w:rsidR="00C66924" w:rsidRPr="00334683" w:rsidRDefault="00C66924" w:rsidP="00F84740">
      <w:pPr>
        <w:widowControl w:val="0"/>
        <w:numPr>
          <w:ilvl w:val="0"/>
          <w:numId w:val="172"/>
        </w:numPr>
        <w:tabs>
          <w:tab w:val="left" w:pos="346"/>
        </w:tabs>
        <w:suppressAutoHyphens w:val="0"/>
        <w:spacing w:after="0" w:line="288" w:lineRule="auto"/>
        <w:ind w:left="643" w:hanging="360"/>
        <w:rPr>
          <w:lang w:val="el-GR"/>
        </w:rPr>
      </w:pPr>
      <w:r w:rsidRPr="007260A6">
        <w:rPr>
          <w:rStyle w:val="Bodytext2Bold"/>
          <w:rFonts w:ascii="Tahoma" w:hAnsi="Tahoma" w:cs="Tahoma"/>
        </w:rPr>
        <w:t xml:space="preserve">Υποδομές εικονικών δικτυακών πόρων </w:t>
      </w:r>
      <w:r w:rsidRPr="007260A6">
        <w:rPr>
          <w:rStyle w:val="Bodytext2Bold"/>
          <w:rFonts w:ascii="Tahoma" w:hAnsi="Tahoma" w:cs="Tahoma"/>
          <w:lang w:eastAsia="en-US" w:bidi="en-US"/>
        </w:rPr>
        <w:t>(</w:t>
      </w:r>
      <w:r w:rsidRPr="007260A6">
        <w:rPr>
          <w:rStyle w:val="Bodytext2Bold"/>
          <w:rFonts w:ascii="Tahoma" w:hAnsi="Tahoma" w:cs="Tahoma"/>
          <w:lang w:val="en-US" w:eastAsia="en-US" w:bidi="en-US"/>
        </w:rPr>
        <w:t>Virtual</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Network</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resources</w:t>
      </w:r>
      <w:r w:rsidRPr="007260A6">
        <w:rPr>
          <w:rStyle w:val="Bodytext2Bold"/>
          <w:rFonts w:ascii="Tahoma" w:hAnsi="Tahoma" w:cs="Tahoma"/>
          <w:lang w:eastAsia="en-US" w:bidi="en-US"/>
        </w:rPr>
        <w:t xml:space="preserve">). </w:t>
      </w:r>
      <w:r w:rsidRPr="00334683">
        <w:rPr>
          <w:color w:val="000000"/>
          <w:lang w:val="el-GR" w:eastAsia="el-GR" w:bidi="el-GR"/>
        </w:rPr>
        <w:t xml:space="preserve">Οι υποδομές αυτές περιέχουν τα απαραίτητα στοιχεία δικτύου τα οποία μπορούν να υλοποιηθούν και συμπληρώνουν τη δικτυακή διασύνδεση των υπολογιστικών υποδομών Νέφους όπως </w:t>
      </w:r>
      <w:r w:rsidRPr="00334683">
        <w:rPr>
          <w:color w:val="000000"/>
          <w:lang w:val="en-US" w:eastAsia="en-US" w:bidi="en-US"/>
        </w:rPr>
        <w:t>static</w:t>
      </w:r>
      <w:r w:rsidRPr="00334683">
        <w:rPr>
          <w:color w:val="000000"/>
          <w:lang w:val="el-GR" w:eastAsia="en-US" w:bidi="en-US"/>
        </w:rPr>
        <w:t xml:space="preserve"> </w:t>
      </w:r>
      <w:r w:rsidRPr="00334683">
        <w:rPr>
          <w:color w:val="000000"/>
          <w:lang w:val="en-US" w:eastAsia="en-US" w:bidi="en-US"/>
        </w:rPr>
        <w:t>IP</w:t>
      </w:r>
      <w:r w:rsidRPr="00334683">
        <w:rPr>
          <w:color w:val="000000"/>
          <w:lang w:val="el-GR" w:eastAsia="en-US" w:bidi="en-US"/>
        </w:rPr>
        <w:t xml:space="preserve"> </w:t>
      </w:r>
      <w:r w:rsidRPr="00334683">
        <w:rPr>
          <w:color w:val="000000"/>
          <w:lang w:val="en-US" w:eastAsia="en-US" w:bidi="en-US"/>
        </w:rPr>
        <w:t>addresses</w:t>
      </w:r>
      <w:r w:rsidRPr="00334683">
        <w:rPr>
          <w:color w:val="000000"/>
          <w:lang w:val="el-GR" w:eastAsia="en-US" w:bidi="en-US"/>
        </w:rPr>
        <w:t xml:space="preserve">, </w:t>
      </w:r>
      <w:r w:rsidRPr="00334683">
        <w:rPr>
          <w:color w:val="000000"/>
          <w:lang w:val="en-US" w:eastAsia="en-US" w:bidi="en-US"/>
        </w:rPr>
        <w:t>Bandwidth</w:t>
      </w:r>
      <w:r w:rsidRPr="00334683">
        <w:rPr>
          <w:color w:val="000000"/>
          <w:lang w:val="el-GR" w:eastAsia="en-US" w:bidi="en-US"/>
        </w:rPr>
        <w:t xml:space="preserve">, </w:t>
      </w:r>
      <w:r w:rsidRPr="00334683">
        <w:rPr>
          <w:color w:val="000000"/>
          <w:lang w:val="en-US" w:eastAsia="en-US" w:bidi="en-US"/>
        </w:rPr>
        <w:t>Firewalls</w:t>
      </w:r>
      <w:r w:rsidRPr="00334683">
        <w:rPr>
          <w:color w:val="000000"/>
          <w:lang w:val="el-GR" w:eastAsia="en-US" w:bidi="en-US"/>
        </w:rPr>
        <w:t xml:space="preserve">, </w:t>
      </w:r>
      <w:r w:rsidRPr="00334683">
        <w:rPr>
          <w:color w:val="000000"/>
          <w:lang w:val="en-US" w:eastAsia="en-US" w:bidi="en-US"/>
        </w:rPr>
        <w:t>Application</w:t>
      </w:r>
      <w:r w:rsidRPr="00334683">
        <w:rPr>
          <w:color w:val="000000"/>
          <w:lang w:val="el-GR" w:eastAsia="en-US" w:bidi="en-US"/>
        </w:rPr>
        <w:t xml:space="preserve"> </w:t>
      </w:r>
      <w:r w:rsidRPr="00334683">
        <w:rPr>
          <w:color w:val="000000"/>
          <w:lang w:val="en-US" w:eastAsia="en-US" w:bidi="en-US"/>
        </w:rPr>
        <w:t>Gateways</w:t>
      </w:r>
      <w:r w:rsidRPr="00334683">
        <w:rPr>
          <w:color w:val="000000"/>
          <w:lang w:val="el-GR" w:eastAsia="en-US" w:bidi="en-US"/>
        </w:rPr>
        <w:t xml:space="preserve"> (</w:t>
      </w:r>
      <w:r w:rsidRPr="00334683">
        <w:rPr>
          <w:color w:val="000000"/>
          <w:lang w:val="en-US" w:eastAsia="en-US" w:bidi="en-US"/>
        </w:rPr>
        <w:t>L</w:t>
      </w:r>
      <w:r w:rsidRPr="00334683">
        <w:rPr>
          <w:color w:val="000000"/>
          <w:lang w:val="el-GR" w:eastAsia="en-US" w:bidi="en-US"/>
        </w:rPr>
        <w:t xml:space="preserve">7), </w:t>
      </w:r>
      <w:r w:rsidRPr="00334683">
        <w:rPr>
          <w:color w:val="000000"/>
          <w:lang w:val="en-US" w:eastAsia="en-US" w:bidi="en-US"/>
        </w:rPr>
        <w:t>Load</w:t>
      </w:r>
      <w:r w:rsidRPr="00334683">
        <w:rPr>
          <w:color w:val="000000"/>
          <w:lang w:val="el-GR" w:eastAsia="en-US" w:bidi="en-US"/>
        </w:rPr>
        <w:t xml:space="preserve"> </w:t>
      </w:r>
      <w:r w:rsidRPr="00334683">
        <w:rPr>
          <w:color w:val="000000"/>
          <w:lang w:val="en-US" w:eastAsia="en-US" w:bidi="en-US"/>
        </w:rPr>
        <w:t>Balancers</w:t>
      </w:r>
      <w:r w:rsidRPr="00334683">
        <w:rPr>
          <w:color w:val="000000"/>
          <w:lang w:val="el-GR" w:eastAsia="en-US" w:bidi="en-US"/>
        </w:rPr>
        <w:t xml:space="preserve"> (</w:t>
      </w:r>
      <w:r w:rsidRPr="00334683">
        <w:rPr>
          <w:color w:val="000000"/>
          <w:lang w:val="en-US" w:eastAsia="en-US" w:bidi="en-US"/>
        </w:rPr>
        <w:t>L</w:t>
      </w:r>
      <w:r w:rsidRPr="00334683">
        <w:rPr>
          <w:color w:val="000000"/>
          <w:lang w:val="el-GR" w:eastAsia="en-US" w:bidi="en-US"/>
        </w:rPr>
        <w:t xml:space="preserve">4), </w:t>
      </w:r>
      <w:r w:rsidRPr="00334683">
        <w:rPr>
          <w:color w:val="000000"/>
          <w:lang w:val="en-US" w:eastAsia="en-US" w:bidi="en-US"/>
        </w:rPr>
        <w:t>VPN</w:t>
      </w:r>
      <w:r w:rsidRPr="00334683">
        <w:rPr>
          <w:color w:val="000000"/>
          <w:lang w:val="el-GR" w:eastAsia="en-US" w:bidi="en-US"/>
        </w:rPr>
        <w:t xml:space="preserve"> </w:t>
      </w:r>
      <w:r w:rsidRPr="00334683">
        <w:rPr>
          <w:color w:val="000000"/>
          <w:lang w:val="en-US" w:eastAsia="en-US" w:bidi="en-US"/>
        </w:rPr>
        <w:t>Gateways</w:t>
      </w:r>
      <w:r w:rsidRPr="00334683">
        <w:rPr>
          <w:color w:val="000000"/>
          <w:lang w:val="el-GR" w:eastAsia="en-US" w:bidi="en-US"/>
        </w:rPr>
        <w:t xml:space="preserve">. </w:t>
      </w:r>
      <w:r w:rsidRPr="00334683">
        <w:rPr>
          <w:color w:val="000000"/>
          <w:lang w:val="el-GR" w:eastAsia="el-GR" w:bidi="el-GR"/>
        </w:rPr>
        <w:t xml:space="preserve">Δίνεται η δυνατότητα διαφόρων επιλογών από κάθε δικτυακό στοιχείο με βάση τις ανάγκες χρήσης του και τα χαρακτηριστικά του. Το περιβάλλον υπολογιστικού νέφους </w:t>
      </w:r>
      <w:r w:rsidRPr="00334683">
        <w:rPr>
          <w:color w:val="000000"/>
          <w:lang w:val="en-US" w:eastAsia="en-US" w:bidi="en-US"/>
        </w:rPr>
        <w:t>Microsoft</w:t>
      </w:r>
      <w:r w:rsidRPr="00334683">
        <w:rPr>
          <w:color w:val="000000"/>
          <w:lang w:val="el-GR" w:eastAsia="en-US" w:bidi="en-US"/>
        </w:rPr>
        <w:t xml:space="preserve"> </w:t>
      </w:r>
      <w:r w:rsidRPr="00334683">
        <w:rPr>
          <w:color w:val="000000"/>
          <w:lang w:val="en-US" w:eastAsia="en-US" w:bidi="en-US"/>
        </w:rPr>
        <w:t>Azure</w:t>
      </w:r>
      <w:r w:rsidRPr="00334683">
        <w:rPr>
          <w:color w:val="000000"/>
          <w:lang w:val="el-GR" w:eastAsia="en-US" w:bidi="en-US"/>
        </w:rPr>
        <w:t xml:space="preserve"> </w:t>
      </w:r>
      <w:r w:rsidRPr="00334683">
        <w:rPr>
          <w:color w:val="000000"/>
          <w:lang w:val="el-GR" w:eastAsia="el-GR" w:bidi="el-GR"/>
        </w:rPr>
        <w:t xml:space="preserve">έχει ενταχθεί στο εθνικό δίκτυο δημόσιας διοίκησης ΣΥΖΕΥΞΙΣ μέσω διασύνδεσης με ΓΓΠΣ&amp;ΨΔ και η </w:t>
      </w:r>
      <w:proofErr w:type="spellStart"/>
      <w:r w:rsidRPr="00334683">
        <w:rPr>
          <w:color w:val="000000"/>
          <w:lang w:val="el-GR" w:eastAsia="el-GR" w:bidi="el-GR"/>
        </w:rPr>
        <w:t>διευθυνσιοδότηση</w:t>
      </w:r>
      <w:proofErr w:type="spellEnd"/>
      <w:r w:rsidRPr="00334683">
        <w:rPr>
          <w:color w:val="000000"/>
          <w:lang w:val="el-GR" w:eastAsia="el-GR" w:bidi="el-GR"/>
        </w:rPr>
        <w:t xml:space="preserve"> γίνεται μέσω πόρων ΣΥΖΕΥΞΙΣ.</w:t>
      </w:r>
    </w:p>
    <w:p w14:paraId="10684169" w14:textId="77777777" w:rsidR="00C66924" w:rsidRPr="00334683" w:rsidRDefault="00C66924" w:rsidP="007260A6">
      <w:pPr>
        <w:keepNext/>
        <w:keepLines/>
        <w:spacing w:after="0" w:line="288" w:lineRule="auto"/>
        <w:ind w:left="460"/>
        <w:rPr>
          <w:lang w:val="el-GR"/>
        </w:rPr>
      </w:pPr>
      <w:bookmarkStart w:id="535" w:name="bookmark2"/>
      <w:r w:rsidRPr="007260A6">
        <w:rPr>
          <w:rStyle w:val="Heading2"/>
          <w:rFonts w:ascii="Tahoma" w:hAnsi="Tahoma" w:cs="Tahoma"/>
        </w:rPr>
        <w:t xml:space="preserve">Β) Υποδομές και Υπηρεσίες Νέφους - </w:t>
      </w:r>
      <w:r w:rsidRPr="007260A6">
        <w:rPr>
          <w:rStyle w:val="Heading2"/>
          <w:rFonts w:ascii="Tahoma" w:hAnsi="Tahoma" w:cs="Tahoma"/>
          <w:lang w:val="en-US" w:eastAsia="en-US" w:bidi="en-US"/>
        </w:rPr>
        <w:t>Platform</w:t>
      </w:r>
      <w:r w:rsidRPr="007260A6">
        <w:rPr>
          <w:rStyle w:val="Heading2"/>
          <w:rFonts w:ascii="Tahoma" w:hAnsi="Tahoma" w:cs="Tahoma"/>
          <w:lang w:eastAsia="en-US" w:bidi="en-US"/>
        </w:rPr>
        <w:t xml:space="preserve"> </w:t>
      </w:r>
      <w:r w:rsidRPr="007260A6">
        <w:rPr>
          <w:rStyle w:val="Heading2"/>
          <w:rFonts w:ascii="Tahoma" w:hAnsi="Tahoma" w:cs="Tahoma"/>
          <w:lang w:val="en-US" w:eastAsia="en-US" w:bidi="en-US"/>
        </w:rPr>
        <w:t>as</w:t>
      </w:r>
      <w:r w:rsidRPr="007260A6">
        <w:rPr>
          <w:rStyle w:val="Heading2"/>
          <w:rFonts w:ascii="Tahoma" w:hAnsi="Tahoma" w:cs="Tahoma"/>
          <w:lang w:eastAsia="en-US" w:bidi="en-US"/>
        </w:rPr>
        <w:t xml:space="preserve"> </w:t>
      </w:r>
      <w:r w:rsidRPr="007260A6">
        <w:rPr>
          <w:rStyle w:val="Heading2"/>
          <w:rFonts w:ascii="Tahoma" w:hAnsi="Tahoma" w:cs="Tahoma"/>
          <w:lang w:val="en-US" w:eastAsia="en-US" w:bidi="en-US"/>
        </w:rPr>
        <w:t>a</w:t>
      </w:r>
      <w:r w:rsidRPr="007260A6">
        <w:rPr>
          <w:rStyle w:val="Heading2"/>
          <w:rFonts w:ascii="Tahoma" w:hAnsi="Tahoma" w:cs="Tahoma"/>
        </w:rPr>
        <w:t xml:space="preserve"> </w:t>
      </w:r>
      <w:r w:rsidRPr="007260A6">
        <w:rPr>
          <w:rStyle w:val="Heading2"/>
          <w:rFonts w:ascii="Tahoma" w:hAnsi="Tahoma" w:cs="Tahoma"/>
          <w:lang w:val="en-US"/>
        </w:rPr>
        <w:t>Service</w:t>
      </w:r>
      <w:r w:rsidRPr="007260A6">
        <w:rPr>
          <w:rStyle w:val="Heading2"/>
          <w:rFonts w:ascii="Tahoma" w:hAnsi="Tahoma" w:cs="Tahoma"/>
        </w:rPr>
        <w:t xml:space="preserve"> </w:t>
      </w:r>
      <w:r w:rsidRPr="007260A6">
        <w:rPr>
          <w:rStyle w:val="Heading2"/>
          <w:rFonts w:ascii="Tahoma" w:hAnsi="Tahoma" w:cs="Tahoma"/>
          <w:lang w:eastAsia="en-US" w:bidi="en-US"/>
        </w:rPr>
        <w:t>(</w:t>
      </w:r>
      <w:r w:rsidRPr="007260A6">
        <w:rPr>
          <w:rStyle w:val="Heading2"/>
          <w:rFonts w:ascii="Tahoma" w:hAnsi="Tahoma" w:cs="Tahoma"/>
          <w:lang w:val="en-US" w:eastAsia="en-US" w:bidi="en-US"/>
        </w:rPr>
        <w:t>PaaS</w:t>
      </w:r>
      <w:r w:rsidRPr="007260A6">
        <w:rPr>
          <w:rStyle w:val="Heading2"/>
          <w:rFonts w:ascii="Tahoma" w:hAnsi="Tahoma" w:cs="Tahoma"/>
          <w:lang w:eastAsia="en-US" w:bidi="en-US"/>
        </w:rPr>
        <w:t>):</w:t>
      </w:r>
      <w:bookmarkEnd w:id="535"/>
    </w:p>
    <w:p w14:paraId="0AA20535" w14:textId="77777777" w:rsidR="00C66924" w:rsidRPr="00334683" w:rsidRDefault="00C66924" w:rsidP="007260A6">
      <w:pPr>
        <w:spacing w:after="0" w:line="288" w:lineRule="auto"/>
        <w:ind w:left="460"/>
        <w:rPr>
          <w:lang w:val="el-GR"/>
        </w:rPr>
      </w:pPr>
      <w:r w:rsidRPr="00334683">
        <w:rPr>
          <w:color w:val="000000"/>
          <w:lang w:val="el-GR" w:eastAsia="en-US" w:bidi="en-US"/>
        </w:rPr>
        <w:t xml:space="preserve">1. </w:t>
      </w:r>
      <w:r w:rsidRPr="007260A6">
        <w:rPr>
          <w:rStyle w:val="Bodytext2Bold"/>
          <w:rFonts w:ascii="Tahoma" w:hAnsi="Tahoma" w:cs="Tahoma"/>
        </w:rPr>
        <w:t xml:space="preserve">Υπηρεσίες πλατφόρμας Ονοματολογίας Περιοχής </w:t>
      </w:r>
      <w:r w:rsidRPr="007260A6">
        <w:rPr>
          <w:rStyle w:val="Bodytext2Bold"/>
          <w:rFonts w:ascii="Tahoma" w:hAnsi="Tahoma" w:cs="Tahoma"/>
          <w:lang w:val="en-US" w:eastAsia="en-US" w:bidi="en-US"/>
        </w:rPr>
        <w:t>DNS</w:t>
      </w:r>
      <w:r w:rsidRPr="007260A6">
        <w:rPr>
          <w:rStyle w:val="Bodytext2Bold"/>
          <w:rFonts w:ascii="Tahoma" w:hAnsi="Tahoma" w:cs="Tahoma"/>
          <w:lang w:eastAsia="en-US" w:bidi="en-US"/>
        </w:rPr>
        <w:t xml:space="preserve"> </w:t>
      </w:r>
      <w:r w:rsidRPr="00334683">
        <w:rPr>
          <w:color w:val="000000"/>
          <w:lang w:val="el-GR" w:eastAsia="el-GR" w:bidi="el-GR"/>
        </w:rPr>
        <w:t xml:space="preserve">για φιλοξενία και εξυπηρέτηση </w:t>
      </w:r>
      <w:r w:rsidRPr="00334683">
        <w:rPr>
          <w:color w:val="000000"/>
          <w:lang w:val="en-US" w:eastAsia="en-US" w:bidi="en-US"/>
        </w:rPr>
        <w:t>DNS</w:t>
      </w:r>
      <w:r w:rsidRPr="00334683">
        <w:rPr>
          <w:color w:val="000000"/>
          <w:lang w:val="el-GR" w:eastAsia="en-US" w:bidi="en-US"/>
        </w:rPr>
        <w:t xml:space="preserve"> </w:t>
      </w:r>
      <w:r w:rsidRPr="00334683">
        <w:rPr>
          <w:color w:val="000000"/>
          <w:lang w:val="el-GR" w:eastAsia="el-GR" w:bidi="el-GR"/>
        </w:rPr>
        <w:t xml:space="preserve">ζωνών (δημοσίων ή ιδιωτικών) με δυνατότητα διαβάθμισης της υπηρεσίας σε σχέση με τον αριθμό των ζωνών ή/και τον αριθμό των εξυπηρετούμενων </w:t>
      </w:r>
      <w:proofErr w:type="spellStart"/>
      <w:r w:rsidRPr="00334683">
        <w:rPr>
          <w:color w:val="000000"/>
          <w:lang w:val="el-GR" w:eastAsia="el-GR" w:bidi="el-GR"/>
        </w:rPr>
        <w:t>αιτημάτων.</w:t>
      </w:r>
      <w:r w:rsidRPr="007260A6">
        <w:rPr>
          <w:rStyle w:val="Bodytext2Bold"/>
          <w:rFonts w:ascii="Tahoma" w:hAnsi="Tahoma" w:cs="Tahoma"/>
        </w:rPr>
        <w:t>Υπηρεσίες</w:t>
      </w:r>
      <w:proofErr w:type="spellEnd"/>
      <w:r w:rsidRPr="007260A6">
        <w:rPr>
          <w:rStyle w:val="Bodytext2Bold"/>
          <w:rFonts w:ascii="Tahoma" w:hAnsi="Tahoma" w:cs="Tahoma"/>
        </w:rPr>
        <w:t xml:space="preserve"> πλατφόρμας </w:t>
      </w:r>
      <w:r w:rsidRPr="007260A6">
        <w:rPr>
          <w:rStyle w:val="Bodytext2Bold"/>
          <w:rFonts w:ascii="Tahoma" w:hAnsi="Tahoma" w:cs="Tahoma"/>
          <w:lang w:val="en-US" w:eastAsia="en-US" w:bidi="en-US"/>
        </w:rPr>
        <w:t>Database</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as</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a</w:t>
      </w:r>
      <w:r w:rsidRPr="007260A6">
        <w:rPr>
          <w:rStyle w:val="Bodytext2Bold"/>
          <w:rFonts w:ascii="Tahoma" w:hAnsi="Tahoma" w:cs="Tahoma"/>
        </w:rPr>
        <w:t xml:space="preserve"> </w:t>
      </w:r>
      <w:r w:rsidRPr="007260A6">
        <w:rPr>
          <w:rStyle w:val="Bodytext2Bold"/>
          <w:rFonts w:ascii="Tahoma" w:hAnsi="Tahoma" w:cs="Tahoma"/>
          <w:lang w:val="en-US"/>
        </w:rPr>
        <w:t>Service</w:t>
      </w:r>
      <w:r w:rsidRPr="007260A6">
        <w:rPr>
          <w:rStyle w:val="Bodytext2Bold"/>
          <w:rFonts w:ascii="Tahoma" w:hAnsi="Tahoma" w:cs="Tahoma"/>
        </w:rPr>
        <w:t xml:space="preserve"> </w:t>
      </w:r>
      <w:r w:rsidRPr="007260A6">
        <w:rPr>
          <w:rStyle w:val="Bodytext2Bold"/>
          <w:rFonts w:ascii="Tahoma" w:hAnsi="Tahoma" w:cs="Tahoma"/>
          <w:lang w:eastAsia="en-US" w:bidi="en-US"/>
        </w:rPr>
        <w:t>(</w:t>
      </w:r>
      <w:r w:rsidRPr="007260A6">
        <w:rPr>
          <w:rStyle w:val="Bodytext2Bold"/>
          <w:rFonts w:ascii="Tahoma" w:hAnsi="Tahoma" w:cs="Tahoma"/>
          <w:lang w:val="en-US" w:eastAsia="en-US" w:bidi="en-US"/>
        </w:rPr>
        <w:t>DBaaS</w:t>
      </w:r>
      <w:r w:rsidRPr="007260A6">
        <w:rPr>
          <w:rStyle w:val="Bodytext2Bold"/>
          <w:rFonts w:ascii="Tahoma" w:hAnsi="Tahoma" w:cs="Tahoma"/>
          <w:lang w:eastAsia="en-US" w:bidi="en-US"/>
        </w:rPr>
        <w:t xml:space="preserve">) </w:t>
      </w:r>
      <w:r w:rsidRPr="00334683">
        <w:rPr>
          <w:color w:val="000000"/>
          <w:lang w:val="el-GR" w:eastAsia="el-GR" w:bidi="el-GR"/>
        </w:rPr>
        <w:t xml:space="preserve">για διάφορα είδη Βάσεων Δεδομένων Σχεσιακών </w:t>
      </w:r>
      <w:r w:rsidRPr="00334683">
        <w:rPr>
          <w:color w:val="000000"/>
          <w:lang w:val="el-GR" w:eastAsia="en-US" w:bidi="en-US"/>
        </w:rPr>
        <w:t>(</w:t>
      </w:r>
      <w:r w:rsidRPr="00334683">
        <w:rPr>
          <w:color w:val="000000"/>
          <w:lang w:val="en-US" w:eastAsia="en-US" w:bidi="en-US"/>
        </w:rPr>
        <w:t>RDBMS</w:t>
      </w:r>
      <w:r w:rsidRPr="00334683">
        <w:rPr>
          <w:color w:val="000000"/>
          <w:lang w:val="el-GR" w:eastAsia="en-US" w:bidi="en-US"/>
        </w:rPr>
        <w:t xml:space="preserve">) </w:t>
      </w:r>
      <w:r w:rsidRPr="00334683">
        <w:rPr>
          <w:color w:val="000000"/>
          <w:lang w:val="el-GR" w:eastAsia="el-GR" w:bidi="el-GR"/>
        </w:rPr>
        <w:t xml:space="preserve">και Μη Σχεσιακών </w:t>
      </w:r>
      <w:r w:rsidRPr="00334683">
        <w:rPr>
          <w:color w:val="000000"/>
          <w:lang w:val="el-GR" w:eastAsia="en-US" w:bidi="en-US"/>
        </w:rPr>
        <w:t>(</w:t>
      </w:r>
      <w:proofErr w:type="spellStart"/>
      <w:r w:rsidRPr="00334683">
        <w:rPr>
          <w:color w:val="000000"/>
          <w:lang w:val="en-US" w:eastAsia="en-US" w:bidi="en-US"/>
        </w:rPr>
        <w:t>noSQL</w:t>
      </w:r>
      <w:proofErr w:type="spellEnd"/>
      <w:r w:rsidRPr="00334683">
        <w:rPr>
          <w:color w:val="000000"/>
          <w:lang w:val="el-GR" w:eastAsia="en-US" w:bidi="en-US"/>
        </w:rPr>
        <w:t xml:space="preserve"> </w:t>
      </w:r>
      <w:r w:rsidRPr="00334683">
        <w:rPr>
          <w:color w:val="000000"/>
          <w:lang w:val="en-US" w:eastAsia="en-US" w:bidi="en-US"/>
        </w:rPr>
        <w:t>DBs</w:t>
      </w:r>
      <w:r w:rsidRPr="00334683">
        <w:rPr>
          <w:color w:val="000000"/>
          <w:lang w:val="el-GR" w:eastAsia="en-US" w:bidi="en-US"/>
        </w:rPr>
        <w:t xml:space="preserve">) </w:t>
      </w:r>
      <w:r w:rsidRPr="00334683">
        <w:rPr>
          <w:color w:val="000000"/>
          <w:lang w:val="el-GR" w:eastAsia="el-GR" w:bidi="el-GR"/>
        </w:rPr>
        <w:t xml:space="preserve">με δυνατότητα κλιμάκωσης των τεχνικών πόρων όπως </w:t>
      </w:r>
      <w:r w:rsidRPr="00334683">
        <w:rPr>
          <w:color w:val="000000"/>
          <w:lang w:val="en-US" w:eastAsia="en-US" w:bidi="en-US"/>
        </w:rPr>
        <w:t>cores</w:t>
      </w:r>
      <w:r w:rsidRPr="00334683">
        <w:rPr>
          <w:color w:val="000000"/>
          <w:lang w:val="el-GR" w:eastAsia="en-US" w:bidi="en-US"/>
        </w:rPr>
        <w:t xml:space="preserve">, </w:t>
      </w:r>
      <w:r w:rsidRPr="00334683">
        <w:rPr>
          <w:color w:val="000000"/>
          <w:lang w:val="en-US" w:eastAsia="en-US" w:bidi="en-US"/>
        </w:rPr>
        <w:t>memory</w:t>
      </w:r>
      <w:r w:rsidRPr="00334683">
        <w:rPr>
          <w:color w:val="000000"/>
          <w:lang w:val="el-GR" w:eastAsia="en-US" w:bidi="en-US"/>
        </w:rPr>
        <w:t xml:space="preserve">, </w:t>
      </w:r>
      <w:r w:rsidRPr="00334683">
        <w:rPr>
          <w:color w:val="000000"/>
          <w:lang w:val="en-US" w:eastAsia="en-US" w:bidi="en-US"/>
        </w:rPr>
        <w:t>disk</w:t>
      </w:r>
      <w:r w:rsidRPr="00334683">
        <w:rPr>
          <w:color w:val="000000"/>
          <w:lang w:val="el-GR" w:eastAsia="en-US" w:bidi="en-US"/>
        </w:rPr>
        <w:t xml:space="preserve">, </w:t>
      </w:r>
      <w:r w:rsidRPr="00334683">
        <w:rPr>
          <w:color w:val="000000"/>
          <w:lang w:val="en-US" w:eastAsia="en-US" w:bidi="en-US"/>
        </w:rPr>
        <w:t>backup</w:t>
      </w:r>
      <w:r w:rsidRPr="00334683">
        <w:rPr>
          <w:color w:val="000000"/>
          <w:lang w:val="el-GR" w:eastAsia="en-US" w:bidi="en-US"/>
        </w:rPr>
        <w:t xml:space="preserve"> &amp; </w:t>
      </w:r>
      <w:r w:rsidRPr="00334683">
        <w:rPr>
          <w:color w:val="000000"/>
          <w:lang w:val="en-US" w:eastAsia="en-US" w:bidi="en-US"/>
        </w:rPr>
        <w:t>retention</w:t>
      </w:r>
      <w:r w:rsidRPr="00334683">
        <w:rPr>
          <w:color w:val="000000"/>
          <w:lang w:val="el-GR" w:eastAsia="en-US" w:bidi="en-US"/>
        </w:rPr>
        <w:t xml:space="preserve"> </w:t>
      </w:r>
      <w:r w:rsidRPr="00334683">
        <w:rPr>
          <w:color w:val="000000"/>
          <w:lang w:val="en-US" w:eastAsia="en-US" w:bidi="en-US"/>
        </w:rPr>
        <w:t>policies</w:t>
      </w:r>
      <w:r w:rsidRPr="00334683">
        <w:rPr>
          <w:color w:val="000000"/>
          <w:lang w:val="el-GR" w:eastAsia="en-US" w:bidi="en-US"/>
        </w:rPr>
        <w:t xml:space="preserve"> </w:t>
      </w:r>
      <w:r w:rsidRPr="00334683">
        <w:rPr>
          <w:color w:val="000000"/>
          <w:lang w:val="el-GR" w:eastAsia="el-GR" w:bidi="el-GR"/>
        </w:rPr>
        <w:t xml:space="preserve">ώστε να καλύπτουν μια ευρεία κλίμακα από ανάγκες. Διατίθενται επιλογές για φιλοξενία με κοινή ή απομονωμένη χρήση φυσικών πόρων </w:t>
      </w:r>
      <w:r w:rsidRPr="00334683">
        <w:rPr>
          <w:color w:val="000000"/>
          <w:lang w:val="el-GR" w:eastAsia="en-US" w:bidi="en-US"/>
        </w:rPr>
        <w:t>(</w:t>
      </w:r>
      <w:r w:rsidRPr="00334683">
        <w:rPr>
          <w:color w:val="000000"/>
          <w:lang w:val="en-US" w:eastAsia="en-US" w:bidi="en-US"/>
        </w:rPr>
        <w:t>shared</w:t>
      </w:r>
      <w:r w:rsidRPr="00334683">
        <w:rPr>
          <w:color w:val="000000"/>
          <w:lang w:val="el-GR" w:eastAsia="en-US" w:bidi="en-US"/>
        </w:rPr>
        <w:t>/</w:t>
      </w:r>
      <w:r w:rsidRPr="00334683">
        <w:rPr>
          <w:color w:val="000000"/>
          <w:lang w:val="en-US" w:eastAsia="en-US" w:bidi="en-US"/>
        </w:rPr>
        <w:t>dedicated</w:t>
      </w:r>
      <w:r w:rsidRPr="00334683">
        <w:rPr>
          <w:color w:val="000000"/>
          <w:lang w:val="el-GR" w:eastAsia="en-US" w:bidi="en-US"/>
        </w:rPr>
        <w:t xml:space="preserve"> </w:t>
      </w:r>
      <w:r w:rsidRPr="00334683">
        <w:rPr>
          <w:color w:val="000000"/>
          <w:lang w:val="en-US" w:eastAsia="en-US" w:bidi="en-US"/>
        </w:rPr>
        <w:t>resources</w:t>
      </w:r>
      <w:r w:rsidRPr="00334683">
        <w:rPr>
          <w:color w:val="000000"/>
          <w:lang w:val="el-GR" w:eastAsia="en-US" w:bidi="en-US"/>
        </w:rPr>
        <w:t xml:space="preserve">) </w:t>
      </w:r>
      <w:r w:rsidRPr="00334683">
        <w:rPr>
          <w:color w:val="000000"/>
          <w:lang w:val="el-GR" w:eastAsia="el-GR" w:bidi="el-GR"/>
        </w:rPr>
        <w:t xml:space="preserve">καθώς και δυνατότητα επιλογών μεταξύ διαφορετικού τύπου τεχνολογιών (π.χ. </w:t>
      </w:r>
      <w:r w:rsidRPr="00334683">
        <w:rPr>
          <w:color w:val="000000"/>
          <w:lang w:val="en-US" w:eastAsia="en-US" w:bidi="en-US"/>
        </w:rPr>
        <w:t>Microsoft</w:t>
      </w:r>
      <w:r w:rsidRPr="00334683">
        <w:rPr>
          <w:color w:val="000000"/>
          <w:lang w:val="el-GR" w:eastAsia="en-US" w:bidi="en-US"/>
        </w:rPr>
        <w:t xml:space="preserve"> </w:t>
      </w:r>
      <w:r w:rsidRPr="00334683">
        <w:rPr>
          <w:color w:val="000000"/>
          <w:lang w:val="en-US" w:eastAsia="en-US" w:bidi="en-US"/>
        </w:rPr>
        <w:t>SQL</w:t>
      </w:r>
      <w:r w:rsidRPr="00334683">
        <w:rPr>
          <w:color w:val="000000"/>
          <w:lang w:val="el-GR" w:eastAsia="en-US" w:bidi="en-US"/>
        </w:rPr>
        <w:t xml:space="preserve"> </w:t>
      </w:r>
      <w:r w:rsidRPr="00334683">
        <w:rPr>
          <w:color w:val="000000"/>
          <w:lang w:val="en-US" w:eastAsia="en-US" w:bidi="en-US"/>
        </w:rPr>
        <w:t>Server</w:t>
      </w:r>
      <w:r w:rsidRPr="00334683">
        <w:rPr>
          <w:color w:val="000000"/>
          <w:lang w:val="el-GR" w:eastAsia="en-US" w:bidi="en-US"/>
        </w:rPr>
        <w:t xml:space="preserve">, </w:t>
      </w:r>
      <w:r w:rsidRPr="00334683">
        <w:rPr>
          <w:color w:val="000000"/>
          <w:lang w:val="en-US" w:eastAsia="en-US" w:bidi="en-US"/>
        </w:rPr>
        <w:t>MySQL</w:t>
      </w:r>
      <w:r w:rsidRPr="00334683">
        <w:rPr>
          <w:color w:val="000000"/>
          <w:lang w:val="el-GR" w:eastAsia="en-US" w:bidi="en-US"/>
        </w:rPr>
        <w:t xml:space="preserve">, </w:t>
      </w:r>
      <w:proofErr w:type="spellStart"/>
      <w:r w:rsidRPr="00334683">
        <w:rPr>
          <w:color w:val="000000"/>
          <w:lang w:val="en-US" w:eastAsia="en-US" w:bidi="en-US"/>
        </w:rPr>
        <w:t>PostreSQL</w:t>
      </w:r>
      <w:proofErr w:type="spellEnd"/>
      <w:r w:rsidRPr="00334683">
        <w:rPr>
          <w:color w:val="000000"/>
          <w:lang w:val="el-GR" w:eastAsia="en-US" w:bidi="en-US"/>
        </w:rPr>
        <w:t xml:space="preserve">, </w:t>
      </w:r>
      <w:r w:rsidRPr="00334683">
        <w:rPr>
          <w:color w:val="000000"/>
          <w:lang w:val="en-US" w:eastAsia="en-US" w:bidi="en-US"/>
        </w:rPr>
        <w:t>MariaDB</w:t>
      </w:r>
      <w:r w:rsidRPr="00334683">
        <w:rPr>
          <w:color w:val="000000"/>
          <w:lang w:val="el-GR" w:eastAsia="en-US" w:bidi="en-US"/>
        </w:rPr>
        <w:t xml:space="preserve">, </w:t>
      </w:r>
      <w:r w:rsidRPr="00334683">
        <w:rPr>
          <w:color w:val="000000"/>
          <w:lang w:val="el-GR" w:eastAsia="el-GR" w:bidi="el-GR"/>
        </w:rPr>
        <w:t xml:space="preserve">κ.α.). Όσον αφορά τη χρήση λογισμικού ΒΔ της κατασκευάστριας εταιρίας </w:t>
      </w:r>
      <w:r w:rsidRPr="00334683">
        <w:rPr>
          <w:color w:val="000000"/>
          <w:lang w:val="en-US" w:eastAsia="en-US" w:bidi="en-US"/>
        </w:rPr>
        <w:t>Microsoft</w:t>
      </w:r>
      <w:r w:rsidRPr="00334683">
        <w:rPr>
          <w:color w:val="000000"/>
          <w:lang w:val="el-GR" w:eastAsia="en-US" w:bidi="en-US"/>
        </w:rPr>
        <w:t xml:space="preserve">, </w:t>
      </w:r>
      <w:r w:rsidRPr="00334683">
        <w:rPr>
          <w:color w:val="000000"/>
          <w:lang w:val="el-GR" w:eastAsia="el-GR" w:bidi="el-GR"/>
        </w:rPr>
        <w:t>αυτή παρέχεται εγγενώς και δεν απαιτείται η προμήθεια των αντίστοιχων αδειών</w:t>
      </w:r>
      <w:r w:rsidRPr="00334683">
        <w:rPr>
          <w:rFonts w:eastAsia="SimSun"/>
          <w:color w:val="000000"/>
          <w:lang w:val="el-GR"/>
        </w:rPr>
        <w:t xml:space="preserve"> στο </w:t>
      </w:r>
      <w:r w:rsidRPr="00334683">
        <w:rPr>
          <w:color w:val="000000"/>
          <w:lang w:val="el-GR" w:eastAsia="el-GR" w:bidi="el-GR"/>
        </w:rPr>
        <w:t>πλαίσιο του έργου.</w:t>
      </w:r>
    </w:p>
    <w:p w14:paraId="04AE6E3E" w14:textId="77777777" w:rsidR="00C66924" w:rsidRPr="00334683" w:rsidRDefault="00C66924" w:rsidP="00F84740">
      <w:pPr>
        <w:widowControl w:val="0"/>
        <w:numPr>
          <w:ilvl w:val="0"/>
          <w:numId w:val="173"/>
        </w:numPr>
        <w:tabs>
          <w:tab w:val="left" w:pos="351"/>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w:t>
      </w:r>
      <w:r w:rsidRPr="007260A6">
        <w:rPr>
          <w:rStyle w:val="Bodytext2Bold"/>
          <w:rFonts w:ascii="Tahoma" w:hAnsi="Tahoma" w:cs="Tahoma"/>
          <w:lang w:val="en-US" w:eastAsia="en-US" w:bidi="en-US"/>
        </w:rPr>
        <w:t>Application</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Services</w:t>
      </w:r>
      <w:r w:rsidRPr="007260A6">
        <w:rPr>
          <w:rStyle w:val="Bodytext2Bold"/>
          <w:rFonts w:ascii="Tahoma" w:hAnsi="Tahoma" w:cs="Tahoma"/>
          <w:lang w:eastAsia="en-US" w:bidi="en-US"/>
        </w:rPr>
        <w:t xml:space="preserve"> </w:t>
      </w:r>
      <w:r w:rsidRPr="00334683">
        <w:rPr>
          <w:color w:val="000000"/>
          <w:lang w:val="el-GR" w:eastAsia="el-GR" w:bidi="el-GR"/>
        </w:rPr>
        <w:t xml:space="preserve">για τη φιλοξενία και εξυπηρέτηση διαδικτυακών εφαρμογών </w:t>
      </w:r>
      <w:r w:rsidRPr="00334683">
        <w:rPr>
          <w:color w:val="000000"/>
          <w:lang w:val="el-GR" w:eastAsia="en-US" w:bidi="en-US"/>
        </w:rPr>
        <w:t>(</w:t>
      </w:r>
      <w:r w:rsidRPr="00334683">
        <w:rPr>
          <w:color w:val="000000"/>
          <w:lang w:val="en-US" w:eastAsia="en-US" w:bidi="en-US"/>
        </w:rPr>
        <w:t>Web</w:t>
      </w:r>
      <w:r w:rsidRPr="00334683">
        <w:rPr>
          <w:color w:val="000000"/>
          <w:lang w:val="el-GR" w:eastAsia="en-US" w:bidi="en-US"/>
        </w:rPr>
        <w:t xml:space="preserve"> </w:t>
      </w:r>
      <w:r w:rsidRPr="00334683">
        <w:rPr>
          <w:color w:val="000000"/>
          <w:lang w:val="en-US" w:eastAsia="en-US" w:bidi="en-US"/>
        </w:rPr>
        <w:t>Hosting</w:t>
      </w:r>
      <w:r w:rsidRPr="00334683">
        <w:rPr>
          <w:color w:val="000000"/>
          <w:lang w:val="el-GR" w:eastAsia="en-US" w:bidi="en-US"/>
        </w:rPr>
        <w:t xml:space="preserve"> </w:t>
      </w:r>
      <w:r w:rsidRPr="00334683">
        <w:rPr>
          <w:color w:val="000000"/>
          <w:lang w:val="en-US" w:eastAsia="en-US" w:bidi="en-US"/>
        </w:rPr>
        <w:t>as</w:t>
      </w:r>
      <w:r w:rsidRPr="00334683">
        <w:rPr>
          <w:color w:val="000000"/>
          <w:lang w:val="el-GR" w:eastAsia="en-US" w:bidi="en-US"/>
        </w:rPr>
        <w:t xml:space="preserve"> </w:t>
      </w:r>
      <w:r w:rsidRPr="00334683">
        <w:rPr>
          <w:color w:val="000000"/>
          <w:lang w:val="en-US" w:eastAsia="en-US" w:bidi="en-US"/>
        </w:rPr>
        <w:t>a</w:t>
      </w:r>
      <w:r w:rsidRPr="00334683">
        <w:rPr>
          <w:color w:val="000000"/>
          <w:lang w:val="el-GR" w:eastAsia="en-US" w:bidi="en-US"/>
        </w:rPr>
        <w:t xml:space="preserve"> </w:t>
      </w:r>
      <w:r w:rsidRPr="00334683">
        <w:rPr>
          <w:color w:val="000000"/>
          <w:lang w:val="en-US" w:eastAsia="en-US" w:bidi="en-US"/>
        </w:rPr>
        <w:t>Service</w:t>
      </w:r>
      <w:r w:rsidRPr="00334683">
        <w:rPr>
          <w:color w:val="000000"/>
          <w:lang w:val="el-GR" w:eastAsia="en-US" w:bidi="en-US"/>
        </w:rPr>
        <w:t xml:space="preserve">) </w:t>
      </w:r>
      <w:r w:rsidRPr="00334683">
        <w:rPr>
          <w:color w:val="000000"/>
          <w:lang w:val="el-GR" w:eastAsia="el-GR" w:bidi="el-GR"/>
        </w:rPr>
        <w:t xml:space="preserve">με δυνατότητα κλιμάκωσης και αυτόματης αυξομείωσης των τεχνικών πόρων </w:t>
      </w:r>
      <w:r w:rsidRPr="00334683">
        <w:rPr>
          <w:color w:val="000000"/>
          <w:lang w:val="en-US" w:eastAsia="en-US" w:bidi="en-US"/>
        </w:rPr>
        <w:t>cores</w:t>
      </w:r>
      <w:r w:rsidRPr="00334683">
        <w:rPr>
          <w:color w:val="000000"/>
          <w:lang w:val="el-GR" w:eastAsia="en-US" w:bidi="en-US"/>
        </w:rPr>
        <w:t xml:space="preserve">, </w:t>
      </w:r>
      <w:r w:rsidRPr="00334683">
        <w:rPr>
          <w:color w:val="000000"/>
          <w:lang w:val="en-US" w:eastAsia="en-US" w:bidi="en-US"/>
        </w:rPr>
        <w:t>memory</w:t>
      </w:r>
      <w:r w:rsidRPr="00334683">
        <w:rPr>
          <w:color w:val="000000"/>
          <w:lang w:val="el-GR" w:eastAsia="en-US" w:bidi="en-US"/>
        </w:rPr>
        <w:t xml:space="preserve">, </w:t>
      </w:r>
      <w:r w:rsidRPr="00334683">
        <w:rPr>
          <w:color w:val="000000"/>
          <w:lang w:val="en-US" w:eastAsia="en-US" w:bidi="en-US"/>
        </w:rPr>
        <w:t>disk</w:t>
      </w:r>
      <w:r w:rsidRPr="00334683">
        <w:rPr>
          <w:color w:val="000000"/>
          <w:lang w:val="el-GR" w:eastAsia="en-US" w:bidi="en-US"/>
        </w:rPr>
        <w:t xml:space="preserve"> </w:t>
      </w:r>
      <w:r w:rsidRPr="00334683">
        <w:rPr>
          <w:color w:val="000000"/>
          <w:lang w:val="el-GR" w:eastAsia="el-GR" w:bidi="el-GR"/>
        </w:rPr>
        <w:t xml:space="preserve">ώστε να καλύπτουν μια ευρεία κλίμακα αναγκών φιλοξενίας διαδικτυακών εφαρμογών. Διατίθενται επιλογές ως προς το λειτουργικό σύστημα κάθε υπολογιστικού προφίλ </w:t>
      </w:r>
      <w:r w:rsidRPr="00334683">
        <w:rPr>
          <w:color w:val="000000"/>
          <w:lang w:val="el-GR" w:eastAsia="en-US" w:bidi="en-US"/>
        </w:rPr>
        <w:t>(</w:t>
      </w:r>
      <w:r w:rsidRPr="00334683">
        <w:rPr>
          <w:color w:val="000000"/>
          <w:lang w:val="en-US" w:eastAsia="en-US" w:bidi="en-US"/>
        </w:rPr>
        <w:t>Windows</w:t>
      </w:r>
      <w:r w:rsidRPr="00334683">
        <w:rPr>
          <w:color w:val="000000"/>
          <w:lang w:val="el-GR" w:eastAsia="en-US" w:bidi="en-US"/>
        </w:rPr>
        <w:t xml:space="preserve"> </w:t>
      </w:r>
      <w:r w:rsidRPr="00334683">
        <w:rPr>
          <w:color w:val="000000"/>
          <w:lang w:val="el-GR" w:eastAsia="el-GR" w:bidi="el-GR"/>
        </w:rPr>
        <w:t xml:space="preserve">/ </w:t>
      </w:r>
      <w:r w:rsidRPr="00334683">
        <w:rPr>
          <w:color w:val="000000"/>
          <w:lang w:val="en-US" w:eastAsia="en-US" w:bidi="en-US"/>
        </w:rPr>
        <w:t>Linux</w:t>
      </w:r>
      <w:r w:rsidRPr="00334683">
        <w:rPr>
          <w:color w:val="000000"/>
          <w:lang w:val="el-GR" w:eastAsia="en-US" w:bidi="en-US"/>
        </w:rPr>
        <w:t>).</w:t>
      </w:r>
    </w:p>
    <w:p w14:paraId="32C7E58A" w14:textId="77777777" w:rsidR="00C66924" w:rsidRPr="00334683" w:rsidRDefault="00C66924" w:rsidP="00F84740">
      <w:pPr>
        <w:widowControl w:val="0"/>
        <w:numPr>
          <w:ilvl w:val="0"/>
          <w:numId w:val="173"/>
        </w:numPr>
        <w:tabs>
          <w:tab w:val="left" w:pos="351"/>
        </w:tabs>
        <w:suppressAutoHyphens w:val="0"/>
        <w:spacing w:after="0" w:line="288" w:lineRule="auto"/>
        <w:ind w:left="397" w:hanging="397"/>
        <w:rPr>
          <w:lang w:val="el-GR"/>
        </w:rPr>
      </w:pPr>
      <w:r w:rsidRPr="007260A6">
        <w:rPr>
          <w:rStyle w:val="Bodytext2Bold"/>
          <w:rFonts w:ascii="Tahoma" w:hAnsi="Tahoma" w:cs="Tahoma"/>
        </w:rPr>
        <w:t xml:space="preserve">Πλατφόρμα </w:t>
      </w:r>
      <w:proofErr w:type="spellStart"/>
      <w:r w:rsidRPr="007260A6">
        <w:rPr>
          <w:rStyle w:val="Bodytext2Bold"/>
          <w:rFonts w:ascii="Tahoma" w:hAnsi="Tahoma" w:cs="Tahoma"/>
        </w:rPr>
        <w:t>εικονικοποίησης</w:t>
      </w:r>
      <w:proofErr w:type="spellEnd"/>
      <w:r w:rsidRPr="007260A6">
        <w:rPr>
          <w:rStyle w:val="Bodytext2Bold"/>
          <w:rFonts w:ascii="Tahoma" w:hAnsi="Tahoma" w:cs="Tahoma"/>
        </w:rPr>
        <w:t xml:space="preserve"> </w:t>
      </w:r>
      <w:r w:rsidRPr="007260A6">
        <w:rPr>
          <w:rStyle w:val="Bodytext2Bold"/>
          <w:rFonts w:ascii="Tahoma" w:hAnsi="Tahoma" w:cs="Tahoma"/>
          <w:lang w:eastAsia="en-US" w:bidi="en-US"/>
        </w:rPr>
        <w:t>(</w:t>
      </w:r>
      <w:r w:rsidRPr="007260A6">
        <w:rPr>
          <w:rStyle w:val="Bodytext2Bold"/>
          <w:rFonts w:ascii="Tahoma" w:hAnsi="Tahoma" w:cs="Tahoma"/>
          <w:lang w:val="en-US" w:eastAsia="en-US" w:bidi="en-US"/>
        </w:rPr>
        <w:t>virtualization</w:t>
      </w:r>
      <w:r w:rsidRPr="007260A6">
        <w:rPr>
          <w:rStyle w:val="Bodytext2Bold"/>
          <w:rFonts w:ascii="Tahoma" w:hAnsi="Tahoma" w:cs="Tahoma"/>
          <w:lang w:eastAsia="en-US" w:bidi="en-US"/>
        </w:rPr>
        <w:t xml:space="preserve">) </w:t>
      </w:r>
      <w:r w:rsidRPr="007260A6">
        <w:rPr>
          <w:rStyle w:val="Bodytext2Bold"/>
          <w:rFonts w:ascii="Tahoma" w:hAnsi="Tahoma" w:cs="Tahoma"/>
        </w:rPr>
        <w:t xml:space="preserve">σε επίπεδο Λειτουργικού Συστήματος </w:t>
      </w:r>
      <w:r w:rsidRPr="00334683">
        <w:rPr>
          <w:color w:val="000000"/>
          <w:lang w:val="el-GR" w:eastAsia="el-GR" w:bidi="el-GR"/>
        </w:rPr>
        <w:t xml:space="preserve">για την παροχή υπολογιστικών υπηρεσιών και εφαρμογών (ενδεικτικά αναφέρεται η πλατφόρμα ανοικτού κώδικα </w:t>
      </w:r>
      <w:r w:rsidRPr="00334683">
        <w:rPr>
          <w:color w:val="000000"/>
          <w:lang w:val="en-US" w:eastAsia="en-US" w:bidi="en-US"/>
        </w:rPr>
        <w:t>Docker</w:t>
      </w:r>
      <w:r w:rsidRPr="00334683">
        <w:rPr>
          <w:color w:val="000000"/>
          <w:lang w:val="el-GR" w:eastAsia="en-US" w:bidi="en-US"/>
        </w:rPr>
        <w:t xml:space="preserve">) </w:t>
      </w:r>
      <w:r w:rsidRPr="00334683">
        <w:rPr>
          <w:color w:val="000000"/>
          <w:lang w:val="el-GR" w:eastAsia="el-GR" w:bidi="el-GR"/>
        </w:rPr>
        <w:t xml:space="preserve">και πλατφόρμα ενορχήστρωσης της φάρμας των εικονικών μηχανών (ενδεικτικά αναφέρεται η πλατφόρμα ανοικτού κώδικα </w:t>
      </w:r>
      <w:r w:rsidRPr="00334683">
        <w:rPr>
          <w:color w:val="000000"/>
          <w:lang w:val="en-US" w:eastAsia="en-US" w:bidi="en-US"/>
        </w:rPr>
        <w:t>Kubernetes</w:t>
      </w:r>
      <w:r w:rsidRPr="00334683">
        <w:rPr>
          <w:color w:val="000000"/>
          <w:lang w:val="el-GR" w:eastAsia="en-US" w:bidi="en-US"/>
        </w:rPr>
        <w:t>).</w:t>
      </w:r>
    </w:p>
    <w:p w14:paraId="39BDAEA2" w14:textId="77777777" w:rsidR="00C66924" w:rsidRPr="00334683" w:rsidRDefault="00C66924" w:rsidP="00F84740">
      <w:pPr>
        <w:widowControl w:val="0"/>
        <w:numPr>
          <w:ilvl w:val="0"/>
          <w:numId w:val="173"/>
        </w:numPr>
        <w:tabs>
          <w:tab w:val="left" w:pos="351"/>
        </w:tabs>
        <w:suppressAutoHyphens w:val="0"/>
        <w:spacing w:after="0" w:line="288" w:lineRule="auto"/>
        <w:ind w:left="397" w:hanging="397"/>
        <w:rPr>
          <w:rFonts w:eastAsia="SimSun"/>
          <w:lang w:val="el-GR"/>
        </w:rPr>
      </w:pPr>
      <w:r w:rsidRPr="007260A6">
        <w:rPr>
          <w:rStyle w:val="Bodytext2Bold"/>
          <w:rFonts w:ascii="Tahoma" w:hAnsi="Tahoma" w:cs="Tahoma"/>
        </w:rPr>
        <w:t xml:space="preserve">Πλατφόρμα υπηρεσιών </w:t>
      </w:r>
      <w:r w:rsidRPr="007260A6">
        <w:rPr>
          <w:rStyle w:val="Bodytext2Bold"/>
          <w:rFonts w:ascii="Tahoma" w:hAnsi="Tahoma" w:cs="Tahoma"/>
          <w:lang w:val="en-US" w:eastAsia="en-US" w:bidi="en-US"/>
        </w:rPr>
        <w:t>Serverless</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Computing</w:t>
      </w:r>
      <w:r w:rsidRPr="007260A6">
        <w:rPr>
          <w:rStyle w:val="Bodytext2Bold"/>
          <w:rFonts w:ascii="Tahoma" w:hAnsi="Tahoma" w:cs="Tahoma"/>
          <w:lang w:eastAsia="en-US" w:bidi="en-US"/>
        </w:rPr>
        <w:t xml:space="preserve"> </w:t>
      </w:r>
      <w:r w:rsidRPr="00334683">
        <w:rPr>
          <w:rFonts w:eastAsia="SimSun"/>
          <w:color w:val="000000"/>
          <w:lang w:val="el-GR"/>
        </w:rPr>
        <w:t xml:space="preserve">για εκτέλεση </w:t>
      </w:r>
      <w:r w:rsidRPr="00334683">
        <w:rPr>
          <w:color w:val="000000"/>
          <w:lang w:val="el-GR" w:eastAsia="el-GR" w:bidi="el-GR"/>
        </w:rPr>
        <w:t>υπολογιστικών φορτίων με στόχο την ανάλυση μεγάλου όγκου δεδομένων και Επιχειρησιακής Ευφυίας. Δίνονται επιλογές ως προς τα υπολογιστικά προφίλ ώστε να καλύπτουν διαφορετικές ανάγκες.</w:t>
      </w:r>
    </w:p>
    <w:p w14:paraId="3CE14BFA" w14:textId="77777777" w:rsidR="00C66924" w:rsidRPr="00334683" w:rsidRDefault="00C66924" w:rsidP="00F84740">
      <w:pPr>
        <w:widowControl w:val="0"/>
        <w:numPr>
          <w:ilvl w:val="0"/>
          <w:numId w:val="173"/>
        </w:numPr>
        <w:tabs>
          <w:tab w:val="left" w:pos="351"/>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διαχείρισης και κλιμάκωσης </w:t>
      </w:r>
      <w:r w:rsidRPr="007260A6">
        <w:rPr>
          <w:rStyle w:val="Bodytext2Bold"/>
          <w:rFonts w:ascii="Tahoma" w:hAnsi="Tahoma" w:cs="Tahoma"/>
          <w:lang w:val="en-US" w:eastAsia="en-US" w:bidi="en-US"/>
        </w:rPr>
        <w:t>API</w:t>
      </w:r>
      <w:r w:rsidRPr="007260A6">
        <w:rPr>
          <w:rStyle w:val="Bodytext2Bold"/>
          <w:rFonts w:ascii="Tahoma" w:hAnsi="Tahoma" w:cs="Tahoma"/>
          <w:lang w:eastAsia="en-US" w:bidi="en-US"/>
        </w:rPr>
        <w:t xml:space="preserve"> </w:t>
      </w:r>
      <w:r w:rsidRPr="00334683">
        <w:rPr>
          <w:color w:val="000000"/>
          <w:lang w:val="el-GR" w:eastAsia="el-GR" w:bidi="el-GR"/>
        </w:rPr>
        <w:t xml:space="preserve">με επιλογές ως προς διαφορετικά υπολογιστικά προφίλ με στοιχεία όπως </w:t>
      </w:r>
      <w:r w:rsidRPr="00334683">
        <w:rPr>
          <w:color w:val="000000"/>
          <w:lang w:val="en-US" w:eastAsia="en-US" w:bidi="en-US"/>
        </w:rPr>
        <w:t>cache</w:t>
      </w:r>
      <w:r w:rsidRPr="00334683">
        <w:rPr>
          <w:color w:val="000000"/>
          <w:lang w:val="el-GR" w:eastAsia="en-US" w:bidi="en-US"/>
        </w:rPr>
        <w:t xml:space="preserve">, </w:t>
      </w:r>
      <w:r w:rsidRPr="00334683">
        <w:rPr>
          <w:color w:val="000000"/>
          <w:lang w:val="el-GR" w:eastAsia="el-GR" w:bidi="el-GR"/>
        </w:rPr>
        <w:t>αριθμός αιτημάτων^^κ.ά.</w:t>
      </w:r>
    </w:p>
    <w:p w14:paraId="2A2C8878" w14:textId="77777777" w:rsidR="00C66924" w:rsidRPr="00334683" w:rsidRDefault="00C66924" w:rsidP="00F84740">
      <w:pPr>
        <w:widowControl w:val="0"/>
        <w:numPr>
          <w:ilvl w:val="0"/>
          <w:numId w:val="173"/>
        </w:numPr>
        <w:tabs>
          <w:tab w:val="left" w:pos="351"/>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παροχής αποθηκευτικού χώρου </w:t>
      </w:r>
      <w:r w:rsidRPr="007260A6">
        <w:rPr>
          <w:rStyle w:val="Bodytext2Bold"/>
          <w:rFonts w:ascii="Tahoma" w:hAnsi="Tahoma" w:cs="Tahoma"/>
          <w:lang w:eastAsia="en-US" w:bidi="en-US"/>
        </w:rPr>
        <w:t>(</w:t>
      </w:r>
      <w:r w:rsidRPr="007260A6">
        <w:rPr>
          <w:rStyle w:val="Bodytext2Bold"/>
          <w:rFonts w:ascii="Tahoma" w:hAnsi="Tahoma" w:cs="Tahoma"/>
          <w:lang w:val="en-US" w:eastAsia="en-US" w:bidi="en-US"/>
        </w:rPr>
        <w:t>Storage</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as</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a</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Service</w:t>
      </w:r>
      <w:r w:rsidRPr="007260A6">
        <w:rPr>
          <w:rStyle w:val="Bodytext2Bold"/>
          <w:rFonts w:ascii="Tahoma" w:hAnsi="Tahoma" w:cs="Tahoma"/>
          <w:lang w:eastAsia="en-US" w:bidi="en-US"/>
        </w:rPr>
        <w:t xml:space="preserve">). </w:t>
      </w:r>
      <w:r w:rsidRPr="00334683">
        <w:rPr>
          <w:color w:val="000000"/>
          <w:lang w:val="el-GR" w:eastAsia="el-GR" w:bidi="el-GR"/>
        </w:rPr>
        <w:t>Δίνεται επιλογή σε σχέση με τη διαθέσιμη χωρητικότητα, τον τύπο του αποθηκευτικού χώρου, το επίπεδο απόδοσης/πρόσβασης καθώς και τα επίπεδα διαθεσιμότητας.</w:t>
      </w:r>
    </w:p>
    <w:p w14:paraId="097C247C" w14:textId="77777777" w:rsidR="00C66924" w:rsidRPr="00334683" w:rsidRDefault="00C66924" w:rsidP="00F84740">
      <w:pPr>
        <w:widowControl w:val="0"/>
        <w:numPr>
          <w:ilvl w:val="0"/>
          <w:numId w:val="173"/>
        </w:numPr>
        <w:tabs>
          <w:tab w:val="left" w:pos="351"/>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σχεδιασμού και υλοποίησης συστημάτων </w:t>
      </w:r>
      <w:r w:rsidRPr="007260A6">
        <w:rPr>
          <w:rStyle w:val="Bodytext2Bold"/>
          <w:rFonts w:ascii="Tahoma" w:hAnsi="Tahoma" w:cs="Tahoma"/>
          <w:lang w:val="en-US" w:eastAsia="en-US" w:bidi="en-US"/>
        </w:rPr>
        <w:t>Data</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Warehouses</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Data</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Analytics</w:t>
      </w:r>
      <w:r w:rsidRPr="007260A6">
        <w:rPr>
          <w:rStyle w:val="Bodytext2Bold"/>
          <w:rFonts w:ascii="Tahoma" w:hAnsi="Tahoma" w:cs="Tahoma"/>
          <w:lang w:eastAsia="en-US" w:bidi="en-US"/>
        </w:rPr>
        <w:t xml:space="preserve"> </w:t>
      </w:r>
      <w:r w:rsidRPr="00334683">
        <w:rPr>
          <w:color w:val="000000"/>
          <w:lang w:val="el-GR" w:eastAsia="el-GR" w:bidi="el-GR"/>
        </w:rPr>
        <w:t xml:space="preserve">για υπολογιστικά φορτία σε σχέση με αλγόριθμους ανάλυσης και εξαγωγής επιχειρησιακών συ </w:t>
      </w:r>
      <w:proofErr w:type="spellStart"/>
      <w:r w:rsidRPr="00334683">
        <w:rPr>
          <w:color w:val="000000"/>
          <w:lang w:val="el-GR" w:eastAsia="el-GR" w:bidi="el-GR"/>
        </w:rPr>
        <w:t>μπερασμάτων</w:t>
      </w:r>
      <w:proofErr w:type="spellEnd"/>
      <w:r w:rsidRPr="00334683">
        <w:rPr>
          <w:color w:val="000000"/>
          <w:lang w:val="el-GR" w:eastAsia="el-GR" w:bidi="el-GR"/>
        </w:rPr>
        <w:t>.</w:t>
      </w:r>
    </w:p>
    <w:p w14:paraId="7A90680F" w14:textId="77777777" w:rsidR="00C66924" w:rsidRPr="00334683" w:rsidRDefault="00C66924" w:rsidP="00F84740">
      <w:pPr>
        <w:widowControl w:val="0"/>
        <w:numPr>
          <w:ilvl w:val="0"/>
          <w:numId w:val="173"/>
        </w:numPr>
        <w:tabs>
          <w:tab w:val="left" w:pos="351"/>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αυθεντικοποίησης/πιστοποίησης χρηστών η/και εφαρμογών. </w:t>
      </w:r>
      <w:r w:rsidRPr="00334683">
        <w:rPr>
          <w:color w:val="000000"/>
          <w:lang w:val="el-GR" w:eastAsia="el-GR" w:bidi="el-GR"/>
        </w:rPr>
        <w:t xml:space="preserve">Δίνεται η δυνατότητα επιλογής με βάση στοιχεία όπως ο αριθμός των χρηστών/αντικειμένων που </w:t>
      </w:r>
      <w:proofErr w:type="spellStart"/>
      <w:r w:rsidRPr="00334683">
        <w:rPr>
          <w:color w:val="000000"/>
          <w:lang w:val="el-GR" w:eastAsia="el-GR" w:bidi="el-GR"/>
        </w:rPr>
        <w:t>αυθεντικοποιούνται</w:t>
      </w:r>
      <w:proofErr w:type="spellEnd"/>
      <w:r w:rsidRPr="00334683">
        <w:rPr>
          <w:color w:val="000000"/>
          <w:lang w:val="el-GR" w:eastAsia="el-GR" w:bidi="el-GR"/>
        </w:rPr>
        <w:t xml:space="preserve"> και αποκτούν πρόσβαση, οι πολιτικές ασφαλείας που μπορούν να εφαρμοστούν καθώς και η χρήση </w:t>
      </w:r>
      <w:proofErr w:type="spellStart"/>
      <w:r w:rsidRPr="00334683">
        <w:rPr>
          <w:color w:val="000000"/>
          <w:lang w:val="el-GR" w:eastAsia="el-GR" w:bidi="el-GR"/>
        </w:rPr>
        <w:t>πολυ</w:t>
      </w:r>
      <w:proofErr w:type="spellEnd"/>
      <w:r w:rsidRPr="00334683">
        <w:rPr>
          <w:color w:val="000000"/>
          <w:lang w:val="el-GR" w:eastAsia="el-GR" w:bidi="el-GR"/>
        </w:rPr>
        <w:t xml:space="preserve">-παραγοντικών μηχανισμών πιστοποίησης </w:t>
      </w:r>
      <w:r w:rsidRPr="00334683">
        <w:rPr>
          <w:color w:val="000000"/>
          <w:lang w:val="el-GR" w:eastAsia="en-US" w:bidi="en-US"/>
        </w:rPr>
        <w:t>(</w:t>
      </w:r>
      <w:r w:rsidRPr="00334683">
        <w:rPr>
          <w:color w:val="000000"/>
          <w:lang w:val="en-US" w:eastAsia="en-US" w:bidi="en-US"/>
        </w:rPr>
        <w:t>multi</w:t>
      </w:r>
      <w:r w:rsidRPr="00334683">
        <w:rPr>
          <w:color w:val="000000"/>
          <w:lang w:val="el-GR" w:eastAsia="en-US" w:bidi="en-US"/>
        </w:rPr>
        <w:t>-</w:t>
      </w:r>
      <w:r w:rsidRPr="00334683">
        <w:rPr>
          <w:color w:val="000000"/>
          <w:lang w:val="en-US" w:eastAsia="en-US" w:bidi="en-US"/>
        </w:rPr>
        <w:t>factor</w:t>
      </w:r>
      <w:r w:rsidRPr="00334683">
        <w:rPr>
          <w:color w:val="000000"/>
          <w:lang w:val="el-GR" w:eastAsia="en-US" w:bidi="en-US"/>
        </w:rPr>
        <w:t xml:space="preserve"> </w:t>
      </w:r>
      <w:r w:rsidRPr="00334683">
        <w:rPr>
          <w:color w:val="000000"/>
          <w:lang w:val="en-US" w:eastAsia="en-US" w:bidi="en-US"/>
        </w:rPr>
        <w:t>authentication</w:t>
      </w:r>
      <w:r w:rsidRPr="00334683">
        <w:rPr>
          <w:color w:val="000000"/>
          <w:lang w:val="el-GR" w:eastAsia="en-US" w:bidi="en-US"/>
        </w:rPr>
        <w:t>).</w:t>
      </w:r>
    </w:p>
    <w:p w14:paraId="10F4FE70" w14:textId="77777777" w:rsidR="00C66924" w:rsidRPr="00334683" w:rsidRDefault="00C66924" w:rsidP="00F84740">
      <w:pPr>
        <w:widowControl w:val="0"/>
        <w:numPr>
          <w:ilvl w:val="0"/>
          <w:numId w:val="173"/>
        </w:numPr>
        <w:tabs>
          <w:tab w:val="left" w:pos="385"/>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Αντιγράφων ασφαλείας </w:t>
      </w:r>
      <w:r w:rsidRPr="007260A6">
        <w:rPr>
          <w:rStyle w:val="Bodytext2Bold"/>
          <w:rFonts w:ascii="Tahoma" w:hAnsi="Tahoma" w:cs="Tahoma"/>
          <w:lang w:eastAsia="en-US" w:bidi="en-US"/>
        </w:rPr>
        <w:t>(</w:t>
      </w:r>
      <w:r w:rsidRPr="007260A6">
        <w:rPr>
          <w:rStyle w:val="Bodytext2Bold"/>
          <w:rFonts w:ascii="Tahoma" w:hAnsi="Tahoma" w:cs="Tahoma"/>
          <w:lang w:val="en-US" w:eastAsia="en-US" w:bidi="en-US"/>
        </w:rPr>
        <w:t>Backup</w:t>
      </w:r>
      <w:r w:rsidRPr="007260A6">
        <w:rPr>
          <w:rStyle w:val="Bodytext2Bold"/>
          <w:rFonts w:ascii="Tahoma" w:hAnsi="Tahoma" w:cs="Tahoma"/>
          <w:lang w:eastAsia="en-US" w:bidi="en-US"/>
        </w:rPr>
        <w:t xml:space="preserve">) </w:t>
      </w:r>
      <w:r w:rsidRPr="007260A6">
        <w:rPr>
          <w:rStyle w:val="Bodytext2Bold"/>
          <w:rFonts w:ascii="Tahoma" w:hAnsi="Tahoma" w:cs="Tahoma"/>
        </w:rPr>
        <w:t xml:space="preserve">/ Επαναφοράς </w:t>
      </w:r>
      <w:r w:rsidRPr="007260A6">
        <w:rPr>
          <w:rStyle w:val="Bodytext2Bold"/>
          <w:rFonts w:ascii="Tahoma" w:hAnsi="Tahoma" w:cs="Tahoma"/>
          <w:lang w:eastAsia="en-US" w:bidi="en-US"/>
        </w:rPr>
        <w:t>(</w:t>
      </w:r>
      <w:r w:rsidRPr="007260A6">
        <w:rPr>
          <w:rStyle w:val="Bodytext2Bold"/>
          <w:rFonts w:ascii="Tahoma" w:hAnsi="Tahoma" w:cs="Tahoma"/>
          <w:lang w:val="en-US" w:eastAsia="en-US" w:bidi="en-US"/>
        </w:rPr>
        <w:t>Recovery</w:t>
      </w:r>
      <w:r w:rsidRPr="007260A6">
        <w:rPr>
          <w:rStyle w:val="Bodytext2Bold"/>
          <w:rFonts w:ascii="Tahoma" w:hAnsi="Tahoma" w:cs="Tahoma"/>
          <w:lang w:eastAsia="en-US" w:bidi="en-US"/>
        </w:rPr>
        <w:t xml:space="preserve">) </w:t>
      </w:r>
      <w:r w:rsidRPr="00334683">
        <w:rPr>
          <w:color w:val="000000"/>
          <w:lang w:val="el-GR" w:eastAsia="el-GR" w:bidi="el-GR"/>
        </w:rPr>
        <w:t xml:space="preserve">ώστε να λαμβάνονται αντίγραφα ασφαλείας σε υπολογιστικούς πόρους που βρίσκονται εγκατεστημένοι είτε τοπικά </w:t>
      </w:r>
      <w:r w:rsidRPr="00334683">
        <w:rPr>
          <w:color w:val="000000"/>
          <w:lang w:val="el-GR" w:eastAsia="en-US" w:bidi="en-US"/>
        </w:rPr>
        <w:t>(</w:t>
      </w:r>
      <w:r w:rsidRPr="00334683">
        <w:rPr>
          <w:color w:val="000000"/>
          <w:lang w:val="en-US" w:eastAsia="en-US" w:bidi="en-US"/>
        </w:rPr>
        <w:t>On</w:t>
      </w:r>
      <w:r w:rsidRPr="00334683">
        <w:rPr>
          <w:color w:val="000000"/>
          <w:lang w:val="el-GR" w:eastAsia="en-US" w:bidi="en-US"/>
        </w:rPr>
        <w:t>-</w:t>
      </w:r>
      <w:r w:rsidRPr="00334683">
        <w:rPr>
          <w:color w:val="000000"/>
          <w:lang w:val="en-US" w:eastAsia="en-US" w:bidi="en-US"/>
        </w:rPr>
        <w:t>premises</w:t>
      </w:r>
      <w:r w:rsidRPr="00334683">
        <w:rPr>
          <w:color w:val="000000"/>
          <w:lang w:val="el-GR" w:eastAsia="en-US" w:bidi="en-US"/>
        </w:rPr>
        <w:t xml:space="preserve">) </w:t>
      </w:r>
      <w:r w:rsidRPr="00334683">
        <w:rPr>
          <w:color w:val="000000"/>
          <w:lang w:val="el-GR" w:eastAsia="el-GR" w:bidi="el-GR"/>
        </w:rPr>
        <w:t xml:space="preserve">είτε στο περιβάλλον υπολογιστικού νέφους. Ως προστατευόμενοι υπολογιστικοί πόροι δύναται να θεωρηθούν στοιχεία όπως </w:t>
      </w:r>
      <w:r w:rsidRPr="00334683">
        <w:rPr>
          <w:color w:val="000000"/>
          <w:lang w:val="en-US" w:eastAsia="en-US" w:bidi="en-US"/>
        </w:rPr>
        <w:t>VMs</w:t>
      </w:r>
      <w:r w:rsidRPr="00334683">
        <w:rPr>
          <w:color w:val="000000"/>
          <w:lang w:val="el-GR" w:eastAsia="en-US" w:bidi="en-US"/>
        </w:rPr>
        <w:t xml:space="preserve">, </w:t>
      </w:r>
      <w:r w:rsidRPr="00334683">
        <w:rPr>
          <w:color w:val="000000"/>
          <w:lang w:val="en-US" w:eastAsia="en-US" w:bidi="en-US"/>
        </w:rPr>
        <w:t>DBs</w:t>
      </w:r>
      <w:r w:rsidRPr="00334683">
        <w:rPr>
          <w:color w:val="000000"/>
          <w:lang w:val="el-GR" w:eastAsia="en-US" w:bidi="en-US"/>
        </w:rPr>
        <w:t xml:space="preserve">, </w:t>
      </w:r>
      <w:r w:rsidRPr="00334683">
        <w:rPr>
          <w:color w:val="000000"/>
          <w:lang w:val="en-US" w:eastAsia="en-US" w:bidi="en-US"/>
        </w:rPr>
        <w:t>Folders</w:t>
      </w:r>
      <w:r w:rsidRPr="00334683">
        <w:rPr>
          <w:color w:val="000000"/>
          <w:lang w:val="el-GR" w:eastAsia="en-US" w:bidi="en-US"/>
        </w:rPr>
        <w:t>/</w:t>
      </w:r>
      <w:r w:rsidRPr="00334683">
        <w:rPr>
          <w:color w:val="000000"/>
          <w:lang w:val="en-US" w:eastAsia="en-US" w:bidi="en-US"/>
        </w:rPr>
        <w:t>Files</w:t>
      </w:r>
      <w:r w:rsidRPr="00334683">
        <w:rPr>
          <w:color w:val="000000"/>
          <w:lang w:val="el-GR" w:eastAsia="en-US" w:bidi="en-US"/>
        </w:rPr>
        <w:t xml:space="preserve">. </w:t>
      </w:r>
      <w:r w:rsidRPr="00334683">
        <w:rPr>
          <w:color w:val="000000"/>
          <w:lang w:val="el-GR" w:eastAsia="el-GR" w:bidi="el-GR"/>
        </w:rPr>
        <w:t xml:space="preserve">Υπάρχει η δυνατότητα επιλογής επαναφοράς των προστατευμένων υποδομών είτε τοπικά </w:t>
      </w:r>
      <w:r w:rsidRPr="00334683">
        <w:rPr>
          <w:color w:val="000000"/>
          <w:lang w:val="el-GR" w:eastAsia="en-US" w:bidi="en-US"/>
        </w:rPr>
        <w:t>(</w:t>
      </w:r>
      <w:r w:rsidRPr="00334683">
        <w:rPr>
          <w:color w:val="000000"/>
          <w:lang w:val="en-US" w:eastAsia="en-US" w:bidi="en-US"/>
        </w:rPr>
        <w:t>On</w:t>
      </w:r>
      <w:r w:rsidRPr="00334683">
        <w:rPr>
          <w:color w:val="000000"/>
          <w:lang w:val="el-GR" w:eastAsia="en-US" w:bidi="en-US"/>
        </w:rPr>
        <w:t>-</w:t>
      </w:r>
      <w:r w:rsidRPr="00334683">
        <w:rPr>
          <w:color w:val="000000"/>
          <w:lang w:val="en-US" w:eastAsia="en-US" w:bidi="en-US"/>
        </w:rPr>
        <w:t>premises</w:t>
      </w:r>
      <w:r w:rsidRPr="00334683">
        <w:rPr>
          <w:color w:val="000000"/>
          <w:lang w:val="el-GR" w:eastAsia="en-US" w:bidi="en-US"/>
        </w:rPr>
        <w:t xml:space="preserve">) </w:t>
      </w:r>
      <w:r w:rsidRPr="00334683">
        <w:rPr>
          <w:color w:val="000000"/>
          <w:lang w:val="el-GR" w:eastAsia="el-GR" w:bidi="el-GR"/>
        </w:rPr>
        <w:t>είτε στο περιβάλλον υπολογιστικού νέφους.</w:t>
      </w:r>
    </w:p>
    <w:p w14:paraId="21D1D340" w14:textId="77777777" w:rsidR="00C66924" w:rsidRPr="00334683" w:rsidRDefault="00C66924" w:rsidP="00F84740">
      <w:pPr>
        <w:widowControl w:val="0"/>
        <w:numPr>
          <w:ilvl w:val="0"/>
          <w:numId w:val="173"/>
        </w:numPr>
        <w:tabs>
          <w:tab w:val="left" w:pos="385"/>
        </w:tabs>
        <w:suppressAutoHyphens w:val="0"/>
        <w:spacing w:after="0" w:line="288" w:lineRule="auto"/>
        <w:ind w:left="397" w:hanging="397"/>
        <w:rPr>
          <w:lang w:val="el-GR"/>
        </w:rPr>
      </w:pPr>
      <w:bookmarkStart w:id="536" w:name="bookmark3"/>
      <w:r w:rsidRPr="00334683">
        <w:rPr>
          <w:b/>
          <w:bCs/>
          <w:color w:val="000000"/>
          <w:lang w:val="el-GR" w:eastAsia="el-GR" w:bidi="el-GR"/>
        </w:rPr>
        <w:t>Υπηρεσίες πλατφόρμας εικονικού περιβάλλοντος</w:t>
      </w:r>
      <w:r w:rsidRPr="00334683">
        <w:rPr>
          <w:color w:val="000000"/>
          <w:lang w:val="el-GR" w:eastAsia="el-GR" w:bidi="el-GR"/>
        </w:rPr>
        <w:t xml:space="preserve"> εργασίας χρήστη </w:t>
      </w:r>
      <w:r w:rsidRPr="00334683">
        <w:rPr>
          <w:color w:val="000000"/>
          <w:lang w:val="el-GR" w:eastAsia="en-US" w:bidi="en-US"/>
        </w:rPr>
        <w:t>(</w:t>
      </w:r>
      <w:r w:rsidRPr="00334683">
        <w:rPr>
          <w:color w:val="000000"/>
          <w:lang w:val="en-US" w:eastAsia="en-US" w:bidi="en-US"/>
        </w:rPr>
        <w:t>Virtual</w:t>
      </w:r>
      <w:r w:rsidRPr="00334683">
        <w:rPr>
          <w:color w:val="000000"/>
          <w:lang w:val="el-GR" w:eastAsia="en-US" w:bidi="en-US"/>
        </w:rPr>
        <w:t xml:space="preserve"> </w:t>
      </w:r>
      <w:r w:rsidRPr="00334683">
        <w:rPr>
          <w:color w:val="000000"/>
          <w:lang w:val="en-US" w:eastAsia="en-US" w:bidi="en-US"/>
        </w:rPr>
        <w:t>Desktop</w:t>
      </w:r>
      <w:r w:rsidRPr="00334683">
        <w:rPr>
          <w:color w:val="000000"/>
          <w:lang w:val="el-GR" w:eastAsia="en-US" w:bidi="en-US"/>
        </w:rPr>
        <w:t xml:space="preserve"> </w:t>
      </w:r>
      <w:r w:rsidRPr="00334683">
        <w:rPr>
          <w:color w:val="000000"/>
          <w:lang w:val="en-US" w:eastAsia="en-US" w:bidi="en-US"/>
        </w:rPr>
        <w:t>Environment</w:t>
      </w:r>
      <w:r w:rsidRPr="00334683">
        <w:rPr>
          <w:color w:val="000000"/>
          <w:lang w:val="el-GR" w:eastAsia="en-US" w:bidi="en-US"/>
        </w:rPr>
        <w:t>)</w:t>
      </w:r>
      <w:bookmarkEnd w:id="536"/>
      <w:r w:rsidRPr="00334683">
        <w:rPr>
          <w:lang w:val="el-GR"/>
        </w:rPr>
        <w:t xml:space="preserve"> </w:t>
      </w:r>
      <w:r w:rsidRPr="00334683">
        <w:rPr>
          <w:color w:val="000000"/>
          <w:lang w:val="el-GR" w:eastAsia="el-GR" w:bidi="el-GR"/>
        </w:rPr>
        <w:t xml:space="preserve">με δυνατότητα επιλογής των υπολογιστικών πόρων </w:t>
      </w:r>
      <w:r w:rsidRPr="00334683">
        <w:rPr>
          <w:color w:val="000000"/>
          <w:lang w:val="en-US" w:eastAsia="en-US" w:bidi="en-US"/>
        </w:rPr>
        <w:t>cores</w:t>
      </w:r>
      <w:r w:rsidRPr="00334683">
        <w:rPr>
          <w:color w:val="000000"/>
          <w:lang w:val="el-GR" w:eastAsia="en-US" w:bidi="en-US"/>
        </w:rPr>
        <w:t xml:space="preserve">, </w:t>
      </w:r>
      <w:r w:rsidRPr="00334683">
        <w:rPr>
          <w:color w:val="000000"/>
          <w:lang w:val="en-US" w:eastAsia="en-US" w:bidi="en-US"/>
        </w:rPr>
        <w:t>memory</w:t>
      </w:r>
      <w:r w:rsidRPr="00334683">
        <w:rPr>
          <w:color w:val="000000"/>
          <w:lang w:val="el-GR" w:eastAsia="en-US" w:bidi="en-US"/>
        </w:rPr>
        <w:t xml:space="preserve">, </w:t>
      </w:r>
      <w:r w:rsidRPr="00334683">
        <w:rPr>
          <w:color w:val="000000"/>
          <w:lang w:val="en-US" w:eastAsia="en-US" w:bidi="en-US"/>
        </w:rPr>
        <w:t>storage</w:t>
      </w:r>
      <w:r w:rsidRPr="00334683">
        <w:rPr>
          <w:color w:val="000000"/>
          <w:lang w:val="el-GR" w:eastAsia="en-US" w:bidi="en-US"/>
        </w:rPr>
        <w:t xml:space="preserve">, </w:t>
      </w:r>
      <w:r w:rsidRPr="00334683">
        <w:rPr>
          <w:color w:val="000000"/>
          <w:lang w:val="el-GR" w:eastAsia="el-GR" w:bidi="el-GR"/>
        </w:rPr>
        <w:t>δημιουργώντας ένα εικονικό περιβάλλον εργασίας για κάθε χρήστη. Με βάση το είδος χρήσης, προσφέρονται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w:t>
      </w:r>
    </w:p>
    <w:p w14:paraId="09A1F972" w14:textId="77777777" w:rsidR="00C66924" w:rsidRPr="00334683" w:rsidRDefault="00C66924" w:rsidP="00F84740">
      <w:pPr>
        <w:widowControl w:val="0"/>
        <w:numPr>
          <w:ilvl w:val="0"/>
          <w:numId w:val="173"/>
        </w:numPr>
        <w:tabs>
          <w:tab w:val="left" w:pos="385"/>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ολοκλήρωσης συστημάτων </w:t>
      </w:r>
      <w:r w:rsidRPr="00334683">
        <w:rPr>
          <w:color w:val="000000"/>
          <w:lang w:val="el-GR" w:eastAsia="el-GR" w:bidi="el-GR"/>
        </w:rPr>
        <w:t xml:space="preserve">με ανταλλαγή </w:t>
      </w:r>
      <w:r w:rsidRPr="00334683">
        <w:rPr>
          <w:color w:val="000000"/>
          <w:lang w:val="en-US" w:eastAsia="en-US" w:bidi="en-US"/>
        </w:rPr>
        <w:t>events</w:t>
      </w:r>
      <w:r w:rsidRPr="00334683">
        <w:rPr>
          <w:color w:val="000000"/>
          <w:lang w:val="el-GR" w:eastAsia="en-US" w:bidi="en-US"/>
        </w:rPr>
        <w:t xml:space="preserve"> </w:t>
      </w:r>
      <w:r w:rsidRPr="00334683">
        <w:rPr>
          <w:color w:val="000000"/>
          <w:lang w:val="el-GR" w:eastAsia="el-GR" w:bidi="el-GR"/>
        </w:rPr>
        <w:t xml:space="preserve">και </w:t>
      </w:r>
      <w:r w:rsidRPr="00334683">
        <w:rPr>
          <w:color w:val="000000"/>
          <w:lang w:val="en-US" w:eastAsia="en-US" w:bidi="en-US"/>
        </w:rPr>
        <w:t>messages</w:t>
      </w:r>
      <w:r w:rsidRPr="00334683">
        <w:rPr>
          <w:color w:val="000000"/>
          <w:lang w:val="el-GR" w:eastAsia="en-US" w:bidi="en-US"/>
        </w:rPr>
        <w:t xml:space="preserve"> </w:t>
      </w:r>
      <w:r w:rsidRPr="00334683">
        <w:rPr>
          <w:color w:val="000000"/>
          <w:lang w:val="el-GR" w:eastAsia="el-GR" w:bidi="el-GR"/>
        </w:rPr>
        <w:t xml:space="preserve">μεταξύ τους. Δίνεται η δυνατότητα επιλογών μεταξύ διαφορετικών προφίλ χρήσης με βάση στοιχεία όπως αριθμός </w:t>
      </w:r>
      <w:r w:rsidRPr="00334683">
        <w:rPr>
          <w:color w:val="000000"/>
          <w:lang w:val="en-US" w:eastAsia="en-US" w:bidi="en-US"/>
        </w:rPr>
        <w:t>operations</w:t>
      </w:r>
      <w:r w:rsidRPr="00334683">
        <w:rPr>
          <w:color w:val="000000"/>
          <w:lang w:val="el-GR" w:eastAsia="en-US" w:bidi="en-US"/>
        </w:rPr>
        <w:t>/</w:t>
      </w:r>
      <w:r w:rsidRPr="00334683">
        <w:rPr>
          <w:color w:val="000000"/>
          <w:lang w:val="en-US" w:eastAsia="en-US" w:bidi="en-US"/>
        </w:rPr>
        <w:t>events</w:t>
      </w:r>
      <w:r w:rsidRPr="00334683">
        <w:rPr>
          <w:color w:val="000000"/>
          <w:lang w:val="el-GR" w:eastAsia="en-US" w:bidi="en-US"/>
        </w:rPr>
        <w:t>/</w:t>
      </w:r>
      <w:r w:rsidRPr="00334683">
        <w:rPr>
          <w:color w:val="000000"/>
          <w:lang w:val="en-US" w:eastAsia="en-US" w:bidi="en-US"/>
        </w:rPr>
        <w:t>messages</w:t>
      </w:r>
      <w:r w:rsidRPr="00334683">
        <w:rPr>
          <w:color w:val="000000"/>
          <w:lang w:val="el-GR" w:eastAsia="en-US" w:bidi="en-US"/>
        </w:rPr>
        <w:t>.</w:t>
      </w:r>
    </w:p>
    <w:p w14:paraId="25EB50EC" w14:textId="77777777" w:rsidR="00C66924" w:rsidRPr="00334683" w:rsidRDefault="00C66924" w:rsidP="00F84740">
      <w:pPr>
        <w:widowControl w:val="0"/>
        <w:numPr>
          <w:ilvl w:val="0"/>
          <w:numId w:val="173"/>
        </w:numPr>
        <w:tabs>
          <w:tab w:val="left" w:pos="385"/>
        </w:tabs>
        <w:suppressAutoHyphens w:val="0"/>
        <w:spacing w:after="0" w:line="288" w:lineRule="auto"/>
        <w:ind w:left="397" w:hanging="397"/>
        <w:rPr>
          <w:lang w:val="el-GR"/>
        </w:rPr>
      </w:pPr>
      <w:bookmarkStart w:id="537" w:name="bookmark4"/>
      <w:r w:rsidRPr="00334683">
        <w:rPr>
          <w:b/>
          <w:bCs/>
          <w:color w:val="000000"/>
          <w:lang w:val="el-GR" w:eastAsia="el-GR" w:bidi="el-GR"/>
        </w:rPr>
        <w:t>Υπηρεσίες πλατφόρμας Προστασίας/Ασφάλειας</w:t>
      </w:r>
      <w:r w:rsidRPr="00334683">
        <w:rPr>
          <w:color w:val="000000"/>
          <w:lang w:val="el-GR" w:eastAsia="el-GR" w:bidi="el-GR"/>
        </w:rPr>
        <w:t xml:space="preserve"> έναντι επιθέσεων Άρνησης Υπηρεσίας </w:t>
      </w:r>
      <w:r w:rsidRPr="00334683">
        <w:rPr>
          <w:color w:val="000000"/>
          <w:lang w:val="el-GR" w:eastAsia="en-US" w:bidi="en-US"/>
        </w:rPr>
        <w:t>(</w:t>
      </w:r>
      <w:r w:rsidRPr="00334683">
        <w:rPr>
          <w:color w:val="000000"/>
          <w:lang w:val="en-US" w:eastAsia="en-US" w:bidi="en-US"/>
        </w:rPr>
        <w:t>DDoS</w:t>
      </w:r>
      <w:r w:rsidRPr="00334683">
        <w:rPr>
          <w:color w:val="000000"/>
          <w:lang w:val="el-GR" w:eastAsia="en-US" w:bidi="en-US"/>
        </w:rPr>
        <w:t xml:space="preserve">) </w:t>
      </w:r>
      <w:r w:rsidRPr="007260A6">
        <w:rPr>
          <w:rStyle w:val="Heading2NotBold"/>
          <w:rFonts w:ascii="Tahoma" w:hAnsi="Tahoma" w:cs="Tahoma"/>
        </w:rPr>
        <w:t>για</w:t>
      </w:r>
      <w:bookmarkEnd w:id="537"/>
      <w:r w:rsidRPr="007260A6">
        <w:rPr>
          <w:rStyle w:val="Heading2NotBold"/>
          <w:rFonts w:ascii="Tahoma" w:hAnsi="Tahoma" w:cs="Tahoma"/>
        </w:rPr>
        <w:t xml:space="preserve"> </w:t>
      </w:r>
      <w:r w:rsidRPr="00334683">
        <w:rPr>
          <w:color w:val="000000"/>
          <w:lang w:val="el-GR" w:eastAsia="el-GR" w:bidi="el-GR"/>
        </w:rPr>
        <w:t xml:space="preserve">την προστασία συστημάτων και υπηρεσιών έναντι </w:t>
      </w:r>
      <w:r w:rsidRPr="00334683">
        <w:rPr>
          <w:color w:val="000000"/>
          <w:lang w:val="en-US" w:eastAsia="en-US" w:bidi="en-US"/>
        </w:rPr>
        <w:t>DDoS</w:t>
      </w:r>
      <w:r w:rsidRPr="00334683">
        <w:rPr>
          <w:color w:val="000000"/>
          <w:lang w:val="el-GR" w:eastAsia="en-US" w:bidi="en-US"/>
        </w:rPr>
        <w:t xml:space="preserve"> </w:t>
      </w:r>
      <w:r w:rsidRPr="00334683">
        <w:rPr>
          <w:color w:val="000000"/>
          <w:lang w:val="el-GR" w:eastAsia="el-GR" w:bidi="el-GR"/>
        </w:rPr>
        <w:t>επιθέσεων.</w:t>
      </w:r>
    </w:p>
    <w:p w14:paraId="4F8C44A7" w14:textId="77777777" w:rsidR="00C66924" w:rsidRPr="00334683" w:rsidRDefault="00C66924" w:rsidP="00F84740">
      <w:pPr>
        <w:widowControl w:val="0"/>
        <w:numPr>
          <w:ilvl w:val="0"/>
          <w:numId w:val="173"/>
        </w:numPr>
        <w:tabs>
          <w:tab w:val="left" w:pos="385"/>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Συστημάτων Ασφαλείας και Ανάλυσης Δεδομένων </w:t>
      </w:r>
      <w:r w:rsidRPr="00334683">
        <w:rPr>
          <w:color w:val="000000"/>
          <w:lang w:val="el-GR" w:eastAsia="el-GR" w:bidi="el-GR"/>
        </w:rPr>
        <w:t xml:space="preserve">(ενδεικτικά αναφέρονται υπηρεσίες </w:t>
      </w:r>
      <w:r w:rsidRPr="00334683">
        <w:rPr>
          <w:color w:val="000000"/>
          <w:lang w:val="en-US" w:eastAsia="en-US" w:bidi="en-US"/>
        </w:rPr>
        <w:t>Security</w:t>
      </w:r>
      <w:r w:rsidRPr="00334683">
        <w:rPr>
          <w:color w:val="000000"/>
          <w:lang w:val="el-GR" w:eastAsia="en-US" w:bidi="en-US"/>
        </w:rPr>
        <w:t xml:space="preserve"> </w:t>
      </w:r>
      <w:r w:rsidRPr="00334683">
        <w:rPr>
          <w:color w:val="000000"/>
          <w:lang w:val="en-US" w:eastAsia="en-US" w:bidi="en-US"/>
        </w:rPr>
        <w:t>Information</w:t>
      </w:r>
      <w:r w:rsidRPr="00334683">
        <w:rPr>
          <w:color w:val="000000"/>
          <w:lang w:val="el-GR" w:eastAsia="en-US" w:bidi="en-US"/>
        </w:rPr>
        <w:t xml:space="preserve"> </w:t>
      </w:r>
      <w:r w:rsidRPr="00334683">
        <w:rPr>
          <w:color w:val="000000"/>
          <w:lang w:val="en-US" w:eastAsia="en-US" w:bidi="en-US"/>
        </w:rPr>
        <w:t>and</w:t>
      </w:r>
      <w:r w:rsidRPr="00334683">
        <w:rPr>
          <w:color w:val="000000"/>
          <w:lang w:val="el-GR" w:eastAsia="en-US" w:bidi="en-US"/>
        </w:rPr>
        <w:t xml:space="preserve"> </w:t>
      </w:r>
      <w:r w:rsidRPr="00334683">
        <w:rPr>
          <w:color w:val="000000"/>
          <w:lang w:val="en-US" w:eastAsia="en-US" w:bidi="en-US"/>
        </w:rPr>
        <w:t>Event</w:t>
      </w:r>
      <w:r w:rsidRPr="00334683">
        <w:rPr>
          <w:color w:val="000000"/>
          <w:lang w:val="el-GR" w:eastAsia="en-US" w:bidi="en-US"/>
        </w:rPr>
        <w:t xml:space="preserve"> </w:t>
      </w:r>
      <w:r w:rsidRPr="00334683">
        <w:rPr>
          <w:color w:val="000000"/>
          <w:lang w:val="en-US" w:eastAsia="en-US" w:bidi="en-US"/>
        </w:rPr>
        <w:t>Management</w:t>
      </w:r>
      <w:r w:rsidRPr="00334683">
        <w:rPr>
          <w:color w:val="000000"/>
          <w:lang w:val="el-GR" w:eastAsia="en-US" w:bidi="en-US"/>
        </w:rPr>
        <w:t xml:space="preserve">), </w:t>
      </w:r>
      <w:r w:rsidRPr="00334683">
        <w:rPr>
          <w:color w:val="000000"/>
          <w:lang w:val="el-GR" w:eastAsia="el-GR" w:bidi="el-GR"/>
        </w:rPr>
        <w:t>όπου δίνεται η δυνατότητα κλιμάκωσης και επιλογών με βάση στοιχεία όπως όγκος των αναλυόμενων δεδομένων/αρχείων καταγραφής.</w:t>
      </w:r>
    </w:p>
    <w:p w14:paraId="5332891E" w14:textId="77777777" w:rsidR="00C66924" w:rsidRPr="00334683" w:rsidRDefault="00C66924" w:rsidP="00F84740">
      <w:pPr>
        <w:widowControl w:val="0"/>
        <w:numPr>
          <w:ilvl w:val="0"/>
          <w:numId w:val="173"/>
        </w:numPr>
        <w:tabs>
          <w:tab w:val="left" w:pos="385"/>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φιλοξενίας διαχείρισης και υποστήριξης εφαρμογών </w:t>
      </w:r>
      <w:r w:rsidRPr="007260A6">
        <w:rPr>
          <w:rStyle w:val="Bodytext2Bold"/>
          <w:rFonts w:ascii="Tahoma" w:hAnsi="Tahoma" w:cs="Tahoma"/>
          <w:lang w:val="en-US" w:eastAsia="en-US" w:bidi="en-US"/>
        </w:rPr>
        <w:t>Internet</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of</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Things</w:t>
      </w:r>
      <w:r w:rsidRPr="007260A6">
        <w:rPr>
          <w:rStyle w:val="Bodytext2Bold"/>
          <w:rFonts w:ascii="Tahoma" w:hAnsi="Tahoma" w:cs="Tahoma"/>
          <w:lang w:eastAsia="en-US" w:bidi="en-US"/>
        </w:rPr>
        <w:t xml:space="preserve"> (</w:t>
      </w:r>
      <w:r w:rsidRPr="007260A6">
        <w:rPr>
          <w:rStyle w:val="Bodytext2Bold"/>
          <w:rFonts w:ascii="Tahoma" w:hAnsi="Tahoma" w:cs="Tahoma"/>
          <w:lang w:val="en-US" w:eastAsia="en-US" w:bidi="en-US"/>
        </w:rPr>
        <w:t>IoT</w:t>
      </w:r>
      <w:r w:rsidRPr="007260A6">
        <w:rPr>
          <w:rStyle w:val="Bodytext2Bold"/>
          <w:rFonts w:ascii="Tahoma" w:hAnsi="Tahoma" w:cs="Tahoma"/>
          <w:lang w:eastAsia="en-US" w:bidi="en-US"/>
        </w:rPr>
        <w:t xml:space="preserve">) </w:t>
      </w:r>
      <w:r w:rsidRPr="00334683">
        <w:rPr>
          <w:color w:val="000000"/>
          <w:lang w:val="el-GR" w:eastAsia="el-GR" w:bidi="el-GR"/>
        </w:rPr>
        <w:t>στις οποίες δίνεται δυνατότητα κλιμάκωσης και επιλογών με βάση το επίπεδο χρήσης, με στοιχεία όπως αριθμός συνδεόμενων συσκευών, αριθμός μηνυμάτων.</w:t>
      </w:r>
    </w:p>
    <w:p w14:paraId="54C3248E" w14:textId="7C768970" w:rsidR="00C66924" w:rsidRPr="00334683" w:rsidRDefault="00C66924" w:rsidP="00F84740">
      <w:pPr>
        <w:widowControl w:val="0"/>
        <w:numPr>
          <w:ilvl w:val="0"/>
          <w:numId w:val="173"/>
        </w:numPr>
        <w:tabs>
          <w:tab w:val="left" w:pos="385"/>
        </w:tabs>
        <w:suppressAutoHyphens w:val="0"/>
        <w:spacing w:after="0" w:line="288" w:lineRule="auto"/>
        <w:ind w:left="397" w:hanging="397"/>
        <w:rPr>
          <w:lang w:val="el-GR"/>
        </w:rPr>
      </w:pPr>
      <w:r w:rsidRPr="007260A6">
        <w:rPr>
          <w:rStyle w:val="Bodytext2Bold"/>
          <w:rFonts w:ascii="Tahoma" w:hAnsi="Tahoma" w:cs="Tahoma"/>
        </w:rPr>
        <w:t xml:space="preserve">Υπηρεσίες πλατφόρμας παρακολούθησης του κόστους χρήσης όλων των </w:t>
      </w:r>
      <w:proofErr w:type="spellStart"/>
      <w:r w:rsidRPr="007260A6">
        <w:rPr>
          <w:rStyle w:val="Bodytext2Bold"/>
          <w:rFonts w:ascii="Tahoma" w:hAnsi="Tahoma" w:cs="Tahoma"/>
        </w:rPr>
        <w:t>ανωτέρωπροσφερόμενων</w:t>
      </w:r>
      <w:proofErr w:type="spellEnd"/>
      <w:r w:rsidRPr="007260A6">
        <w:rPr>
          <w:rStyle w:val="Bodytext2Bold"/>
          <w:rFonts w:ascii="Tahoma" w:hAnsi="Tahoma" w:cs="Tahoma"/>
        </w:rPr>
        <w:t xml:space="preserve"> </w:t>
      </w:r>
      <w:proofErr w:type="spellStart"/>
      <w:r w:rsidRPr="007260A6">
        <w:rPr>
          <w:rStyle w:val="Bodytext2Bold"/>
          <w:rFonts w:ascii="Tahoma" w:hAnsi="Tahoma" w:cs="Tahoma"/>
        </w:rPr>
        <w:t>νεφοϋπολογιστικών</w:t>
      </w:r>
      <w:proofErr w:type="spellEnd"/>
      <w:r w:rsidRPr="007260A6">
        <w:rPr>
          <w:rStyle w:val="Bodytext2Bold"/>
          <w:rFonts w:ascii="Tahoma" w:hAnsi="Tahoma" w:cs="Tahoma"/>
        </w:rPr>
        <w:t xml:space="preserve"> υπηρεσιών </w:t>
      </w:r>
      <w:r w:rsidRPr="00334683">
        <w:rPr>
          <w:color w:val="000000"/>
          <w:lang w:val="el-GR" w:eastAsia="el-GR" w:bidi="el-GR"/>
        </w:rPr>
        <w:t xml:space="preserve">με χρήση έτοιμων και εξειδικευμένων εργαλείων λογισμικού, με δυνατότητες διαβαθμισμένης πρόσβασης και ελέγχου δικαιωμάτων </w:t>
      </w:r>
      <w:r w:rsidRPr="00334683">
        <w:rPr>
          <w:color w:val="000000"/>
          <w:lang w:val="el-GR" w:eastAsia="en-US" w:bidi="en-US"/>
        </w:rPr>
        <w:t>(</w:t>
      </w:r>
      <w:r w:rsidRPr="00334683">
        <w:rPr>
          <w:color w:val="000000"/>
          <w:lang w:val="en-US" w:eastAsia="en-US" w:bidi="en-US"/>
        </w:rPr>
        <w:t>role</w:t>
      </w:r>
      <w:r w:rsidRPr="00334683">
        <w:rPr>
          <w:color w:val="000000"/>
          <w:lang w:val="el-GR" w:eastAsia="en-US" w:bidi="en-US"/>
        </w:rPr>
        <w:t>-</w:t>
      </w:r>
      <w:r w:rsidRPr="00334683">
        <w:rPr>
          <w:color w:val="000000"/>
          <w:lang w:val="en-US" w:eastAsia="en-US" w:bidi="en-US"/>
        </w:rPr>
        <w:t>based</w:t>
      </w:r>
      <w:r w:rsidRPr="00334683">
        <w:rPr>
          <w:color w:val="000000"/>
          <w:lang w:val="el-GR" w:eastAsia="en-US" w:bidi="en-US"/>
        </w:rPr>
        <w:t xml:space="preserve"> </w:t>
      </w:r>
      <w:r w:rsidRPr="00334683">
        <w:rPr>
          <w:color w:val="000000"/>
          <w:lang w:val="en-US" w:eastAsia="en-US" w:bidi="en-US"/>
        </w:rPr>
        <w:t>security</w:t>
      </w:r>
      <w:r w:rsidRPr="00334683">
        <w:rPr>
          <w:color w:val="000000"/>
          <w:lang w:val="el-GR" w:eastAsia="en-US" w:bidi="en-US"/>
        </w:rPr>
        <w:t xml:space="preserve">) </w:t>
      </w:r>
      <w:r w:rsidRPr="00334683">
        <w:rPr>
          <w:color w:val="000000"/>
          <w:lang w:val="el-GR" w:eastAsia="el-GR" w:bidi="el-GR"/>
        </w:rPr>
        <w:t>σε χρήστες ή/και ομάδες χρηστών, ώστε η ΓΓΠΣ&amp;ΨΔ να παρακολουθεί το κόστος χρήσης των υποδομών Νέφους που κατανέμονται στους Φορείς/Οργανισμούς του Δημοσίου Τομέα.</w:t>
      </w:r>
    </w:p>
    <w:p w14:paraId="5D5E4190" w14:textId="77777777" w:rsidR="00C66924" w:rsidRPr="00334683" w:rsidRDefault="00C66924" w:rsidP="007260A6">
      <w:pPr>
        <w:keepNext/>
        <w:keepLines/>
        <w:spacing w:after="0" w:line="288" w:lineRule="auto"/>
        <w:rPr>
          <w:bCs/>
          <w:lang w:val="el-GR"/>
        </w:rPr>
      </w:pPr>
      <w:bookmarkStart w:id="538" w:name="bookmark5"/>
      <w:r w:rsidRPr="007260A6">
        <w:rPr>
          <w:rStyle w:val="Heading2"/>
          <w:rFonts w:ascii="Tahoma" w:hAnsi="Tahoma" w:cs="Tahoma"/>
        </w:rPr>
        <w:t xml:space="preserve">Γ) </w:t>
      </w:r>
      <w:proofErr w:type="spellStart"/>
      <w:r w:rsidRPr="007260A6">
        <w:rPr>
          <w:rStyle w:val="Heading2"/>
          <w:rFonts w:ascii="Tahoma" w:hAnsi="Tahoma" w:cs="Tahoma"/>
        </w:rPr>
        <w:t>Αδειοδότηση</w:t>
      </w:r>
      <w:proofErr w:type="spellEnd"/>
      <w:r w:rsidRPr="007260A6">
        <w:rPr>
          <w:rStyle w:val="Heading2"/>
          <w:rFonts w:ascii="Tahoma" w:hAnsi="Tahoma" w:cs="Tahoma"/>
        </w:rPr>
        <w:t xml:space="preserve"> Προϊόντων Λογισμικού </w:t>
      </w:r>
      <w:r w:rsidRPr="007260A6">
        <w:rPr>
          <w:rStyle w:val="Heading2"/>
          <w:rFonts w:ascii="Tahoma" w:hAnsi="Tahoma" w:cs="Tahoma"/>
          <w:lang w:val="en-US" w:eastAsia="en-US" w:bidi="en-US"/>
        </w:rPr>
        <w:t>Microsoft</w:t>
      </w:r>
      <w:bookmarkEnd w:id="538"/>
    </w:p>
    <w:p w14:paraId="04061353" w14:textId="77777777" w:rsidR="00C66924" w:rsidRPr="00334683" w:rsidRDefault="00C66924" w:rsidP="007260A6">
      <w:pPr>
        <w:spacing w:after="0" w:line="288" w:lineRule="auto"/>
        <w:rPr>
          <w:lang w:val="el-GR"/>
        </w:rPr>
      </w:pPr>
      <w:r w:rsidRPr="00334683">
        <w:rPr>
          <w:color w:val="000000"/>
          <w:lang w:val="el-GR" w:eastAsia="el-GR" w:bidi="el-GR"/>
        </w:rPr>
        <w:t xml:space="preserve">Παρέχονται άδειες χρήσης προϊόντων που περιλαμβάνονται στον κατάλογο τιμολόγησης </w:t>
      </w:r>
      <w:r w:rsidRPr="00334683">
        <w:rPr>
          <w:color w:val="000000"/>
          <w:lang w:val="el-GR" w:eastAsia="en-US" w:bidi="en-US"/>
        </w:rPr>
        <w:t>(</w:t>
      </w:r>
      <w:r w:rsidRPr="00334683">
        <w:rPr>
          <w:color w:val="000000"/>
          <w:lang w:val="en-US" w:eastAsia="en-US" w:bidi="en-US"/>
        </w:rPr>
        <w:t>pricing</w:t>
      </w:r>
      <w:r w:rsidRPr="00334683">
        <w:rPr>
          <w:color w:val="000000"/>
          <w:lang w:val="el-GR" w:eastAsia="en-US" w:bidi="en-US"/>
        </w:rPr>
        <w:t xml:space="preserve"> </w:t>
      </w:r>
      <w:r w:rsidRPr="00334683">
        <w:rPr>
          <w:color w:val="000000"/>
          <w:lang w:val="en-US" w:eastAsia="en-US" w:bidi="en-US"/>
        </w:rPr>
        <w:t>calculator</w:t>
      </w:r>
      <w:r w:rsidRPr="00334683">
        <w:rPr>
          <w:color w:val="000000"/>
          <w:lang w:val="el-GR" w:eastAsia="en-US" w:bidi="en-US"/>
        </w:rPr>
        <w:t>,</w:t>
      </w:r>
      <w:hyperlink r:id="rId39" w:history="1">
        <w:r w:rsidRPr="00334683">
          <w:rPr>
            <w:rStyle w:val="-"/>
            <w:lang w:val="el-GR" w:eastAsia="en-US" w:bidi="en-US"/>
          </w:rPr>
          <w:t xml:space="preserve"> </w:t>
        </w:r>
        <w:r w:rsidRPr="00334683">
          <w:rPr>
            <w:rStyle w:val="-"/>
          </w:rPr>
          <w:t>https</w:t>
        </w:r>
        <w:r w:rsidRPr="00334683">
          <w:rPr>
            <w:rStyle w:val="-"/>
            <w:lang w:val="el-GR"/>
          </w:rPr>
          <w:t>://</w:t>
        </w:r>
        <w:r w:rsidRPr="00334683">
          <w:rPr>
            <w:rStyle w:val="-"/>
          </w:rPr>
          <w:t>azure</w:t>
        </w:r>
        <w:r w:rsidRPr="00334683">
          <w:rPr>
            <w:rStyle w:val="-"/>
            <w:lang w:val="el-GR"/>
          </w:rPr>
          <w:t>.</w:t>
        </w:r>
        <w:proofErr w:type="spellStart"/>
        <w:r w:rsidRPr="00334683">
          <w:rPr>
            <w:rStyle w:val="-"/>
          </w:rPr>
          <w:t>microsoft</w:t>
        </w:r>
        <w:proofErr w:type="spellEnd"/>
        <w:r w:rsidRPr="00334683">
          <w:rPr>
            <w:rStyle w:val="-"/>
            <w:lang w:val="el-GR"/>
          </w:rPr>
          <w:t>.</w:t>
        </w:r>
        <w:r w:rsidRPr="00334683">
          <w:rPr>
            <w:rStyle w:val="-"/>
          </w:rPr>
          <w:t>com</w:t>
        </w:r>
        <w:r w:rsidRPr="00334683">
          <w:rPr>
            <w:rStyle w:val="-"/>
            <w:lang w:val="el-GR"/>
          </w:rPr>
          <w:t>/</w:t>
        </w:r>
        <w:proofErr w:type="spellStart"/>
        <w:r w:rsidRPr="00334683">
          <w:rPr>
            <w:rStyle w:val="-"/>
          </w:rPr>
          <w:t>en</w:t>
        </w:r>
        <w:proofErr w:type="spellEnd"/>
        <w:r w:rsidRPr="00334683">
          <w:rPr>
            <w:rStyle w:val="-"/>
            <w:lang w:val="el-GR"/>
          </w:rPr>
          <w:t>-</w:t>
        </w:r>
        <w:r w:rsidRPr="00334683">
          <w:rPr>
            <w:rStyle w:val="-"/>
          </w:rPr>
          <w:t>us</w:t>
        </w:r>
        <w:r w:rsidRPr="00334683">
          <w:rPr>
            <w:rStyle w:val="-"/>
            <w:lang w:val="el-GR"/>
          </w:rPr>
          <w:t>/</w:t>
        </w:r>
        <w:r w:rsidRPr="00334683">
          <w:rPr>
            <w:rStyle w:val="-"/>
          </w:rPr>
          <w:t>pricing</w:t>
        </w:r>
        <w:r w:rsidRPr="00334683">
          <w:rPr>
            <w:rStyle w:val="-"/>
            <w:lang w:val="el-GR"/>
          </w:rPr>
          <w:t>/</w:t>
        </w:r>
        <w:r w:rsidRPr="00334683">
          <w:rPr>
            <w:rStyle w:val="-"/>
          </w:rPr>
          <w:t>calculator</w:t>
        </w:r>
        <w:r w:rsidRPr="00334683">
          <w:rPr>
            <w:rStyle w:val="-"/>
            <w:lang w:val="el-GR"/>
          </w:rPr>
          <w:t xml:space="preserve"> </w:t>
        </w:r>
      </w:hyperlink>
      <w:r w:rsidRPr="00334683">
        <w:rPr>
          <w:color w:val="000000"/>
          <w:lang w:val="el-GR" w:eastAsia="el-GR" w:bidi="el-GR"/>
        </w:rPr>
        <w:t xml:space="preserve">) της </w:t>
      </w:r>
      <w:r w:rsidRPr="00334683">
        <w:rPr>
          <w:color w:val="000000"/>
          <w:lang w:val="en-US" w:eastAsia="en-US" w:bidi="en-US"/>
        </w:rPr>
        <w:t>Microsoft</w:t>
      </w:r>
      <w:r w:rsidRPr="00334683">
        <w:rPr>
          <w:color w:val="000000"/>
          <w:lang w:val="el-GR" w:eastAsia="en-US" w:bidi="en-US"/>
        </w:rPr>
        <w:t xml:space="preserve"> </w:t>
      </w:r>
      <w:r w:rsidRPr="00334683">
        <w:rPr>
          <w:color w:val="000000"/>
          <w:lang w:val="el-GR" w:eastAsia="el-GR" w:bidi="el-GR"/>
        </w:rPr>
        <w:t>οι οποίες ταξινομούνται στις ακόλουθες ενότητες:</w:t>
      </w:r>
    </w:p>
    <w:p w14:paraId="781FFABD" w14:textId="77777777" w:rsidR="00C66924" w:rsidRPr="00334683" w:rsidRDefault="00C66924" w:rsidP="00F84740">
      <w:pPr>
        <w:pStyle w:val="aff0"/>
        <w:numPr>
          <w:ilvl w:val="0"/>
          <w:numId w:val="175"/>
        </w:numPr>
        <w:spacing w:after="0" w:line="288" w:lineRule="auto"/>
        <w:rPr>
          <w:lang w:val="el-GR" w:eastAsia="el-GR" w:bidi="el-GR"/>
        </w:rPr>
      </w:pPr>
      <w:bookmarkStart w:id="539" w:name="bookmark6"/>
      <w:r w:rsidRPr="00334683">
        <w:rPr>
          <w:lang w:val="el-GR" w:eastAsia="el-GR" w:bidi="el-GR"/>
        </w:rPr>
        <w:t>Υποδομές διαφόρων υπολογιστικών προφίλ, μεγεθών και επεξεργαστικών δυνατοτήτων και δυνατότητα επιλογής λειτουργικών συστημάτων (</w:t>
      </w:r>
      <w:proofErr w:type="spellStart"/>
      <w:r w:rsidRPr="00334683">
        <w:rPr>
          <w:lang w:val="el-GR" w:eastAsia="el-GR" w:bidi="el-GR"/>
        </w:rPr>
        <w:t>Compute</w:t>
      </w:r>
      <w:proofErr w:type="spellEnd"/>
      <w:r w:rsidRPr="00334683">
        <w:rPr>
          <w:lang w:val="el-GR" w:eastAsia="el-GR" w:bidi="el-GR"/>
        </w:rPr>
        <w:t>).</w:t>
      </w:r>
      <w:bookmarkEnd w:id="539"/>
    </w:p>
    <w:p w14:paraId="7DE32F93" w14:textId="77777777" w:rsidR="00C66924" w:rsidRPr="00334683" w:rsidRDefault="00C66924" w:rsidP="00F84740">
      <w:pPr>
        <w:pStyle w:val="aff0"/>
        <w:numPr>
          <w:ilvl w:val="0"/>
          <w:numId w:val="175"/>
        </w:numPr>
        <w:spacing w:after="0" w:line="288" w:lineRule="auto"/>
        <w:rPr>
          <w:lang w:val="el-GR" w:eastAsia="el-GR" w:bidi="el-GR"/>
        </w:rPr>
      </w:pPr>
      <w:bookmarkStart w:id="540" w:name="bookmark7"/>
      <w:r w:rsidRPr="00334683">
        <w:rPr>
          <w:lang w:val="el-GR" w:eastAsia="el-GR" w:bidi="el-GR"/>
        </w:rPr>
        <w:t>Υποδομές εικονικών δικτυακών πόρων (</w:t>
      </w:r>
      <w:proofErr w:type="spellStart"/>
      <w:r w:rsidRPr="00334683">
        <w:rPr>
          <w:lang w:val="el-GR" w:eastAsia="el-GR" w:bidi="el-GR"/>
        </w:rPr>
        <w:t>Networking</w:t>
      </w:r>
      <w:proofErr w:type="spellEnd"/>
      <w:r w:rsidRPr="00334683">
        <w:rPr>
          <w:lang w:val="el-GR" w:eastAsia="el-GR" w:bidi="el-GR"/>
        </w:rPr>
        <w:t>).</w:t>
      </w:r>
      <w:bookmarkEnd w:id="540"/>
    </w:p>
    <w:p w14:paraId="0FA5119E" w14:textId="77777777" w:rsidR="00C66924" w:rsidRPr="00334683" w:rsidRDefault="00C66924" w:rsidP="00F84740">
      <w:pPr>
        <w:pStyle w:val="aff0"/>
        <w:numPr>
          <w:ilvl w:val="0"/>
          <w:numId w:val="175"/>
        </w:numPr>
        <w:spacing w:after="0" w:line="288" w:lineRule="auto"/>
        <w:rPr>
          <w:lang w:val="el-GR" w:eastAsia="el-GR" w:bidi="el-GR"/>
        </w:rPr>
      </w:pPr>
      <w:bookmarkStart w:id="541" w:name="bookmark8"/>
      <w:r w:rsidRPr="00334683">
        <w:rPr>
          <w:lang w:val="el-GR" w:eastAsia="el-GR" w:bidi="el-GR"/>
        </w:rPr>
        <w:t>Υποδομές Αποθήκευσης δεδομένων (</w:t>
      </w:r>
      <w:proofErr w:type="spellStart"/>
      <w:r w:rsidRPr="00334683">
        <w:rPr>
          <w:lang w:val="el-GR" w:eastAsia="el-GR" w:bidi="el-GR"/>
        </w:rPr>
        <w:t>Storage</w:t>
      </w:r>
      <w:proofErr w:type="spellEnd"/>
      <w:r w:rsidRPr="00334683">
        <w:rPr>
          <w:lang w:val="el-GR" w:eastAsia="el-GR" w:bidi="el-GR"/>
        </w:rPr>
        <w:t>).</w:t>
      </w:r>
      <w:bookmarkEnd w:id="541"/>
    </w:p>
    <w:p w14:paraId="4AA18D93" w14:textId="77777777" w:rsidR="00C66924" w:rsidRPr="00334683" w:rsidRDefault="00C66924" w:rsidP="00F84740">
      <w:pPr>
        <w:pStyle w:val="aff0"/>
        <w:numPr>
          <w:ilvl w:val="0"/>
          <w:numId w:val="175"/>
        </w:numPr>
        <w:spacing w:after="0" w:line="288" w:lineRule="auto"/>
        <w:rPr>
          <w:lang w:val="el-GR" w:eastAsia="el-GR" w:bidi="el-GR"/>
        </w:rPr>
      </w:pPr>
      <w:bookmarkStart w:id="542" w:name="bookmark9"/>
      <w:r w:rsidRPr="00334683">
        <w:rPr>
          <w:lang w:val="el-GR" w:eastAsia="el-GR" w:bidi="el-GR"/>
        </w:rPr>
        <w:t xml:space="preserve">Υπηρεσίες φιλοξενίας Διαδικτυακών και </w:t>
      </w:r>
      <w:proofErr w:type="spellStart"/>
      <w:r w:rsidRPr="00334683">
        <w:rPr>
          <w:lang w:val="el-GR" w:eastAsia="el-GR" w:bidi="el-GR"/>
        </w:rPr>
        <w:t>Mobile</w:t>
      </w:r>
      <w:proofErr w:type="spellEnd"/>
      <w:r w:rsidRPr="00334683">
        <w:rPr>
          <w:lang w:val="el-GR" w:eastAsia="el-GR" w:bidi="el-GR"/>
        </w:rPr>
        <w:t xml:space="preserve"> εφαρμογών</w:t>
      </w:r>
      <w:bookmarkEnd w:id="542"/>
    </w:p>
    <w:p w14:paraId="32C11C91" w14:textId="77777777" w:rsidR="00C66924" w:rsidRPr="00334683" w:rsidRDefault="00C66924" w:rsidP="00F84740">
      <w:pPr>
        <w:pStyle w:val="aff0"/>
        <w:numPr>
          <w:ilvl w:val="0"/>
          <w:numId w:val="175"/>
        </w:numPr>
        <w:spacing w:after="0" w:line="288" w:lineRule="auto"/>
        <w:rPr>
          <w:lang w:val="el-GR" w:eastAsia="el-GR" w:bidi="el-GR"/>
        </w:rPr>
      </w:pPr>
      <w:bookmarkStart w:id="543" w:name="bookmark10"/>
      <w:r w:rsidRPr="00334683">
        <w:rPr>
          <w:lang w:val="el-GR" w:eastAsia="el-GR" w:bidi="el-GR"/>
        </w:rPr>
        <w:t>Υπηρεσίες Containers</w:t>
      </w:r>
      <w:bookmarkEnd w:id="543"/>
    </w:p>
    <w:p w14:paraId="3571AA30" w14:textId="77777777" w:rsidR="00C66924" w:rsidRPr="00334683" w:rsidRDefault="00C66924" w:rsidP="00F84740">
      <w:pPr>
        <w:pStyle w:val="aff0"/>
        <w:numPr>
          <w:ilvl w:val="0"/>
          <w:numId w:val="175"/>
        </w:numPr>
        <w:spacing w:after="0" w:line="288" w:lineRule="auto"/>
        <w:rPr>
          <w:lang w:val="en-US" w:eastAsia="el-GR" w:bidi="el-GR"/>
        </w:rPr>
      </w:pPr>
      <w:bookmarkStart w:id="544" w:name="bookmark11"/>
      <w:r w:rsidRPr="00334683">
        <w:rPr>
          <w:lang w:val="el-GR" w:eastAsia="el-GR" w:bidi="el-GR"/>
        </w:rPr>
        <w:t>Υπηρεσίες</w:t>
      </w:r>
      <w:r w:rsidRPr="00334683">
        <w:rPr>
          <w:lang w:val="en-US" w:eastAsia="el-GR" w:bidi="el-GR"/>
        </w:rPr>
        <w:t xml:space="preserve"> Database as a Service (DBaaS)</w:t>
      </w:r>
      <w:bookmarkEnd w:id="544"/>
    </w:p>
    <w:p w14:paraId="649AC02A" w14:textId="77777777" w:rsidR="00C66924" w:rsidRPr="00334683" w:rsidRDefault="00C66924" w:rsidP="00F84740">
      <w:pPr>
        <w:pStyle w:val="aff0"/>
        <w:numPr>
          <w:ilvl w:val="0"/>
          <w:numId w:val="175"/>
        </w:numPr>
        <w:spacing w:after="0" w:line="288" w:lineRule="auto"/>
        <w:rPr>
          <w:lang w:val="el-GR" w:eastAsia="el-GR" w:bidi="el-GR"/>
        </w:rPr>
      </w:pPr>
      <w:bookmarkStart w:id="545" w:name="bookmark12"/>
      <w:r w:rsidRPr="00334683">
        <w:rPr>
          <w:lang w:val="el-GR" w:eastAsia="el-GR" w:bidi="el-GR"/>
        </w:rPr>
        <w:t xml:space="preserve">Υπηρεσίες </w:t>
      </w:r>
      <w:proofErr w:type="spellStart"/>
      <w:r w:rsidRPr="00334683">
        <w:rPr>
          <w:lang w:val="el-GR" w:eastAsia="el-GR" w:bidi="el-GR"/>
        </w:rPr>
        <w:t>Analytics</w:t>
      </w:r>
      <w:bookmarkEnd w:id="545"/>
      <w:proofErr w:type="spellEnd"/>
    </w:p>
    <w:p w14:paraId="1FCAE519" w14:textId="77777777" w:rsidR="00C66924" w:rsidRPr="00334683" w:rsidRDefault="00C66924" w:rsidP="00F84740">
      <w:pPr>
        <w:pStyle w:val="aff0"/>
        <w:numPr>
          <w:ilvl w:val="0"/>
          <w:numId w:val="175"/>
        </w:numPr>
        <w:spacing w:after="0" w:line="288" w:lineRule="auto"/>
        <w:rPr>
          <w:lang w:val="el-GR" w:eastAsia="el-GR" w:bidi="el-GR"/>
        </w:rPr>
      </w:pPr>
      <w:bookmarkStart w:id="546" w:name="bookmark13"/>
      <w:r w:rsidRPr="00334683">
        <w:rPr>
          <w:lang w:val="el-GR" w:eastAsia="el-GR" w:bidi="el-GR"/>
        </w:rPr>
        <w:t xml:space="preserve">Υπηρεσίες AI &amp; </w:t>
      </w:r>
      <w:proofErr w:type="spellStart"/>
      <w:r w:rsidRPr="00334683">
        <w:rPr>
          <w:lang w:val="el-GR" w:eastAsia="el-GR" w:bidi="el-GR"/>
        </w:rPr>
        <w:t>Machine</w:t>
      </w:r>
      <w:proofErr w:type="spellEnd"/>
      <w:r w:rsidRPr="00334683">
        <w:rPr>
          <w:lang w:val="el-GR" w:eastAsia="el-GR" w:bidi="el-GR"/>
        </w:rPr>
        <w:t xml:space="preserve"> </w:t>
      </w:r>
      <w:proofErr w:type="spellStart"/>
      <w:r w:rsidRPr="00334683">
        <w:rPr>
          <w:lang w:val="el-GR" w:eastAsia="el-GR" w:bidi="el-GR"/>
        </w:rPr>
        <w:t>Learning</w:t>
      </w:r>
      <w:bookmarkEnd w:id="546"/>
      <w:proofErr w:type="spellEnd"/>
    </w:p>
    <w:p w14:paraId="45C3C1C1" w14:textId="77777777" w:rsidR="00C66924" w:rsidRPr="00334683" w:rsidRDefault="00C66924" w:rsidP="00F84740">
      <w:pPr>
        <w:pStyle w:val="aff0"/>
        <w:numPr>
          <w:ilvl w:val="0"/>
          <w:numId w:val="175"/>
        </w:numPr>
        <w:spacing w:after="0" w:line="288" w:lineRule="auto"/>
        <w:rPr>
          <w:lang w:val="el-GR" w:eastAsia="el-GR" w:bidi="el-GR"/>
        </w:rPr>
      </w:pPr>
      <w:bookmarkStart w:id="547" w:name="bookmark14"/>
      <w:r w:rsidRPr="00334683">
        <w:rPr>
          <w:lang w:val="el-GR" w:eastAsia="el-GR" w:bidi="el-GR"/>
        </w:rPr>
        <w:t xml:space="preserve">Υπηρεσίες Internet of </w:t>
      </w:r>
      <w:proofErr w:type="spellStart"/>
      <w:r w:rsidRPr="00334683">
        <w:rPr>
          <w:lang w:val="el-GR" w:eastAsia="el-GR" w:bidi="el-GR"/>
        </w:rPr>
        <w:t>Things</w:t>
      </w:r>
      <w:bookmarkEnd w:id="547"/>
      <w:proofErr w:type="spellEnd"/>
    </w:p>
    <w:p w14:paraId="01ECE282" w14:textId="77777777" w:rsidR="00C66924" w:rsidRPr="00334683" w:rsidRDefault="00C66924" w:rsidP="00F84740">
      <w:pPr>
        <w:pStyle w:val="aff0"/>
        <w:numPr>
          <w:ilvl w:val="0"/>
          <w:numId w:val="175"/>
        </w:numPr>
        <w:spacing w:after="0" w:line="288" w:lineRule="auto"/>
        <w:rPr>
          <w:lang w:val="el-GR" w:eastAsia="el-GR" w:bidi="el-GR"/>
        </w:rPr>
      </w:pPr>
      <w:bookmarkStart w:id="548" w:name="bookmark15"/>
      <w:r w:rsidRPr="00334683">
        <w:rPr>
          <w:lang w:val="el-GR" w:eastAsia="el-GR" w:bidi="el-GR"/>
        </w:rPr>
        <w:t>Υπηρεσίες Integration</w:t>
      </w:r>
      <w:bookmarkEnd w:id="548"/>
    </w:p>
    <w:p w14:paraId="77BA3D16" w14:textId="77777777" w:rsidR="00C66924" w:rsidRPr="00334683" w:rsidRDefault="00C66924" w:rsidP="00F84740">
      <w:pPr>
        <w:pStyle w:val="aff0"/>
        <w:numPr>
          <w:ilvl w:val="0"/>
          <w:numId w:val="175"/>
        </w:numPr>
        <w:spacing w:after="0" w:line="288" w:lineRule="auto"/>
        <w:rPr>
          <w:lang w:val="el-GR" w:eastAsia="el-GR" w:bidi="el-GR"/>
        </w:rPr>
      </w:pPr>
      <w:bookmarkStart w:id="549" w:name="bookmark16"/>
      <w:r w:rsidRPr="00334683">
        <w:rPr>
          <w:lang w:val="el-GR" w:eastAsia="el-GR" w:bidi="el-GR"/>
        </w:rPr>
        <w:t xml:space="preserve">Υπηρεσίες </w:t>
      </w:r>
      <w:proofErr w:type="spellStart"/>
      <w:r w:rsidRPr="00334683">
        <w:rPr>
          <w:lang w:val="el-GR" w:eastAsia="el-GR" w:bidi="el-GR"/>
        </w:rPr>
        <w:t>Identity</w:t>
      </w:r>
      <w:bookmarkEnd w:id="549"/>
      <w:proofErr w:type="spellEnd"/>
    </w:p>
    <w:p w14:paraId="3EC6671C" w14:textId="77777777" w:rsidR="00C66924" w:rsidRPr="00334683" w:rsidRDefault="00C66924" w:rsidP="00F84740">
      <w:pPr>
        <w:pStyle w:val="aff0"/>
        <w:numPr>
          <w:ilvl w:val="0"/>
          <w:numId w:val="175"/>
        </w:numPr>
        <w:spacing w:after="0" w:line="288" w:lineRule="auto"/>
        <w:rPr>
          <w:lang w:val="el-GR" w:eastAsia="el-GR" w:bidi="el-GR"/>
        </w:rPr>
      </w:pPr>
      <w:bookmarkStart w:id="550" w:name="bookmark17"/>
      <w:r w:rsidRPr="00334683">
        <w:rPr>
          <w:lang w:val="el-GR" w:eastAsia="el-GR" w:bidi="el-GR"/>
        </w:rPr>
        <w:t xml:space="preserve">Υπηρεσίες </w:t>
      </w:r>
      <w:proofErr w:type="spellStart"/>
      <w:r w:rsidRPr="00334683">
        <w:rPr>
          <w:lang w:val="el-GR" w:eastAsia="el-GR" w:bidi="el-GR"/>
        </w:rPr>
        <w:t>Security</w:t>
      </w:r>
      <w:bookmarkEnd w:id="550"/>
      <w:proofErr w:type="spellEnd"/>
    </w:p>
    <w:p w14:paraId="5C6E8027" w14:textId="77777777" w:rsidR="00C66924" w:rsidRPr="00334683" w:rsidRDefault="00C66924" w:rsidP="00F84740">
      <w:pPr>
        <w:pStyle w:val="aff0"/>
        <w:numPr>
          <w:ilvl w:val="0"/>
          <w:numId w:val="175"/>
        </w:numPr>
        <w:spacing w:after="0" w:line="288" w:lineRule="auto"/>
        <w:rPr>
          <w:lang w:val="el-GR" w:eastAsia="el-GR" w:bidi="el-GR"/>
        </w:rPr>
      </w:pPr>
      <w:bookmarkStart w:id="551" w:name="bookmark18"/>
      <w:r w:rsidRPr="00334683">
        <w:rPr>
          <w:lang w:val="el-GR" w:eastAsia="el-GR" w:bidi="el-GR"/>
        </w:rPr>
        <w:t xml:space="preserve">Υπηρεσίες </w:t>
      </w:r>
      <w:proofErr w:type="spellStart"/>
      <w:r w:rsidRPr="00334683">
        <w:rPr>
          <w:lang w:val="el-GR" w:eastAsia="el-GR" w:bidi="el-GR"/>
        </w:rPr>
        <w:t>Developer</w:t>
      </w:r>
      <w:proofErr w:type="spellEnd"/>
      <w:r w:rsidRPr="00334683">
        <w:rPr>
          <w:lang w:val="el-GR" w:eastAsia="el-GR" w:bidi="el-GR"/>
        </w:rPr>
        <w:t xml:space="preserve"> </w:t>
      </w:r>
      <w:proofErr w:type="spellStart"/>
      <w:r w:rsidRPr="00334683">
        <w:rPr>
          <w:lang w:val="el-GR" w:eastAsia="el-GR" w:bidi="el-GR"/>
        </w:rPr>
        <w:t>tools</w:t>
      </w:r>
      <w:proofErr w:type="spellEnd"/>
      <w:r w:rsidRPr="00334683">
        <w:rPr>
          <w:lang w:val="el-GR" w:eastAsia="el-GR" w:bidi="el-GR"/>
        </w:rPr>
        <w:t xml:space="preserve"> &amp; </w:t>
      </w:r>
      <w:proofErr w:type="spellStart"/>
      <w:r w:rsidRPr="00334683">
        <w:rPr>
          <w:lang w:val="el-GR" w:eastAsia="el-GR" w:bidi="el-GR"/>
        </w:rPr>
        <w:t>DevOps</w:t>
      </w:r>
      <w:bookmarkEnd w:id="551"/>
      <w:proofErr w:type="spellEnd"/>
    </w:p>
    <w:p w14:paraId="16372FFD" w14:textId="77777777" w:rsidR="00C66924" w:rsidRPr="00334683" w:rsidRDefault="00C66924" w:rsidP="00F84740">
      <w:pPr>
        <w:pStyle w:val="aff0"/>
        <w:numPr>
          <w:ilvl w:val="0"/>
          <w:numId w:val="175"/>
        </w:numPr>
        <w:spacing w:after="0" w:line="288" w:lineRule="auto"/>
        <w:rPr>
          <w:lang w:val="el-GR" w:eastAsia="el-GR" w:bidi="el-GR"/>
        </w:rPr>
      </w:pPr>
      <w:bookmarkStart w:id="552" w:name="bookmark19"/>
      <w:r w:rsidRPr="00334683">
        <w:rPr>
          <w:lang w:val="el-GR" w:eastAsia="el-GR" w:bidi="el-GR"/>
        </w:rPr>
        <w:t xml:space="preserve">Υπηρεσίες Management &amp; </w:t>
      </w:r>
      <w:proofErr w:type="spellStart"/>
      <w:r w:rsidRPr="00334683">
        <w:rPr>
          <w:lang w:val="el-GR" w:eastAsia="el-GR" w:bidi="el-GR"/>
        </w:rPr>
        <w:t>Governance</w:t>
      </w:r>
      <w:bookmarkEnd w:id="552"/>
      <w:proofErr w:type="spellEnd"/>
    </w:p>
    <w:p w14:paraId="5E38ABE4" w14:textId="77777777" w:rsidR="00C66924" w:rsidRPr="00334683" w:rsidRDefault="00C66924" w:rsidP="00F84740">
      <w:pPr>
        <w:pStyle w:val="aff0"/>
        <w:numPr>
          <w:ilvl w:val="0"/>
          <w:numId w:val="175"/>
        </w:numPr>
        <w:spacing w:after="0" w:line="288" w:lineRule="auto"/>
        <w:rPr>
          <w:lang w:val="el-GR" w:eastAsia="el-GR" w:bidi="el-GR"/>
        </w:rPr>
      </w:pPr>
      <w:bookmarkStart w:id="553" w:name="bookmark20"/>
      <w:r w:rsidRPr="00334683">
        <w:rPr>
          <w:lang w:val="el-GR" w:eastAsia="el-GR" w:bidi="el-GR"/>
        </w:rPr>
        <w:t xml:space="preserve">Υπηρεσίες </w:t>
      </w:r>
      <w:proofErr w:type="spellStart"/>
      <w:r w:rsidRPr="00334683">
        <w:rPr>
          <w:lang w:val="el-GR" w:eastAsia="el-GR" w:bidi="el-GR"/>
        </w:rPr>
        <w:t>Media</w:t>
      </w:r>
      <w:bookmarkEnd w:id="553"/>
      <w:proofErr w:type="spellEnd"/>
    </w:p>
    <w:p w14:paraId="3F271F66" w14:textId="77777777" w:rsidR="00C66924" w:rsidRPr="00334683" w:rsidRDefault="00C66924" w:rsidP="00F84740">
      <w:pPr>
        <w:pStyle w:val="aff0"/>
        <w:numPr>
          <w:ilvl w:val="0"/>
          <w:numId w:val="175"/>
        </w:numPr>
        <w:spacing w:after="0" w:line="288" w:lineRule="auto"/>
        <w:rPr>
          <w:lang w:val="el-GR" w:eastAsia="el-GR" w:bidi="el-GR"/>
        </w:rPr>
      </w:pPr>
      <w:bookmarkStart w:id="554" w:name="bookmark21"/>
      <w:r w:rsidRPr="00334683">
        <w:rPr>
          <w:lang w:val="el-GR" w:eastAsia="el-GR" w:bidi="el-GR"/>
        </w:rPr>
        <w:t>Υπηρεσίες Migration</w:t>
      </w:r>
      <w:bookmarkEnd w:id="554"/>
    </w:p>
    <w:p w14:paraId="5AEC502A" w14:textId="77777777" w:rsidR="00C66924" w:rsidRPr="00334683" w:rsidRDefault="00C66924" w:rsidP="00F84740">
      <w:pPr>
        <w:pStyle w:val="aff0"/>
        <w:numPr>
          <w:ilvl w:val="0"/>
          <w:numId w:val="175"/>
        </w:numPr>
        <w:spacing w:after="0" w:line="288" w:lineRule="auto"/>
        <w:rPr>
          <w:lang w:val="el-GR" w:eastAsia="el-GR" w:bidi="el-GR"/>
        </w:rPr>
      </w:pPr>
      <w:r w:rsidRPr="00334683">
        <w:rPr>
          <w:lang w:val="el-GR" w:eastAsia="el-GR" w:bidi="el-GR"/>
        </w:rPr>
        <w:t>Υπηρεσίες ΒΙ</w:t>
      </w:r>
    </w:p>
    <w:p w14:paraId="36CC395E" w14:textId="77777777" w:rsidR="00C66924" w:rsidRPr="00334683" w:rsidRDefault="00C66924" w:rsidP="007260A6">
      <w:pPr>
        <w:pStyle w:val="aff0"/>
        <w:spacing w:after="0" w:line="288" w:lineRule="auto"/>
        <w:rPr>
          <w:lang w:val="el-GR" w:eastAsia="el-GR" w:bidi="el-GR"/>
        </w:rPr>
      </w:pPr>
    </w:p>
    <w:p w14:paraId="53C1AA62" w14:textId="77777777" w:rsidR="00C66924" w:rsidRPr="00334683" w:rsidRDefault="00C66924" w:rsidP="007260A6">
      <w:pPr>
        <w:spacing w:after="0" w:line="288" w:lineRule="auto"/>
        <w:rPr>
          <w:lang w:val="el-GR"/>
        </w:rPr>
      </w:pPr>
      <w:r w:rsidRPr="00334683">
        <w:rPr>
          <w:color w:val="000000"/>
          <w:lang w:val="el-GR" w:eastAsia="el-GR" w:bidi="el-GR"/>
        </w:rPr>
        <w:t xml:space="preserve">Αν υπάρξει ανάγκη για χρήση προϊόντων τρίτων κατασκευαστών που δεν υπάρχουν στο κατάλογο τιμολόγησης του </w:t>
      </w:r>
      <w:r w:rsidRPr="00334683">
        <w:rPr>
          <w:color w:val="000000"/>
          <w:lang w:val="en-US" w:eastAsia="en-US" w:bidi="en-US"/>
        </w:rPr>
        <w:t>Microsoft</w:t>
      </w:r>
      <w:r w:rsidRPr="00334683">
        <w:rPr>
          <w:color w:val="000000"/>
          <w:lang w:val="el-GR" w:eastAsia="en-US" w:bidi="en-US"/>
        </w:rPr>
        <w:t xml:space="preserve"> </w:t>
      </w:r>
      <w:r w:rsidRPr="00334683">
        <w:rPr>
          <w:color w:val="000000"/>
          <w:lang w:val="en-US" w:eastAsia="en-US" w:bidi="en-US"/>
        </w:rPr>
        <w:t>Azure</w:t>
      </w:r>
      <w:r w:rsidRPr="00334683">
        <w:rPr>
          <w:color w:val="000000"/>
          <w:lang w:val="el-GR" w:eastAsia="en-US" w:bidi="en-US"/>
        </w:rPr>
        <w:t xml:space="preserve">, </w:t>
      </w:r>
      <w:r w:rsidRPr="00334683">
        <w:rPr>
          <w:color w:val="000000"/>
          <w:lang w:val="el-GR" w:eastAsia="el-GR" w:bidi="el-GR"/>
        </w:rPr>
        <w:t xml:space="preserve">αυτές βαρύνουν τον ανάδοχο, οπότε η αντίστοιχη </w:t>
      </w:r>
      <w:proofErr w:type="spellStart"/>
      <w:r w:rsidRPr="00334683">
        <w:rPr>
          <w:color w:val="000000"/>
          <w:lang w:val="el-GR" w:eastAsia="el-GR" w:bidi="el-GR"/>
        </w:rPr>
        <w:t>αδειοδότηση</w:t>
      </w:r>
      <w:proofErr w:type="spellEnd"/>
      <w:r w:rsidRPr="00334683">
        <w:rPr>
          <w:color w:val="000000"/>
          <w:lang w:val="el-GR" w:eastAsia="el-GR" w:bidi="el-GR"/>
        </w:rPr>
        <w:t xml:space="preserve"> θα πρέπει να συμπεριληφθεί στην προσφορά του.</w:t>
      </w:r>
    </w:p>
    <w:p w14:paraId="47B24645" w14:textId="77777777" w:rsidR="00C66924" w:rsidRPr="00334683" w:rsidRDefault="00C66924" w:rsidP="007260A6">
      <w:pPr>
        <w:spacing w:after="0" w:line="288" w:lineRule="auto"/>
      </w:pPr>
      <w:r w:rsidRPr="00334683">
        <w:rPr>
          <w:color w:val="000000"/>
          <w:lang w:val="el-GR" w:eastAsia="el-GR" w:bidi="el-GR"/>
        </w:rPr>
        <w:t xml:space="preserve">Η προτεινόμενη λύση του αναδόχου, θα πρέπει να είναι κατάλληλα προσαρμοσμένη στις υποδομές και στο περιβάλλον λειτουργίας του </w:t>
      </w:r>
      <w:r w:rsidRPr="00334683">
        <w:rPr>
          <w:color w:val="000000"/>
          <w:lang w:val="en-US" w:eastAsia="en-US" w:bidi="en-US"/>
        </w:rPr>
        <w:t>G</w:t>
      </w:r>
      <w:r w:rsidRPr="00334683">
        <w:rPr>
          <w:color w:val="000000"/>
          <w:lang w:val="el-GR" w:eastAsia="en-US" w:bidi="en-US"/>
        </w:rPr>
        <w:t>-</w:t>
      </w:r>
      <w:r w:rsidRPr="00334683">
        <w:rPr>
          <w:color w:val="000000"/>
          <w:lang w:val="en-US" w:eastAsia="en-US" w:bidi="en-US"/>
        </w:rPr>
        <w:t>Cloud</w:t>
      </w:r>
      <w:r w:rsidRPr="00334683">
        <w:rPr>
          <w:color w:val="000000"/>
          <w:lang w:val="el-GR" w:eastAsia="en-US" w:bidi="en-US"/>
        </w:rPr>
        <w:t xml:space="preserve"> (</w:t>
      </w:r>
      <w:r w:rsidRPr="00334683">
        <w:rPr>
          <w:color w:val="000000"/>
          <w:lang w:val="en-US" w:eastAsia="en-US" w:bidi="en-US"/>
        </w:rPr>
        <w:t>Public</w:t>
      </w:r>
      <w:r w:rsidRPr="00334683">
        <w:rPr>
          <w:color w:val="000000"/>
          <w:lang w:val="el-GR" w:eastAsia="en-US" w:bidi="en-US"/>
        </w:rPr>
        <w:t xml:space="preserve"> </w:t>
      </w:r>
      <w:r w:rsidRPr="00334683">
        <w:rPr>
          <w:color w:val="000000"/>
          <w:lang w:val="en-US" w:eastAsia="en-US" w:bidi="en-US"/>
        </w:rPr>
        <w:t>Cloud</w:t>
      </w:r>
      <w:r w:rsidRPr="00334683">
        <w:rPr>
          <w:color w:val="000000"/>
          <w:lang w:val="el-GR" w:eastAsia="en-US" w:bidi="en-US"/>
        </w:rPr>
        <w:t xml:space="preserve">) </w:t>
      </w:r>
      <w:r w:rsidRPr="00334683">
        <w:rPr>
          <w:color w:val="000000"/>
          <w:lang w:val="el-GR" w:eastAsia="el-GR" w:bidi="el-GR"/>
        </w:rPr>
        <w:t xml:space="preserve">και να συμμορφώνεται με τις </w:t>
      </w:r>
      <w:proofErr w:type="spellStart"/>
      <w:r w:rsidRPr="00334683">
        <w:rPr>
          <w:color w:val="000000"/>
          <w:lang w:val="el-GR" w:eastAsia="el-GR" w:bidi="el-GR"/>
        </w:rPr>
        <w:t>τεχνικο</w:t>
      </w:r>
      <w:proofErr w:type="spellEnd"/>
      <w:r w:rsidRPr="00334683">
        <w:rPr>
          <w:color w:val="000000"/>
          <w:lang w:val="el-GR" w:eastAsia="el-GR" w:bidi="el-GR"/>
        </w:rPr>
        <w:t>- επιχειρησιακές προδιαγραφές που διέπουν τη λειτουργία του. Η λύση θα πρέπει:</w:t>
      </w:r>
    </w:p>
    <w:p w14:paraId="1D3EA8A6" w14:textId="77777777" w:rsidR="00C66924" w:rsidRPr="00334683" w:rsidRDefault="00C66924" w:rsidP="00F84740">
      <w:pPr>
        <w:widowControl w:val="0"/>
        <w:numPr>
          <w:ilvl w:val="0"/>
          <w:numId w:val="174"/>
        </w:numPr>
        <w:tabs>
          <w:tab w:val="left" w:pos="749"/>
        </w:tabs>
        <w:suppressAutoHyphens w:val="0"/>
        <w:spacing w:after="0" w:line="288" w:lineRule="auto"/>
        <w:ind w:left="720" w:hanging="360"/>
        <w:rPr>
          <w:lang w:val="el-GR"/>
        </w:rPr>
      </w:pPr>
      <w:r w:rsidRPr="00334683">
        <w:rPr>
          <w:color w:val="000000"/>
          <w:lang w:val="el-GR" w:eastAsia="el-GR" w:bidi="el-GR"/>
        </w:rPr>
        <w:t xml:space="preserve">να είναι </w:t>
      </w:r>
      <w:r w:rsidRPr="00334683">
        <w:rPr>
          <w:color w:val="000000"/>
          <w:lang w:val="en-US" w:eastAsia="en-US" w:bidi="en-US"/>
        </w:rPr>
        <w:t>Cloud</w:t>
      </w:r>
      <w:r w:rsidRPr="00334683">
        <w:rPr>
          <w:color w:val="000000"/>
          <w:lang w:val="el-GR" w:eastAsia="en-US" w:bidi="en-US"/>
        </w:rPr>
        <w:t xml:space="preserve"> </w:t>
      </w:r>
      <w:r w:rsidRPr="00334683">
        <w:rPr>
          <w:color w:val="000000"/>
          <w:lang w:val="en-US" w:eastAsia="en-US" w:bidi="en-US"/>
        </w:rPr>
        <w:t>Enabled</w:t>
      </w:r>
      <w:r w:rsidRPr="00334683">
        <w:rPr>
          <w:color w:val="000000"/>
          <w:lang w:val="el-GR" w:eastAsia="en-US" w:bidi="en-US"/>
        </w:rPr>
        <w:t xml:space="preserve">, </w:t>
      </w:r>
      <w:r w:rsidRPr="00334683">
        <w:rPr>
          <w:color w:val="000000"/>
          <w:lang w:val="el-GR" w:eastAsia="el-GR" w:bidi="el-GR"/>
        </w:rPr>
        <w:t>δηλαδή να λειτουργεί ή να σχεδιάζεται να λειτουργήσει σε περιβάλλον υπολογιστικού νέφους</w:t>
      </w:r>
    </w:p>
    <w:p w14:paraId="07D8AB25" w14:textId="77777777" w:rsidR="00C66924" w:rsidRPr="00334683" w:rsidRDefault="00C66924" w:rsidP="00F84740">
      <w:pPr>
        <w:widowControl w:val="0"/>
        <w:numPr>
          <w:ilvl w:val="0"/>
          <w:numId w:val="174"/>
        </w:numPr>
        <w:tabs>
          <w:tab w:val="left" w:pos="749"/>
        </w:tabs>
        <w:suppressAutoHyphens w:val="0"/>
        <w:spacing w:after="0" w:line="288" w:lineRule="auto"/>
        <w:ind w:left="720" w:hanging="360"/>
        <w:rPr>
          <w:lang w:val="el-GR"/>
        </w:rPr>
      </w:pPr>
      <w:r w:rsidRPr="00334683">
        <w:rPr>
          <w:color w:val="000000"/>
          <w:lang w:val="el-GR" w:eastAsia="el-GR" w:bidi="el-GR"/>
        </w:rPr>
        <w:t xml:space="preserve">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κ.λπ.), Ασφάλειας </w:t>
      </w:r>
      <w:r w:rsidRPr="00334683">
        <w:rPr>
          <w:color w:val="000000"/>
          <w:lang w:val="el-GR" w:eastAsia="en-US" w:bidi="en-US"/>
        </w:rPr>
        <w:t>(</w:t>
      </w:r>
      <w:r w:rsidRPr="00334683">
        <w:rPr>
          <w:color w:val="000000"/>
          <w:lang w:val="en-US" w:eastAsia="en-US" w:bidi="en-US"/>
        </w:rPr>
        <w:t>hardening</w:t>
      </w:r>
      <w:r w:rsidRPr="00334683">
        <w:rPr>
          <w:color w:val="000000"/>
          <w:lang w:val="el-GR" w:eastAsia="en-US" w:bidi="en-US"/>
        </w:rPr>
        <w:t xml:space="preserve">, </w:t>
      </w:r>
      <w:r w:rsidRPr="00334683">
        <w:rPr>
          <w:color w:val="000000"/>
          <w:lang w:val="en-US" w:eastAsia="en-US" w:bidi="en-US"/>
        </w:rPr>
        <w:t>encryption</w:t>
      </w:r>
      <w:r w:rsidRPr="00334683">
        <w:rPr>
          <w:color w:val="000000"/>
          <w:lang w:val="el-GR" w:eastAsia="en-US" w:bidi="en-US"/>
        </w:rPr>
        <w:t xml:space="preserve">, </w:t>
      </w:r>
      <w:r w:rsidRPr="00334683">
        <w:rPr>
          <w:color w:val="000000"/>
          <w:lang w:val="en-US" w:eastAsia="en-US" w:bidi="en-US"/>
        </w:rPr>
        <w:t>classification</w:t>
      </w:r>
      <w:r w:rsidRPr="00334683">
        <w:rPr>
          <w:color w:val="000000"/>
          <w:lang w:val="el-GR" w:eastAsia="en-US" w:bidi="en-US"/>
        </w:rPr>
        <w:t xml:space="preserve"> </w:t>
      </w:r>
      <w:r w:rsidRPr="00334683">
        <w:rPr>
          <w:color w:val="000000"/>
          <w:lang w:val="el-GR" w:eastAsia="el-GR" w:bidi="el-GR"/>
        </w:rPr>
        <w:t xml:space="preserve">κ.λπ.), Βελτιστοποίησης κόστους (δυναμικό </w:t>
      </w:r>
      <w:r w:rsidRPr="00334683">
        <w:rPr>
          <w:color w:val="000000"/>
          <w:lang w:val="en-US" w:eastAsia="en-US" w:bidi="en-US"/>
        </w:rPr>
        <w:t>scaling</w:t>
      </w:r>
      <w:r w:rsidRPr="00334683">
        <w:rPr>
          <w:color w:val="000000"/>
          <w:lang w:val="el-GR" w:eastAsia="en-US" w:bidi="en-US"/>
        </w:rPr>
        <w:t xml:space="preserve"> </w:t>
      </w:r>
      <w:r w:rsidRPr="00334683">
        <w:rPr>
          <w:color w:val="000000"/>
          <w:lang w:val="en-US" w:eastAsia="en-US" w:bidi="en-US"/>
        </w:rPr>
        <w:t>in</w:t>
      </w:r>
      <w:r w:rsidRPr="00334683">
        <w:rPr>
          <w:color w:val="000000"/>
          <w:lang w:val="el-GR" w:eastAsia="en-US" w:bidi="en-US"/>
        </w:rPr>
        <w:t xml:space="preserve"> </w:t>
      </w:r>
      <w:r w:rsidRPr="00334683">
        <w:rPr>
          <w:color w:val="000000"/>
          <w:lang w:val="el-GR" w:eastAsia="el-GR" w:bidi="el-GR"/>
        </w:rPr>
        <w:t xml:space="preserve">&amp; </w:t>
      </w:r>
      <w:r w:rsidRPr="00334683">
        <w:rPr>
          <w:color w:val="000000"/>
          <w:lang w:val="en-US" w:eastAsia="en-US" w:bidi="en-US"/>
        </w:rPr>
        <w:t>out</w:t>
      </w:r>
      <w:r w:rsidRPr="00334683">
        <w:rPr>
          <w:color w:val="000000"/>
          <w:lang w:val="el-GR" w:eastAsia="en-US" w:bidi="en-US"/>
        </w:rPr>
        <w:t xml:space="preserve">, </w:t>
      </w:r>
      <w:r w:rsidRPr="00334683">
        <w:rPr>
          <w:color w:val="000000"/>
          <w:lang w:val="el-GR" w:eastAsia="el-GR" w:bidi="el-GR"/>
        </w:rPr>
        <w:t xml:space="preserve">τεχνικές εξοικονόμησης κόστους κ.λπ.), Λειτουργικής αρτιότητας </w:t>
      </w:r>
      <w:r w:rsidRPr="00334683">
        <w:rPr>
          <w:color w:val="000000"/>
          <w:lang w:val="el-GR" w:eastAsia="en-US" w:bidi="en-US"/>
        </w:rPr>
        <w:t>(</w:t>
      </w:r>
      <w:r w:rsidRPr="00334683">
        <w:rPr>
          <w:color w:val="000000"/>
          <w:lang w:val="en-US" w:eastAsia="en-US" w:bidi="en-US"/>
        </w:rPr>
        <w:t>monitoring</w:t>
      </w:r>
      <w:r w:rsidRPr="00334683">
        <w:rPr>
          <w:color w:val="000000"/>
          <w:lang w:val="el-GR" w:eastAsia="en-US" w:bidi="en-US"/>
        </w:rPr>
        <w:t xml:space="preserve">, </w:t>
      </w:r>
      <w:r w:rsidRPr="00334683">
        <w:rPr>
          <w:color w:val="000000"/>
          <w:lang w:val="en-US" w:eastAsia="en-US" w:bidi="en-US"/>
        </w:rPr>
        <w:t>CI</w:t>
      </w:r>
      <w:r w:rsidRPr="00334683">
        <w:rPr>
          <w:color w:val="000000"/>
          <w:lang w:val="el-GR" w:eastAsia="en-US" w:bidi="en-US"/>
        </w:rPr>
        <w:t>/</w:t>
      </w:r>
      <w:r w:rsidRPr="00334683">
        <w:rPr>
          <w:color w:val="000000"/>
          <w:lang w:val="en-US" w:eastAsia="en-US" w:bidi="en-US"/>
        </w:rPr>
        <w:t>CD</w:t>
      </w:r>
      <w:r w:rsidRPr="00334683">
        <w:rPr>
          <w:color w:val="000000"/>
          <w:lang w:val="el-GR" w:eastAsia="en-US" w:bidi="en-US"/>
        </w:rPr>
        <w:t xml:space="preserve">, </w:t>
      </w:r>
      <w:r w:rsidRPr="00334683">
        <w:rPr>
          <w:color w:val="000000"/>
          <w:lang w:val="en-US" w:eastAsia="en-US" w:bidi="en-US"/>
        </w:rPr>
        <w:t>load</w:t>
      </w:r>
      <w:r w:rsidRPr="00334683">
        <w:rPr>
          <w:color w:val="000000"/>
          <w:lang w:val="el-GR" w:eastAsia="en-US" w:bidi="en-US"/>
        </w:rPr>
        <w:t xml:space="preserve"> </w:t>
      </w:r>
      <w:r w:rsidRPr="00334683">
        <w:rPr>
          <w:color w:val="000000"/>
          <w:lang w:val="en-US" w:eastAsia="en-US" w:bidi="en-US"/>
        </w:rPr>
        <w:t>testing</w:t>
      </w:r>
      <w:r w:rsidRPr="00334683">
        <w:rPr>
          <w:color w:val="000000"/>
          <w:lang w:val="el-GR" w:eastAsia="en-US" w:bidi="en-US"/>
        </w:rPr>
        <w:t xml:space="preserve"> </w:t>
      </w:r>
      <w:r w:rsidRPr="00334683">
        <w:rPr>
          <w:color w:val="000000"/>
          <w:lang w:val="el-GR" w:eastAsia="el-GR" w:bidi="el-GR"/>
        </w:rPr>
        <w:t xml:space="preserve">κ.λπ.) και Αποτελεσματικής απόδοσης </w:t>
      </w:r>
      <w:r w:rsidRPr="00334683">
        <w:rPr>
          <w:color w:val="000000"/>
          <w:lang w:val="el-GR" w:eastAsia="en-US" w:bidi="en-US"/>
        </w:rPr>
        <w:t>(</w:t>
      </w:r>
      <w:r w:rsidRPr="00334683">
        <w:rPr>
          <w:color w:val="000000"/>
          <w:lang w:val="en-US" w:eastAsia="en-US" w:bidi="en-US"/>
        </w:rPr>
        <w:t>elasticity</w:t>
      </w:r>
      <w:r w:rsidRPr="00334683">
        <w:rPr>
          <w:color w:val="000000"/>
          <w:lang w:val="el-GR" w:eastAsia="en-US" w:bidi="en-US"/>
        </w:rPr>
        <w:t xml:space="preserve">, </w:t>
      </w:r>
      <w:r w:rsidRPr="00334683">
        <w:rPr>
          <w:color w:val="000000"/>
          <w:lang w:val="en-US" w:eastAsia="en-US" w:bidi="en-US"/>
        </w:rPr>
        <w:t>scalability</w:t>
      </w:r>
      <w:r w:rsidRPr="00334683">
        <w:rPr>
          <w:color w:val="000000"/>
          <w:lang w:val="el-GR" w:eastAsia="en-US" w:bidi="en-US"/>
        </w:rPr>
        <w:t xml:space="preserve">, </w:t>
      </w:r>
      <w:r w:rsidRPr="00334683">
        <w:rPr>
          <w:color w:val="000000"/>
          <w:lang w:val="el-GR" w:eastAsia="el-GR" w:bidi="el-GR"/>
        </w:rPr>
        <w:t>αποδοτικότητα εφαρμογής κ.λπ.)</w:t>
      </w:r>
    </w:p>
    <w:p w14:paraId="1E2A5ED2" w14:textId="77777777" w:rsidR="00C66924" w:rsidRPr="00334683" w:rsidRDefault="00C66924" w:rsidP="00F84740">
      <w:pPr>
        <w:widowControl w:val="0"/>
        <w:numPr>
          <w:ilvl w:val="0"/>
          <w:numId w:val="174"/>
        </w:numPr>
        <w:tabs>
          <w:tab w:val="left" w:pos="749"/>
        </w:tabs>
        <w:suppressAutoHyphens w:val="0"/>
        <w:spacing w:after="0" w:line="288" w:lineRule="auto"/>
        <w:ind w:left="720" w:hanging="360"/>
        <w:rPr>
          <w:lang w:val="el-GR"/>
        </w:rPr>
      </w:pPr>
      <w:r w:rsidRPr="00334683">
        <w:rPr>
          <w:color w:val="000000"/>
          <w:lang w:val="el-GR" w:eastAsia="el-GR" w:bidi="el-GR"/>
        </w:rPr>
        <w:t xml:space="preserve">να έχει ρυθμισμένα τα θέματα αδειοδότησης των εφαρμογών και των δομικών της στοιχείων ((π.χ. λειτουργικά συστήματα και </w:t>
      </w:r>
      <w:r w:rsidRPr="00334683">
        <w:rPr>
          <w:color w:val="000000"/>
          <w:lang w:val="en-US" w:eastAsia="en-US" w:bidi="en-US"/>
        </w:rPr>
        <w:t>antivirus</w:t>
      </w:r>
      <w:r w:rsidRPr="00334683">
        <w:rPr>
          <w:color w:val="000000"/>
          <w:lang w:val="el-GR" w:eastAsia="en-US" w:bidi="en-US"/>
        </w:rPr>
        <w:t xml:space="preserve"> </w:t>
      </w:r>
      <w:r w:rsidRPr="00334683">
        <w:rPr>
          <w:color w:val="000000"/>
          <w:lang w:val="el-GR" w:eastAsia="el-GR" w:bidi="el-GR"/>
        </w:rPr>
        <w:t xml:space="preserve">για όλα τα </w:t>
      </w:r>
      <w:r w:rsidRPr="00334683">
        <w:rPr>
          <w:color w:val="000000"/>
          <w:lang w:val="en-US" w:eastAsia="en-US" w:bidi="en-US"/>
        </w:rPr>
        <w:t>VMs</w:t>
      </w:r>
      <w:r w:rsidRPr="00334683">
        <w:rPr>
          <w:color w:val="000000"/>
          <w:lang w:val="el-GR" w:eastAsia="en-US" w:bidi="en-US"/>
        </w:rPr>
        <w:t xml:space="preserve">, </w:t>
      </w:r>
      <w:r w:rsidRPr="00334683">
        <w:rPr>
          <w:color w:val="000000"/>
          <w:lang w:val="el-GR" w:eastAsia="el-GR" w:bidi="el-GR"/>
        </w:rPr>
        <w:t xml:space="preserve">άδειες για </w:t>
      </w:r>
      <w:r w:rsidRPr="00334683">
        <w:rPr>
          <w:color w:val="000000"/>
          <w:lang w:val="en-US" w:eastAsia="en-US" w:bidi="en-US"/>
        </w:rPr>
        <w:t>database</w:t>
      </w:r>
      <w:r w:rsidRPr="00334683">
        <w:rPr>
          <w:color w:val="000000"/>
          <w:lang w:val="el-GR" w:eastAsia="en-US" w:bidi="en-US"/>
        </w:rPr>
        <w:t xml:space="preserve"> </w:t>
      </w:r>
      <w:r w:rsidRPr="00334683">
        <w:rPr>
          <w:color w:val="000000"/>
          <w:lang w:val="en-US" w:eastAsia="en-US" w:bidi="en-US"/>
        </w:rPr>
        <w:t>cluster</w:t>
      </w:r>
      <w:r w:rsidRPr="00334683">
        <w:rPr>
          <w:color w:val="000000"/>
          <w:lang w:val="el-GR" w:eastAsia="en-US" w:bidi="en-US"/>
        </w:rPr>
        <w:t xml:space="preserve">, </w:t>
      </w:r>
      <w:r w:rsidRPr="00334683">
        <w:rPr>
          <w:color w:val="000000"/>
          <w:lang w:val="el-GR" w:eastAsia="el-GR" w:bidi="el-GR"/>
        </w:rPr>
        <w:t xml:space="preserve">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Υπολογιστικού Νέφους </w:t>
      </w:r>
      <w:r w:rsidRPr="00334683">
        <w:rPr>
          <w:color w:val="000000"/>
          <w:lang w:val="en-US" w:eastAsia="en-US" w:bidi="en-US"/>
        </w:rPr>
        <w:t>G</w:t>
      </w:r>
      <w:r w:rsidRPr="00334683">
        <w:rPr>
          <w:color w:val="000000"/>
          <w:lang w:val="el-GR" w:eastAsia="en-US" w:bidi="en-US"/>
        </w:rPr>
        <w:t>-</w:t>
      </w:r>
      <w:r w:rsidRPr="00334683">
        <w:rPr>
          <w:color w:val="000000"/>
          <w:lang w:val="en-US" w:eastAsia="en-US" w:bidi="en-US"/>
        </w:rPr>
        <w:t>Cloud</w:t>
      </w:r>
      <w:r w:rsidRPr="00334683">
        <w:rPr>
          <w:color w:val="000000"/>
          <w:lang w:val="el-GR" w:eastAsia="en-US" w:bidi="en-US"/>
        </w:rPr>
        <w:t>.</w:t>
      </w:r>
    </w:p>
    <w:p w14:paraId="5A84507D" w14:textId="77777777" w:rsidR="00C66924" w:rsidRPr="00E544BF" w:rsidRDefault="00C66924" w:rsidP="007260A6">
      <w:pPr>
        <w:spacing w:after="0" w:line="288" w:lineRule="auto"/>
        <w:rPr>
          <w:color w:val="000000"/>
          <w:lang w:val="el-GR" w:eastAsia="el-GR" w:bidi="el-GR"/>
        </w:rPr>
      </w:pPr>
      <w:r w:rsidRPr="00334683">
        <w:rPr>
          <w:color w:val="000000"/>
          <w:lang w:val="el-GR" w:eastAsia="el-GR" w:bidi="el-GR"/>
        </w:rPr>
        <w:t xml:space="preserve">Σε περίπτωση που απαιτούνται πιστοποιητικά </w:t>
      </w:r>
      <w:r w:rsidRPr="00334683">
        <w:rPr>
          <w:color w:val="000000"/>
          <w:lang w:val="en-US" w:eastAsia="en-US" w:bidi="en-US"/>
        </w:rPr>
        <w:t>SSL</w:t>
      </w:r>
      <w:r w:rsidRPr="00334683">
        <w:rPr>
          <w:color w:val="000000"/>
          <w:lang w:val="el-GR" w:eastAsia="en-US" w:bidi="en-US"/>
        </w:rPr>
        <w:t xml:space="preserve"> </w:t>
      </w:r>
      <w:r w:rsidRPr="00334683">
        <w:rPr>
          <w:color w:val="000000"/>
          <w:lang w:val="el-GR" w:eastAsia="el-GR" w:bidi="el-GR"/>
        </w:rPr>
        <w:t>για την λειτουργία του Συστήματος ή την επικοινωνία με τρίτα, θα πρέπει να προσφερθούν από τον υποψήφιο Ανάδοχο.</w:t>
      </w:r>
    </w:p>
    <w:p w14:paraId="50CCADEB" w14:textId="77777777" w:rsidR="00C66924" w:rsidRPr="00C66924" w:rsidRDefault="00C66924" w:rsidP="007260A6">
      <w:pPr>
        <w:rPr>
          <w:rFonts w:eastAsia="SimSun"/>
          <w:lang w:val="el-GR"/>
        </w:rPr>
      </w:pPr>
    </w:p>
    <w:p w14:paraId="13DA97C4" w14:textId="77777777" w:rsidR="00556A23" w:rsidRDefault="00556A23" w:rsidP="00F63C72">
      <w:pPr>
        <w:pStyle w:val="10"/>
      </w:pPr>
      <w:bookmarkStart w:id="555" w:name="_Toc176178574"/>
      <w:bookmarkStart w:id="556" w:name="_Toc176179472"/>
      <w:bookmarkStart w:id="557" w:name="_Toc176178575"/>
      <w:bookmarkStart w:id="558" w:name="_Toc176179473"/>
      <w:bookmarkStart w:id="559" w:name="_Toc176178576"/>
      <w:bookmarkStart w:id="560" w:name="_Toc176179474"/>
      <w:bookmarkStart w:id="561" w:name="_Toc176178577"/>
      <w:bookmarkStart w:id="562" w:name="_Toc176179475"/>
      <w:bookmarkStart w:id="563" w:name="_Toc176178578"/>
      <w:bookmarkStart w:id="564" w:name="_Toc176179476"/>
      <w:bookmarkStart w:id="565" w:name="_Toc176178579"/>
      <w:bookmarkStart w:id="566" w:name="_Toc176179477"/>
      <w:bookmarkStart w:id="567" w:name="_Toc176178580"/>
      <w:bookmarkStart w:id="568" w:name="_Toc176179478"/>
      <w:bookmarkStart w:id="569" w:name="_Toc176178581"/>
      <w:bookmarkStart w:id="570" w:name="_Toc176179479"/>
      <w:bookmarkStart w:id="571" w:name="_Toc176178582"/>
      <w:bookmarkStart w:id="572" w:name="_Toc176179480"/>
      <w:bookmarkStart w:id="573" w:name="_Toc176178583"/>
      <w:bookmarkStart w:id="574" w:name="_Toc176179481"/>
      <w:bookmarkStart w:id="575" w:name="_Toc176178584"/>
      <w:bookmarkStart w:id="576" w:name="_Toc176179482"/>
      <w:bookmarkStart w:id="577" w:name="_Toc176178585"/>
      <w:bookmarkStart w:id="578" w:name="_Toc176179483"/>
      <w:bookmarkStart w:id="579" w:name="_Toc176178586"/>
      <w:bookmarkStart w:id="580" w:name="_Toc176179484"/>
      <w:bookmarkStart w:id="581" w:name="_Toc176178587"/>
      <w:bookmarkStart w:id="582" w:name="_Toc176179485"/>
      <w:bookmarkStart w:id="583" w:name="_Toc176178588"/>
      <w:bookmarkStart w:id="584" w:name="_Toc176179486"/>
      <w:bookmarkStart w:id="585" w:name="_Toc176178589"/>
      <w:bookmarkStart w:id="586" w:name="_Toc176179487"/>
      <w:bookmarkStart w:id="587" w:name="_Toc176178590"/>
      <w:bookmarkStart w:id="588" w:name="_Toc176179488"/>
      <w:bookmarkStart w:id="589" w:name="_Toc176178591"/>
      <w:bookmarkStart w:id="590" w:name="_Toc176179489"/>
      <w:bookmarkStart w:id="591" w:name="_Toc176178592"/>
      <w:bookmarkStart w:id="592" w:name="_Toc176179490"/>
      <w:bookmarkStart w:id="593" w:name="_Toc176178593"/>
      <w:bookmarkStart w:id="594" w:name="_Toc176179491"/>
      <w:bookmarkStart w:id="595" w:name="_Toc176178594"/>
      <w:bookmarkStart w:id="596" w:name="_Toc176179492"/>
      <w:bookmarkStart w:id="597" w:name="_Toc176178595"/>
      <w:bookmarkStart w:id="598" w:name="_Toc176179493"/>
      <w:bookmarkStart w:id="599" w:name="_Toc176178596"/>
      <w:bookmarkStart w:id="600" w:name="_Toc176179494"/>
      <w:bookmarkStart w:id="601" w:name="_Toc176178597"/>
      <w:bookmarkStart w:id="602" w:name="_Toc176179495"/>
      <w:bookmarkStart w:id="603" w:name="_Toc176178598"/>
      <w:bookmarkStart w:id="604" w:name="_Toc176179496"/>
      <w:bookmarkStart w:id="605" w:name="_Toc176178599"/>
      <w:bookmarkStart w:id="606" w:name="_Toc176179497"/>
      <w:bookmarkStart w:id="607" w:name="_Toc176178600"/>
      <w:bookmarkStart w:id="608" w:name="_Toc176179498"/>
      <w:bookmarkStart w:id="609" w:name="_Toc176178601"/>
      <w:bookmarkStart w:id="610" w:name="_Toc176179499"/>
      <w:bookmarkStart w:id="611" w:name="_Toc176178602"/>
      <w:bookmarkStart w:id="612" w:name="_Toc176179500"/>
      <w:bookmarkStart w:id="613" w:name="_Toc176178603"/>
      <w:bookmarkStart w:id="614" w:name="_Toc176179501"/>
      <w:bookmarkStart w:id="615" w:name="_Toc176178604"/>
      <w:bookmarkStart w:id="616" w:name="_Toc176179502"/>
      <w:bookmarkStart w:id="617" w:name="_Toc176178605"/>
      <w:bookmarkStart w:id="618" w:name="_Toc176179503"/>
      <w:bookmarkStart w:id="619" w:name="_Toc176178606"/>
      <w:bookmarkStart w:id="620" w:name="_Toc176179504"/>
      <w:bookmarkStart w:id="621" w:name="_Toc176178607"/>
      <w:bookmarkStart w:id="622" w:name="_Toc176179505"/>
      <w:bookmarkStart w:id="623" w:name="_Toc176178608"/>
      <w:bookmarkStart w:id="624" w:name="_Toc176179506"/>
      <w:bookmarkStart w:id="625" w:name="_Toc176178609"/>
      <w:bookmarkStart w:id="626" w:name="_Toc176179507"/>
      <w:bookmarkStart w:id="627" w:name="_Toc176178610"/>
      <w:bookmarkStart w:id="628" w:name="_Toc176179508"/>
      <w:bookmarkStart w:id="629" w:name="_Toc176178611"/>
      <w:bookmarkStart w:id="630" w:name="_Toc176179509"/>
      <w:bookmarkStart w:id="631" w:name="_Toc176178612"/>
      <w:bookmarkStart w:id="632" w:name="_Toc176179510"/>
      <w:bookmarkStart w:id="633" w:name="_Toc176178613"/>
      <w:bookmarkStart w:id="634" w:name="_Toc176179511"/>
      <w:bookmarkStart w:id="635" w:name="_Toc176178614"/>
      <w:bookmarkStart w:id="636" w:name="_Toc176179512"/>
      <w:bookmarkStart w:id="637" w:name="_Toc176178615"/>
      <w:bookmarkStart w:id="638" w:name="_Toc176179513"/>
      <w:bookmarkStart w:id="639" w:name="_Toc176178616"/>
      <w:bookmarkStart w:id="640" w:name="_Toc176179514"/>
      <w:bookmarkStart w:id="641" w:name="_Toc176178617"/>
      <w:bookmarkStart w:id="642" w:name="_Toc176179515"/>
      <w:bookmarkStart w:id="643" w:name="_Toc176178618"/>
      <w:bookmarkStart w:id="644" w:name="_Toc176179516"/>
      <w:bookmarkStart w:id="645" w:name="_Toc176178619"/>
      <w:bookmarkStart w:id="646" w:name="_Toc176179517"/>
      <w:bookmarkStart w:id="647" w:name="_Toc176178620"/>
      <w:bookmarkStart w:id="648" w:name="_Toc176179518"/>
      <w:bookmarkStart w:id="649" w:name="_Toc176178621"/>
      <w:bookmarkStart w:id="650" w:name="_Toc176179519"/>
      <w:bookmarkStart w:id="651" w:name="_Toc176178622"/>
      <w:bookmarkStart w:id="652" w:name="_Toc176179520"/>
      <w:bookmarkStart w:id="653" w:name="_Toc176178623"/>
      <w:bookmarkStart w:id="654" w:name="_Toc176179521"/>
      <w:bookmarkStart w:id="655" w:name="_Toc176178624"/>
      <w:bookmarkStart w:id="656" w:name="_Toc176179522"/>
      <w:bookmarkStart w:id="657" w:name="_Toc176178625"/>
      <w:bookmarkStart w:id="658" w:name="_Toc176179523"/>
      <w:bookmarkStart w:id="659" w:name="_Toc176178626"/>
      <w:bookmarkStart w:id="660" w:name="_Toc176179524"/>
      <w:bookmarkStart w:id="661" w:name="_Toc176178627"/>
      <w:bookmarkStart w:id="662" w:name="_Toc176179525"/>
      <w:bookmarkStart w:id="663" w:name="_Toc176178628"/>
      <w:bookmarkStart w:id="664" w:name="_Toc176179526"/>
      <w:bookmarkStart w:id="665" w:name="_Toc176178629"/>
      <w:bookmarkStart w:id="666" w:name="_Toc176179527"/>
      <w:bookmarkStart w:id="667" w:name="_Toc176178630"/>
      <w:bookmarkStart w:id="668" w:name="_Toc176179528"/>
      <w:bookmarkStart w:id="669" w:name="_Toc176178631"/>
      <w:bookmarkStart w:id="670" w:name="_Toc176179529"/>
      <w:bookmarkStart w:id="671" w:name="_Toc176178632"/>
      <w:bookmarkStart w:id="672" w:name="_Toc176179530"/>
      <w:bookmarkStart w:id="673" w:name="_Toc176178633"/>
      <w:bookmarkStart w:id="674" w:name="_Toc176179531"/>
      <w:bookmarkStart w:id="675" w:name="_Toc176178634"/>
      <w:bookmarkStart w:id="676" w:name="_Toc176179532"/>
      <w:bookmarkStart w:id="677" w:name="_Toc176178635"/>
      <w:bookmarkStart w:id="678" w:name="_Toc176179533"/>
      <w:bookmarkStart w:id="679" w:name="_Toc176178636"/>
      <w:bookmarkStart w:id="680" w:name="_Toc176179534"/>
      <w:bookmarkStart w:id="681" w:name="_Toc176178637"/>
      <w:bookmarkStart w:id="682" w:name="_Toc176179535"/>
      <w:bookmarkStart w:id="683" w:name="_Toc176178638"/>
      <w:bookmarkStart w:id="684" w:name="_Toc176179536"/>
      <w:bookmarkStart w:id="685" w:name="_Toc176178639"/>
      <w:bookmarkStart w:id="686" w:name="_Toc176179537"/>
      <w:bookmarkStart w:id="687" w:name="_Toc176178640"/>
      <w:bookmarkStart w:id="688" w:name="_Toc176179538"/>
      <w:bookmarkStart w:id="689" w:name="_Toc176178641"/>
      <w:bookmarkStart w:id="690" w:name="_Toc176179539"/>
      <w:bookmarkStart w:id="691" w:name="_Toc176178642"/>
      <w:bookmarkStart w:id="692" w:name="_Toc176179540"/>
      <w:bookmarkStart w:id="693" w:name="_Toc176178643"/>
      <w:bookmarkStart w:id="694" w:name="_Toc176179541"/>
      <w:bookmarkStart w:id="695" w:name="_Toc176178644"/>
      <w:bookmarkStart w:id="696" w:name="_Toc176179542"/>
      <w:bookmarkStart w:id="697" w:name="_Toc176178645"/>
      <w:bookmarkStart w:id="698" w:name="_Toc176179543"/>
      <w:bookmarkStart w:id="699" w:name="_Toc176178646"/>
      <w:bookmarkStart w:id="700" w:name="_Toc176179544"/>
      <w:bookmarkStart w:id="701" w:name="_Toc176178647"/>
      <w:bookmarkStart w:id="702" w:name="_Toc176179545"/>
      <w:bookmarkStart w:id="703" w:name="_Toc176178648"/>
      <w:bookmarkStart w:id="704" w:name="_Toc176179546"/>
      <w:bookmarkStart w:id="705" w:name="_Toc176178649"/>
      <w:bookmarkStart w:id="706" w:name="_Toc176179547"/>
      <w:bookmarkStart w:id="707" w:name="_Toc176178650"/>
      <w:bookmarkStart w:id="708" w:name="_Toc176179548"/>
      <w:bookmarkStart w:id="709" w:name="_Toc176178651"/>
      <w:bookmarkStart w:id="710" w:name="_Toc176179549"/>
      <w:bookmarkStart w:id="711" w:name="_Toc176178652"/>
      <w:bookmarkStart w:id="712" w:name="_Toc176179550"/>
      <w:bookmarkStart w:id="713" w:name="_Toc176178653"/>
      <w:bookmarkStart w:id="714" w:name="_Toc176179551"/>
      <w:bookmarkStart w:id="715" w:name="_Toc176178654"/>
      <w:bookmarkStart w:id="716" w:name="_Toc176179552"/>
      <w:bookmarkStart w:id="717" w:name="_Toc176178655"/>
      <w:bookmarkStart w:id="718" w:name="_Toc176179553"/>
      <w:bookmarkStart w:id="719" w:name="_Toc176178656"/>
      <w:bookmarkStart w:id="720" w:name="_Toc176179554"/>
      <w:bookmarkStart w:id="721" w:name="_Toc176178657"/>
      <w:bookmarkStart w:id="722" w:name="_Toc176179555"/>
      <w:bookmarkStart w:id="723" w:name="_Toc176178658"/>
      <w:bookmarkStart w:id="724" w:name="_Toc176179556"/>
      <w:bookmarkStart w:id="725" w:name="_Toc176178659"/>
      <w:bookmarkStart w:id="726" w:name="_Toc176179557"/>
      <w:bookmarkStart w:id="727" w:name="_Toc176178660"/>
      <w:bookmarkStart w:id="728" w:name="_Toc176179558"/>
      <w:bookmarkStart w:id="729" w:name="_Toc176178661"/>
      <w:bookmarkStart w:id="730" w:name="_Toc176179559"/>
      <w:bookmarkStart w:id="731" w:name="_Toc176178662"/>
      <w:bookmarkStart w:id="732" w:name="_Toc176179560"/>
      <w:bookmarkStart w:id="733" w:name="_Toc176178663"/>
      <w:bookmarkStart w:id="734" w:name="_Toc176179561"/>
      <w:bookmarkStart w:id="735" w:name="_Toc176178664"/>
      <w:bookmarkStart w:id="736" w:name="_Toc176179562"/>
      <w:bookmarkStart w:id="737" w:name="_Toc176178665"/>
      <w:bookmarkStart w:id="738" w:name="_Toc176179563"/>
      <w:bookmarkStart w:id="739" w:name="_Toc176178666"/>
      <w:bookmarkStart w:id="740" w:name="_Toc176179564"/>
      <w:bookmarkStart w:id="741" w:name="_Toc176178667"/>
      <w:bookmarkStart w:id="742" w:name="_Toc176179565"/>
      <w:bookmarkStart w:id="743" w:name="_Toc176178668"/>
      <w:bookmarkStart w:id="744" w:name="_Toc176179566"/>
      <w:bookmarkStart w:id="745" w:name="_Toc176178669"/>
      <w:bookmarkStart w:id="746" w:name="_Toc176179567"/>
      <w:bookmarkStart w:id="747" w:name="_Toc176178670"/>
      <w:bookmarkStart w:id="748" w:name="_Toc176179568"/>
      <w:bookmarkStart w:id="749" w:name="_Toc176178671"/>
      <w:bookmarkStart w:id="750" w:name="_Toc176179569"/>
      <w:bookmarkStart w:id="751" w:name="_Toc176178672"/>
      <w:bookmarkStart w:id="752" w:name="_Toc176179570"/>
      <w:bookmarkStart w:id="753" w:name="_Toc176178673"/>
      <w:bookmarkStart w:id="754" w:name="_Toc176179571"/>
      <w:bookmarkStart w:id="755" w:name="_Toc176178674"/>
      <w:bookmarkStart w:id="756" w:name="_Toc176179572"/>
      <w:bookmarkStart w:id="757" w:name="_Toc176178675"/>
      <w:bookmarkStart w:id="758" w:name="_Toc176179573"/>
      <w:bookmarkStart w:id="759" w:name="_Toc176178676"/>
      <w:bookmarkStart w:id="760" w:name="_Toc176179574"/>
      <w:bookmarkStart w:id="761" w:name="_Toc176178677"/>
      <w:bookmarkStart w:id="762" w:name="_Toc176179575"/>
      <w:bookmarkStart w:id="763" w:name="_Toc176178678"/>
      <w:bookmarkStart w:id="764" w:name="_Toc176179576"/>
      <w:bookmarkStart w:id="765" w:name="_Toc176178679"/>
      <w:bookmarkStart w:id="766" w:name="_Toc176179577"/>
      <w:bookmarkStart w:id="767" w:name="_Toc176178680"/>
      <w:bookmarkStart w:id="768" w:name="_Toc176179578"/>
      <w:bookmarkStart w:id="769" w:name="_Toc176178681"/>
      <w:bookmarkStart w:id="770" w:name="_Toc176179579"/>
      <w:bookmarkStart w:id="771" w:name="_Toc176178682"/>
      <w:bookmarkStart w:id="772" w:name="_Toc176179580"/>
      <w:bookmarkStart w:id="773" w:name="_Toc176178683"/>
      <w:bookmarkStart w:id="774" w:name="_Toc176179581"/>
      <w:bookmarkStart w:id="775" w:name="_Toc176178684"/>
      <w:bookmarkStart w:id="776" w:name="_Toc176179582"/>
      <w:bookmarkStart w:id="777" w:name="_Toc176178685"/>
      <w:bookmarkStart w:id="778" w:name="_Toc176179583"/>
      <w:bookmarkStart w:id="779" w:name="_Toc176178686"/>
      <w:bookmarkStart w:id="780" w:name="_Toc176179584"/>
      <w:bookmarkStart w:id="781" w:name="_Toc176178687"/>
      <w:bookmarkStart w:id="782" w:name="_Toc176179585"/>
      <w:bookmarkStart w:id="783" w:name="_Ref40953149"/>
      <w:bookmarkStart w:id="784" w:name="_Toc97194338"/>
      <w:bookmarkStart w:id="785" w:name="_Toc97194472"/>
      <w:bookmarkStart w:id="786" w:name="_Ref175915495"/>
      <w:bookmarkStart w:id="787" w:name="_Ref176346424"/>
      <w:bookmarkStart w:id="788" w:name="_Toc181365478"/>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roofErr w:type="spellStart"/>
      <w:r w:rsidRPr="00603221">
        <w:t>Π</w:t>
      </w:r>
      <w:r w:rsidR="00A22261">
        <w:t>εριγρ</w:t>
      </w:r>
      <w:proofErr w:type="spellEnd"/>
      <w:r w:rsidR="00A22261">
        <w:t xml:space="preserve">αφή </w:t>
      </w:r>
      <w:proofErr w:type="spellStart"/>
      <w:r w:rsidRPr="00603221">
        <w:t>Φ</w:t>
      </w:r>
      <w:r w:rsidR="00A22261">
        <w:t>υσικού</w:t>
      </w:r>
      <w:proofErr w:type="spellEnd"/>
      <w:r w:rsidR="00A22261">
        <w:t xml:space="preserve"> </w:t>
      </w:r>
      <w:proofErr w:type="spellStart"/>
      <w:r w:rsidR="00A22261">
        <w:t>Αντικειμένου</w:t>
      </w:r>
      <w:proofErr w:type="spellEnd"/>
      <w:r w:rsidR="00A22261">
        <w:t xml:space="preserve"> </w:t>
      </w:r>
      <w:proofErr w:type="spellStart"/>
      <w:r w:rsidR="00A22261">
        <w:t>της</w:t>
      </w:r>
      <w:proofErr w:type="spellEnd"/>
      <w:r w:rsidR="00A22261">
        <w:t xml:space="preserve"> </w:t>
      </w:r>
      <w:proofErr w:type="spellStart"/>
      <w:r w:rsidRPr="00603221">
        <w:t>Σ</w:t>
      </w:r>
      <w:bookmarkEnd w:id="783"/>
      <w:r w:rsidR="00A22261">
        <w:t>ύμ</w:t>
      </w:r>
      <w:proofErr w:type="spellEnd"/>
      <w:r w:rsidR="00A22261">
        <w:t>βασης</w:t>
      </w:r>
      <w:bookmarkEnd w:id="784"/>
      <w:bookmarkEnd w:id="785"/>
      <w:bookmarkEnd w:id="786"/>
      <w:bookmarkEnd w:id="787"/>
      <w:bookmarkEnd w:id="788"/>
    </w:p>
    <w:p w14:paraId="6A219BC0" w14:textId="6889A161" w:rsidR="00BD0298" w:rsidRPr="00EF2204" w:rsidRDefault="00BD0298" w:rsidP="0097368B">
      <w:pPr>
        <w:pStyle w:val="2"/>
      </w:pPr>
      <w:bookmarkStart w:id="789" w:name="_Toc97195373"/>
      <w:bookmarkStart w:id="790" w:name="_Toc97195542"/>
      <w:bookmarkStart w:id="791" w:name="_Toc173238778"/>
      <w:bookmarkStart w:id="792" w:name="_Toc173418605"/>
      <w:bookmarkStart w:id="793" w:name="_Toc175053505"/>
      <w:bookmarkStart w:id="794" w:name="_Toc97195374"/>
      <w:bookmarkStart w:id="795" w:name="_Toc97195543"/>
      <w:bookmarkStart w:id="796" w:name="_Toc173238779"/>
      <w:bookmarkStart w:id="797" w:name="_Toc173418606"/>
      <w:bookmarkStart w:id="798" w:name="_Toc175053506"/>
      <w:bookmarkStart w:id="799" w:name="_Toc97194339"/>
      <w:bookmarkStart w:id="800" w:name="_Ref97199271"/>
      <w:bookmarkStart w:id="801" w:name="_Ref175574101"/>
      <w:bookmarkStart w:id="802" w:name="_Toc181365479"/>
      <w:bookmarkEnd w:id="789"/>
      <w:bookmarkEnd w:id="790"/>
      <w:bookmarkEnd w:id="791"/>
      <w:bookmarkEnd w:id="792"/>
      <w:bookmarkEnd w:id="793"/>
      <w:bookmarkEnd w:id="794"/>
      <w:bookmarkEnd w:id="795"/>
      <w:bookmarkEnd w:id="796"/>
      <w:bookmarkEnd w:id="797"/>
      <w:bookmarkEnd w:id="798"/>
      <w:r w:rsidRPr="00EF2204">
        <w:t>Α</w:t>
      </w:r>
      <w:r w:rsidR="00B256BC">
        <w:t xml:space="preserve">ντικείμενο της </w:t>
      </w:r>
      <w:r w:rsidRPr="00EF2204">
        <w:t>Σ</w:t>
      </w:r>
      <w:r w:rsidR="00B256BC">
        <w:t>ύμβασης</w:t>
      </w:r>
      <w:bookmarkEnd w:id="799"/>
      <w:bookmarkEnd w:id="800"/>
      <w:bookmarkEnd w:id="801"/>
      <w:bookmarkEnd w:id="802"/>
      <w:r w:rsidR="00B256BC">
        <w:t xml:space="preserve"> </w:t>
      </w:r>
    </w:p>
    <w:p w14:paraId="567C065F" w14:textId="77777777" w:rsidR="00200853" w:rsidRDefault="009414DF" w:rsidP="009414DF">
      <w:pPr>
        <w:rPr>
          <w:lang w:val="el-GR"/>
        </w:rPr>
      </w:pPr>
      <w:r w:rsidRPr="00F06467">
        <w:rPr>
          <w:lang w:val="el-GR"/>
        </w:rPr>
        <w:t xml:space="preserve">Αντικείμενο του παρόντος έργου είναι </w:t>
      </w:r>
      <w:r w:rsidR="00200853">
        <w:rPr>
          <w:lang w:val="el-GR"/>
        </w:rPr>
        <w:t>:</w:t>
      </w:r>
    </w:p>
    <w:p w14:paraId="00181E79" w14:textId="2D6462F4" w:rsidR="006F417C" w:rsidRPr="007D52B7" w:rsidRDefault="009414DF" w:rsidP="00F84740">
      <w:pPr>
        <w:pStyle w:val="aff0"/>
        <w:numPr>
          <w:ilvl w:val="0"/>
          <w:numId w:val="55"/>
        </w:numPr>
        <w:rPr>
          <w:lang w:val="el-GR"/>
        </w:rPr>
      </w:pPr>
      <w:r w:rsidRPr="007D52B7">
        <w:rPr>
          <w:lang w:val="el-GR"/>
        </w:rPr>
        <w:t xml:space="preserve">η </w:t>
      </w:r>
      <w:r w:rsidRPr="007260A6">
        <w:rPr>
          <w:b/>
          <w:lang w:val="el-GR"/>
        </w:rPr>
        <w:t>ψηφιοποίηση</w:t>
      </w:r>
      <w:r w:rsidR="008A6243">
        <w:rPr>
          <w:b/>
          <w:bCs/>
          <w:lang w:val="el-GR"/>
        </w:rPr>
        <w:t>, τεκμηρίωση</w:t>
      </w:r>
      <w:r w:rsidRPr="007D52B7">
        <w:rPr>
          <w:lang w:val="el-GR"/>
        </w:rPr>
        <w:t xml:space="preserve"> και </w:t>
      </w:r>
      <w:r w:rsidR="00903DC5" w:rsidRPr="007260A6">
        <w:rPr>
          <w:b/>
          <w:bCs/>
          <w:lang w:val="el-GR"/>
        </w:rPr>
        <w:t>Ε</w:t>
      </w:r>
      <w:r w:rsidRPr="007260A6">
        <w:rPr>
          <w:b/>
          <w:bCs/>
          <w:lang w:val="el-GR"/>
        </w:rPr>
        <w:t xml:space="preserve">πιστημονική </w:t>
      </w:r>
      <w:r w:rsidR="00903DC5" w:rsidRPr="007260A6">
        <w:rPr>
          <w:b/>
          <w:bCs/>
          <w:lang w:val="el-GR"/>
        </w:rPr>
        <w:t>Τ</w:t>
      </w:r>
      <w:r w:rsidRPr="007260A6">
        <w:rPr>
          <w:b/>
          <w:lang w:val="el-GR"/>
        </w:rPr>
        <w:t>εκμηρίωση</w:t>
      </w:r>
      <w:r w:rsidRPr="007D52B7">
        <w:rPr>
          <w:lang w:val="el-GR"/>
        </w:rPr>
        <w:t xml:space="preserve"> του συνόλου </w:t>
      </w:r>
      <w:r w:rsidR="00E86E43" w:rsidRPr="007D52B7">
        <w:rPr>
          <w:lang w:val="el-GR"/>
        </w:rPr>
        <w:t xml:space="preserve">των </w:t>
      </w:r>
      <w:r w:rsidR="006B523A">
        <w:rPr>
          <w:lang w:val="el-GR"/>
        </w:rPr>
        <w:t xml:space="preserve">προβλεπόμενων </w:t>
      </w:r>
      <w:r w:rsidR="00A11C01">
        <w:rPr>
          <w:lang w:val="el-GR"/>
        </w:rPr>
        <w:t>από την παρούσα</w:t>
      </w:r>
      <w:r w:rsidR="006B523A">
        <w:rPr>
          <w:lang w:val="el-GR"/>
        </w:rPr>
        <w:t xml:space="preserve"> </w:t>
      </w:r>
      <w:r w:rsidR="00D85DDD">
        <w:rPr>
          <w:lang w:val="el-GR"/>
        </w:rPr>
        <w:t>Τεκμηρίων</w:t>
      </w:r>
      <w:r w:rsidR="006F417C" w:rsidRPr="007D52B7">
        <w:rPr>
          <w:lang w:val="el-GR"/>
        </w:rPr>
        <w:t xml:space="preserve"> </w:t>
      </w:r>
    </w:p>
    <w:p w14:paraId="54CB0729" w14:textId="06C8A385" w:rsidR="00BB6ACE" w:rsidRPr="007D52B7" w:rsidRDefault="00E86E43" w:rsidP="00F84740">
      <w:pPr>
        <w:pStyle w:val="aff0"/>
        <w:numPr>
          <w:ilvl w:val="0"/>
          <w:numId w:val="93"/>
        </w:numPr>
        <w:rPr>
          <w:lang w:val="el-GR"/>
        </w:rPr>
      </w:pPr>
      <w:r w:rsidRPr="007D52B7">
        <w:rPr>
          <w:lang w:val="el-GR"/>
        </w:rPr>
        <w:t>της Βιβλιοθήκης</w:t>
      </w:r>
      <w:r w:rsidR="002678A0">
        <w:rPr>
          <w:lang w:val="el-GR"/>
        </w:rPr>
        <w:t>,</w:t>
      </w:r>
      <w:r w:rsidRPr="007D52B7">
        <w:rPr>
          <w:lang w:val="el-GR"/>
        </w:rPr>
        <w:t xml:space="preserve"> </w:t>
      </w:r>
    </w:p>
    <w:p w14:paraId="4C40709B" w14:textId="2451A7B8" w:rsidR="00BB6ACE" w:rsidRPr="007D52B7" w:rsidRDefault="00BB6ACE" w:rsidP="00F84740">
      <w:pPr>
        <w:pStyle w:val="aff0"/>
        <w:numPr>
          <w:ilvl w:val="0"/>
          <w:numId w:val="93"/>
        </w:numPr>
        <w:rPr>
          <w:lang w:val="el-GR"/>
        </w:rPr>
      </w:pPr>
      <w:r w:rsidRPr="007D52B7">
        <w:rPr>
          <w:lang w:val="el-GR"/>
        </w:rPr>
        <w:t>της Πινακοθήκης</w:t>
      </w:r>
      <w:r w:rsidR="00104CFE">
        <w:rPr>
          <w:lang w:val="el-GR"/>
        </w:rPr>
        <w:t xml:space="preserve"> και</w:t>
      </w:r>
      <w:r w:rsidRPr="007D52B7">
        <w:rPr>
          <w:lang w:val="el-GR"/>
        </w:rPr>
        <w:t xml:space="preserve"> </w:t>
      </w:r>
    </w:p>
    <w:p w14:paraId="40D67E60" w14:textId="262A9882" w:rsidR="00BB6ACE" w:rsidRPr="007D52B7" w:rsidRDefault="00E86E43" w:rsidP="00F84740">
      <w:pPr>
        <w:pStyle w:val="aff0"/>
        <w:numPr>
          <w:ilvl w:val="0"/>
          <w:numId w:val="93"/>
        </w:numPr>
        <w:rPr>
          <w:lang w:val="el-GR"/>
        </w:rPr>
      </w:pPr>
      <w:r w:rsidRPr="007D52B7">
        <w:rPr>
          <w:lang w:val="el-GR"/>
        </w:rPr>
        <w:t>του αρχειακού υλικού</w:t>
      </w:r>
      <w:r w:rsidR="002678A0">
        <w:rPr>
          <w:lang w:val="el-GR"/>
        </w:rPr>
        <w:t>,</w:t>
      </w:r>
    </w:p>
    <w:p w14:paraId="6C2E77D3" w14:textId="7F34F018" w:rsidR="002678A0" w:rsidRDefault="009414DF" w:rsidP="00F63C72">
      <w:pPr>
        <w:ind w:left="340"/>
        <w:rPr>
          <w:lang w:val="el-GR"/>
        </w:rPr>
      </w:pPr>
      <w:r>
        <w:rPr>
          <w:lang w:val="el-GR"/>
        </w:rPr>
        <w:t xml:space="preserve">που </w:t>
      </w:r>
      <w:r w:rsidR="002678A0">
        <w:rPr>
          <w:lang w:val="el-GR"/>
        </w:rPr>
        <w:t>αποτελούν τ</w:t>
      </w:r>
      <w:r>
        <w:rPr>
          <w:lang w:val="el-GR"/>
        </w:rPr>
        <w:t xml:space="preserve">ο πολιτιστικό απόθεμα </w:t>
      </w:r>
      <w:r w:rsidRPr="00F06467">
        <w:rPr>
          <w:lang w:val="el-GR"/>
        </w:rPr>
        <w:t>της Εταιρείας Μακεδονικών Σπουδών</w:t>
      </w:r>
      <w:r>
        <w:rPr>
          <w:lang w:val="el-GR"/>
        </w:rPr>
        <w:t xml:space="preserve">, </w:t>
      </w:r>
    </w:p>
    <w:p w14:paraId="3F351AE0" w14:textId="2CEBD789" w:rsidR="002678A0" w:rsidRDefault="009414DF" w:rsidP="00F84740">
      <w:pPr>
        <w:pStyle w:val="aff0"/>
        <w:numPr>
          <w:ilvl w:val="0"/>
          <w:numId w:val="55"/>
        </w:numPr>
        <w:rPr>
          <w:lang w:val="el-GR"/>
        </w:rPr>
      </w:pPr>
      <w:r w:rsidRPr="00F06467">
        <w:rPr>
          <w:lang w:val="el-GR"/>
        </w:rPr>
        <w:t xml:space="preserve">η δημιουργία </w:t>
      </w:r>
      <w:r w:rsidR="00933BEB" w:rsidRPr="007260A6">
        <w:rPr>
          <w:b/>
          <w:bCs/>
          <w:lang w:val="el-GR"/>
        </w:rPr>
        <w:t>Ψηφιακού Μουσείου</w:t>
      </w:r>
      <w:r w:rsidR="002678A0">
        <w:rPr>
          <w:lang w:val="el-GR"/>
        </w:rPr>
        <w:t>,</w:t>
      </w:r>
      <w:r w:rsidR="00903DC5">
        <w:rPr>
          <w:lang w:val="el-GR"/>
        </w:rPr>
        <w:t xml:space="preserve"> συμπεριλαμβανομένης Διαδικτυακής Πύλης Ψηφιακού Μουσείου</w:t>
      </w:r>
    </w:p>
    <w:p w14:paraId="6D6AE78D" w14:textId="6EB85E56" w:rsidR="009414DF" w:rsidRPr="00F06467" w:rsidRDefault="009414DF" w:rsidP="00F63C72">
      <w:pPr>
        <w:ind w:left="340"/>
        <w:rPr>
          <w:lang w:val="el-GR"/>
        </w:rPr>
      </w:pPr>
      <w:r w:rsidRPr="00F06467">
        <w:rPr>
          <w:lang w:val="el-GR"/>
        </w:rPr>
        <w:t xml:space="preserve">μέσω </w:t>
      </w:r>
      <w:r>
        <w:rPr>
          <w:lang w:val="el-GR"/>
        </w:rPr>
        <w:t>του</w:t>
      </w:r>
      <w:r w:rsidRPr="00F06467">
        <w:rPr>
          <w:lang w:val="el-GR"/>
        </w:rPr>
        <w:t xml:space="preserve"> οποί</w:t>
      </w:r>
      <w:r>
        <w:rPr>
          <w:lang w:val="el-GR"/>
        </w:rPr>
        <w:t>ου</w:t>
      </w:r>
      <w:r w:rsidRPr="00F06467">
        <w:rPr>
          <w:lang w:val="el-GR"/>
        </w:rPr>
        <w:t xml:space="preserve"> θα εξασφαλισθεί η προβολή και προώθησή του ψηφιοποιημένου πολιτιστικού αποθέματος </w:t>
      </w:r>
      <w:r>
        <w:rPr>
          <w:lang w:val="el-GR"/>
        </w:rPr>
        <w:t>της Εταιρείας τόσο στο κοινό που επισκέπτεται τον φυσικό χώρο της Ε</w:t>
      </w:r>
      <w:r w:rsidR="00C52B5F">
        <w:rPr>
          <w:lang w:val="el-GR"/>
        </w:rPr>
        <w:t>.</w:t>
      </w:r>
      <w:r>
        <w:rPr>
          <w:lang w:val="el-GR"/>
        </w:rPr>
        <w:t>Μ</w:t>
      </w:r>
      <w:r w:rsidR="00C52B5F">
        <w:rPr>
          <w:lang w:val="el-GR"/>
        </w:rPr>
        <w:t>.</w:t>
      </w:r>
      <w:r>
        <w:rPr>
          <w:lang w:val="el-GR"/>
        </w:rPr>
        <w:t>Σ</w:t>
      </w:r>
      <w:r w:rsidR="00C52B5F">
        <w:rPr>
          <w:lang w:val="el-GR"/>
        </w:rPr>
        <w:t>.</w:t>
      </w:r>
      <w:r>
        <w:rPr>
          <w:lang w:val="el-GR"/>
        </w:rPr>
        <w:t xml:space="preserve">, όσο και </w:t>
      </w:r>
      <w:r w:rsidRPr="00F06467">
        <w:rPr>
          <w:lang w:val="el-GR"/>
        </w:rPr>
        <w:t>στο ευρύ κοινό</w:t>
      </w:r>
      <w:r>
        <w:rPr>
          <w:lang w:val="el-GR"/>
        </w:rPr>
        <w:t xml:space="preserve"> μέσω διαδικτυακής πύλης που θα αναπτυχθεί για αυτόν τον σκοπό</w:t>
      </w:r>
      <w:r w:rsidR="00A11C01">
        <w:rPr>
          <w:lang w:val="el-GR"/>
        </w:rPr>
        <w:t xml:space="preserve">, </w:t>
      </w:r>
      <w:r w:rsidR="00A11C01" w:rsidRPr="00F06467">
        <w:rPr>
          <w:lang w:val="el-GR"/>
        </w:rPr>
        <w:t>καθώς και</w:t>
      </w:r>
    </w:p>
    <w:p w14:paraId="698AFB98" w14:textId="7C95721D" w:rsidR="00A11C01" w:rsidRPr="00F06467" w:rsidRDefault="00903DC5" w:rsidP="00F84740">
      <w:pPr>
        <w:pStyle w:val="aff0"/>
        <w:numPr>
          <w:ilvl w:val="0"/>
          <w:numId w:val="55"/>
        </w:numPr>
        <w:rPr>
          <w:lang w:val="el-GR"/>
        </w:rPr>
      </w:pPr>
      <w:r>
        <w:rPr>
          <w:lang w:val="el-GR"/>
        </w:rPr>
        <w:t>η</w:t>
      </w:r>
      <w:r w:rsidR="00A11C01">
        <w:rPr>
          <w:lang w:val="el-GR"/>
        </w:rPr>
        <w:t xml:space="preserve"> προμήθεια </w:t>
      </w:r>
      <w:r w:rsidR="00A11C01" w:rsidRPr="007260A6">
        <w:rPr>
          <w:b/>
          <w:lang w:val="el-GR"/>
        </w:rPr>
        <w:t>εξοπλισμού Μουσείου</w:t>
      </w:r>
      <w:r>
        <w:rPr>
          <w:lang w:val="el-GR"/>
        </w:rPr>
        <w:t>, έτοιμου Λογισμικού</w:t>
      </w:r>
      <w:r w:rsidR="00A11C01">
        <w:rPr>
          <w:lang w:val="el-GR"/>
        </w:rPr>
        <w:t xml:space="preserve"> και λοιπού εξοπλισμού</w:t>
      </w:r>
    </w:p>
    <w:p w14:paraId="0C47C6B6" w14:textId="1F6AF9CD" w:rsidR="00903DC5" w:rsidRPr="00F06467" w:rsidRDefault="00903DC5" w:rsidP="00F84740">
      <w:pPr>
        <w:pStyle w:val="aff0"/>
        <w:numPr>
          <w:ilvl w:val="0"/>
          <w:numId w:val="55"/>
        </w:numPr>
        <w:rPr>
          <w:lang w:val="el-GR"/>
        </w:rPr>
      </w:pPr>
      <w:r>
        <w:rPr>
          <w:lang w:val="el-GR"/>
        </w:rPr>
        <w:t xml:space="preserve">παροχή </w:t>
      </w:r>
      <w:r w:rsidRPr="007260A6">
        <w:rPr>
          <w:b/>
          <w:bCs/>
          <w:lang w:val="el-GR"/>
        </w:rPr>
        <w:t>λοιπών υπηρεσιών</w:t>
      </w:r>
      <w:r>
        <w:rPr>
          <w:lang w:val="el-GR"/>
        </w:rPr>
        <w:t xml:space="preserve"> (εκπαίδευση και υποστήριξη δοκιμαστικής και παραγωγικής λειτουργίας συστημάτων, υπηρεσίες δ</w:t>
      </w:r>
      <w:r w:rsidRPr="00903DC5">
        <w:rPr>
          <w:lang w:val="el-GR"/>
        </w:rPr>
        <w:t xml:space="preserve">ημοσιότητας και </w:t>
      </w:r>
      <w:r>
        <w:rPr>
          <w:lang w:val="el-GR"/>
        </w:rPr>
        <w:t>δ</w:t>
      </w:r>
      <w:r w:rsidRPr="00903DC5">
        <w:rPr>
          <w:lang w:val="el-GR"/>
        </w:rPr>
        <w:t>ιάχυσης αποτελεσμάτων Έργου</w:t>
      </w:r>
      <w:r>
        <w:rPr>
          <w:lang w:val="el-GR"/>
        </w:rPr>
        <w:t>).</w:t>
      </w:r>
    </w:p>
    <w:p w14:paraId="272433CD" w14:textId="77777777" w:rsidR="00903DC5" w:rsidRDefault="00903DC5" w:rsidP="009414DF">
      <w:pPr>
        <w:rPr>
          <w:lang w:val="el-GR"/>
        </w:rPr>
      </w:pPr>
    </w:p>
    <w:p w14:paraId="39420203" w14:textId="201CDFEF" w:rsidR="009414DF" w:rsidRDefault="009414DF" w:rsidP="009414DF">
      <w:pPr>
        <w:rPr>
          <w:lang w:val="el-GR"/>
        </w:rPr>
      </w:pPr>
      <w:r w:rsidRPr="00F06467">
        <w:rPr>
          <w:lang w:val="el-GR"/>
        </w:rPr>
        <w:t xml:space="preserve">Το συνολικό αντικείμενο του έργου, </w:t>
      </w:r>
      <w:r w:rsidR="00D70025">
        <w:rPr>
          <w:lang w:val="el-GR"/>
        </w:rPr>
        <w:t xml:space="preserve">περιγράφεται </w:t>
      </w:r>
      <w:r w:rsidR="00EB52C7">
        <w:rPr>
          <w:lang w:val="el-GR"/>
        </w:rPr>
        <w:t>αναλυτικά σε</w:t>
      </w:r>
      <w:r>
        <w:rPr>
          <w:lang w:val="el-GR"/>
        </w:rPr>
        <w:t xml:space="preserve"> </w:t>
      </w:r>
      <w:r w:rsidR="00D70025">
        <w:rPr>
          <w:lang w:val="el-GR"/>
        </w:rPr>
        <w:t xml:space="preserve">παρακάτω </w:t>
      </w:r>
      <w:r>
        <w:rPr>
          <w:lang w:val="el-GR"/>
        </w:rPr>
        <w:t>ενότητες</w:t>
      </w:r>
      <w:r w:rsidR="00EB52C7">
        <w:rPr>
          <w:lang w:val="el-GR"/>
        </w:rPr>
        <w:t xml:space="preserve"> της παρούσας</w:t>
      </w:r>
      <w:r w:rsidR="00D70025">
        <w:rPr>
          <w:lang w:val="el-GR"/>
        </w:rPr>
        <w:t>.</w:t>
      </w:r>
    </w:p>
    <w:p w14:paraId="060B1D92" w14:textId="53B32E01" w:rsidR="008E3E9F" w:rsidRPr="00E73B1C" w:rsidRDefault="008E3E9F" w:rsidP="008E3E9F">
      <w:pPr>
        <w:pStyle w:val="30"/>
      </w:pPr>
      <w:bookmarkStart w:id="803" w:name="_Toc181365480"/>
      <w:r w:rsidRPr="00E73B1C">
        <w:t>Υπ</w:t>
      </w:r>
      <w:proofErr w:type="spellStart"/>
      <w:r w:rsidRPr="00E73B1C">
        <w:t>ηρεσίες</w:t>
      </w:r>
      <w:bookmarkEnd w:id="803"/>
      <w:proofErr w:type="spellEnd"/>
    </w:p>
    <w:p w14:paraId="737A2C0C" w14:textId="77777777" w:rsidR="008E3E9F" w:rsidRPr="00080DD5" w:rsidRDefault="008E3E9F" w:rsidP="007260A6">
      <w:pPr>
        <w:spacing w:after="0" w:line="288" w:lineRule="auto"/>
        <w:rPr>
          <w:lang w:val="el-GR"/>
        </w:rPr>
      </w:pPr>
      <w:r>
        <w:rPr>
          <w:lang w:val="el-GR"/>
        </w:rPr>
        <w:t>Στο πλαίσιο του έργου, ο Ανάδοχος θα παρέχει τις παρακάτω υπηρεσίες:</w:t>
      </w:r>
    </w:p>
    <w:p w14:paraId="30F8C989" w14:textId="5220C485" w:rsidR="008E3E9F" w:rsidRPr="007E312C" w:rsidRDefault="008E3E9F" w:rsidP="00F84740">
      <w:pPr>
        <w:pStyle w:val="aff0"/>
        <w:numPr>
          <w:ilvl w:val="0"/>
          <w:numId w:val="59"/>
        </w:numPr>
        <w:spacing w:line="288" w:lineRule="auto"/>
        <w:rPr>
          <w:lang w:val="el-GR"/>
        </w:rPr>
      </w:pPr>
      <w:r w:rsidRPr="007260A6">
        <w:rPr>
          <w:b/>
          <w:bCs/>
          <w:lang w:val="el-GR"/>
        </w:rPr>
        <w:t>Εκπόνηση Μελέτης Εφαρμογής</w:t>
      </w:r>
      <w:r w:rsidRPr="007E312C">
        <w:rPr>
          <w:lang w:val="el-GR"/>
        </w:rPr>
        <w:t xml:space="preserve">, στο πλαίσιο της οποίας θα </w:t>
      </w:r>
      <w:proofErr w:type="spellStart"/>
      <w:r w:rsidRPr="007E312C">
        <w:rPr>
          <w:lang w:val="el-GR"/>
        </w:rPr>
        <w:t>επικαιροποιηθούν</w:t>
      </w:r>
      <w:proofErr w:type="spellEnd"/>
      <w:r w:rsidRPr="007E312C">
        <w:rPr>
          <w:lang w:val="el-GR"/>
        </w:rPr>
        <w:t xml:space="preserve"> και θα οριστικοποιηθούν όλες οι λειτουργικές, τεχνικές, διαδικαστικές και χρονικές παράμετροι που αφορούν στην υλοποίηση του </w:t>
      </w:r>
      <w:r w:rsidR="00152BCD">
        <w:rPr>
          <w:lang w:val="el-GR"/>
        </w:rPr>
        <w:t>Έ</w:t>
      </w:r>
      <w:r w:rsidRPr="007E312C">
        <w:rPr>
          <w:lang w:val="el-GR"/>
        </w:rPr>
        <w:t>ργου</w:t>
      </w:r>
      <w:r w:rsidRPr="00F63C72">
        <w:rPr>
          <w:lang w:val="el-GR"/>
        </w:rPr>
        <w:t xml:space="preserve">. </w:t>
      </w:r>
      <w:r w:rsidR="00152BCD">
        <w:rPr>
          <w:lang w:val="el-GR"/>
        </w:rPr>
        <w:t>Ανάμεσα σε άλλα, σ</w:t>
      </w:r>
      <w:r>
        <w:rPr>
          <w:lang w:val="el-GR"/>
        </w:rPr>
        <w:t xml:space="preserve">τη Μελέτη Εφαρμογής θα περιλαμβάνεται  </w:t>
      </w:r>
      <w:proofErr w:type="spellStart"/>
      <w:r>
        <w:rPr>
          <w:lang w:val="el-GR"/>
        </w:rPr>
        <w:t>Μ</w:t>
      </w:r>
      <w:r w:rsidRPr="007E312C">
        <w:rPr>
          <w:lang w:val="el-GR"/>
        </w:rPr>
        <w:t>ουσειολογική</w:t>
      </w:r>
      <w:proofErr w:type="spellEnd"/>
      <w:r w:rsidRPr="007E312C">
        <w:rPr>
          <w:lang w:val="el-GR"/>
        </w:rPr>
        <w:t xml:space="preserve"> </w:t>
      </w:r>
      <w:r w:rsidR="00152BCD">
        <w:rPr>
          <w:lang w:val="el-GR"/>
        </w:rPr>
        <w:t>Μ</w:t>
      </w:r>
      <w:r w:rsidRPr="007E312C">
        <w:rPr>
          <w:lang w:val="el-GR"/>
        </w:rPr>
        <w:t xml:space="preserve">ελέτη, στο πλαίσιο της οποίας θα </w:t>
      </w:r>
      <w:proofErr w:type="spellStart"/>
      <w:r w:rsidRPr="007E312C">
        <w:rPr>
          <w:lang w:val="el-GR"/>
        </w:rPr>
        <w:t>επικαιροποιηθούν</w:t>
      </w:r>
      <w:proofErr w:type="spellEnd"/>
      <w:r w:rsidRPr="007E312C">
        <w:rPr>
          <w:lang w:val="el-GR"/>
        </w:rPr>
        <w:t xml:space="preserve"> και οριστικοποιηθούν όλες οι παράμετροι που αφορούν στην υλοποίηση και λειτουργία του Ψηφιακού Μουσείου </w:t>
      </w:r>
      <w:r w:rsidRPr="00943565">
        <w:rPr>
          <w:lang w:val="el-GR"/>
        </w:rPr>
        <w:t xml:space="preserve">και επί πλέον θα προσδιορισθούν η </w:t>
      </w:r>
      <w:r w:rsidR="00152BCD">
        <w:rPr>
          <w:lang w:val="el-GR"/>
        </w:rPr>
        <w:t>θ</w:t>
      </w:r>
      <w:r w:rsidRPr="00943565">
        <w:rPr>
          <w:lang w:val="el-GR"/>
        </w:rPr>
        <w:t>εματολογία</w:t>
      </w:r>
      <w:r w:rsidR="00152BCD">
        <w:rPr>
          <w:lang w:val="el-GR"/>
        </w:rPr>
        <w:t xml:space="preserve"> και </w:t>
      </w:r>
      <w:r w:rsidRPr="00943565">
        <w:rPr>
          <w:lang w:val="el-GR"/>
        </w:rPr>
        <w:t xml:space="preserve">τα σενάρια των παραγωγών </w:t>
      </w:r>
      <w:proofErr w:type="spellStart"/>
      <w:r w:rsidRPr="00943565">
        <w:rPr>
          <w:lang w:val="el-GR"/>
        </w:rPr>
        <w:t>video</w:t>
      </w:r>
      <w:proofErr w:type="spellEnd"/>
      <w:r w:rsidRPr="00943565">
        <w:rPr>
          <w:lang w:val="el-GR"/>
        </w:rPr>
        <w:t xml:space="preserve"> και των </w:t>
      </w:r>
      <w:proofErr w:type="spellStart"/>
      <w:r w:rsidRPr="00943565">
        <w:rPr>
          <w:lang w:val="el-GR"/>
        </w:rPr>
        <w:t>διαδραστικών</w:t>
      </w:r>
      <w:proofErr w:type="spellEnd"/>
      <w:r w:rsidRPr="00943565">
        <w:rPr>
          <w:lang w:val="el-GR"/>
        </w:rPr>
        <w:t xml:space="preserve"> </w:t>
      </w:r>
      <w:r w:rsidR="00152BCD">
        <w:rPr>
          <w:lang w:val="el-GR"/>
        </w:rPr>
        <w:t>Ε</w:t>
      </w:r>
      <w:r w:rsidRPr="00943565">
        <w:rPr>
          <w:lang w:val="el-GR"/>
        </w:rPr>
        <w:t xml:space="preserve">κπαιδευτικών </w:t>
      </w:r>
      <w:r w:rsidR="00152BCD">
        <w:rPr>
          <w:lang w:val="el-GR"/>
        </w:rPr>
        <w:t xml:space="preserve">Εφαρμογών </w:t>
      </w:r>
      <w:r w:rsidRPr="00943565">
        <w:rPr>
          <w:lang w:val="el-GR"/>
        </w:rPr>
        <w:t>του Ψηφιακού Μουσείου</w:t>
      </w:r>
      <w:r w:rsidR="007445C1">
        <w:rPr>
          <w:lang w:val="el-GR"/>
        </w:rPr>
        <w:t>.</w:t>
      </w:r>
    </w:p>
    <w:p w14:paraId="53586C4D" w14:textId="506252BF" w:rsidR="008E3E9F" w:rsidRPr="007E312C" w:rsidRDefault="008E3E9F" w:rsidP="00F84740">
      <w:pPr>
        <w:pStyle w:val="aff0"/>
        <w:numPr>
          <w:ilvl w:val="0"/>
          <w:numId w:val="59"/>
        </w:numPr>
        <w:spacing w:line="288" w:lineRule="auto"/>
        <w:rPr>
          <w:lang w:val="el-GR"/>
        </w:rPr>
      </w:pPr>
      <w:r w:rsidRPr="00B406A2">
        <w:rPr>
          <w:b/>
          <w:lang w:val="el-GR"/>
        </w:rPr>
        <w:t>Ψηφιοποίηση</w:t>
      </w:r>
      <w:r>
        <w:rPr>
          <w:b/>
          <w:lang w:val="el-GR"/>
        </w:rPr>
        <w:t xml:space="preserve"> </w:t>
      </w:r>
      <w:r w:rsidR="00B406A2" w:rsidRPr="00B406A2">
        <w:rPr>
          <w:b/>
          <w:bCs/>
          <w:lang w:val="el-GR"/>
        </w:rPr>
        <w:t>του αρχειακού υλικού  της Ε.Μ.Σ.</w:t>
      </w:r>
      <w:r w:rsidR="00B406A2" w:rsidRPr="007260A6">
        <w:rPr>
          <w:lang w:val="el-GR"/>
        </w:rPr>
        <w:t xml:space="preserve"> (</w:t>
      </w:r>
      <w:r w:rsidRPr="00420C39">
        <w:rPr>
          <w:lang w:val="el-GR"/>
        </w:rPr>
        <w:t xml:space="preserve">των συλλογών της Βιβλιοθήκης, της Πινακοθήκης και του </w:t>
      </w:r>
      <w:r w:rsidR="00B406A2" w:rsidRPr="007260A6">
        <w:rPr>
          <w:lang w:val="el-GR"/>
        </w:rPr>
        <w:t>ερευνητικού Κέντρου).</w:t>
      </w:r>
      <w:r w:rsidRPr="00B406A2">
        <w:rPr>
          <w:b/>
          <w:lang w:val="el-GR"/>
        </w:rPr>
        <w:t xml:space="preserve"> </w:t>
      </w:r>
      <w:r w:rsidRPr="007E312C">
        <w:rPr>
          <w:lang w:val="el-GR"/>
        </w:rPr>
        <w:t xml:space="preserve">Η ψηφιοποίηση αφορά στην δημιουργία ψηφιακών αντιγράφων των </w:t>
      </w:r>
      <w:r>
        <w:rPr>
          <w:lang w:val="el-GR"/>
        </w:rPr>
        <w:t>Τεκμηρίων,</w:t>
      </w:r>
      <w:r w:rsidRPr="007E312C">
        <w:rPr>
          <w:lang w:val="el-GR"/>
        </w:rPr>
        <w:t xml:space="preserve"> πολύ υψηλής ποιότητας</w:t>
      </w:r>
      <w:r>
        <w:rPr>
          <w:lang w:val="el-GR"/>
        </w:rPr>
        <w:t>,</w:t>
      </w:r>
      <w:r w:rsidRPr="007E312C">
        <w:rPr>
          <w:lang w:val="el-GR"/>
        </w:rPr>
        <w:t xml:space="preserve"> με στόχο τη ψηφιακή διατήρησή </w:t>
      </w:r>
      <w:r>
        <w:rPr>
          <w:lang w:val="el-GR"/>
        </w:rPr>
        <w:t>τους.</w:t>
      </w:r>
      <w:r w:rsidRPr="007E312C" w:rsidDel="00A378BE">
        <w:rPr>
          <w:lang w:val="el-GR"/>
        </w:rPr>
        <w:t xml:space="preserve"> </w:t>
      </w:r>
    </w:p>
    <w:p w14:paraId="023FB685" w14:textId="77777777" w:rsidR="008E3E9F" w:rsidRDefault="008E3E9F" w:rsidP="007260A6">
      <w:pPr>
        <w:pStyle w:val="aff0"/>
        <w:spacing w:line="288" w:lineRule="auto"/>
        <w:ind w:left="340"/>
        <w:rPr>
          <w:lang w:val="el-GR"/>
        </w:rPr>
      </w:pPr>
      <w:r w:rsidRPr="00854EE5">
        <w:rPr>
          <w:lang w:val="el-GR"/>
        </w:rPr>
        <w:t xml:space="preserve">Η δημιουργία αυτών των </w:t>
      </w:r>
      <w:r>
        <w:rPr>
          <w:lang w:val="el-GR"/>
        </w:rPr>
        <w:t xml:space="preserve">ψηφιακών αντιγράφων των Τεκμηρίων </w:t>
      </w:r>
      <w:r w:rsidRPr="00854EE5">
        <w:rPr>
          <w:lang w:val="el-GR"/>
        </w:rPr>
        <w:t xml:space="preserve">θα </w:t>
      </w:r>
      <w:r>
        <w:rPr>
          <w:lang w:val="el-GR"/>
        </w:rPr>
        <w:t xml:space="preserve">πρέπει να </w:t>
      </w:r>
      <w:r w:rsidRPr="00854EE5">
        <w:rPr>
          <w:lang w:val="el-GR"/>
        </w:rPr>
        <w:t xml:space="preserve">γίνει μέσω διαδικασιών </w:t>
      </w:r>
      <w:r w:rsidRPr="007260A6">
        <w:rPr>
          <w:b/>
          <w:bCs/>
          <w:lang w:val="el-GR"/>
        </w:rPr>
        <w:t>σάρωσης/φωτογράφισης</w:t>
      </w:r>
      <w:r>
        <w:rPr>
          <w:lang w:val="el-GR"/>
        </w:rPr>
        <w:t xml:space="preserve">, ανάλογα με το είδος των Τεκμηρίων, </w:t>
      </w:r>
      <w:r w:rsidRPr="00854EE5">
        <w:rPr>
          <w:lang w:val="el-GR"/>
        </w:rPr>
        <w:t xml:space="preserve">σύμφωνα με τις προβλεπόμενες μεθοδολογίες, τα προβλεπόμενα πρότυπα και τις βέλτιστες πρακτικές </w:t>
      </w:r>
      <w:r>
        <w:rPr>
          <w:lang w:val="el-GR"/>
        </w:rPr>
        <w:t>και θα αφορά σ</w:t>
      </w:r>
      <w:r w:rsidRPr="00854EE5">
        <w:rPr>
          <w:lang w:val="el-GR"/>
        </w:rPr>
        <w:t xml:space="preserve">το σύνολο των </w:t>
      </w:r>
      <w:r>
        <w:rPr>
          <w:lang w:val="el-GR"/>
        </w:rPr>
        <w:t>Τεκμηρίων που αναφέρονται στην παρούσα διακήρυξη.</w:t>
      </w:r>
    </w:p>
    <w:p w14:paraId="6149B90C" w14:textId="6CEEAB72" w:rsidR="008E3E9F" w:rsidRDefault="008E3E9F" w:rsidP="007260A6">
      <w:pPr>
        <w:pStyle w:val="aff0"/>
        <w:spacing w:line="288" w:lineRule="auto"/>
        <w:ind w:left="340"/>
        <w:rPr>
          <w:lang w:val="el-GR"/>
        </w:rPr>
      </w:pPr>
      <w:r>
        <w:rPr>
          <w:lang w:val="el-GR"/>
        </w:rPr>
        <w:t xml:space="preserve">Η ψηφιοποίηση των εντύπων θα πρέπει να περιλαμβάνει και τη </w:t>
      </w:r>
      <w:r w:rsidRPr="00F63C72">
        <w:rPr>
          <w:u w:val="single"/>
          <w:lang w:val="el-GR"/>
        </w:rPr>
        <w:t>δημιουργία αρχικών</w:t>
      </w:r>
      <w:r>
        <w:rPr>
          <w:lang w:val="el-GR"/>
        </w:rPr>
        <w:t xml:space="preserve"> (</w:t>
      </w:r>
      <w:r w:rsidRPr="00F63C72">
        <w:rPr>
          <w:u w:val="single"/>
          <w:lang w:val="el-GR"/>
        </w:rPr>
        <w:t>και όχι βελτιστοποιημένων</w:t>
      </w:r>
      <w:r>
        <w:rPr>
          <w:lang w:val="el-GR"/>
        </w:rPr>
        <w:t xml:space="preserve">) αρχείων κειμένου, μέσω τεχνικών οπτικής αναγνώρισης χαρακτήρων </w:t>
      </w:r>
      <w:r w:rsidRPr="00B224DA">
        <w:rPr>
          <w:lang w:val="el-GR"/>
        </w:rPr>
        <w:t>(</w:t>
      </w:r>
      <w:r w:rsidRPr="00F63C72">
        <w:rPr>
          <w:lang w:val="el-GR"/>
        </w:rPr>
        <w:t>OCR</w:t>
      </w:r>
      <w:r w:rsidRPr="00B224DA">
        <w:rPr>
          <w:lang w:val="el-GR"/>
        </w:rPr>
        <w:t xml:space="preserve">) </w:t>
      </w:r>
      <w:r>
        <w:rPr>
          <w:lang w:val="el-GR"/>
        </w:rPr>
        <w:t>για τα τεκμήρια κειμένου (βιβλία, έγγραφα, κλπ</w:t>
      </w:r>
      <w:r w:rsidR="007445C1">
        <w:rPr>
          <w:lang w:val="el-GR"/>
        </w:rPr>
        <w:t>.</w:t>
      </w:r>
      <w:r>
        <w:rPr>
          <w:lang w:val="el-GR"/>
        </w:rPr>
        <w:t xml:space="preserve">). </w:t>
      </w:r>
    </w:p>
    <w:p w14:paraId="72184F88" w14:textId="5339414C" w:rsidR="008E3E9F" w:rsidRPr="008E3E9F" w:rsidRDefault="008E3E9F" w:rsidP="00F84740">
      <w:pPr>
        <w:pStyle w:val="aff0"/>
        <w:numPr>
          <w:ilvl w:val="0"/>
          <w:numId w:val="59"/>
        </w:numPr>
        <w:spacing w:line="288" w:lineRule="auto"/>
        <w:rPr>
          <w:lang w:val="el-GR"/>
        </w:rPr>
      </w:pPr>
      <w:r w:rsidRPr="007260A6">
        <w:rPr>
          <w:b/>
          <w:bCs/>
          <w:lang w:val="el-GR"/>
        </w:rPr>
        <w:t>Καταχώρηση μεταδεδομένων</w:t>
      </w:r>
      <w:r w:rsidRPr="008E3E9F">
        <w:rPr>
          <w:lang w:val="el-GR"/>
        </w:rPr>
        <w:t xml:space="preserve"> Τεκμηρίων </w:t>
      </w:r>
      <w:r w:rsidR="00152BCD">
        <w:rPr>
          <w:lang w:val="el-GR"/>
        </w:rPr>
        <w:t>σ</w:t>
      </w:r>
      <w:r w:rsidRPr="008E3E9F">
        <w:rPr>
          <w:lang w:val="el-GR"/>
        </w:rPr>
        <w:t xml:space="preserve">υλλογών </w:t>
      </w:r>
      <w:r w:rsidR="00152BCD">
        <w:rPr>
          <w:lang w:val="el-GR"/>
        </w:rPr>
        <w:t>α</w:t>
      </w:r>
      <w:r w:rsidRPr="008E3E9F">
        <w:rPr>
          <w:lang w:val="el-GR"/>
        </w:rPr>
        <w:t xml:space="preserve">ρχειακού </w:t>
      </w:r>
      <w:r w:rsidR="00152BCD">
        <w:rPr>
          <w:lang w:val="el-GR"/>
        </w:rPr>
        <w:t>υ</w:t>
      </w:r>
      <w:r w:rsidRPr="008E3E9F">
        <w:rPr>
          <w:lang w:val="el-GR"/>
        </w:rPr>
        <w:t>λικού.  Η ενέργεια αυτή περιλαμβάνει τα εξής:</w:t>
      </w:r>
    </w:p>
    <w:p w14:paraId="29B007F3" w14:textId="1B341779" w:rsidR="008E3E9F" w:rsidRPr="00911432" w:rsidRDefault="008A6243" w:rsidP="00F84740">
      <w:pPr>
        <w:pStyle w:val="aff0"/>
        <w:numPr>
          <w:ilvl w:val="0"/>
          <w:numId w:val="58"/>
        </w:numPr>
        <w:spacing w:line="288" w:lineRule="auto"/>
        <w:rPr>
          <w:lang w:val="el-GR"/>
        </w:rPr>
      </w:pPr>
      <w:r>
        <w:rPr>
          <w:lang w:val="el-GR"/>
        </w:rPr>
        <w:t>Κ</w:t>
      </w:r>
      <w:r w:rsidR="008E3E9F" w:rsidRPr="00911432">
        <w:rPr>
          <w:lang w:val="el-GR"/>
        </w:rPr>
        <w:t xml:space="preserve">αταχώρηση του συνόλου των απαραίτητων μεταδεδομένων των </w:t>
      </w:r>
      <w:r w:rsidR="008E3E9F">
        <w:rPr>
          <w:lang w:val="el-GR"/>
        </w:rPr>
        <w:t>Τεκμηρίων</w:t>
      </w:r>
      <w:r w:rsidR="008E3E9F" w:rsidRPr="00911432">
        <w:rPr>
          <w:lang w:val="el-GR"/>
        </w:rPr>
        <w:t xml:space="preserve"> των συλλογών του </w:t>
      </w:r>
      <w:r w:rsidR="00152BCD">
        <w:rPr>
          <w:lang w:val="el-GR"/>
        </w:rPr>
        <w:t>α</w:t>
      </w:r>
      <w:r w:rsidR="008E3E9F" w:rsidRPr="00911432">
        <w:rPr>
          <w:lang w:val="el-GR"/>
        </w:rPr>
        <w:t xml:space="preserve">ρχειακού </w:t>
      </w:r>
      <w:r w:rsidR="00152BCD">
        <w:rPr>
          <w:lang w:val="el-GR"/>
        </w:rPr>
        <w:t>υ</w:t>
      </w:r>
      <w:r w:rsidR="008E3E9F" w:rsidRPr="00911432">
        <w:rPr>
          <w:lang w:val="el-GR"/>
        </w:rPr>
        <w:t>λικού και στη συνέχεια τη δημιουργία</w:t>
      </w:r>
      <w:r>
        <w:rPr>
          <w:lang w:val="el-GR"/>
        </w:rPr>
        <w:t>, μέσω μετάπτωσης,</w:t>
      </w:r>
      <w:r w:rsidR="008E3E9F" w:rsidRPr="00911432">
        <w:rPr>
          <w:lang w:val="el-GR"/>
        </w:rPr>
        <w:t xml:space="preserve"> των σχετικών αναγραφών των </w:t>
      </w:r>
      <w:r w:rsidR="008E3E9F">
        <w:rPr>
          <w:lang w:val="el-GR"/>
        </w:rPr>
        <w:t>Τεκμηρίων</w:t>
      </w:r>
      <w:r w:rsidR="008E3E9F" w:rsidRPr="00911432">
        <w:rPr>
          <w:lang w:val="el-GR"/>
        </w:rPr>
        <w:t xml:space="preserve"> </w:t>
      </w:r>
      <w:r>
        <w:rPr>
          <w:lang w:val="el-GR"/>
        </w:rPr>
        <w:t>στο</w:t>
      </w:r>
      <w:r w:rsidR="008E3E9F" w:rsidRPr="00911432">
        <w:rPr>
          <w:lang w:val="el-GR"/>
        </w:rPr>
        <w:t xml:space="preserve"> Σ</w:t>
      </w:r>
      <w:r>
        <w:rPr>
          <w:lang w:val="el-GR"/>
        </w:rPr>
        <w:t>ύστημα</w:t>
      </w:r>
      <w:r w:rsidR="008E3E9F" w:rsidRPr="00911432">
        <w:rPr>
          <w:lang w:val="el-GR"/>
        </w:rPr>
        <w:t xml:space="preserve"> </w:t>
      </w:r>
      <w:r>
        <w:rPr>
          <w:lang w:val="el-GR"/>
        </w:rPr>
        <w:t>Διαχείρισης Βιβλιοθήκης</w:t>
      </w:r>
      <w:r w:rsidR="008E3E9F" w:rsidRPr="00911432">
        <w:rPr>
          <w:lang w:val="el-GR"/>
        </w:rPr>
        <w:t xml:space="preserve">. </w:t>
      </w:r>
    </w:p>
    <w:p w14:paraId="612DAC59" w14:textId="0E687B54" w:rsidR="008E3E9F" w:rsidRPr="00911432" w:rsidRDefault="008A6243" w:rsidP="00F84740">
      <w:pPr>
        <w:pStyle w:val="aff0"/>
        <w:numPr>
          <w:ilvl w:val="0"/>
          <w:numId w:val="58"/>
        </w:numPr>
        <w:spacing w:line="288" w:lineRule="auto"/>
        <w:rPr>
          <w:lang w:val="el-GR"/>
        </w:rPr>
      </w:pPr>
      <w:r>
        <w:rPr>
          <w:lang w:val="el-GR"/>
        </w:rPr>
        <w:t>Ε</w:t>
      </w:r>
      <w:r w:rsidR="008E3E9F" w:rsidRPr="00911432">
        <w:rPr>
          <w:lang w:val="el-GR"/>
        </w:rPr>
        <w:t xml:space="preserve">ναπόθεση </w:t>
      </w:r>
      <w:r w:rsidR="008E3E9F" w:rsidRPr="001F213E">
        <w:rPr>
          <w:lang w:val="el-GR"/>
        </w:rPr>
        <w:t xml:space="preserve">σε κατάλληλα οργανωμένη δομή αποθετηρίου αρχείων (π.χ. </w:t>
      </w:r>
      <w:proofErr w:type="spellStart"/>
      <w:r w:rsidR="008E3E9F" w:rsidRPr="001F213E">
        <w:rPr>
          <w:lang w:val="el-GR"/>
        </w:rPr>
        <w:t>file</w:t>
      </w:r>
      <w:proofErr w:type="spellEnd"/>
      <w:r w:rsidR="008E3E9F" w:rsidRPr="001F213E">
        <w:rPr>
          <w:lang w:val="el-GR"/>
        </w:rPr>
        <w:t xml:space="preserve"> </w:t>
      </w:r>
      <w:proofErr w:type="spellStart"/>
      <w:r w:rsidR="008E3E9F" w:rsidRPr="001F213E">
        <w:rPr>
          <w:lang w:val="el-GR"/>
        </w:rPr>
        <w:t>system</w:t>
      </w:r>
      <w:proofErr w:type="spellEnd"/>
      <w:r w:rsidR="008E3E9F" w:rsidRPr="001F213E">
        <w:rPr>
          <w:lang w:val="el-GR"/>
        </w:rPr>
        <w:t>)</w:t>
      </w:r>
      <w:r w:rsidR="008E3E9F">
        <w:rPr>
          <w:lang w:val="el-GR"/>
        </w:rPr>
        <w:t>,</w:t>
      </w:r>
      <w:r w:rsidR="008E3E9F" w:rsidRPr="00911432">
        <w:rPr>
          <w:lang w:val="el-GR"/>
        </w:rPr>
        <w:t xml:space="preserve"> των αρχείων των ψηφιακών αντιγράφων των </w:t>
      </w:r>
      <w:r w:rsidR="008E3E9F">
        <w:rPr>
          <w:lang w:val="el-GR"/>
        </w:rPr>
        <w:t>Τεκμηρίων</w:t>
      </w:r>
      <w:r w:rsidR="008E3E9F" w:rsidRPr="00911432">
        <w:rPr>
          <w:lang w:val="el-GR"/>
        </w:rPr>
        <w:t xml:space="preserve"> </w:t>
      </w:r>
      <w:r w:rsidR="008E3E9F" w:rsidRPr="00225A36">
        <w:rPr>
          <w:lang w:val="el-GR"/>
        </w:rPr>
        <w:t xml:space="preserve">των συλλογών του </w:t>
      </w:r>
      <w:r>
        <w:rPr>
          <w:lang w:val="el-GR"/>
        </w:rPr>
        <w:t>α</w:t>
      </w:r>
      <w:r w:rsidR="008E3E9F" w:rsidRPr="00225A36">
        <w:rPr>
          <w:lang w:val="el-GR"/>
        </w:rPr>
        <w:t xml:space="preserve">ρχειακού </w:t>
      </w:r>
      <w:r>
        <w:rPr>
          <w:lang w:val="el-GR"/>
        </w:rPr>
        <w:t>υ</w:t>
      </w:r>
      <w:r w:rsidR="008E3E9F" w:rsidRPr="00225A36">
        <w:rPr>
          <w:lang w:val="el-GR"/>
        </w:rPr>
        <w:t>λικού</w:t>
      </w:r>
      <w:r w:rsidR="008E3E9F" w:rsidRPr="00911432">
        <w:rPr>
          <w:lang w:val="el-GR"/>
        </w:rPr>
        <w:t xml:space="preserve">. </w:t>
      </w:r>
    </w:p>
    <w:p w14:paraId="3039BF94" w14:textId="77777777" w:rsidR="008E3E9F" w:rsidRPr="00911432" w:rsidRDefault="008E3E9F" w:rsidP="007260A6">
      <w:pPr>
        <w:pStyle w:val="aff0"/>
        <w:spacing w:line="288" w:lineRule="auto"/>
        <w:ind w:left="340"/>
        <w:rPr>
          <w:lang w:val="el-GR"/>
        </w:rPr>
      </w:pPr>
      <w:r w:rsidRPr="00911432">
        <w:rPr>
          <w:lang w:val="el-GR"/>
        </w:rPr>
        <w:t xml:space="preserve">Οι παραπάνω επί μέρους ενέργειες θα υλοποιηθούν με τον κατάλληλο και ενδεδειγμένο τρόπο ώστε  να εξασφαλίζεται η </w:t>
      </w:r>
      <w:r>
        <w:rPr>
          <w:lang w:val="el-GR"/>
        </w:rPr>
        <w:t>πρόσβαση στα</w:t>
      </w:r>
      <w:r w:rsidRPr="00911432">
        <w:rPr>
          <w:lang w:val="el-GR"/>
        </w:rPr>
        <w:t xml:space="preserve"> αρχεί</w:t>
      </w:r>
      <w:r>
        <w:rPr>
          <w:lang w:val="el-GR"/>
        </w:rPr>
        <w:t>α</w:t>
      </w:r>
      <w:r w:rsidRPr="00911432">
        <w:rPr>
          <w:lang w:val="el-GR"/>
        </w:rPr>
        <w:t xml:space="preserve"> των ψηφιακών αντιγράφων των </w:t>
      </w:r>
      <w:r>
        <w:rPr>
          <w:lang w:val="el-GR"/>
        </w:rPr>
        <w:t>Τεκμηρίων</w:t>
      </w:r>
      <w:r w:rsidRPr="00911432">
        <w:rPr>
          <w:lang w:val="el-GR"/>
        </w:rPr>
        <w:t xml:space="preserve"> </w:t>
      </w:r>
      <w:r w:rsidRPr="00225A36">
        <w:rPr>
          <w:lang w:val="el-GR"/>
        </w:rPr>
        <w:t>των συλλογών του Αρχειακού Υλικού</w:t>
      </w:r>
      <w:r w:rsidRPr="00911432">
        <w:rPr>
          <w:lang w:val="el-GR"/>
        </w:rPr>
        <w:t xml:space="preserve"> </w:t>
      </w:r>
      <w:r>
        <w:rPr>
          <w:lang w:val="el-GR"/>
        </w:rPr>
        <w:t xml:space="preserve">μέσω </w:t>
      </w:r>
      <w:r w:rsidRPr="00911432">
        <w:rPr>
          <w:lang w:val="el-GR"/>
        </w:rPr>
        <w:t xml:space="preserve">του Συστήματος </w:t>
      </w:r>
      <w:r>
        <w:rPr>
          <w:lang w:val="el-GR"/>
        </w:rPr>
        <w:t>Διαχείρισης Βιβλιοθήκης</w:t>
      </w:r>
      <w:r w:rsidRPr="00911432">
        <w:rPr>
          <w:lang w:val="el-GR"/>
        </w:rPr>
        <w:t>.</w:t>
      </w:r>
    </w:p>
    <w:p w14:paraId="32776429" w14:textId="75DF1F05" w:rsidR="008E3E9F" w:rsidRPr="007260A6" w:rsidRDefault="008E3E9F" w:rsidP="00F84740">
      <w:pPr>
        <w:pStyle w:val="aff0"/>
        <w:numPr>
          <w:ilvl w:val="0"/>
          <w:numId w:val="59"/>
        </w:numPr>
        <w:spacing w:line="288" w:lineRule="auto"/>
        <w:rPr>
          <w:lang w:val="el-GR"/>
        </w:rPr>
      </w:pPr>
      <w:r w:rsidRPr="007260A6">
        <w:rPr>
          <w:b/>
          <w:bCs/>
          <w:lang w:val="el-GR"/>
        </w:rPr>
        <w:t>Επιστημονική Τεκμηρίωση</w:t>
      </w:r>
      <w:r w:rsidRPr="0099249C">
        <w:rPr>
          <w:lang w:val="el-GR"/>
        </w:rPr>
        <w:t xml:space="preserve"> των παραχθέντων ψηφιακών αντιγράφων των </w:t>
      </w:r>
      <w:r>
        <w:rPr>
          <w:lang w:val="el-GR"/>
        </w:rPr>
        <w:t>Τεκμηρίων</w:t>
      </w:r>
      <w:r w:rsidRPr="0099249C">
        <w:rPr>
          <w:lang w:val="el-GR"/>
        </w:rPr>
        <w:t xml:space="preserve"> των συλλογών του </w:t>
      </w:r>
      <w:r w:rsidR="008A6243">
        <w:rPr>
          <w:lang w:val="el-GR"/>
        </w:rPr>
        <w:t>α</w:t>
      </w:r>
      <w:r w:rsidRPr="0099249C">
        <w:rPr>
          <w:lang w:val="el-GR"/>
        </w:rPr>
        <w:t xml:space="preserve">ρχειακού </w:t>
      </w:r>
      <w:r w:rsidR="008A6243">
        <w:rPr>
          <w:lang w:val="el-GR"/>
        </w:rPr>
        <w:t>υ</w:t>
      </w:r>
      <w:r w:rsidRPr="0099249C">
        <w:rPr>
          <w:lang w:val="el-GR"/>
        </w:rPr>
        <w:t xml:space="preserve">λικού. </w:t>
      </w:r>
      <w:r w:rsidR="000E28C4">
        <w:rPr>
          <w:lang w:val="el-GR"/>
        </w:rPr>
        <w:t>Για την</w:t>
      </w:r>
      <w:r>
        <w:rPr>
          <w:lang w:val="el-GR"/>
        </w:rPr>
        <w:t xml:space="preserve"> επιστημονική τεκμηρίωση </w:t>
      </w:r>
      <w:r w:rsidRPr="0099249C">
        <w:rPr>
          <w:lang w:val="el-GR"/>
        </w:rPr>
        <w:t xml:space="preserve">των </w:t>
      </w:r>
      <w:r w:rsidR="000E28C4">
        <w:rPr>
          <w:lang w:val="el-GR"/>
        </w:rPr>
        <w:t>Τεκμηρίων</w:t>
      </w:r>
      <w:r w:rsidR="000E28C4" w:rsidRPr="0099249C">
        <w:rPr>
          <w:lang w:val="el-GR"/>
        </w:rPr>
        <w:t xml:space="preserve"> </w:t>
      </w:r>
      <w:r>
        <w:rPr>
          <w:lang w:val="el-GR"/>
        </w:rPr>
        <w:t xml:space="preserve">θα </w:t>
      </w:r>
      <w:r w:rsidR="000E28C4">
        <w:rPr>
          <w:lang w:val="el-GR"/>
        </w:rPr>
        <w:t>γίνει χρήση</w:t>
      </w:r>
      <w:r>
        <w:rPr>
          <w:lang w:val="el-GR"/>
        </w:rPr>
        <w:t xml:space="preserve"> </w:t>
      </w:r>
      <w:r w:rsidRPr="007260A6">
        <w:rPr>
          <w:lang w:val="el-GR"/>
        </w:rPr>
        <w:t>Συστήματος Διαχείρισης Βιβλιοθήκης</w:t>
      </w:r>
      <w:r w:rsidR="000E28C4">
        <w:rPr>
          <w:lang w:val="el-GR"/>
        </w:rPr>
        <w:t xml:space="preserve"> </w:t>
      </w:r>
      <w:r w:rsidR="000E28C4" w:rsidRPr="00911432">
        <w:rPr>
          <w:lang w:val="el-GR"/>
        </w:rPr>
        <w:t>(</w:t>
      </w:r>
      <w:r w:rsidR="000E28C4" w:rsidRPr="00F63C72">
        <w:rPr>
          <w:lang w:val="el-GR"/>
        </w:rPr>
        <w:t>KOHA</w:t>
      </w:r>
      <w:r w:rsidR="000E28C4" w:rsidRPr="00911432">
        <w:rPr>
          <w:lang w:val="el-GR"/>
        </w:rPr>
        <w:t>)</w:t>
      </w:r>
      <w:r w:rsidRPr="007260A6">
        <w:rPr>
          <w:lang w:val="el-GR"/>
        </w:rPr>
        <w:t>.</w:t>
      </w:r>
      <w:r>
        <w:rPr>
          <w:lang w:val="el-GR"/>
        </w:rPr>
        <w:t xml:space="preserve"> </w:t>
      </w:r>
    </w:p>
    <w:p w14:paraId="42E1C147" w14:textId="5DB2FD5F" w:rsidR="00152BCD" w:rsidRPr="00911432" w:rsidRDefault="00152BCD" w:rsidP="00F84740">
      <w:pPr>
        <w:pStyle w:val="aff0"/>
        <w:numPr>
          <w:ilvl w:val="0"/>
          <w:numId w:val="59"/>
        </w:numPr>
        <w:spacing w:line="288" w:lineRule="auto"/>
        <w:rPr>
          <w:lang w:val="el-GR"/>
        </w:rPr>
      </w:pPr>
      <w:r w:rsidRPr="007260A6">
        <w:rPr>
          <w:b/>
          <w:lang w:val="el-GR"/>
        </w:rPr>
        <w:t>Συμπλήρωση των δεδομένων</w:t>
      </w:r>
      <w:r w:rsidRPr="00911432">
        <w:rPr>
          <w:lang w:val="el-GR"/>
        </w:rPr>
        <w:t xml:space="preserve"> των </w:t>
      </w:r>
      <w:r w:rsidRPr="007260A6">
        <w:rPr>
          <w:b/>
          <w:lang w:val="el-GR"/>
        </w:rPr>
        <w:t>ελλιπών αναγραφών</w:t>
      </w:r>
      <w:r w:rsidRPr="00911432">
        <w:rPr>
          <w:lang w:val="el-GR"/>
        </w:rPr>
        <w:t xml:space="preserve"> του </w:t>
      </w:r>
      <w:r w:rsidR="000E28C4">
        <w:rPr>
          <w:lang w:val="el-GR"/>
        </w:rPr>
        <w:t>υφιστάμενου</w:t>
      </w:r>
      <w:r w:rsidRPr="00911432">
        <w:rPr>
          <w:lang w:val="el-GR"/>
        </w:rPr>
        <w:t xml:space="preserve"> Συστήματος Διαχείρισης Βιβλιοθήκης </w:t>
      </w:r>
      <w:r w:rsidR="000E28C4">
        <w:rPr>
          <w:lang w:val="el-GR"/>
        </w:rPr>
        <w:t>με το σύνολο</w:t>
      </w:r>
      <w:r w:rsidRPr="00911432">
        <w:rPr>
          <w:lang w:val="el-GR"/>
        </w:rPr>
        <w:t xml:space="preserve"> των </w:t>
      </w:r>
      <w:r w:rsidR="000E28C4">
        <w:rPr>
          <w:lang w:val="el-GR"/>
        </w:rPr>
        <w:t>ελάχιστων μεταδεδομένων</w:t>
      </w:r>
      <w:r w:rsidRPr="00911432">
        <w:rPr>
          <w:lang w:val="el-GR"/>
        </w:rPr>
        <w:t xml:space="preserve"> που απαιτούνται</w:t>
      </w:r>
      <w:r w:rsidR="000E28C4">
        <w:rPr>
          <w:lang w:val="el-GR"/>
        </w:rPr>
        <w:t>, ώστε</w:t>
      </w:r>
      <w:r w:rsidRPr="00911432">
        <w:rPr>
          <w:lang w:val="el-GR"/>
        </w:rPr>
        <w:t xml:space="preserve"> οι αναγραφές </w:t>
      </w:r>
      <w:r w:rsidR="000E28C4">
        <w:rPr>
          <w:lang w:val="el-GR"/>
        </w:rPr>
        <w:t>να εμπεριέχουν το σύνολο</w:t>
      </w:r>
      <w:r w:rsidRPr="00911432">
        <w:rPr>
          <w:lang w:val="el-GR"/>
        </w:rPr>
        <w:t xml:space="preserve"> των </w:t>
      </w:r>
      <w:r w:rsidR="000E28C4">
        <w:rPr>
          <w:lang w:val="el-GR"/>
        </w:rPr>
        <w:t>υποχρεωτικών πεδίων</w:t>
      </w:r>
      <w:r w:rsidRPr="00911432">
        <w:rPr>
          <w:lang w:val="el-GR"/>
        </w:rPr>
        <w:t xml:space="preserve">. </w:t>
      </w:r>
    </w:p>
    <w:p w14:paraId="24491CFA" w14:textId="56DFF27C" w:rsidR="008E3E9F" w:rsidRDefault="008E3E9F" w:rsidP="00F84740">
      <w:pPr>
        <w:pStyle w:val="aff0"/>
        <w:numPr>
          <w:ilvl w:val="0"/>
          <w:numId w:val="59"/>
        </w:numPr>
        <w:spacing w:line="288" w:lineRule="auto"/>
        <w:rPr>
          <w:lang w:val="el-GR"/>
        </w:rPr>
      </w:pPr>
      <w:r w:rsidRPr="007260A6">
        <w:rPr>
          <w:b/>
          <w:lang w:val="el-GR"/>
        </w:rPr>
        <w:t>Υλοποίηση</w:t>
      </w:r>
      <w:r>
        <w:rPr>
          <w:lang w:val="el-GR"/>
        </w:rPr>
        <w:t xml:space="preserve">, εγκατάσταση και παραμετροποίηση </w:t>
      </w:r>
      <w:r w:rsidRPr="007260A6">
        <w:rPr>
          <w:b/>
          <w:lang w:val="el-GR"/>
        </w:rPr>
        <w:t>Ψηφιακού Μουσείου</w:t>
      </w:r>
      <w:r w:rsidR="00726DA6">
        <w:rPr>
          <w:b/>
          <w:bCs/>
          <w:lang w:val="el-GR"/>
        </w:rPr>
        <w:t xml:space="preserve"> </w:t>
      </w:r>
      <w:r w:rsidR="00726DA6" w:rsidRPr="007260A6">
        <w:rPr>
          <w:lang w:val="el-GR"/>
        </w:rPr>
        <w:t>στο Δημόσιο Υπολογιστικό Νέφος του G-</w:t>
      </w:r>
      <w:proofErr w:type="spellStart"/>
      <w:r w:rsidR="00726DA6" w:rsidRPr="007260A6">
        <w:rPr>
          <w:lang w:val="el-GR"/>
        </w:rPr>
        <w:t>Cloud</w:t>
      </w:r>
      <w:proofErr w:type="spellEnd"/>
      <w:r w:rsidR="00726DA6" w:rsidRPr="007260A6">
        <w:rPr>
          <w:lang w:val="el-GR"/>
        </w:rPr>
        <w:t xml:space="preserve"> (</w:t>
      </w:r>
      <w:proofErr w:type="spellStart"/>
      <w:r w:rsidR="00726DA6" w:rsidRPr="007260A6">
        <w:rPr>
          <w:lang w:val="el-GR"/>
        </w:rPr>
        <w:t>Public</w:t>
      </w:r>
      <w:proofErr w:type="spellEnd"/>
      <w:r w:rsidR="00726DA6" w:rsidRPr="007260A6">
        <w:rPr>
          <w:lang w:val="el-GR"/>
        </w:rPr>
        <w:t xml:space="preserve"> </w:t>
      </w:r>
      <w:proofErr w:type="spellStart"/>
      <w:r w:rsidR="00726DA6" w:rsidRPr="007260A6">
        <w:rPr>
          <w:lang w:val="el-GR"/>
        </w:rPr>
        <w:t>Cloud</w:t>
      </w:r>
      <w:proofErr w:type="spellEnd"/>
      <w:r w:rsidR="00726DA6" w:rsidRPr="007260A6">
        <w:rPr>
          <w:lang w:val="el-GR"/>
        </w:rPr>
        <w:t>)</w:t>
      </w:r>
      <w:r w:rsidRPr="00726DA6">
        <w:rPr>
          <w:lang w:val="el-GR"/>
        </w:rPr>
        <w:t>,</w:t>
      </w:r>
      <w:r>
        <w:rPr>
          <w:lang w:val="el-GR"/>
        </w:rPr>
        <w:t xml:space="preserve"> η οποία αφορά στην ανάπτυξη λειτουργικότητας που θα επιτρέπει την με πολλαπλούς τρόπους αξιοποίηση του συνόλου των </w:t>
      </w:r>
      <w:r w:rsidR="000E28C4">
        <w:rPr>
          <w:lang w:val="el-GR"/>
        </w:rPr>
        <w:t>ψ</w:t>
      </w:r>
      <w:r>
        <w:rPr>
          <w:lang w:val="el-GR"/>
        </w:rPr>
        <w:t xml:space="preserve">ηφιοποιημένων Τεκμηρίων της Ε.Μ.Σ. και την προβολή και </w:t>
      </w:r>
      <w:r w:rsidRPr="0099249C">
        <w:rPr>
          <w:lang w:val="el-GR"/>
        </w:rPr>
        <w:t>προώθησ</w:t>
      </w:r>
      <w:r>
        <w:rPr>
          <w:lang w:val="el-GR"/>
        </w:rPr>
        <w:t>η</w:t>
      </w:r>
      <w:r w:rsidRPr="0099249C">
        <w:rPr>
          <w:lang w:val="el-GR"/>
        </w:rPr>
        <w:t xml:space="preserve"> θεμάτων που αφορούν στην Ιστορία και τον Πολιτισμό της Μακεδονίας, </w:t>
      </w:r>
      <w:r>
        <w:rPr>
          <w:lang w:val="el-GR"/>
        </w:rPr>
        <w:t xml:space="preserve">είτε στο ευρύ κοινό μέσω διαδικτυακής πύλης, είτε στους επισκέπτες </w:t>
      </w:r>
      <w:r w:rsidR="000E28C4">
        <w:rPr>
          <w:lang w:val="el-GR"/>
        </w:rPr>
        <w:t>του</w:t>
      </w:r>
      <w:r>
        <w:rPr>
          <w:lang w:val="el-GR"/>
        </w:rPr>
        <w:t xml:space="preserve"> φυσικ</w:t>
      </w:r>
      <w:r w:rsidR="000E28C4">
        <w:rPr>
          <w:lang w:val="el-GR"/>
        </w:rPr>
        <w:t>ού</w:t>
      </w:r>
      <w:r>
        <w:rPr>
          <w:lang w:val="el-GR"/>
        </w:rPr>
        <w:t xml:space="preserve"> χώρο</w:t>
      </w:r>
      <w:r w:rsidR="000E28C4">
        <w:rPr>
          <w:lang w:val="el-GR"/>
        </w:rPr>
        <w:t>υ</w:t>
      </w:r>
      <w:r>
        <w:rPr>
          <w:lang w:val="el-GR"/>
        </w:rPr>
        <w:t xml:space="preserve"> της Ε.Μ.Σ</w:t>
      </w:r>
      <w:r w:rsidR="000E28C4" w:rsidRPr="00AA4EF6">
        <w:rPr>
          <w:rStyle w:val="arrowbulletChar"/>
          <w:lang w:val="el-GR"/>
        </w:rPr>
        <w:t>,</w:t>
      </w:r>
      <w:r>
        <w:rPr>
          <w:lang w:val="el-GR"/>
        </w:rPr>
        <w:t xml:space="preserve"> μέσω χρήσης του εξοπλισμού που θα εγκατασταθεί από τον Ανάδοχο στον εν λόγω χώρο. Ειδικότερα, στο πλαίσιο υλοποίησης του Ψηφιακού Μουσείου ο Ανάδοχος θα παράσχει τις ακόλουθες υπηρεσίες:</w:t>
      </w:r>
    </w:p>
    <w:p w14:paraId="23E97731" w14:textId="045F186B" w:rsidR="008E3E9F" w:rsidRPr="00095128" w:rsidRDefault="008E3E9F" w:rsidP="00F84740">
      <w:pPr>
        <w:pStyle w:val="aff0"/>
        <w:numPr>
          <w:ilvl w:val="0"/>
          <w:numId w:val="58"/>
        </w:numPr>
        <w:spacing w:line="288" w:lineRule="auto"/>
        <w:rPr>
          <w:lang w:val="el-GR"/>
        </w:rPr>
      </w:pPr>
      <w:r>
        <w:rPr>
          <w:lang w:val="el-GR"/>
        </w:rPr>
        <w:t xml:space="preserve">Ανάπτυξη </w:t>
      </w:r>
      <w:r w:rsidR="000E28C4" w:rsidRPr="007260A6">
        <w:rPr>
          <w:b/>
          <w:bCs/>
          <w:lang w:val="el-GR"/>
        </w:rPr>
        <w:t>Δ</w:t>
      </w:r>
      <w:r w:rsidRPr="007260A6">
        <w:rPr>
          <w:b/>
          <w:bCs/>
          <w:lang w:val="el-GR"/>
        </w:rPr>
        <w:t xml:space="preserve">ιαδικτυακής </w:t>
      </w:r>
      <w:r w:rsidR="000E28C4" w:rsidRPr="007260A6">
        <w:rPr>
          <w:b/>
          <w:bCs/>
          <w:lang w:val="el-GR"/>
        </w:rPr>
        <w:t>Π</w:t>
      </w:r>
      <w:r w:rsidRPr="007260A6">
        <w:rPr>
          <w:b/>
          <w:bCs/>
          <w:lang w:val="el-GR"/>
        </w:rPr>
        <w:t>ύλης Ψηφιακού Μουσείου</w:t>
      </w:r>
    </w:p>
    <w:p w14:paraId="4E8E5A82" w14:textId="04C036E9" w:rsidR="008E3E9F" w:rsidRDefault="008E3E9F" w:rsidP="00F84740">
      <w:pPr>
        <w:pStyle w:val="aff0"/>
        <w:numPr>
          <w:ilvl w:val="0"/>
          <w:numId w:val="58"/>
        </w:numPr>
        <w:spacing w:line="288" w:lineRule="auto"/>
        <w:rPr>
          <w:lang w:val="el-GR"/>
        </w:rPr>
      </w:pPr>
      <w:r w:rsidRPr="0099249C">
        <w:rPr>
          <w:lang w:val="el-GR"/>
        </w:rPr>
        <w:t>Εκπόνηση</w:t>
      </w:r>
      <w:r w:rsidR="000E28C4">
        <w:rPr>
          <w:lang w:val="el-GR"/>
        </w:rPr>
        <w:t>,</w:t>
      </w:r>
      <w:r w:rsidRPr="0099249C">
        <w:rPr>
          <w:lang w:val="el-GR"/>
        </w:rPr>
        <w:t xml:space="preserve"> των παρακάτω </w:t>
      </w:r>
      <w:r w:rsidRPr="007260A6">
        <w:rPr>
          <w:b/>
          <w:lang w:val="el-GR"/>
        </w:rPr>
        <w:t xml:space="preserve">παραγωγών </w:t>
      </w:r>
      <w:proofErr w:type="spellStart"/>
      <w:r w:rsidRPr="007260A6">
        <w:rPr>
          <w:b/>
          <w:lang w:val="el-GR"/>
        </w:rPr>
        <w:t>video</w:t>
      </w:r>
      <w:proofErr w:type="spellEnd"/>
      <w:r w:rsidRPr="0099249C">
        <w:rPr>
          <w:lang w:val="el-GR"/>
        </w:rPr>
        <w:t xml:space="preserve"> και εγκατάσταση αυτών στο Ψηφιακό Μουσείο για την προβολή τους μέσω του διαθέσιμου εξοπλισμού της φυσικής αίθουσας καθώς και μέσω της Διαδικτυακής Πύλης του Ψηφιακού Μουσείου:</w:t>
      </w:r>
    </w:p>
    <w:p w14:paraId="5D59FDD4" w14:textId="7D814F6B" w:rsidR="000E28C4" w:rsidRPr="000E28C4" w:rsidRDefault="000E28C4" w:rsidP="00F84740">
      <w:pPr>
        <w:pStyle w:val="aff0"/>
        <w:numPr>
          <w:ilvl w:val="2"/>
          <w:numId w:val="57"/>
        </w:numPr>
        <w:spacing w:line="288" w:lineRule="auto"/>
        <w:rPr>
          <w:lang w:val="el-GR"/>
        </w:rPr>
      </w:pPr>
      <w:r w:rsidRPr="007260A6">
        <w:rPr>
          <w:b/>
          <w:bCs/>
          <w:lang w:val="el-GR"/>
        </w:rPr>
        <w:t>Μία</w:t>
      </w:r>
      <w:r w:rsidRPr="000E28C4">
        <w:rPr>
          <w:lang w:val="el-GR"/>
        </w:rPr>
        <w:t xml:space="preserve"> παραγωγή </w:t>
      </w:r>
      <w:r w:rsidRPr="007260A6">
        <w:rPr>
          <w:b/>
          <w:bCs/>
          <w:lang w:val="el-GR"/>
        </w:rPr>
        <w:t>γραμμικού</w:t>
      </w:r>
      <w:r w:rsidRPr="000E28C4">
        <w:rPr>
          <w:lang w:val="el-GR"/>
        </w:rPr>
        <w:t xml:space="preserve"> (</w:t>
      </w:r>
      <w:proofErr w:type="spellStart"/>
      <w:r w:rsidRPr="000E28C4">
        <w:rPr>
          <w:lang w:val="el-GR"/>
        </w:rPr>
        <w:t>linear</w:t>
      </w:r>
      <w:proofErr w:type="spellEnd"/>
      <w:r w:rsidRPr="000E28C4">
        <w:rPr>
          <w:lang w:val="el-GR"/>
        </w:rPr>
        <w:t xml:space="preserve"> </w:t>
      </w:r>
      <w:proofErr w:type="spellStart"/>
      <w:r w:rsidRPr="000E28C4">
        <w:rPr>
          <w:lang w:val="el-GR"/>
        </w:rPr>
        <w:t>standard</w:t>
      </w:r>
      <w:proofErr w:type="spellEnd"/>
      <w:r w:rsidRPr="000E28C4">
        <w:rPr>
          <w:lang w:val="el-GR"/>
        </w:rPr>
        <w:t xml:space="preserve">) </w:t>
      </w:r>
      <w:proofErr w:type="spellStart"/>
      <w:r w:rsidRPr="007260A6">
        <w:rPr>
          <w:b/>
          <w:bCs/>
          <w:lang w:val="el-GR"/>
        </w:rPr>
        <w:t>video</w:t>
      </w:r>
      <w:proofErr w:type="spellEnd"/>
      <w:r w:rsidRPr="000E28C4">
        <w:rPr>
          <w:lang w:val="el-GR"/>
        </w:rPr>
        <w:t xml:space="preserve"> διάρκειας </w:t>
      </w:r>
      <w:r w:rsidRPr="007260A6">
        <w:rPr>
          <w:b/>
          <w:bCs/>
          <w:lang w:val="el-GR"/>
        </w:rPr>
        <w:t xml:space="preserve">περίπου </w:t>
      </w:r>
      <w:r w:rsidR="007D7DB5">
        <w:rPr>
          <w:b/>
          <w:bCs/>
          <w:lang w:val="el-GR"/>
        </w:rPr>
        <w:t>2</w:t>
      </w:r>
      <w:r w:rsidRPr="007260A6">
        <w:rPr>
          <w:b/>
          <w:bCs/>
          <w:lang w:val="el-GR"/>
        </w:rPr>
        <w:t>0 λεπτών</w:t>
      </w:r>
      <w:r w:rsidRPr="000E28C4">
        <w:rPr>
          <w:lang w:val="el-GR"/>
        </w:rPr>
        <w:t>, που θα αφηγείται την Ιστορία της Μακεδονίας</w:t>
      </w:r>
    </w:p>
    <w:p w14:paraId="606B8F1F" w14:textId="045D0509" w:rsidR="000E28C4" w:rsidRPr="000E28C4" w:rsidRDefault="000E28C4" w:rsidP="00F84740">
      <w:pPr>
        <w:pStyle w:val="aff0"/>
        <w:numPr>
          <w:ilvl w:val="2"/>
          <w:numId w:val="57"/>
        </w:numPr>
        <w:spacing w:line="288" w:lineRule="auto"/>
        <w:rPr>
          <w:lang w:val="el-GR"/>
        </w:rPr>
      </w:pPr>
      <w:r w:rsidRPr="007260A6">
        <w:rPr>
          <w:b/>
          <w:bCs/>
          <w:lang w:val="el-GR"/>
        </w:rPr>
        <w:t>Μία</w:t>
      </w:r>
      <w:r w:rsidRPr="000E28C4">
        <w:rPr>
          <w:lang w:val="el-GR"/>
        </w:rPr>
        <w:t xml:space="preserve"> παραγωγή </w:t>
      </w:r>
      <w:r w:rsidRPr="007260A6">
        <w:rPr>
          <w:b/>
          <w:bCs/>
          <w:lang w:val="el-GR"/>
        </w:rPr>
        <w:t>γραμμικού</w:t>
      </w:r>
      <w:r w:rsidRPr="000E28C4">
        <w:rPr>
          <w:lang w:val="el-GR"/>
        </w:rPr>
        <w:t xml:space="preserve"> (</w:t>
      </w:r>
      <w:proofErr w:type="spellStart"/>
      <w:r w:rsidRPr="000E28C4">
        <w:rPr>
          <w:lang w:val="el-GR"/>
        </w:rPr>
        <w:t>linear</w:t>
      </w:r>
      <w:proofErr w:type="spellEnd"/>
      <w:r w:rsidRPr="000E28C4">
        <w:rPr>
          <w:lang w:val="el-GR"/>
        </w:rPr>
        <w:t xml:space="preserve"> </w:t>
      </w:r>
      <w:proofErr w:type="spellStart"/>
      <w:r w:rsidRPr="000E28C4">
        <w:rPr>
          <w:lang w:val="el-GR"/>
        </w:rPr>
        <w:t>standard</w:t>
      </w:r>
      <w:proofErr w:type="spellEnd"/>
      <w:r w:rsidRPr="000E28C4">
        <w:rPr>
          <w:lang w:val="el-GR"/>
        </w:rPr>
        <w:t xml:space="preserve">) </w:t>
      </w:r>
      <w:proofErr w:type="spellStart"/>
      <w:r w:rsidRPr="007260A6">
        <w:rPr>
          <w:b/>
          <w:bCs/>
          <w:lang w:val="el-GR"/>
        </w:rPr>
        <w:t>video</w:t>
      </w:r>
      <w:proofErr w:type="spellEnd"/>
      <w:r w:rsidRPr="000E28C4">
        <w:rPr>
          <w:lang w:val="el-GR"/>
        </w:rPr>
        <w:t xml:space="preserve"> διάρκειας </w:t>
      </w:r>
      <w:r w:rsidRPr="007260A6">
        <w:rPr>
          <w:b/>
          <w:bCs/>
          <w:lang w:val="el-GR"/>
        </w:rPr>
        <w:t>περίπου 10 λεπτών</w:t>
      </w:r>
      <w:r w:rsidRPr="000E28C4">
        <w:rPr>
          <w:lang w:val="el-GR"/>
        </w:rPr>
        <w:t xml:space="preserve">, που θα αφηγείται </w:t>
      </w:r>
      <w:r w:rsidRPr="007260A6">
        <w:rPr>
          <w:u w:val="single"/>
          <w:lang w:val="el-GR"/>
        </w:rPr>
        <w:t>επί μέρους θέματα</w:t>
      </w:r>
      <w:r w:rsidRPr="000E28C4">
        <w:rPr>
          <w:lang w:val="el-GR"/>
        </w:rPr>
        <w:t xml:space="preserve"> που αφορούν στην </w:t>
      </w:r>
      <w:r w:rsidRPr="007260A6">
        <w:rPr>
          <w:u w:val="single"/>
          <w:lang w:val="el-GR"/>
        </w:rPr>
        <w:t>Ιστορία και τον Πολιτισμό της Μακεδονίας</w:t>
      </w:r>
    </w:p>
    <w:p w14:paraId="195E8F8D" w14:textId="43D32C27" w:rsidR="000E28C4" w:rsidRPr="000E28C4" w:rsidRDefault="000E28C4" w:rsidP="00F84740">
      <w:pPr>
        <w:pStyle w:val="aff0"/>
        <w:numPr>
          <w:ilvl w:val="2"/>
          <w:numId w:val="57"/>
        </w:numPr>
        <w:spacing w:line="288" w:lineRule="auto"/>
        <w:rPr>
          <w:lang w:val="el-GR"/>
        </w:rPr>
      </w:pPr>
      <w:r w:rsidRPr="007260A6">
        <w:rPr>
          <w:b/>
          <w:bCs/>
          <w:lang w:val="el-GR"/>
        </w:rPr>
        <w:t>Μία</w:t>
      </w:r>
      <w:r w:rsidRPr="000E28C4">
        <w:rPr>
          <w:lang w:val="el-GR"/>
        </w:rPr>
        <w:t xml:space="preserve"> παραγωγή </w:t>
      </w:r>
      <w:proofErr w:type="spellStart"/>
      <w:r w:rsidRPr="007260A6">
        <w:rPr>
          <w:b/>
          <w:bCs/>
          <w:lang w:val="el-GR"/>
        </w:rPr>
        <w:t>διαδραστικού</w:t>
      </w:r>
      <w:proofErr w:type="spellEnd"/>
      <w:r w:rsidRPr="000E28C4">
        <w:rPr>
          <w:lang w:val="el-GR"/>
        </w:rPr>
        <w:t xml:space="preserve"> </w:t>
      </w:r>
      <w:proofErr w:type="spellStart"/>
      <w:r w:rsidRPr="007260A6">
        <w:rPr>
          <w:b/>
          <w:bCs/>
          <w:lang w:val="el-GR"/>
        </w:rPr>
        <w:t>video</w:t>
      </w:r>
      <w:proofErr w:type="spellEnd"/>
      <w:r w:rsidRPr="000E28C4">
        <w:rPr>
          <w:lang w:val="el-GR"/>
        </w:rPr>
        <w:t xml:space="preserve"> διάρκειας </w:t>
      </w:r>
      <w:r w:rsidRPr="007260A6">
        <w:rPr>
          <w:b/>
          <w:bCs/>
          <w:lang w:val="el-GR"/>
        </w:rPr>
        <w:t>περίπου 10 λεπτών</w:t>
      </w:r>
      <w:r w:rsidRPr="000E28C4">
        <w:rPr>
          <w:lang w:val="el-GR"/>
        </w:rPr>
        <w:t xml:space="preserve">, που θα αφηγείται </w:t>
      </w:r>
      <w:r w:rsidRPr="007260A6">
        <w:rPr>
          <w:u w:val="single"/>
          <w:lang w:val="el-GR"/>
        </w:rPr>
        <w:t>επί μέρους θέματα</w:t>
      </w:r>
      <w:r w:rsidRPr="000E28C4">
        <w:rPr>
          <w:lang w:val="el-GR"/>
        </w:rPr>
        <w:t xml:space="preserve"> που αφορούν στην </w:t>
      </w:r>
      <w:r w:rsidRPr="007260A6">
        <w:rPr>
          <w:u w:val="single"/>
          <w:lang w:val="el-GR"/>
        </w:rPr>
        <w:t>Ιστορία και τον Πολιτισμό της Μακεδονίας</w:t>
      </w:r>
      <w:r w:rsidR="007D7DB5">
        <w:rPr>
          <w:lang w:val="el-GR"/>
        </w:rPr>
        <w:t>.</w:t>
      </w:r>
      <w:r w:rsidRPr="000E28C4">
        <w:rPr>
          <w:lang w:val="el-GR"/>
        </w:rPr>
        <w:t xml:space="preserve">  Η παραγωγή αυτή θα επιτρέπ</w:t>
      </w:r>
      <w:r w:rsidR="007D7DB5">
        <w:rPr>
          <w:lang w:val="el-GR"/>
        </w:rPr>
        <w:t>ει τη</w:t>
      </w:r>
      <w:r w:rsidRPr="000E28C4">
        <w:rPr>
          <w:lang w:val="el-GR"/>
        </w:rPr>
        <w:t xml:space="preserve"> </w:t>
      </w:r>
      <w:proofErr w:type="spellStart"/>
      <w:r w:rsidRPr="000E28C4">
        <w:rPr>
          <w:lang w:val="el-GR"/>
        </w:rPr>
        <w:t>διάδραση</w:t>
      </w:r>
      <w:proofErr w:type="spellEnd"/>
      <w:r w:rsidRPr="000E28C4">
        <w:rPr>
          <w:lang w:val="el-GR"/>
        </w:rPr>
        <w:t xml:space="preserve"> με τον επισκέπτη, ενδεικτικά μέσω της προβολής χάρτη της Μακεδονίας, χρονικής σειράς (</w:t>
      </w:r>
      <w:proofErr w:type="spellStart"/>
      <w:r w:rsidRPr="000E28C4">
        <w:rPr>
          <w:lang w:val="el-GR"/>
        </w:rPr>
        <w:t>timeline</w:t>
      </w:r>
      <w:proofErr w:type="spellEnd"/>
      <w:r w:rsidRPr="000E28C4">
        <w:rPr>
          <w:lang w:val="el-GR"/>
        </w:rPr>
        <w:t xml:space="preserve">), κλπ. </w:t>
      </w:r>
    </w:p>
    <w:p w14:paraId="5BB5CE4A" w14:textId="77777777" w:rsidR="000E28C4" w:rsidRPr="000E28C4" w:rsidRDefault="000E28C4" w:rsidP="00F84740">
      <w:pPr>
        <w:pStyle w:val="aff0"/>
        <w:numPr>
          <w:ilvl w:val="2"/>
          <w:numId w:val="57"/>
        </w:numPr>
        <w:spacing w:line="288" w:lineRule="auto"/>
        <w:rPr>
          <w:lang w:val="el-GR"/>
        </w:rPr>
      </w:pPr>
      <w:r w:rsidRPr="007260A6">
        <w:rPr>
          <w:b/>
          <w:bCs/>
          <w:lang w:val="el-GR"/>
        </w:rPr>
        <w:t>Είκοσι</w:t>
      </w:r>
      <w:r w:rsidRPr="000E28C4">
        <w:rPr>
          <w:lang w:val="el-GR"/>
        </w:rPr>
        <w:t xml:space="preserve"> παραγωγές βίντεο διάρκειας </w:t>
      </w:r>
      <w:r w:rsidRPr="007260A6">
        <w:rPr>
          <w:b/>
          <w:bCs/>
          <w:lang w:val="el-GR"/>
        </w:rPr>
        <w:t>περίπου 5 λεπτών</w:t>
      </w:r>
      <w:r w:rsidRPr="000E28C4">
        <w:rPr>
          <w:lang w:val="el-GR"/>
        </w:rPr>
        <w:t xml:space="preserve"> η κάθε μία, που θα αφηγούνται </w:t>
      </w:r>
      <w:r w:rsidRPr="007260A6">
        <w:rPr>
          <w:u w:val="single"/>
          <w:lang w:val="el-GR"/>
        </w:rPr>
        <w:t>επί μέρους θέματα</w:t>
      </w:r>
      <w:r w:rsidRPr="000E28C4">
        <w:rPr>
          <w:lang w:val="el-GR"/>
        </w:rPr>
        <w:t xml:space="preserve"> που αφορούν στην </w:t>
      </w:r>
      <w:r w:rsidRPr="007260A6">
        <w:rPr>
          <w:u w:val="single"/>
          <w:lang w:val="el-GR"/>
        </w:rPr>
        <w:t>Ιστορία και τον Πολιτισμό της Μακεδονίας</w:t>
      </w:r>
      <w:r w:rsidRPr="000E28C4">
        <w:rPr>
          <w:lang w:val="el-GR"/>
        </w:rPr>
        <w:t xml:space="preserve">, και στις οποίες θα γίνεται χρήση εικόνων και γραφικών </w:t>
      </w:r>
      <w:proofErr w:type="spellStart"/>
      <w:r w:rsidRPr="000E28C4">
        <w:rPr>
          <w:lang w:val="el-GR"/>
        </w:rPr>
        <w:t>αναπαράστασεων</w:t>
      </w:r>
      <w:proofErr w:type="spellEnd"/>
      <w:r w:rsidRPr="000E28C4">
        <w:rPr>
          <w:lang w:val="el-GR"/>
        </w:rPr>
        <w:t xml:space="preserve">, </w:t>
      </w:r>
      <w:proofErr w:type="spellStart"/>
      <w:r w:rsidRPr="000E28C4">
        <w:rPr>
          <w:lang w:val="el-GR"/>
        </w:rPr>
        <w:t>τοποσήμων</w:t>
      </w:r>
      <w:proofErr w:type="spellEnd"/>
      <w:r w:rsidRPr="000E28C4">
        <w:rPr>
          <w:lang w:val="el-GR"/>
        </w:rPr>
        <w:t xml:space="preserve">, προσώπων, κλπ. </w:t>
      </w:r>
    </w:p>
    <w:p w14:paraId="470A2DDB" w14:textId="15B2B90A" w:rsidR="00FC748A" w:rsidRPr="00FC748A" w:rsidRDefault="008E3E9F" w:rsidP="00F84740">
      <w:pPr>
        <w:pStyle w:val="aff0"/>
        <w:numPr>
          <w:ilvl w:val="0"/>
          <w:numId w:val="58"/>
        </w:numPr>
        <w:rPr>
          <w:lang w:val="el-GR"/>
        </w:rPr>
      </w:pPr>
      <w:r w:rsidRPr="00FC748A">
        <w:rPr>
          <w:lang w:val="el-GR"/>
        </w:rPr>
        <w:t xml:space="preserve">Εκπόνηση </w:t>
      </w:r>
      <w:proofErr w:type="spellStart"/>
      <w:r w:rsidRPr="00FC748A">
        <w:rPr>
          <w:lang w:val="el-GR"/>
        </w:rPr>
        <w:t>κατ</w:t>
      </w:r>
      <w:proofErr w:type="spellEnd"/>
      <w:r w:rsidRPr="00FC748A">
        <w:rPr>
          <w:lang w:val="el-GR"/>
        </w:rPr>
        <w:t xml:space="preserve">΄ ελάχιστον </w:t>
      </w:r>
      <w:r w:rsidR="00FC748A" w:rsidRPr="007260A6">
        <w:rPr>
          <w:b/>
          <w:bCs/>
          <w:lang w:val="el-GR"/>
        </w:rPr>
        <w:t>είκοσι</w:t>
      </w:r>
      <w:r w:rsidR="00FC748A">
        <w:rPr>
          <w:lang w:val="el-GR"/>
        </w:rPr>
        <w:t xml:space="preserve"> </w:t>
      </w:r>
      <w:proofErr w:type="spellStart"/>
      <w:r w:rsidR="00FC748A" w:rsidRPr="00FC748A">
        <w:rPr>
          <w:lang w:val="el-GR"/>
        </w:rPr>
        <w:t>Διαδραστικ</w:t>
      </w:r>
      <w:r w:rsidR="00FC748A">
        <w:rPr>
          <w:lang w:val="el-GR"/>
        </w:rPr>
        <w:t>ών</w:t>
      </w:r>
      <w:proofErr w:type="spellEnd"/>
      <w:r w:rsidR="00FC748A" w:rsidRPr="00FC748A">
        <w:rPr>
          <w:lang w:val="el-GR"/>
        </w:rPr>
        <w:t xml:space="preserve"> Εκπαιδευτικ</w:t>
      </w:r>
      <w:r w:rsidR="00FC748A">
        <w:rPr>
          <w:lang w:val="el-GR"/>
        </w:rPr>
        <w:t>ών</w:t>
      </w:r>
      <w:r w:rsidR="00FC748A" w:rsidRPr="00FC748A">
        <w:rPr>
          <w:lang w:val="el-GR"/>
        </w:rPr>
        <w:t xml:space="preserve"> Εφαρμογ</w:t>
      </w:r>
      <w:r w:rsidR="00FC748A">
        <w:rPr>
          <w:lang w:val="el-GR"/>
        </w:rPr>
        <w:t>ών</w:t>
      </w:r>
      <w:r w:rsidR="00FC748A" w:rsidRPr="00FC748A">
        <w:rPr>
          <w:lang w:val="el-GR"/>
        </w:rPr>
        <w:t xml:space="preserve">, κάθε μία εκ των οποίων θα έχει διάρκεια 5-8 λεπτά και θα περιλαμβάνει 5-7 δραστηριότητες. </w:t>
      </w:r>
    </w:p>
    <w:p w14:paraId="19175C48" w14:textId="341C6F42" w:rsidR="00FC748A" w:rsidRDefault="002F54B7" w:rsidP="00F84740">
      <w:pPr>
        <w:pStyle w:val="aff0"/>
        <w:numPr>
          <w:ilvl w:val="0"/>
          <w:numId w:val="58"/>
        </w:numPr>
        <w:spacing w:line="288" w:lineRule="auto"/>
        <w:rPr>
          <w:lang w:val="el-GR"/>
        </w:rPr>
      </w:pPr>
      <w:r w:rsidRPr="007260A6">
        <w:rPr>
          <w:b/>
          <w:bCs/>
          <w:lang w:val="el-GR"/>
        </w:rPr>
        <w:t>Είκοσι</w:t>
      </w:r>
      <w:r>
        <w:rPr>
          <w:lang w:val="el-GR"/>
        </w:rPr>
        <w:t xml:space="preserve"> </w:t>
      </w:r>
      <w:proofErr w:type="spellStart"/>
      <w:r w:rsidR="008E3E9F" w:rsidRPr="00991D6C">
        <w:rPr>
          <w:lang w:val="el-GR"/>
        </w:rPr>
        <w:t>διαδραστικών</w:t>
      </w:r>
      <w:proofErr w:type="spellEnd"/>
      <w:r w:rsidR="008E3E9F" w:rsidRPr="00991D6C">
        <w:rPr>
          <w:lang w:val="el-GR"/>
        </w:rPr>
        <w:t xml:space="preserve"> εκπαιδευτικών </w:t>
      </w:r>
      <w:r w:rsidR="00FC748A">
        <w:rPr>
          <w:lang w:val="el-GR"/>
        </w:rPr>
        <w:t>Εφαρμογών,</w:t>
      </w:r>
      <w:r w:rsidR="008E3E9F" w:rsidRPr="00991D6C">
        <w:rPr>
          <w:lang w:val="el-GR"/>
        </w:rPr>
        <w:t xml:space="preserve"> </w:t>
      </w:r>
      <w:r w:rsidR="00FC748A" w:rsidRPr="00F63C72">
        <w:rPr>
          <w:rFonts w:eastAsiaTheme="minorHAnsi"/>
          <w:lang w:val="el-GR"/>
        </w:rPr>
        <w:t xml:space="preserve">κάθε μία εκ των οποίων θα έχει </w:t>
      </w:r>
      <w:r w:rsidR="00FC748A" w:rsidRPr="001F213E">
        <w:rPr>
          <w:rFonts w:eastAsiaTheme="minorHAnsi"/>
          <w:b/>
          <w:bCs/>
          <w:lang w:val="el-GR"/>
        </w:rPr>
        <w:t>διάρκεια 5-8 λεπτά</w:t>
      </w:r>
      <w:r w:rsidR="00FC748A" w:rsidRPr="00F63C72">
        <w:rPr>
          <w:rFonts w:eastAsiaTheme="minorHAnsi"/>
          <w:lang w:val="el-GR"/>
        </w:rPr>
        <w:t xml:space="preserve"> και θα περιλαμβάνει </w:t>
      </w:r>
      <w:r w:rsidR="00FC748A" w:rsidRPr="007260A6">
        <w:rPr>
          <w:rFonts w:eastAsiaTheme="minorHAnsi"/>
          <w:b/>
          <w:bCs/>
          <w:lang w:val="el-GR"/>
        </w:rPr>
        <w:t>5-7 δραστηριότητες</w:t>
      </w:r>
      <w:r w:rsidR="00FC748A">
        <w:rPr>
          <w:rFonts w:eastAsiaTheme="minorHAnsi"/>
          <w:lang w:val="el-GR"/>
        </w:rPr>
        <w:t>,</w:t>
      </w:r>
      <w:r w:rsidR="00FC748A" w:rsidRPr="0099249C">
        <w:rPr>
          <w:lang w:val="el-GR"/>
        </w:rPr>
        <w:t xml:space="preserve"> για την προβολή τους μέσω του διαθέσιμου εξοπλισμού της φυσικής αίθουσας καθώς και μέσω της Διαδικτυακής Πύλης του Ψηφιακού Μουσείου</w:t>
      </w:r>
      <w:r w:rsidR="00FC748A">
        <w:rPr>
          <w:lang w:val="el-GR"/>
        </w:rPr>
        <w:t xml:space="preserve">. </w:t>
      </w:r>
    </w:p>
    <w:p w14:paraId="60543B77" w14:textId="0BF1D94E" w:rsidR="008E3E9F" w:rsidRPr="00F06467" w:rsidRDefault="008E3E9F" w:rsidP="00F84740">
      <w:pPr>
        <w:pStyle w:val="aff0"/>
        <w:numPr>
          <w:ilvl w:val="0"/>
          <w:numId w:val="59"/>
        </w:numPr>
        <w:spacing w:line="288" w:lineRule="auto"/>
        <w:rPr>
          <w:lang w:val="el-GR"/>
        </w:rPr>
      </w:pPr>
      <w:r>
        <w:rPr>
          <w:lang w:val="el-GR"/>
        </w:rPr>
        <w:t>Ενέργειες</w:t>
      </w:r>
      <w:r w:rsidRPr="00F06467">
        <w:rPr>
          <w:lang w:val="el-GR"/>
        </w:rPr>
        <w:t xml:space="preserve"> </w:t>
      </w:r>
      <w:r w:rsidR="00726DA6" w:rsidRPr="007260A6">
        <w:rPr>
          <w:b/>
          <w:bCs/>
          <w:lang w:val="el-GR"/>
        </w:rPr>
        <w:t xml:space="preserve">δημοσιότητας και </w:t>
      </w:r>
      <w:r w:rsidRPr="007260A6">
        <w:rPr>
          <w:b/>
          <w:lang w:val="el-GR"/>
        </w:rPr>
        <w:t>διάχυσης</w:t>
      </w:r>
      <w:r>
        <w:rPr>
          <w:b/>
          <w:lang w:val="el-GR"/>
        </w:rPr>
        <w:t xml:space="preserve"> </w:t>
      </w:r>
      <w:r w:rsidR="00B406A2">
        <w:rPr>
          <w:b/>
          <w:bCs/>
          <w:lang w:val="el-GR"/>
        </w:rPr>
        <w:t>των</w:t>
      </w:r>
      <w:r w:rsidR="00726DA6" w:rsidRPr="007260A6">
        <w:rPr>
          <w:b/>
          <w:bCs/>
          <w:lang w:val="el-GR"/>
        </w:rPr>
        <w:t xml:space="preserve"> αποτελεσμάτων</w:t>
      </w:r>
      <w:r w:rsidR="00726DA6" w:rsidRPr="00726DA6">
        <w:rPr>
          <w:lang w:val="el-GR"/>
        </w:rPr>
        <w:t xml:space="preserve"> </w:t>
      </w:r>
      <w:r w:rsidR="00B406A2">
        <w:rPr>
          <w:lang w:val="el-GR"/>
        </w:rPr>
        <w:t>του</w:t>
      </w:r>
      <w:r w:rsidR="00726DA6" w:rsidRPr="00726DA6">
        <w:rPr>
          <w:lang w:val="el-GR"/>
        </w:rPr>
        <w:t xml:space="preserve"> Έργου </w:t>
      </w:r>
      <w:r w:rsidRPr="00F06467">
        <w:rPr>
          <w:lang w:val="el-GR"/>
        </w:rPr>
        <w:t xml:space="preserve">και </w:t>
      </w:r>
      <w:r>
        <w:rPr>
          <w:lang w:val="el-GR"/>
        </w:rPr>
        <w:t>π</w:t>
      </w:r>
      <w:r w:rsidRPr="00F06467">
        <w:rPr>
          <w:lang w:val="el-GR"/>
        </w:rPr>
        <w:t xml:space="preserve">ροβολής του </w:t>
      </w:r>
      <w:r>
        <w:rPr>
          <w:lang w:val="el-GR"/>
        </w:rPr>
        <w:t>Ψ</w:t>
      </w:r>
      <w:r w:rsidRPr="00F06467">
        <w:rPr>
          <w:lang w:val="el-GR"/>
        </w:rPr>
        <w:t xml:space="preserve">ηφιακού </w:t>
      </w:r>
      <w:r>
        <w:rPr>
          <w:lang w:val="el-GR"/>
        </w:rPr>
        <w:t>Π</w:t>
      </w:r>
      <w:r w:rsidRPr="00F06467">
        <w:rPr>
          <w:lang w:val="el-GR"/>
        </w:rPr>
        <w:t xml:space="preserve">ολιτιστικού και </w:t>
      </w:r>
      <w:r>
        <w:rPr>
          <w:lang w:val="el-GR"/>
        </w:rPr>
        <w:t>Ι</w:t>
      </w:r>
      <w:r w:rsidRPr="00F06467">
        <w:rPr>
          <w:lang w:val="el-GR"/>
        </w:rPr>
        <w:t>στορικού αποθέματος του Φορέα, μέσω</w:t>
      </w:r>
      <w:r w:rsidR="00726DA6">
        <w:rPr>
          <w:lang w:val="el-GR"/>
        </w:rPr>
        <w:t>, ενδεικτικά αναφέρονται,</w:t>
      </w:r>
      <w:r w:rsidRPr="00F06467">
        <w:rPr>
          <w:lang w:val="el-GR"/>
        </w:rPr>
        <w:t xml:space="preserve"> της </w:t>
      </w:r>
      <w:r>
        <w:rPr>
          <w:lang w:val="el-GR"/>
        </w:rPr>
        <w:t xml:space="preserve">οργάνωσης και </w:t>
      </w:r>
      <w:r w:rsidRPr="00F06467">
        <w:rPr>
          <w:lang w:val="el-GR"/>
        </w:rPr>
        <w:t>διενέργεια</w:t>
      </w:r>
      <w:r>
        <w:rPr>
          <w:lang w:val="el-GR"/>
        </w:rPr>
        <w:t>ς</w:t>
      </w:r>
      <w:r w:rsidRPr="00F06467">
        <w:rPr>
          <w:lang w:val="el-GR"/>
        </w:rPr>
        <w:t xml:space="preserve"> επιστημονικ</w:t>
      </w:r>
      <w:r w:rsidR="00B406A2">
        <w:rPr>
          <w:lang w:val="el-GR"/>
        </w:rPr>
        <w:t xml:space="preserve">ή </w:t>
      </w:r>
      <w:r w:rsidRPr="00F06467">
        <w:rPr>
          <w:lang w:val="el-GR"/>
        </w:rPr>
        <w:t>ημερίδ</w:t>
      </w:r>
      <w:r w:rsidR="00B406A2">
        <w:rPr>
          <w:lang w:val="el-GR"/>
        </w:rPr>
        <w:t>ας, εκτύπωσης Φυλλαδίων, δημιουργίας Πανό μεγάλων διαστάσεων κλπ.</w:t>
      </w:r>
      <w:r>
        <w:rPr>
          <w:lang w:val="el-GR"/>
        </w:rPr>
        <w:t>.</w:t>
      </w:r>
    </w:p>
    <w:p w14:paraId="1A7A3C7E" w14:textId="6BC1DB3A" w:rsidR="008E3E9F" w:rsidRPr="00F06467" w:rsidRDefault="008E3E9F" w:rsidP="00F84740">
      <w:pPr>
        <w:pStyle w:val="aff0"/>
        <w:numPr>
          <w:ilvl w:val="0"/>
          <w:numId w:val="59"/>
        </w:numPr>
        <w:spacing w:line="288" w:lineRule="auto"/>
        <w:rPr>
          <w:lang w:val="el-GR"/>
        </w:rPr>
      </w:pPr>
      <w:r w:rsidRPr="007260A6">
        <w:rPr>
          <w:b/>
          <w:lang w:val="el-GR"/>
        </w:rPr>
        <w:t>Εκπαίδευση</w:t>
      </w:r>
      <w:r>
        <w:rPr>
          <w:lang w:val="el-GR"/>
        </w:rPr>
        <w:t xml:space="preserve"> του </w:t>
      </w:r>
      <w:r w:rsidRPr="00F06467">
        <w:rPr>
          <w:lang w:val="el-GR"/>
        </w:rPr>
        <w:t xml:space="preserve">προσωπικού </w:t>
      </w:r>
      <w:r w:rsidR="00726DA6">
        <w:rPr>
          <w:lang w:val="el-GR"/>
        </w:rPr>
        <w:t>της Εταιρείας Μακεδονικών Σπουδών</w:t>
      </w:r>
      <w:r w:rsidRPr="00F06467">
        <w:rPr>
          <w:lang w:val="el-GR"/>
        </w:rPr>
        <w:t xml:space="preserve"> στη χρήση του εξοπλισμού</w:t>
      </w:r>
      <w:r>
        <w:rPr>
          <w:lang w:val="el-GR"/>
        </w:rPr>
        <w:t xml:space="preserve">, στη διαχείριση του </w:t>
      </w:r>
      <w:r w:rsidRPr="00991D6C">
        <w:rPr>
          <w:lang w:val="el-GR"/>
        </w:rPr>
        <w:t>αναβ</w:t>
      </w:r>
      <w:r>
        <w:rPr>
          <w:lang w:val="el-GR"/>
        </w:rPr>
        <w:t xml:space="preserve">αθμισμένου </w:t>
      </w:r>
      <w:r w:rsidRPr="00991D6C">
        <w:rPr>
          <w:lang w:val="el-GR"/>
        </w:rPr>
        <w:t>Συστήματος Διαχείρισης Βιβλιοθήκης</w:t>
      </w:r>
      <w:r w:rsidRPr="00E97DFF">
        <w:rPr>
          <w:lang w:val="el-GR"/>
        </w:rPr>
        <w:t xml:space="preserve">, </w:t>
      </w:r>
      <w:r w:rsidRPr="00F06467">
        <w:rPr>
          <w:lang w:val="el-GR"/>
        </w:rPr>
        <w:t xml:space="preserve">στη διαχείριση </w:t>
      </w:r>
      <w:r>
        <w:rPr>
          <w:lang w:val="el-GR"/>
        </w:rPr>
        <w:t>του Ψ</w:t>
      </w:r>
      <w:r w:rsidRPr="00F06467">
        <w:rPr>
          <w:lang w:val="el-GR"/>
        </w:rPr>
        <w:t xml:space="preserve">ηφιακού </w:t>
      </w:r>
      <w:r>
        <w:rPr>
          <w:lang w:val="el-GR"/>
        </w:rPr>
        <w:t>Μ</w:t>
      </w:r>
      <w:r w:rsidRPr="00F06467">
        <w:rPr>
          <w:lang w:val="el-GR"/>
        </w:rPr>
        <w:t>ουσείου</w:t>
      </w:r>
      <w:r>
        <w:rPr>
          <w:lang w:val="el-GR"/>
        </w:rPr>
        <w:t xml:space="preserve"> και στη διαχείριση του Λογισμικού Δημιουργίας</w:t>
      </w:r>
      <w:r w:rsidR="00726DA6" w:rsidRPr="00726DA6">
        <w:rPr>
          <w:lang w:val="el-GR"/>
        </w:rPr>
        <w:t xml:space="preserve">, Διαμόρφωσης και Διάθεσης </w:t>
      </w:r>
      <w:r>
        <w:rPr>
          <w:lang w:val="el-GR"/>
        </w:rPr>
        <w:t xml:space="preserve">Εκπαιδευτικών </w:t>
      </w:r>
      <w:proofErr w:type="spellStart"/>
      <w:r w:rsidR="00726DA6" w:rsidRPr="00726DA6">
        <w:rPr>
          <w:lang w:val="el-GR"/>
        </w:rPr>
        <w:t>Διαδραστικών</w:t>
      </w:r>
      <w:proofErr w:type="spellEnd"/>
      <w:r w:rsidR="00726DA6" w:rsidRPr="00726DA6">
        <w:rPr>
          <w:lang w:val="el-GR"/>
        </w:rPr>
        <w:t xml:space="preserve"> </w:t>
      </w:r>
      <w:r>
        <w:rPr>
          <w:lang w:val="el-GR"/>
        </w:rPr>
        <w:t>Εφαρμογών.</w:t>
      </w:r>
    </w:p>
    <w:p w14:paraId="5E6F75B4" w14:textId="4FD15096" w:rsidR="008E3E9F" w:rsidRPr="00F06467" w:rsidRDefault="008E3E9F" w:rsidP="00F84740">
      <w:pPr>
        <w:pStyle w:val="aff0"/>
        <w:numPr>
          <w:ilvl w:val="0"/>
          <w:numId w:val="59"/>
        </w:numPr>
        <w:spacing w:line="288" w:lineRule="auto"/>
        <w:rPr>
          <w:lang w:val="el-GR"/>
        </w:rPr>
      </w:pPr>
      <w:r w:rsidRPr="007260A6">
        <w:rPr>
          <w:b/>
          <w:bCs/>
          <w:lang w:val="el-GR"/>
        </w:rPr>
        <w:t xml:space="preserve">Υποστήριξη των φάσεων </w:t>
      </w:r>
      <w:r w:rsidR="00726DA6" w:rsidRPr="007260A6">
        <w:rPr>
          <w:b/>
          <w:bCs/>
          <w:lang w:val="el-GR"/>
        </w:rPr>
        <w:t>Δ</w:t>
      </w:r>
      <w:r w:rsidRPr="007260A6">
        <w:rPr>
          <w:b/>
          <w:bCs/>
          <w:lang w:val="el-GR"/>
        </w:rPr>
        <w:t xml:space="preserve">οκιμαστικής και </w:t>
      </w:r>
      <w:r w:rsidR="00726DA6" w:rsidRPr="007260A6">
        <w:rPr>
          <w:b/>
          <w:bCs/>
          <w:lang w:val="el-GR"/>
        </w:rPr>
        <w:t>Π</w:t>
      </w:r>
      <w:r w:rsidRPr="007260A6">
        <w:rPr>
          <w:b/>
          <w:bCs/>
          <w:lang w:val="el-GR"/>
        </w:rPr>
        <w:t>αραγωγικής λειτουργίας</w:t>
      </w:r>
      <w:r w:rsidRPr="00F06467">
        <w:rPr>
          <w:lang w:val="el-GR"/>
        </w:rPr>
        <w:t xml:space="preserve"> </w:t>
      </w:r>
      <w:r>
        <w:rPr>
          <w:lang w:val="el-GR"/>
        </w:rPr>
        <w:t>των συστημάτων.</w:t>
      </w:r>
    </w:p>
    <w:p w14:paraId="7503629D" w14:textId="55773E63" w:rsidR="008E3E9F" w:rsidRPr="00F06467" w:rsidRDefault="00726DA6" w:rsidP="00F84740">
      <w:pPr>
        <w:pStyle w:val="aff0"/>
        <w:numPr>
          <w:ilvl w:val="0"/>
          <w:numId w:val="59"/>
        </w:numPr>
        <w:spacing w:line="288" w:lineRule="auto"/>
        <w:rPr>
          <w:lang w:val="el-GR"/>
        </w:rPr>
      </w:pPr>
      <w:r w:rsidRPr="007260A6">
        <w:rPr>
          <w:b/>
          <w:bCs/>
          <w:lang w:val="el-GR"/>
        </w:rPr>
        <w:t>Π</w:t>
      </w:r>
      <w:r w:rsidR="008E3E9F" w:rsidRPr="007260A6">
        <w:rPr>
          <w:b/>
          <w:bCs/>
          <w:lang w:val="el-GR"/>
        </w:rPr>
        <w:t>αροχή</w:t>
      </w:r>
      <w:r w:rsidR="008E3E9F" w:rsidRPr="007260A6">
        <w:rPr>
          <w:b/>
          <w:lang w:val="el-GR"/>
        </w:rPr>
        <w:t xml:space="preserve"> εγγύησης καλής λειτουργίας</w:t>
      </w:r>
      <w:r w:rsidR="008E3E9F" w:rsidRPr="00F06467">
        <w:rPr>
          <w:lang w:val="el-GR"/>
        </w:rPr>
        <w:t xml:space="preserve"> για το σύνολο των </w:t>
      </w:r>
      <w:r w:rsidR="008E3E9F">
        <w:rPr>
          <w:lang w:val="el-GR"/>
        </w:rPr>
        <w:t>συστημάτων</w:t>
      </w:r>
      <w:r w:rsidR="008E3E9F" w:rsidRPr="00F06467">
        <w:rPr>
          <w:lang w:val="el-GR"/>
        </w:rPr>
        <w:t xml:space="preserve"> του έργου και για συγκεκριμένο χρονικό διάστημα.</w:t>
      </w:r>
    </w:p>
    <w:p w14:paraId="72F06455" w14:textId="0E9F83B2" w:rsidR="00726DA6" w:rsidRPr="00903DC5" w:rsidRDefault="00726DA6" w:rsidP="00726DA6">
      <w:pPr>
        <w:pStyle w:val="30"/>
        <w:rPr>
          <w:bCs w:val="0"/>
          <w:lang w:val="el-GR"/>
        </w:rPr>
      </w:pPr>
      <w:bookmarkStart w:id="804" w:name="_Toc181365481"/>
      <w:r w:rsidRPr="001F213E">
        <w:rPr>
          <w:bCs w:val="0"/>
          <w:lang w:val="el-GR"/>
        </w:rPr>
        <w:t>Προμήθεια εξοπλισμού Ψηφιακού Μουσείου</w:t>
      </w:r>
      <w:bookmarkEnd w:id="804"/>
    </w:p>
    <w:p w14:paraId="0B4601B9" w14:textId="77777777" w:rsidR="00726DA6" w:rsidRDefault="00726DA6" w:rsidP="007260A6">
      <w:pPr>
        <w:spacing w:after="0" w:line="288" w:lineRule="auto"/>
        <w:rPr>
          <w:lang w:val="el-GR"/>
        </w:rPr>
      </w:pPr>
      <w:r w:rsidRPr="00DD326B">
        <w:rPr>
          <w:lang w:val="el-GR"/>
        </w:rPr>
        <w:t xml:space="preserve">Ο Ανάδοχος υποχρεούται </w:t>
      </w:r>
      <w:r>
        <w:rPr>
          <w:lang w:val="el-GR"/>
        </w:rPr>
        <w:t xml:space="preserve">στο πλαίσιο του έργου </w:t>
      </w:r>
      <w:r w:rsidRPr="00DD326B">
        <w:rPr>
          <w:lang w:val="el-GR"/>
        </w:rPr>
        <w:t xml:space="preserve">να προμηθεύσει και να εγκαταστήσει </w:t>
      </w:r>
      <w:r w:rsidRPr="006703DF">
        <w:rPr>
          <w:lang w:val="el-GR"/>
        </w:rPr>
        <w:t>κατάλληλο εξοπλισμ</w:t>
      </w:r>
      <w:r>
        <w:rPr>
          <w:lang w:val="el-GR"/>
        </w:rPr>
        <w:t>ό:</w:t>
      </w:r>
      <w:r w:rsidRPr="006703DF">
        <w:rPr>
          <w:lang w:val="el-GR"/>
        </w:rPr>
        <w:t xml:space="preserve"> </w:t>
      </w:r>
    </w:p>
    <w:p w14:paraId="17BCDEF7" w14:textId="4BDFE844" w:rsidR="00726DA6" w:rsidRPr="006703DF" w:rsidRDefault="00726DA6" w:rsidP="00F84740">
      <w:pPr>
        <w:pStyle w:val="aff0"/>
        <w:numPr>
          <w:ilvl w:val="0"/>
          <w:numId w:val="56"/>
        </w:numPr>
        <w:spacing w:after="0" w:line="288" w:lineRule="auto"/>
        <w:rPr>
          <w:lang w:val="el-GR"/>
        </w:rPr>
      </w:pPr>
      <w:r w:rsidRPr="006703DF">
        <w:rPr>
          <w:lang w:val="el-GR"/>
        </w:rPr>
        <w:t xml:space="preserve">για τη διευκόλυνση της ξενάγησης στο </w:t>
      </w:r>
      <w:r>
        <w:rPr>
          <w:lang w:val="el-GR"/>
        </w:rPr>
        <w:t>Ψ</w:t>
      </w:r>
      <w:r w:rsidRPr="006703DF">
        <w:rPr>
          <w:lang w:val="el-GR"/>
        </w:rPr>
        <w:t xml:space="preserve">ηφιακό </w:t>
      </w:r>
      <w:r>
        <w:rPr>
          <w:lang w:val="el-GR"/>
        </w:rPr>
        <w:t>Μ</w:t>
      </w:r>
      <w:r w:rsidRPr="006703DF">
        <w:rPr>
          <w:lang w:val="el-GR"/>
        </w:rPr>
        <w:t>ουσείο από επισκέπτες που επισκέπτονται τ</w:t>
      </w:r>
      <w:r>
        <w:rPr>
          <w:lang w:val="el-GR"/>
        </w:rPr>
        <w:t>η</w:t>
      </w:r>
      <w:r w:rsidRPr="006703DF">
        <w:rPr>
          <w:lang w:val="el-GR"/>
        </w:rPr>
        <w:t xml:space="preserve"> φυσικ</w:t>
      </w:r>
      <w:r>
        <w:rPr>
          <w:lang w:val="el-GR"/>
        </w:rPr>
        <w:t xml:space="preserve">ή αίθουσα του Ψηφιακού Μουσείου </w:t>
      </w:r>
      <w:r w:rsidRPr="006703DF">
        <w:rPr>
          <w:lang w:val="el-GR"/>
        </w:rPr>
        <w:t>της Ε</w:t>
      </w:r>
      <w:r>
        <w:rPr>
          <w:lang w:val="el-GR"/>
        </w:rPr>
        <w:t>.</w:t>
      </w:r>
      <w:r w:rsidRPr="006703DF">
        <w:rPr>
          <w:lang w:val="el-GR"/>
        </w:rPr>
        <w:t>Μ</w:t>
      </w:r>
      <w:r>
        <w:rPr>
          <w:lang w:val="el-GR"/>
        </w:rPr>
        <w:t>.</w:t>
      </w:r>
      <w:r w:rsidRPr="006703DF">
        <w:rPr>
          <w:lang w:val="el-GR"/>
        </w:rPr>
        <w:t>Σ.</w:t>
      </w:r>
    </w:p>
    <w:p w14:paraId="57269D7E" w14:textId="085D59B2" w:rsidR="008E3E9F" w:rsidRDefault="00726DA6" w:rsidP="00F84740">
      <w:pPr>
        <w:pStyle w:val="aff0"/>
        <w:numPr>
          <w:ilvl w:val="0"/>
          <w:numId w:val="56"/>
        </w:numPr>
        <w:spacing w:after="0" w:line="288" w:lineRule="auto"/>
        <w:rPr>
          <w:lang w:val="el-GR"/>
        </w:rPr>
      </w:pPr>
      <w:r w:rsidRPr="006703DF">
        <w:rPr>
          <w:lang w:val="el-GR"/>
        </w:rPr>
        <w:t>για την ενίσχυση της ικανότητας του Φορέα να ψηφιοποιεί και να τεκμηριώνει επιστημονικά νέο αρχειακό υλικό και συλλογές που θα έρχονται στην κατοχή του μετά το πέρας του έργου</w:t>
      </w:r>
      <w:r>
        <w:rPr>
          <w:lang w:val="el-GR"/>
        </w:rPr>
        <w:t>, ή άλλο υλικό</w:t>
      </w:r>
      <w:r w:rsidRPr="006703DF">
        <w:rPr>
          <w:lang w:val="el-GR"/>
        </w:rPr>
        <w:t>.</w:t>
      </w:r>
    </w:p>
    <w:p w14:paraId="674C716B" w14:textId="5F612F40" w:rsidR="00EA7E4B" w:rsidRPr="00F63C72" w:rsidRDefault="009359D8" w:rsidP="00F63C72">
      <w:pPr>
        <w:pStyle w:val="30"/>
        <w:rPr>
          <w:rFonts w:eastAsia="SimSun"/>
          <w:lang w:val="el-GR"/>
        </w:rPr>
      </w:pPr>
      <w:r>
        <w:rPr>
          <w:rFonts w:eastAsia="SimSun"/>
          <w:b w:val="0"/>
          <w:bCs w:val="0"/>
          <w:lang w:val="el-GR"/>
        </w:rPr>
        <w:t xml:space="preserve"> </w:t>
      </w:r>
      <w:bookmarkStart w:id="805" w:name="_Ref175837394"/>
      <w:bookmarkStart w:id="806" w:name="_Toc181365482"/>
      <w:r w:rsidR="00E73DED" w:rsidRPr="00F63C72">
        <w:rPr>
          <w:rFonts w:eastAsia="SimSun"/>
          <w:lang w:val="el-GR"/>
        </w:rPr>
        <w:t xml:space="preserve">Προμήθεια </w:t>
      </w:r>
      <w:r w:rsidR="0018555E" w:rsidRPr="00F63C72">
        <w:rPr>
          <w:rFonts w:eastAsia="SimSun"/>
          <w:lang w:val="el-GR"/>
        </w:rPr>
        <w:t xml:space="preserve">Συστήματος </w:t>
      </w:r>
      <w:r w:rsidR="00814F48" w:rsidRPr="00F63C72">
        <w:rPr>
          <w:rFonts w:eastAsia="SimSun"/>
          <w:lang w:val="el-GR"/>
        </w:rPr>
        <w:t>Διαχείρισης Βιβλιοθήκης</w:t>
      </w:r>
      <w:bookmarkEnd w:id="805"/>
      <w:bookmarkEnd w:id="806"/>
      <w:r w:rsidR="0093017B" w:rsidRPr="00F63C72">
        <w:rPr>
          <w:rFonts w:eastAsia="SimSun"/>
          <w:lang w:val="el-GR"/>
        </w:rPr>
        <w:t xml:space="preserve"> </w:t>
      </w:r>
    </w:p>
    <w:p w14:paraId="6305C923" w14:textId="5E4724AA" w:rsidR="0018555E" w:rsidRDefault="00DD326B" w:rsidP="007260A6">
      <w:pPr>
        <w:pStyle w:val="aff0"/>
        <w:spacing w:after="0" w:line="288" w:lineRule="auto"/>
        <w:ind w:left="0"/>
        <w:rPr>
          <w:lang w:val="el-GR"/>
        </w:rPr>
      </w:pPr>
      <w:r>
        <w:rPr>
          <w:lang w:val="el-GR"/>
        </w:rPr>
        <w:t>Ο Ανάδοχος υποχρεούται να προμηθεύσει</w:t>
      </w:r>
      <w:r w:rsidR="00741F17">
        <w:rPr>
          <w:lang w:val="el-GR"/>
        </w:rPr>
        <w:t xml:space="preserve"> και</w:t>
      </w:r>
      <w:r>
        <w:rPr>
          <w:lang w:val="el-GR"/>
        </w:rPr>
        <w:t xml:space="preserve"> να εγκαταστήσει στο </w:t>
      </w:r>
      <w:r w:rsidR="00DA5A51" w:rsidRPr="000F3A99">
        <w:rPr>
          <w:lang w:val="el-GR"/>
        </w:rPr>
        <w:t xml:space="preserve">Δημόσιο Υπολογιστικό Νέφος του </w:t>
      </w:r>
      <w:r w:rsidR="00DA5A51" w:rsidRPr="000F3A99">
        <w:rPr>
          <w:lang w:val="en-US"/>
        </w:rPr>
        <w:t>G</w:t>
      </w:r>
      <w:r w:rsidR="00DA5A51" w:rsidRPr="000F3A99">
        <w:rPr>
          <w:lang w:val="el-GR"/>
        </w:rPr>
        <w:t>-</w:t>
      </w:r>
      <w:r w:rsidR="00DA5A51" w:rsidRPr="000F3A99">
        <w:rPr>
          <w:lang w:val="en-US"/>
        </w:rPr>
        <w:t>Cloud</w:t>
      </w:r>
      <w:r w:rsidR="00DA5A51" w:rsidRPr="000F3A99">
        <w:rPr>
          <w:lang w:val="el-GR"/>
        </w:rPr>
        <w:t xml:space="preserve"> (</w:t>
      </w:r>
      <w:r w:rsidR="00DA5A51" w:rsidRPr="000F3A99">
        <w:rPr>
          <w:lang w:val="en-US"/>
        </w:rPr>
        <w:t>Public</w:t>
      </w:r>
      <w:r w:rsidR="00DA5A51" w:rsidRPr="000F3A99">
        <w:rPr>
          <w:lang w:val="el-GR"/>
        </w:rPr>
        <w:t xml:space="preserve"> </w:t>
      </w:r>
      <w:r w:rsidR="00DA5A51" w:rsidRPr="000F3A99">
        <w:rPr>
          <w:lang w:val="en-US"/>
        </w:rPr>
        <w:t>Cloud</w:t>
      </w:r>
      <w:r w:rsidR="00DA5A51" w:rsidRPr="000F3A99">
        <w:rPr>
          <w:lang w:val="el-GR"/>
        </w:rPr>
        <w:t>)</w:t>
      </w:r>
      <w:r w:rsidR="00DA5A51" w:rsidRPr="00F63C72">
        <w:rPr>
          <w:lang w:val="el-GR"/>
        </w:rPr>
        <w:t xml:space="preserve"> </w:t>
      </w:r>
      <w:r w:rsidR="0018555E">
        <w:rPr>
          <w:lang w:val="el-GR"/>
        </w:rPr>
        <w:t>τη</w:t>
      </w:r>
      <w:r>
        <w:rPr>
          <w:lang w:val="el-GR"/>
        </w:rPr>
        <w:t>ν</w:t>
      </w:r>
      <w:r w:rsidR="0018555E">
        <w:rPr>
          <w:lang w:val="el-GR"/>
        </w:rPr>
        <w:t xml:space="preserve"> πλέον πρόσφατη</w:t>
      </w:r>
      <w:r>
        <w:rPr>
          <w:lang w:val="el-GR"/>
        </w:rPr>
        <w:t>,</w:t>
      </w:r>
      <w:r w:rsidR="0018555E">
        <w:rPr>
          <w:lang w:val="el-GR"/>
        </w:rPr>
        <w:t xml:space="preserve"> σταθερή</w:t>
      </w:r>
      <w:r>
        <w:rPr>
          <w:lang w:val="el-GR"/>
        </w:rPr>
        <w:t xml:space="preserve"> </w:t>
      </w:r>
      <w:r w:rsidR="0018555E">
        <w:rPr>
          <w:lang w:val="el-GR"/>
        </w:rPr>
        <w:t xml:space="preserve">έκδοση του ελεύθερου και ανοικτού κώδικα </w:t>
      </w:r>
      <w:r w:rsidRPr="00DD326B">
        <w:rPr>
          <w:lang w:val="el-GR"/>
        </w:rPr>
        <w:t xml:space="preserve">Συστήματος Διαχείρισης Βιβλιοθήκης </w:t>
      </w:r>
      <w:r w:rsidR="0018555E" w:rsidRPr="002F07A2">
        <w:rPr>
          <w:lang w:val="el-GR"/>
        </w:rPr>
        <w:t>KOHA</w:t>
      </w:r>
      <w:r w:rsidR="009359D8">
        <w:rPr>
          <w:lang w:val="el-GR"/>
        </w:rPr>
        <w:t xml:space="preserve">, </w:t>
      </w:r>
      <w:r w:rsidR="009359D8" w:rsidRPr="009359D8">
        <w:rPr>
          <w:lang w:val="el-GR"/>
        </w:rPr>
        <w:t>για την αναβάθμιση της υφιστάμενης παλαιότερης έκδοσής του</w:t>
      </w:r>
      <w:r w:rsidR="009359D8">
        <w:rPr>
          <w:lang w:val="el-GR"/>
        </w:rPr>
        <w:t xml:space="preserve">, </w:t>
      </w:r>
      <w:r w:rsidR="0018555E">
        <w:rPr>
          <w:lang w:val="el-GR"/>
        </w:rPr>
        <w:t xml:space="preserve">καθώς </w:t>
      </w:r>
      <w:r w:rsidR="0018555E" w:rsidRPr="00255628">
        <w:rPr>
          <w:lang w:val="el-GR"/>
        </w:rPr>
        <w:t>και της κατάλληλης βάσης δεδομένων</w:t>
      </w:r>
      <w:r w:rsidR="00F16BBA" w:rsidRPr="00255628">
        <w:rPr>
          <w:lang w:val="el-GR"/>
        </w:rPr>
        <w:t xml:space="preserve"> που</w:t>
      </w:r>
      <w:r w:rsidR="00F16BBA" w:rsidRPr="00F16BBA">
        <w:rPr>
          <w:lang w:val="el-GR"/>
        </w:rPr>
        <w:t xml:space="preserve"> </w:t>
      </w:r>
      <w:r w:rsidR="00F16BBA">
        <w:rPr>
          <w:lang w:val="el-GR"/>
        </w:rPr>
        <w:t xml:space="preserve">θα </w:t>
      </w:r>
      <w:r w:rsidR="00F16BBA" w:rsidRPr="00F16BBA">
        <w:rPr>
          <w:lang w:val="el-GR"/>
        </w:rPr>
        <w:t>το υποστηρίζει</w:t>
      </w:r>
      <w:r w:rsidRPr="00F63C72">
        <w:rPr>
          <w:lang w:val="el-GR"/>
        </w:rPr>
        <w:t>. Επίσης</w:t>
      </w:r>
      <w:r>
        <w:rPr>
          <w:lang w:val="el-GR"/>
        </w:rPr>
        <w:t>, ο Ανάδοχος</w:t>
      </w:r>
      <w:r w:rsidRPr="00F63C72">
        <w:rPr>
          <w:lang w:val="el-GR"/>
        </w:rPr>
        <w:t xml:space="preserve"> θα πρέπει να προβεί σε</w:t>
      </w:r>
      <w:r w:rsidR="0018555E">
        <w:rPr>
          <w:lang w:val="el-GR"/>
        </w:rPr>
        <w:t xml:space="preserve"> μετάπτωση των υφιστάμενων δεδομένων </w:t>
      </w:r>
      <w:proofErr w:type="spellStart"/>
      <w:r w:rsidR="0018555E">
        <w:rPr>
          <w:lang w:val="el-GR"/>
        </w:rPr>
        <w:t>καταλογογράφησης</w:t>
      </w:r>
      <w:proofErr w:type="spellEnd"/>
      <w:r w:rsidR="0018555E">
        <w:rPr>
          <w:lang w:val="el-GR"/>
        </w:rPr>
        <w:t xml:space="preserve"> </w:t>
      </w:r>
      <w:r w:rsidR="00B406A2">
        <w:rPr>
          <w:lang w:val="el-GR"/>
        </w:rPr>
        <w:t xml:space="preserve">του </w:t>
      </w:r>
      <w:r w:rsidR="00B406A2" w:rsidRPr="00DD326B">
        <w:rPr>
          <w:lang w:val="el-GR"/>
        </w:rPr>
        <w:t>Συστήματος Διαχείρισης Βιβλιοθήκης</w:t>
      </w:r>
      <w:r w:rsidR="00B406A2">
        <w:rPr>
          <w:lang w:val="el-GR"/>
        </w:rPr>
        <w:t>,</w:t>
      </w:r>
      <w:r w:rsidR="0018555E">
        <w:rPr>
          <w:lang w:val="el-GR"/>
        </w:rPr>
        <w:t xml:space="preserve"> στο νέο σύστημα που θα προμηθεύσει</w:t>
      </w:r>
      <w:r>
        <w:rPr>
          <w:lang w:val="el-GR"/>
        </w:rPr>
        <w:t xml:space="preserve">. Στο πλαίσιο αυτό, ευθύνη του Αναδόχου είναι </w:t>
      </w:r>
      <w:r w:rsidR="0018555E">
        <w:rPr>
          <w:lang w:val="el-GR"/>
        </w:rPr>
        <w:t>να</w:t>
      </w:r>
      <w:r w:rsidR="0018555E" w:rsidRPr="007C2EAA">
        <w:rPr>
          <w:lang w:val="el-GR"/>
        </w:rPr>
        <w:t xml:space="preserve"> </w:t>
      </w:r>
      <w:r w:rsidR="0018555E">
        <w:rPr>
          <w:lang w:val="el-GR"/>
        </w:rPr>
        <w:t xml:space="preserve">καταστούν πλήρως και ορθώς διαθέσιμες, όλες οι λειτουργικότητες του υφιστάμενου </w:t>
      </w:r>
      <w:r w:rsidR="00635B05">
        <w:rPr>
          <w:lang w:val="el-GR"/>
        </w:rPr>
        <w:t>Συστήματος Διαχείρισης Βιβλιοθήκης KOHA</w:t>
      </w:r>
      <w:r w:rsidR="0018555E">
        <w:rPr>
          <w:lang w:val="el-GR"/>
        </w:rPr>
        <w:t>.</w:t>
      </w:r>
    </w:p>
    <w:p w14:paraId="361276C7" w14:textId="3DEF83EE" w:rsidR="00BB2312" w:rsidRPr="00D86378" w:rsidRDefault="009359D8" w:rsidP="00BB2312">
      <w:pPr>
        <w:pStyle w:val="30"/>
        <w:rPr>
          <w:lang w:val="el-GR"/>
        </w:rPr>
      </w:pPr>
      <w:bookmarkStart w:id="807" w:name="_Toc175754025"/>
      <w:bookmarkStart w:id="808" w:name="_Toc175755001"/>
      <w:bookmarkStart w:id="809" w:name="_Toc176178693"/>
      <w:bookmarkStart w:id="810" w:name="_Toc176179591"/>
      <w:bookmarkStart w:id="811" w:name="_Toc175754026"/>
      <w:bookmarkStart w:id="812" w:name="_Toc175755002"/>
      <w:bookmarkStart w:id="813" w:name="_Toc176178694"/>
      <w:bookmarkStart w:id="814" w:name="_Toc176179592"/>
      <w:bookmarkStart w:id="815" w:name="_Toc175754027"/>
      <w:bookmarkStart w:id="816" w:name="_Toc175755003"/>
      <w:bookmarkStart w:id="817" w:name="_Toc176178695"/>
      <w:bookmarkStart w:id="818" w:name="_Toc176179593"/>
      <w:bookmarkStart w:id="819" w:name="_Toc175754028"/>
      <w:bookmarkStart w:id="820" w:name="_Toc175755004"/>
      <w:bookmarkStart w:id="821" w:name="_Toc176178696"/>
      <w:bookmarkStart w:id="822" w:name="_Toc176179594"/>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Pr>
          <w:bCs w:val="0"/>
          <w:lang w:val="el-GR"/>
        </w:rPr>
        <w:t xml:space="preserve"> </w:t>
      </w:r>
      <w:bookmarkStart w:id="823" w:name="_Ref180434928"/>
      <w:bookmarkStart w:id="824" w:name="_Toc181365483"/>
      <w:r w:rsidR="00BB2312" w:rsidRPr="00F63C72">
        <w:rPr>
          <w:lang w:val="el-GR"/>
        </w:rPr>
        <w:t xml:space="preserve">Προμήθεια </w:t>
      </w:r>
      <w:r w:rsidR="00BB2312" w:rsidRPr="007260A6">
        <w:rPr>
          <w:rFonts w:eastAsia="SimSun"/>
          <w:lang w:val="el-GR"/>
        </w:rPr>
        <w:t>Συστήματος</w:t>
      </w:r>
      <w:r w:rsidR="00BB2312" w:rsidRPr="00F63C72">
        <w:rPr>
          <w:lang w:val="el-GR"/>
        </w:rPr>
        <w:t xml:space="preserve"> Διαχείρισης Περιεχομένου (</w:t>
      </w:r>
      <w:r w:rsidR="00BB2312">
        <w:t>Content</w:t>
      </w:r>
      <w:r w:rsidR="00BB2312" w:rsidRPr="00F63C72">
        <w:rPr>
          <w:lang w:val="el-GR"/>
        </w:rPr>
        <w:t xml:space="preserve"> </w:t>
      </w:r>
      <w:r w:rsidR="00BB2312">
        <w:t>Management</w:t>
      </w:r>
      <w:r w:rsidR="00BB2312" w:rsidRPr="00F63C72">
        <w:rPr>
          <w:lang w:val="el-GR"/>
        </w:rPr>
        <w:t xml:space="preserve"> </w:t>
      </w:r>
      <w:r w:rsidR="00BB2312">
        <w:t>System</w:t>
      </w:r>
      <w:r w:rsidR="00BB2312" w:rsidRPr="00F63C72">
        <w:rPr>
          <w:lang w:val="el-GR"/>
        </w:rPr>
        <w:t>)</w:t>
      </w:r>
      <w:bookmarkEnd w:id="823"/>
      <w:bookmarkEnd w:id="824"/>
    </w:p>
    <w:p w14:paraId="7D638928" w14:textId="3C405CD5" w:rsidR="00BB2312" w:rsidRDefault="00BB2312" w:rsidP="007260A6">
      <w:pPr>
        <w:spacing w:after="0" w:line="288" w:lineRule="auto"/>
        <w:rPr>
          <w:lang w:val="el-GR"/>
        </w:rPr>
      </w:pPr>
      <w:r w:rsidRPr="00DD326B">
        <w:rPr>
          <w:lang w:val="el-GR"/>
        </w:rPr>
        <w:t>Ο Ανάδοχος υποχρεούται να προμηθεύσει</w:t>
      </w:r>
      <w:r w:rsidR="009F7ED9">
        <w:rPr>
          <w:lang w:val="el-GR"/>
        </w:rPr>
        <w:t xml:space="preserve">, </w:t>
      </w:r>
      <w:r w:rsidRPr="00DD326B">
        <w:rPr>
          <w:lang w:val="el-GR"/>
        </w:rPr>
        <w:t>να εγκαταστήσει</w:t>
      </w:r>
      <w:r w:rsidR="009F7ED9">
        <w:rPr>
          <w:lang w:val="el-GR"/>
        </w:rPr>
        <w:t xml:space="preserve"> και να </w:t>
      </w:r>
      <w:proofErr w:type="spellStart"/>
      <w:r w:rsidR="009F7ED9">
        <w:rPr>
          <w:lang w:val="el-GR"/>
        </w:rPr>
        <w:t>παραμετροποιήσει</w:t>
      </w:r>
      <w:proofErr w:type="spellEnd"/>
      <w:r w:rsidR="009F7ED9">
        <w:rPr>
          <w:lang w:val="el-GR"/>
        </w:rPr>
        <w:t>,</w:t>
      </w:r>
      <w:r w:rsidRPr="00DD326B">
        <w:rPr>
          <w:lang w:val="el-GR"/>
        </w:rPr>
        <w:t xml:space="preserve"> </w:t>
      </w:r>
      <w:r w:rsidR="00B26124">
        <w:rPr>
          <w:lang w:val="el-GR"/>
        </w:rPr>
        <w:t>σύγχρονο</w:t>
      </w:r>
      <w:r w:rsidR="00D547E2">
        <w:rPr>
          <w:lang w:val="el-GR"/>
        </w:rPr>
        <w:t xml:space="preserve"> </w:t>
      </w:r>
      <w:r>
        <w:rPr>
          <w:lang w:val="el-GR"/>
        </w:rPr>
        <w:t>Σύστημα</w:t>
      </w:r>
      <w:r w:rsidRPr="00DD326B">
        <w:rPr>
          <w:lang w:val="el-GR"/>
        </w:rPr>
        <w:t xml:space="preserve"> Διαχείρισης </w:t>
      </w:r>
      <w:r w:rsidR="006B523A">
        <w:rPr>
          <w:lang w:val="el-GR"/>
        </w:rPr>
        <w:t>Περιεχομένου</w:t>
      </w:r>
      <w:r w:rsidRPr="00DD326B">
        <w:rPr>
          <w:lang w:val="el-GR"/>
        </w:rPr>
        <w:t xml:space="preserve">, </w:t>
      </w:r>
      <w:r w:rsidR="004E47AC">
        <w:rPr>
          <w:lang w:val="el-GR"/>
        </w:rPr>
        <w:t>βάσει του οποίου ο Ανάδοχος θα αναπτύξει τη Διαδικτυακή Πύλη του Ψηφιακού Μουσείου</w:t>
      </w:r>
      <w:r w:rsidR="00A30A0D">
        <w:rPr>
          <w:lang w:val="el-GR"/>
        </w:rPr>
        <w:t>, κ</w:t>
      </w:r>
      <w:r w:rsidRPr="00DD326B">
        <w:rPr>
          <w:lang w:val="el-GR"/>
        </w:rPr>
        <w:t xml:space="preserve">αθώς και </w:t>
      </w:r>
      <w:r w:rsidR="000E6F37">
        <w:rPr>
          <w:lang w:val="el-GR"/>
        </w:rPr>
        <w:t xml:space="preserve">να προμηθεύσει και να εγκαταστήσει </w:t>
      </w:r>
      <w:r w:rsidRPr="00DD326B">
        <w:rPr>
          <w:lang w:val="el-GR"/>
        </w:rPr>
        <w:t>τη βάση</w:t>
      </w:r>
      <w:r>
        <w:rPr>
          <w:lang w:val="el-GR"/>
        </w:rPr>
        <w:t xml:space="preserve"> </w:t>
      </w:r>
      <w:r w:rsidRPr="00DD326B">
        <w:rPr>
          <w:lang w:val="el-GR"/>
        </w:rPr>
        <w:t xml:space="preserve">δεδομένων που θα το υποστηρίζει. Το Σύστημα αυτό </w:t>
      </w:r>
      <w:r>
        <w:rPr>
          <w:lang w:val="el-GR"/>
        </w:rPr>
        <w:t>δύναται</w:t>
      </w:r>
      <w:r w:rsidRPr="00DD326B">
        <w:rPr>
          <w:lang w:val="el-GR"/>
        </w:rPr>
        <w:t xml:space="preserve"> να είναι </w:t>
      </w:r>
      <w:r>
        <w:rPr>
          <w:lang w:val="el-GR"/>
        </w:rPr>
        <w:t xml:space="preserve">διαδεδομένο σύστημα </w:t>
      </w:r>
      <w:r w:rsidRPr="007260A6">
        <w:rPr>
          <w:b/>
          <w:lang w:val="el-GR"/>
        </w:rPr>
        <w:t>ανοικτού κώδικα ελεύθερου λογισμικού</w:t>
      </w:r>
      <w:r w:rsidRPr="00DD326B">
        <w:rPr>
          <w:lang w:val="el-GR"/>
        </w:rPr>
        <w:t>.</w:t>
      </w:r>
    </w:p>
    <w:p w14:paraId="6E91ADB4" w14:textId="717197AC" w:rsidR="00BB2312" w:rsidRPr="004A46BC" w:rsidRDefault="00BB2312" w:rsidP="007260A6">
      <w:pPr>
        <w:spacing w:after="0" w:line="288" w:lineRule="auto"/>
        <w:rPr>
          <w:lang w:val="el-GR"/>
        </w:rPr>
      </w:pPr>
      <w:r w:rsidRPr="00DD326B">
        <w:rPr>
          <w:lang w:val="el-GR"/>
        </w:rPr>
        <w:t xml:space="preserve">Ο Ανάδοχος θα </w:t>
      </w:r>
      <w:r>
        <w:rPr>
          <w:lang w:val="el-GR"/>
        </w:rPr>
        <w:t xml:space="preserve">πρέπει να </w:t>
      </w:r>
      <w:r w:rsidRPr="00DD326B">
        <w:rPr>
          <w:lang w:val="el-GR"/>
        </w:rPr>
        <w:t>εγκαταστήσει</w:t>
      </w:r>
      <w:r>
        <w:rPr>
          <w:lang w:val="el-GR"/>
        </w:rPr>
        <w:t xml:space="preserve"> το</w:t>
      </w:r>
      <w:r w:rsidRPr="00DD326B">
        <w:rPr>
          <w:lang w:val="el-GR"/>
        </w:rPr>
        <w:t xml:space="preserve"> </w:t>
      </w:r>
      <w:r>
        <w:rPr>
          <w:lang w:val="el-GR"/>
        </w:rPr>
        <w:t>Σύστημα</w:t>
      </w:r>
      <w:r w:rsidRPr="00DD326B">
        <w:rPr>
          <w:lang w:val="el-GR"/>
        </w:rPr>
        <w:t xml:space="preserve"> Διαχείρισης </w:t>
      </w:r>
      <w:r w:rsidR="00665950" w:rsidRPr="00665950">
        <w:rPr>
          <w:lang w:val="el-GR"/>
        </w:rPr>
        <w:t>Περιεχομένου</w:t>
      </w:r>
      <w:r>
        <w:rPr>
          <w:lang w:val="el-GR"/>
        </w:rPr>
        <w:t>, συνοδευόμενο από τ</w:t>
      </w:r>
      <w:r w:rsidRPr="00DD326B">
        <w:rPr>
          <w:lang w:val="el-GR"/>
        </w:rPr>
        <w:t xml:space="preserve">η βάση δεδομένων </w:t>
      </w:r>
      <w:r>
        <w:rPr>
          <w:lang w:val="el-GR"/>
        </w:rPr>
        <w:t xml:space="preserve">του, </w:t>
      </w:r>
      <w:r w:rsidRPr="00DD326B">
        <w:rPr>
          <w:lang w:val="el-GR"/>
        </w:rPr>
        <w:t xml:space="preserve">στο </w:t>
      </w:r>
      <w:r w:rsidRPr="000F3A99">
        <w:rPr>
          <w:lang w:val="el-GR"/>
        </w:rPr>
        <w:t xml:space="preserve">Δημόσιο Υπολογιστικό Νέφος του </w:t>
      </w:r>
      <w:r w:rsidRPr="000F3A99">
        <w:rPr>
          <w:lang w:val="en-US"/>
        </w:rPr>
        <w:t>G</w:t>
      </w:r>
      <w:r w:rsidRPr="000F3A99">
        <w:rPr>
          <w:lang w:val="el-GR"/>
        </w:rPr>
        <w:t>-</w:t>
      </w:r>
      <w:r w:rsidRPr="000F3A99">
        <w:rPr>
          <w:lang w:val="en-US"/>
        </w:rPr>
        <w:t>Cloud</w:t>
      </w:r>
      <w:r w:rsidRPr="000F3A99">
        <w:rPr>
          <w:lang w:val="el-GR"/>
        </w:rPr>
        <w:t xml:space="preserve"> (</w:t>
      </w:r>
      <w:r w:rsidRPr="000F3A99">
        <w:rPr>
          <w:lang w:val="en-US"/>
        </w:rPr>
        <w:t>Public</w:t>
      </w:r>
      <w:r w:rsidRPr="000F3A99">
        <w:rPr>
          <w:lang w:val="el-GR"/>
        </w:rPr>
        <w:t xml:space="preserve"> </w:t>
      </w:r>
      <w:r w:rsidRPr="000F3A99">
        <w:rPr>
          <w:lang w:val="en-US"/>
        </w:rPr>
        <w:t>Cloud</w:t>
      </w:r>
      <w:r w:rsidRPr="000F3A99">
        <w:rPr>
          <w:lang w:val="el-GR"/>
        </w:rPr>
        <w:t>)</w:t>
      </w:r>
      <w:r w:rsidRPr="00DD326B">
        <w:rPr>
          <w:lang w:val="el-GR"/>
        </w:rPr>
        <w:t xml:space="preserve">, και θα προβεί στις απαραίτητες και ενδεδειγμένες  τροποποιήσεις ή και προσθήκες επεκτάσεων, ώστε να </w:t>
      </w:r>
      <w:r w:rsidR="00FF4D14">
        <w:rPr>
          <w:lang w:val="el-GR"/>
        </w:rPr>
        <w:t xml:space="preserve">υλοποιηθούν οι προβλεπόμενες και </w:t>
      </w:r>
      <w:r w:rsidR="000B3492">
        <w:rPr>
          <w:lang w:val="el-GR"/>
        </w:rPr>
        <w:t>απαραίτητες</w:t>
      </w:r>
      <w:r w:rsidR="00FF4D14">
        <w:rPr>
          <w:lang w:val="el-GR"/>
        </w:rPr>
        <w:t xml:space="preserve"> λειτουργικότητες της Διαδικτυακής Πύλης του Ψηφιακού </w:t>
      </w:r>
      <w:r w:rsidR="000B3492">
        <w:rPr>
          <w:lang w:val="el-GR"/>
        </w:rPr>
        <w:t>Μουσείου</w:t>
      </w:r>
      <w:r w:rsidR="00FF4D14">
        <w:rPr>
          <w:lang w:val="el-GR"/>
        </w:rPr>
        <w:t>, μέσω της οποίας θα διατίθεται το σύνολο</w:t>
      </w:r>
      <w:r w:rsidR="00746D91">
        <w:rPr>
          <w:lang w:val="el-GR"/>
        </w:rPr>
        <w:t xml:space="preserve"> </w:t>
      </w:r>
      <w:r w:rsidR="00FF4D14">
        <w:rPr>
          <w:lang w:val="el-GR"/>
        </w:rPr>
        <w:t xml:space="preserve">του προβλεπόμενου περιεχομένου </w:t>
      </w:r>
      <w:r w:rsidR="00746D91">
        <w:rPr>
          <w:lang w:val="el-GR"/>
        </w:rPr>
        <w:t>του Ψηφιακού Μουσείου στους επισκέπτες της Πύλης.</w:t>
      </w:r>
    </w:p>
    <w:p w14:paraId="5F26905D" w14:textId="77777777" w:rsidR="00BB2312" w:rsidRPr="004A46BC" w:rsidRDefault="00BB2312" w:rsidP="00F63C72">
      <w:pPr>
        <w:rPr>
          <w:lang w:val="el-GR"/>
        </w:rPr>
      </w:pPr>
    </w:p>
    <w:p w14:paraId="3215D113" w14:textId="7DB49F40" w:rsidR="00A914C9" w:rsidRPr="00F63C72" w:rsidRDefault="009359D8" w:rsidP="00F63C72">
      <w:pPr>
        <w:pStyle w:val="30"/>
        <w:rPr>
          <w:lang w:val="el-GR"/>
        </w:rPr>
      </w:pPr>
      <w:r>
        <w:rPr>
          <w:b w:val="0"/>
          <w:lang w:val="el-GR"/>
        </w:rPr>
        <w:t xml:space="preserve"> </w:t>
      </w:r>
      <w:bookmarkStart w:id="825" w:name="_Ref176171604"/>
      <w:bookmarkStart w:id="826" w:name="_Toc181365484"/>
      <w:r w:rsidR="00A914C9" w:rsidRPr="00F63C72">
        <w:rPr>
          <w:lang w:val="el-GR"/>
        </w:rPr>
        <w:t xml:space="preserve">Προμήθεια </w:t>
      </w:r>
      <w:r w:rsidR="00297809" w:rsidRPr="00F63C72">
        <w:rPr>
          <w:lang w:val="el-GR"/>
        </w:rPr>
        <w:t xml:space="preserve">Λογισμικού </w:t>
      </w:r>
      <w:r w:rsidR="00A914C9" w:rsidRPr="00F63C72">
        <w:rPr>
          <w:lang w:val="el-GR"/>
        </w:rPr>
        <w:t>Δημιουργίας</w:t>
      </w:r>
      <w:r w:rsidR="00535E00" w:rsidRPr="00F63C72">
        <w:rPr>
          <w:lang w:val="el-GR"/>
        </w:rPr>
        <w:t>,</w:t>
      </w:r>
      <w:r w:rsidR="006B5E00" w:rsidRPr="00F63C72">
        <w:rPr>
          <w:lang w:val="el-GR"/>
        </w:rPr>
        <w:t xml:space="preserve"> Διαμόρφωσης </w:t>
      </w:r>
      <w:r w:rsidR="00535E00" w:rsidRPr="00F63C72">
        <w:rPr>
          <w:lang w:val="el-GR"/>
        </w:rPr>
        <w:t xml:space="preserve">και Διάθεσης </w:t>
      </w:r>
      <w:r w:rsidR="00DE395B" w:rsidRPr="00F63C72">
        <w:rPr>
          <w:lang w:val="el-GR"/>
        </w:rPr>
        <w:t xml:space="preserve">Εκπαιδευτικών </w:t>
      </w:r>
      <w:proofErr w:type="spellStart"/>
      <w:r w:rsidR="00A914C9" w:rsidRPr="00F63C72">
        <w:rPr>
          <w:lang w:val="el-GR"/>
        </w:rPr>
        <w:t>Διαδραστικών</w:t>
      </w:r>
      <w:proofErr w:type="spellEnd"/>
      <w:r w:rsidR="00A914C9" w:rsidRPr="00F63C72">
        <w:rPr>
          <w:lang w:val="el-GR"/>
        </w:rPr>
        <w:t xml:space="preserve"> </w:t>
      </w:r>
      <w:r w:rsidR="00DE395B" w:rsidRPr="00F63C72">
        <w:rPr>
          <w:lang w:val="el-GR"/>
        </w:rPr>
        <w:t>Εφαρμογών</w:t>
      </w:r>
      <w:r w:rsidR="00762FD3" w:rsidRPr="00F63C72">
        <w:rPr>
          <w:lang w:val="el-GR"/>
        </w:rPr>
        <w:t xml:space="preserve"> (</w:t>
      </w:r>
      <w:r w:rsidR="00762FD3" w:rsidRPr="00762FD3">
        <w:t>E</w:t>
      </w:r>
      <w:r w:rsidR="00762FD3" w:rsidRPr="00F63C72">
        <w:rPr>
          <w:lang w:val="el-GR"/>
        </w:rPr>
        <w:t>-</w:t>
      </w:r>
      <w:r w:rsidR="00762FD3" w:rsidRPr="00762FD3">
        <w:t>Learning</w:t>
      </w:r>
      <w:r w:rsidR="00762FD3" w:rsidRPr="00F63C72">
        <w:rPr>
          <w:lang w:val="el-GR"/>
        </w:rPr>
        <w:t xml:space="preserve"> </w:t>
      </w:r>
      <w:r w:rsidR="00762FD3" w:rsidRPr="00762FD3">
        <w:t>Authoring</w:t>
      </w:r>
      <w:r w:rsidR="00762FD3" w:rsidRPr="00F63C72">
        <w:rPr>
          <w:lang w:val="el-GR"/>
        </w:rPr>
        <w:t xml:space="preserve"> </w:t>
      </w:r>
      <w:r w:rsidR="00762FD3" w:rsidRPr="00762FD3">
        <w:t>Tool</w:t>
      </w:r>
      <w:r w:rsidR="00762FD3" w:rsidRPr="00F63C72">
        <w:rPr>
          <w:lang w:val="el-GR"/>
        </w:rPr>
        <w:t>)</w:t>
      </w:r>
      <w:bookmarkEnd w:id="825"/>
      <w:bookmarkEnd w:id="826"/>
    </w:p>
    <w:p w14:paraId="5AC0FBE0" w14:textId="2DD4A2E3" w:rsidR="00F13DD7" w:rsidRDefault="00D02FC5" w:rsidP="00F13DD7">
      <w:pPr>
        <w:spacing w:after="0" w:line="288" w:lineRule="auto"/>
        <w:rPr>
          <w:lang w:val="el-GR"/>
        </w:rPr>
      </w:pPr>
      <w:r w:rsidRPr="00DD326B">
        <w:rPr>
          <w:lang w:val="el-GR"/>
        </w:rPr>
        <w:t xml:space="preserve">Ο Ανάδοχος υποχρεούται να προμηθεύσει και να εγκαταστήσει </w:t>
      </w:r>
      <w:r w:rsidR="009359D8">
        <w:rPr>
          <w:lang w:val="el-GR"/>
        </w:rPr>
        <w:t>Λογισμικό</w:t>
      </w:r>
      <w:r w:rsidR="00FE3B15">
        <w:rPr>
          <w:lang w:val="el-GR"/>
        </w:rPr>
        <w:t xml:space="preserve"> </w:t>
      </w:r>
      <w:r w:rsidR="006B5E00">
        <w:rPr>
          <w:lang w:val="el-GR"/>
        </w:rPr>
        <w:t>Δημιουργίας</w:t>
      </w:r>
      <w:r w:rsidR="00535E00">
        <w:rPr>
          <w:lang w:val="el-GR"/>
        </w:rPr>
        <w:t xml:space="preserve">, </w:t>
      </w:r>
      <w:r w:rsidR="006B5E00">
        <w:rPr>
          <w:lang w:val="el-GR"/>
        </w:rPr>
        <w:t xml:space="preserve">Διαμόρφωσης </w:t>
      </w:r>
      <w:r w:rsidR="00535E00">
        <w:rPr>
          <w:lang w:val="el-GR"/>
        </w:rPr>
        <w:t xml:space="preserve">και Διάθεσης Εκπαιδευτικών </w:t>
      </w:r>
      <w:proofErr w:type="spellStart"/>
      <w:r w:rsidR="00535E00">
        <w:rPr>
          <w:lang w:val="el-GR"/>
        </w:rPr>
        <w:t>Διαδραστικών</w:t>
      </w:r>
      <w:proofErr w:type="spellEnd"/>
      <w:r w:rsidR="00535E00">
        <w:rPr>
          <w:lang w:val="el-GR"/>
        </w:rPr>
        <w:t xml:space="preserve"> Εφαρμογών. Το </w:t>
      </w:r>
      <w:r w:rsidR="00F13DD7">
        <w:rPr>
          <w:lang w:val="el-GR"/>
        </w:rPr>
        <w:t>Λογισμικό</w:t>
      </w:r>
      <w:r w:rsidR="00535E00">
        <w:rPr>
          <w:lang w:val="el-GR"/>
        </w:rPr>
        <w:t xml:space="preserve"> αυτό </w:t>
      </w:r>
      <w:r w:rsidR="00383540">
        <w:rPr>
          <w:lang w:val="el-GR"/>
        </w:rPr>
        <w:t xml:space="preserve">δύναται </w:t>
      </w:r>
      <w:r w:rsidR="00535E00">
        <w:rPr>
          <w:lang w:val="el-GR"/>
        </w:rPr>
        <w:t xml:space="preserve">να είναι </w:t>
      </w:r>
      <w:r>
        <w:rPr>
          <w:lang w:val="el-GR"/>
        </w:rPr>
        <w:t xml:space="preserve">διαδεδομένο </w:t>
      </w:r>
      <w:r w:rsidRPr="007260A6">
        <w:rPr>
          <w:b/>
          <w:lang w:val="el-GR"/>
        </w:rPr>
        <w:t xml:space="preserve">σύστημα </w:t>
      </w:r>
      <w:r w:rsidR="00535E00" w:rsidRPr="007260A6">
        <w:rPr>
          <w:b/>
          <w:lang w:val="el-GR"/>
        </w:rPr>
        <w:t>ανοικτού κώδικα ελεύθερου λογισμικού</w:t>
      </w:r>
      <w:r w:rsidR="00535E00">
        <w:rPr>
          <w:lang w:val="el-GR"/>
        </w:rPr>
        <w:t xml:space="preserve">. </w:t>
      </w:r>
    </w:p>
    <w:p w14:paraId="31E0E80F" w14:textId="00C1512D" w:rsidR="00FA64D0" w:rsidRDefault="00535E00" w:rsidP="007260A6">
      <w:pPr>
        <w:spacing w:after="0" w:line="288" w:lineRule="auto"/>
        <w:rPr>
          <w:lang w:val="el-GR"/>
        </w:rPr>
      </w:pPr>
      <w:r>
        <w:rPr>
          <w:lang w:val="el-GR"/>
        </w:rPr>
        <w:t xml:space="preserve">Ο Ανάδοχος θα </w:t>
      </w:r>
      <w:r w:rsidR="00F13DD7">
        <w:rPr>
          <w:lang w:val="el-GR"/>
        </w:rPr>
        <w:t xml:space="preserve">πρέπει να </w:t>
      </w:r>
      <w:r w:rsidR="00F13DD7" w:rsidRPr="00DD326B">
        <w:rPr>
          <w:lang w:val="el-GR"/>
        </w:rPr>
        <w:t>εγκαταστήσει</w:t>
      </w:r>
      <w:r w:rsidR="00F13DD7">
        <w:rPr>
          <w:lang w:val="el-GR"/>
        </w:rPr>
        <w:t xml:space="preserve"> </w:t>
      </w:r>
      <w:r>
        <w:rPr>
          <w:lang w:val="el-GR"/>
        </w:rPr>
        <w:t xml:space="preserve">το </w:t>
      </w:r>
      <w:r w:rsidR="00F13DD7">
        <w:rPr>
          <w:lang w:val="el-GR"/>
        </w:rPr>
        <w:t>εν λόγω Λογισμικό</w:t>
      </w:r>
      <w:r>
        <w:rPr>
          <w:lang w:val="el-GR"/>
        </w:rPr>
        <w:t xml:space="preserve"> στο </w:t>
      </w:r>
      <w:r w:rsidR="00DA5A51" w:rsidRPr="000F3A99">
        <w:rPr>
          <w:lang w:val="el-GR"/>
        </w:rPr>
        <w:t xml:space="preserve">Δημόσιο Υπολογιστικό Νέφος του </w:t>
      </w:r>
      <w:r w:rsidR="00DA5A51" w:rsidRPr="000F3A99">
        <w:rPr>
          <w:lang w:val="en-US"/>
        </w:rPr>
        <w:t>G</w:t>
      </w:r>
      <w:r w:rsidR="00DA5A51" w:rsidRPr="000F3A99">
        <w:rPr>
          <w:lang w:val="el-GR"/>
        </w:rPr>
        <w:t>-</w:t>
      </w:r>
      <w:r w:rsidR="00DA5A51" w:rsidRPr="000F3A99">
        <w:rPr>
          <w:lang w:val="en-US"/>
        </w:rPr>
        <w:t>Cloud</w:t>
      </w:r>
      <w:r w:rsidR="00DA5A51" w:rsidRPr="000F3A99">
        <w:rPr>
          <w:lang w:val="el-GR"/>
        </w:rPr>
        <w:t xml:space="preserve"> (</w:t>
      </w:r>
      <w:r w:rsidR="00DA5A51" w:rsidRPr="000F3A99">
        <w:rPr>
          <w:lang w:val="en-US"/>
        </w:rPr>
        <w:t>Public</w:t>
      </w:r>
      <w:r w:rsidR="00DA5A51" w:rsidRPr="000F3A99">
        <w:rPr>
          <w:lang w:val="el-GR"/>
        </w:rPr>
        <w:t xml:space="preserve"> </w:t>
      </w:r>
      <w:r w:rsidR="00DA5A51" w:rsidRPr="000F3A99">
        <w:rPr>
          <w:lang w:val="en-US"/>
        </w:rPr>
        <w:t>Cloud</w:t>
      </w:r>
      <w:r w:rsidR="00DA5A51" w:rsidRPr="000F3A99">
        <w:rPr>
          <w:lang w:val="el-GR"/>
        </w:rPr>
        <w:t>)</w:t>
      </w:r>
      <w:r w:rsidR="00DA5A51" w:rsidRPr="00DD326B">
        <w:rPr>
          <w:lang w:val="el-GR"/>
        </w:rPr>
        <w:t xml:space="preserve">, </w:t>
      </w:r>
      <w:r>
        <w:rPr>
          <w:lang w:val="el-GR"/>
        </w:rPr>
        <w:t>και θα προβεί στις απαραίτητες και ενδεδειγμένες  τροποποιήσεις ή και προσθήκες επεκτάσεων, ώστε να</w:t>
      </w:r>
      <w:r w:rsidRPr="007C2EAA">
        <w:rPr>
          <w:lang w:val="el-GR"/>
        </w:rPr>
        <w:t xml:space="preserve"> </w:t>
      </w:r>
      <w:r>
        <w:rPr>
          <w:lang w:val="el-GR"/>
        </w:rPr>
        <w:t xml:space="preserve">καταστούν πλήρως και ορθώς διαθέσιμες, όλες οι εξειδικευμένες λειτουργικότητες που απαιτούνται για τη δημιουργία, διαμόρφωση και διάθεση, </w:t>
      </w:r>
      <w:r w:rsidR="00F100FA">
        <w:rPr>
          <w:lang w:val="el-GR"/>
        </w:rPr>
        <w:t xml:space="preserve">των Εκπαιδευτικών </w:t>
      </w:r>
      <w:proofErr w:type="spellStart"/>
      <w:r w:rsidR="00F100FA">
        <w:rPr>
          <w:lang w:val="el-GR"/>
        </w:rPr>
        <w:t>Διαδραστικών</w:t>
      </w:r>
      <w:proofErr w:type="spellEnd"/>
      <w:r w:rsidR="00F100FA">
        <w:rPr>
          <w:lang w:val="el-GR"/>
        </w:rPr>
        <w:t xml:space="preserve"> Εφαρμογών που </w:t>
      </w:r>
      <w:r w:rsidR="00C44304">
        <w:rPr>
          <w:lang w:val="el-GR"/>
        </w:rPr>
        <w:t>θα εμπλουτίσουν το περιεχόμενο του Ψηφιακού Μουσείου</w:t>
      </w:r>
      <w:r w:rsidR="00933EAF">
        <w:rPr>
          <w:lang w:val="el-GR"/>
        </w:rPr>
        <w:t xml:space="preserve"> και θα εκτελούνται </w:t>
      </w:r>
      <w:r w:rsidR="00A92573">
        <w:rPr>
          <w:lang w:val="el-GR"/>
        </w:rPr>
        <w:t>είτε από τους επισκέπτες της Διαδικτυακής Πύλης του Ψηφιακού Μουσείου</w:t>
      </w:r>
      <w:r w:rsidR="00D02FC5">
        <w:rPr>
          <w:lang w:val="el-GR"/>
        </w:rPr>
        <w:t>,</w:t>
      </w:r>
      <w:r w:rsidR="00A92573">
        <w:rPr>
          <w:lang w:val="el-GR"/>
        </w:rPr>
        <w:t xml:space="preserve"> είτε από τους επισκέπτες της φυσικής αίθουσας του Ψηφι</w:t>
      </w:r>
      <w:r w:rsidR="00FA64D0">
        <w:rPr>
          <w:lang w:val="el-GR"/>
        </w:rPr>
        <w:t>ακού Μουσείου μέσω της χρήσης του εξοπλισμού που θα εγκατασταθεί σε αυτήν.</w:t>
      </w:r>
    </w:p>
    <w:p w14:paraId="733A91C8" w14:textId="142C3CB1" w:rsidR="00E07992" w:rsidRPr="006703DF" w:rsidRDefault="00E07992" w:rsidP="009750DC">
      <w:pPr>
        <w:spacing w:after="0" w:line="288" w:lineRule="auto"/>
        <w:rPr>
          <w:lang w:val="el-GR"/>
        </w:rPr>
      </w:pPr>
    </w:p>
    <w:p w14:paraId="03431EE6" w14:textId="3608436C" w:rsidR="00726DA6" w:rsidRPr="00726DA6" w:rsidRDefault="00726DA6" w:rsidP="009750DC">
      <w:pPr>
        <w:spacing w:after="0" w:line="288" w:lineRule="auto"/>
        <w:rPr>
          <w:rFonts w:eastAsia="SimSun"/>
          <w:lang w:val="el-GR"/>
        </w:rPr>
      </w:pPr>
      <w:r w:rsidRPr="00726DA6">
        <w:rPr>
          <w:lang w:val="el-GR"/>
        </w:rPr>
        <w:t>Ο Ανάδοχος θα αναλάβει την πλήρη υλοποίηση των παραπάνω σε επίπεδο υπηρεσιών/εργασιών και προμήθειας εξοπλισμού και λογισμικού.</w:t>
      </w:r>
    </w:p>
    <w:p w14:paraId="7F45D248" w14:textId="77777777" w:rsidR="008338F0" w:rsidRPr="00EF2204" w:rsidRDefault="00B256BC" w:rsidP="0097368B">
      <w:pPr>
        <w:pStyle w:val="2"/>
      </w:pPr>
      <w:bookmarkStart w:id="827" w:name="_Toc176178699"/>
      <w:bookmarkStart w:id="828" w:name="_Toc176179597"/>
      <w:bookmarkStart w:id="829" w:name="_Toc176178700"/>
      <w:bookmarkStart w:id="830" w:name="_Toc176179598"/>
      <w:bookmarkStart w:id="831" w:name="_Toc176178701"/>
      <w:bookmarkStart w:id="832" w:name="_Toc176179599"/>
      <w:bookmarkStart w:id="833" w:name="_Toc176178702"/>
      <w:bookmarkStart w:id="834" w:name="_Toc176179600"/>
      <w:bookmarkStart w:id="835" w:name="_Toc176178703"/>
      <w:bookmarkStart w:id="836" w:name="_Toc176179601"/>
      <w:bookmarkStart w:id="837" w:name="_Toc176178704"/>
      <w:bookmarkStart w:id="838" w:name="_Toc176179602"/>
      <w:bookmarkStart w:id="839" w:name="_Toc176178705"/>
      <w:bookmarkStart w:id="840" w:name="_Toc176179603"/>
      <w:bookmarkStart w:id="841" w:name="_Toc176178706"/>
      <w:bookmarkStart w:id="842" w:name="_Toc176179604"/>
      <w:bookmarkStart w:id="843" w:name="_Toc176178707"/>
      <w:bookmarkStart w:id="844" w:name="_Toc176179605"/>
      <w:bookmarkStart w:id="845" w:name="_Toc176178708"/>
      <w:bookmarkStart w:id="846" w:name="_Toc176179606"/>
      <w:bookmarkStart w:id="847" w:name="_Toc176178709"/>
      <w:bookmarkStart w:id="848" w:name="_Toc176179607"/>
      <w:bookmarkStart w:id="849" w:name="_Toc176178710"/>
      <w:bookmarkStart w:id="850" w:name="_Toc176179608"/>
      <w:bookmarkStart w:id="851" w:name="_Toc176178711"/>
      <w:bookmarkStart w:id="852" w:name="_Toc176179609"/>
      <w:bookmarkStart w:id="853" w:name="_Toc176178712"/>
      <w:bookmarkStart w:id="854" w:name="_Toc176179610"/>
      <w:bookmarkStart w:id="855" w:name="_Toc176178713"/>
      <w:bookmarkStart w:id="856" w:name="_Toc176179611"/>
      <w:bookmarkStart w:id="857" w:name="_Toc176178714"/>
      <w:bookmarkStart w:id="858" w:name="_Toc176179612"/>
      <w:bookmarkStart w:id="859" w:name="_Toc176178715"/>
      <w:bookmarkStart w:id="860" w:name="_Toc176179613"/>
      <w:bookmarkStart w:id="861" w:name="_Toc176178716"/>
      <w:bookmarkStart w:id="862" w:name="_Toc176179614"/>
      <w:bookmarkStart w:id="863" w:name="_Toc176178717"/>
      <w:bookmarkStart w:id="864" w:name="_Toc176179615"/>
      <w:bookmarkStart w:id="865" w:name="_Toc176178718"/>
      <w:bookmarkStart w:id="866" w:name="_Toc176179616"/>
      <w:bookmarkStart w:id="867" w:name="_Toc176178719"/>
      <w:bookmarkStart w:id="868" w:name="_Toc176179617"/>
      <w:bookmarkStart w:id="869" w:name="_Toc176178720"/>
      <w:bookmarkStart w:id="870" w:name="_Toc176179618"/>
      <w:bookmarkStart w:id="871" w:name="_Toc176178721"/>
      <w:bookmarkStart w:id="872" w:name="_Toc176179619"/>
      <w:bookmarkStart w:id="873" w:name="_Toc176178722"/>
      <w:bookmarkStart w:id="874" w:name="_Toc176179620"/>
      <w:bookmarkStart w:id="875" w:name="_Toc176178723"/>
      <w:bookmarkStart w:id="876" w:name="_Toc176179621"/>
      <w:bookmarkStart w:id="877" w:name="_Toc176178724"/>
      <w:bookmarkStart w:id="878" w:name="_Toc176179622"/>
      <w:bookmarkStart w:id="879" w:name="_Toc176178725"/>
      <w:bookmarkStart w:id="880" w:name="_Toc176179623"/>
      <w:bookmarkStart w:id="881" w:name="_Toc176178726"/>
      <w:bookmarkStart w:id="882" w:name="_Toc176179624"/>
      <w:bookmarkStart w:id="883" w:name="_Toc176178727"/>
      <w:bookmarkStart w:id="884" w:name="_Toc176179625"/>
      <w:bookmarkStart w:id="885" w:name="_Toc176178728"/>
      <w:bookmarkStart w:id="886" w:name="_Toc176179626"/>
      <w:bookmarkStart w:id="887" w:name="_Toc176178729"/>
      <w:bookmarkStart w:id="888" w:name="_Toc176179627"/>
      <w:bookmarkStart w:id="889" w:name="_Toc176178730"/>
      <w:bookmarkStart w:id="890" w:name="_Toc176179628"/>
      <w:bookmarkStart w:id="891" w:name="_Toc176178731"/>
      <w:bookmarkStart w:id="892" w:name="_Toc176179629"/>
      <w:bookmarkStart w:id="893" w:name="_Toc176178732"/>
      <w:bookmarkStart w:id="894" w:name="_Toc176179630"/>
      <w:bookmarkStart w:id="895" w:name="_Toc97194340"/>
      <w:bookmarkStart w:id="896" w:name="_Ref175574266"/>
      <w:bookmarkStart w:id="897" w:name="_Toc181365485"/>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r w:rsidRPr="00B256BC">
        <w:t xml:space="preserve">Σκοπός και Στόχοι </w:t>
      </w:r>
      <w:r>
        <w:t>τ</w:t>
      </w:r>
      <w:r w:rsidRPr="00B256BC">
        <w:t>ης Σύμβασης</w:t>
      </w:r>
      <w:bookmarkEnd w:id="895"/>
      <w:bookmarkEnd w:id="896"/>
      <w:bookmarkEnd w:id="897"/>
    </w:p>
    <w:p w14:paraId="74F4EDD3" w14:textId="4278D94A" w:rsidR="007C498A" w:rsidRPr="00F06467" w:rsidRDefault="007C498A" w:rsidP="009750DC">
      <w:pPr>
        <w:spacing w:after="0" w:line="288" w:lineRule="auto"/>
        <w:rPr>
          <w:lang w:val="el-GR"/>
        </w:rPr>
      </w:pPr>
      <w:bookmarkStart w:id="898" w:name="_Toc97194341"/>
      <w:r>
        <w:rPr>
          <w:lang w:val="en-US"/>
        </w:rPr>
        <w:t>To</w:t>
      </w:r>
      <w:r w:rsidRPr="00F06467">
        <w:rPr>
          <w:lang w:val="el-GR"/>
        </w:rPr>
        <w:t xml:space="preserve"> παρόν έργο έχει σκοπό την ανάδειξη και προβολή του </w:t>
      </w:r>
      <w:r w:rsidRPr="009750DC">
        <w:rPr>
          <w:b/>
          <w:lang w:val="el-GR"/>
        </w:rPr>
        <w:t>πλούσιου πολιτιστικού αποθέματος</w:t>
      </w:r>
      <w:r w:rsidRPr="00F06467">
        <w:rPr>
          <w:lang w:val="el-GR"/>
        </w:rPr>
        <w:t xml:space="preserve"> της Εταιρείας Μακεδονικών Σπουδών που αφορά στην </w:t>
      </w:r>
      <w:r w:rsidRPr="009750DC">
        <w:rPr>
          <w:b/>
          <w:lang w:val="el-GR"/>
        </w:rPr>
        <w:t>Μακεδονία</w:t>
      </w:r>
      <w:r w:rsidRPr="00F06467">
        <w:rPr>
          <w:lang w:val="el-GR"/>
        </w:rPr>
        <w:t>. Ειδικότερα, το παρόν έργο</w:t>
      </w:r>
      <w:r w:rsidRPr="00DF71BA">
        <w:rPr>
          <w:lang w:val="el-GR"/>
        </w:rPr>
        <w:t xml:space="preserve"> </w:t>
      </w:r>
      <w:r w:rsidRPr="00F06467">
        <w:rPr>
          <w:lang w:val="el-GR"/>
        </w:rPr>
        <w:t xml:space="preserve">μέσω της δημιουργίας και τήρησης ενός άρτιου και πλήρους ψηφιακού αντιγράφου του πολιτιστικού αποθέματος </w:t>
      </w:r>
      <w:r w:rsidR="00161B64">
        <w:rPr>
          <w:lang w:val="el-GR"/>
        </w:rPr>
        <w:t>της Ε.Μ.Σ.</w:t>
      </w:r>
      <w:r w:rsidRPr="00F06467">
        <w:rPr>
          <w:lang w:val="el-GR"/>
        </w:rPr>
        <w:t>, θα βελτιστοποιήσει τον τρόπο διαχείρισης και αξιοποίησής του, ενώ μέσω της δημιουργίας και της λειτουργίας Ψηφιακού Μουσείου, θα επιτρέψει την προβολή και προώθηση του πολιτιστικού αποθέματος στο ευρύ κοινό, τόσο εντός όσο και εκτός της Ελλάδας</w:t>
      </w:r>
      <w:r w:rsidR="00F13DD7">
        <w:rPr>
          <w:lang w:val="el-GR"/>
        </w:rPr>
        <w:t>.</w:t>
      </w:r>
    </w:p>
    <w:p w14:paraId="73549C94" w14:textId="77777777" w:rsidR="007C498A" w:rsidRPr="00F06467" w:rsidRDefault="007C498A" w:rsidP="009750DC">
      <w:pPr>
        <w:spacing w:after="0" w:line="288" w:lineRule="auto"/>
        <w:rPr>
          <w:lang w:val="el-GR"/>
        </w:rPr>
      </w:pPr>
      <w:r w:rsidRPr="00F06467">
        <w:rPr>
          <w:lang w:val="el-GR"/>
        </w:rPr>
        <w:t>Για την επίτευξη του σκοπού του έργου, έχουν τεθεί οι παρακάτω στόχοι:</w:t>
      </w:r>
    </w:p>
    <w:p w14:paraId="1007CD62" w14:textId="4D6D4017" w:rsidR="007C498A" w:rsidRPr="00C4093F" w:rsidRDefault="007C498A" w:rsidP="00F84740">
      <w:pPr>
        <w:pStyle w:val="aff0"/>
        <w:numPr>
          <w:ilvl w:val="0"/>
          <w:numId w:val="46"/>
        </w:numPr>
        <w:spacing w:after="0" w:line="288" w:lineRule="auto"/>
        <w:rPr>
          <w:lang w:val="el-GR"/>
        </w:rPr>
      </w:pPr>
      <w:r w:rsidRPr="00C4093F">
        <w:rPr>
          <w:lang w:val="el-GR"/>
        </w:rPr>
        <w:t xml:space="preserve">Δημιουργία άρτιων ψηφιακών αντιγράφων των πολιτιστικών αντικειμένων των συλλογών </w:t>
      </w:r>
      <w:r w:rsidR="00161B64">
        <w:rPr>
          <w:lang w:val="el-GR"/>
        </w:rPr>
        <w:t>της Ε.Μ.Σ.</w:t>
      </w:r>
      <w:r w:rsidRPr="00C4093F">
        <w:rPr>
          <w:lang w:val="el-GR"/>
        </w:rPr>
        <w:t>, συνοδευόμενων από άρτια τεκμηρίωση, και εισαγωγή αυτών σε κατάλληλη υποδομή τήρησης, διαχείρισης</w:t>
      </w:r>
      <w:r>
        <w:rPr>
          <w:lang w:val="el-GR"/>
        </w:rPr>
        <w:t>, διάθεσης</w:t>
      </w:r>
      <w:r w:rsidRPr="00C4093F">
        <w:rPr>
          <w:lang w:val="el-GR"/>
        </w:rPr>
        <w:t xml:space="preserve"> και αξιοποίησης των παραγόμενων </w:t>
      </w:r>
      <w:r>
        <w:rPr>
          <w:lang w:val="el-GR"/>
        </w:rPr>
        <w:t>Ψ</w:t>
      </w:r>
      <w:r w:rsidRPr="00C4093F">
        <w:rPr>
          <w:lang w:val="el-GR"/>
        </w:rPr>
        <w:t xml:space="preserve">ηφιακών </w:t>
      </w:r>
      <w:r>
        <w:rPr>
          <w:lang w:val="el-GR"/>
        </w:rPr>
        <w:t>Π</w:t>
      </w:r>
      <w:r w:rsidRPr="00C4093F">
        <w:rPr>
          <w:lang w:val="el-GR"/>
        </w:rPr>
        <w:t xml:space="preserve">ολιτιστικών </w:t>
      </w:r>
      <w:r>
        <w:rPr>
          <w:lang w:val="el-GR"/>
        </w:rPr>
        <w:t>Α</w:t>
      </w:r>
      <w:r w:rsidRPr="00C4093F">
        <w:rPr>
          <w:lang w:val="el-GR"/>
        </w:rPr>
        <w:t xml:space="preserve">ντικειμένων που θα υλοποιηθεί και θα </w:t>
      </w:r>
      <w:r w:rsidR="00BC636C">
        <w:rPr>
          <w:lang w:val="el-GR"/>
        </w:rPr>
        <w:t xml:space="preserve">είναι </w:t>
      </w:r>
      <w:proofErr w:type="spellStart"/>
      <w:r w:rsidR="00BC636C">
        <w:rPr>
          <w:lang w:val="el-GR"/>
        </w:rPr>
        <w:t>προσβάσιμα</w:t>
      </w:r>
      <w:proofErr w:type="spellEnd"/>
      <w:r w:rsidR="00BC636C">
        <w:rPr>
          <w:lang w:val="el-GR"/>
        </w:rPr>
        <w:t xml:space="preserve"> μέσω </w:t>
      </w:r>
      <w:r>
        <w:rPr>
          <w:lang w:val="el-GR"/>
        </w:rPr>
        <w:t>εξοπλισμ</w:t>
      </w:r>
      <w:r w:rsidR="00BC636C">
        <w:rPr>
          <w:lang w:val="el-GR"/>
        </w:rPr>
        <w:t>ού</w:t>
      </w:r>
      <w:r>
        <w:rPr>
          <w:lang w:val="el-GR"/>
        </w:rPr>
        <w:t xml:space="preserve"> που θα εγκατασταθεί και θα λειτουργήσει σε </w:t>
      </w:r>
      <w:r w:rsidRPr="00C4093F">
        <w:rPr>
          <w:lang w:val="el-GR"/>
        </w:rPr>
        <w:t xml:space="preserve">υποδομές </w:t>
      </w:r>
      <w:r w:rsidR="00161B64">
        <w:rPr>
          <w:lang w:val="el-GR"/>
        </w:rPr>
        <w:t>της Ε.Μ.Σ.</w:t>
      </w:r>
      <w:r w:rsidRPr="00C4093F">
        <w:rPr>
          <w:lang w:val="el-GR"/>
        </w:rPr>
        <w:t>.</w:t>
      </w:r>
    </w:p>
    <w:p w14:paraId="165EE692" w14:textId="73408EBD" w:rsidR="007C498A" w:rsidRDefault="007C498A" w:rsidP="00F84740">
      <w:pPr>
        <w:pStyle w:val="aff0"/>
        <w:numPr>
          <w:ilvl w:val="0"/>
          <w:numId w:val="46"/>
        </w:numPr>
        <w:spacing w:after="0" w:line="288" w:lineRule="auto"/>
        <w:rPr>
          <w:lang w:val="el-GR"/>
        </w:rPr>
      </w:pPr>
      <w:r w:rsidRPr="00C4093F">
        <w:rPr>
          <w:lang w:val="el-GR"/>
        </w:rPr>
        <w:t xml:space="preserve">Δημιουργία Ψηφιακού Μουσείου </w:t>
      </w:r>
      <w:r>
        <w:rPr>
          <w:lang w:val="el-GR"/>
        </w:rPr>
        <w:t xml:space="preserve">μέσω του οποίου θα προβάλλεται το σύνολο Ψηφιακών Πολιτιστικών Αντικειμένων της </w:t>
      </w:r>
      <w:r w:rsidR="00333CC3">
        <w:rPr>
          <w:lang w:val="el-GR"/>
        </w:rPr>
        <w:t>Ε.Μ.Σ.</w:t>
      </w:r>
      <w:r>
        <w:rPr>
          <w:lang w:val="el-GR"/>
        </w:rPr>
        <w:t xml:space="preserve"> και το οποίο θα επιτρέπει την παραγωγή, διαμόρφωση και προβολή περιεχομένου μέσω της αξιοποίησης με πολλαπλούς τρόπους, του Ψηφιακού Πολιτιστικού Αποθέματος της Ε.Μ.Σ.</w:t>
      </w:r>
      <w:r w:rsidR="00161B64">
        <w:rPr>
          <w:lang w:val="el-GR"/>
        </w:rPr>
        <w:t>.</w:t>
      </w:r>
      <w:r>
        <w:rPr>
          <w:lang w:val="el-GR"/>
        </w:rPr>
        <w:t xml:space="preserve"> Το Ψηφιακό Μουσείο θα </w:t>
      </w:r>
      <w:r w:rsidRPr="00C4093F">
        <w:rPr>
          <w:lang w:val="el-GR"/>
        </w:rPr>
        <w:t xml:space="preserve">προσφέρει υπηρεσίες ξενάγησης </w:t>
      </w:r>
      <w:r>
        <w:rPr>
          <w:lang w:val="el-GR"/>
        </w:rPr>
        <w:t>στους επισκέπτες που θα το επισκέπτονται είτε διαδικτυακά</w:t>
      </w:r>
      <w:r w:rsidR="00161B64">
        <w:rPr>
          <w:lang w:val="el-GR"/>
        </w:rPr>
        <w:t>,</w:t>
      </w:r>
      <w:r>
        <w:rPr>
          <w:lang w:val="el-GR"/>
        </w:rPr>
        <w:t xml:space="preserve"> είτε στον φυσικό χώρο της Ε.Μ.Σ.</w:t>
      </w:r>
    </w:p>
    <w:p w14:paraId="51C02AD5" w14:textId="594FAF78" w:rsidR="007C498A" w:rsidRDefault="007C498A" w:rsidP="00F84740">
      <w:pPr>
        <w:pStyle w:val="aff0"/>
        <w:numPr>
          <w:ilvl w:val="0"/>
          <w:numId w:val="46"/>
        </w:numPr>
        <w:spacing w:after="0" w:line="288" w:lineRule="auto"/>
        <w:rPr>
          <w:lang w:val="el-GR"/>
        </w:rPr>
      </w:pPr>
      <w:r w:rsidRPr="00C4093F">
        <w:rPr>
          <w:lang w:val="el-GR"/>
        </w:rPr>
        <w:t>Υλοποίηση φυσικών ενεργειών προώθησης του πολιτιστικού, καλλιτεχνικού και ιστορικού αποθέματος του Φορέα</w:t>
      </w:r>
      <w:r w:rsidRPr="009750DC">
        <w:rPr>
          <w:lang w:val="el-GR"/>
        </w:rPr>
        <w:t>.</w:t>
      </w:r>
      <w:r w:rsidRPr="00C4093F">
        <w:rPr>
          <w:lang w:val="el-GR"/>
        </w:rPr>
        <w:t xml:space="preserve"> </w:t>
      </w:r>
    </w:p>
    <w:p w14:paraId="38F4486D" w14:textId="76E9582A" w:rsidR="00BC636C" w:rsidRDefault="00BC636C" w:rsidP="009750DC">
      <w:pPr>
        <w:spacing w:after="0" w:line="288" w:lineRule="auto"/>
        <w:rPr>
          <w:lang w:val="el-GR"/>
        </w:rPr>
      </w:pPr>
    </w:p>
    <w:p w14:paraId="5B021852" w14:textId="77777777" w:rsidR="00980FFC" w:rsidRDefault="00980FFC" w:rsidP="0097368B">
      <w:pPr>
        <w:pStyle w:val="2"/>
      </w:pPr>
      <w:bookmarkStart w:id="899" w:name="_Toc176178734"/>
      <w:bookmarkStart w:id="900" w:name="_Toc176179632"/>
      <w:bookmarkStart w:id="901" w:name="_Toc176178735"/>
      <w:bookmarkStart w:id="902" w:name="_Toc176179633"/>
      <w:bookmarkStart w:id="903" w:name="_Toc176178736"/>
      <w:bookmarkStart w:id="904" w:name="_Toc176179634"/>
      <w:bookmarkStart w:id="905" w:name="_Toc176178737"/>
      <w:bookmarkStart w:id="906" w:name="_Toc176179635"/>
      <w:bookmarkStart w:id="907" w:name="_Toc176178738"/>
      <w:bookmarkStart w:id="908" w:name="_Toc176179636"/>
      <w:bookmarkStart w:id="909" w:name="_Ref175574334"/>
      <w:bookmarkStart w:id="910" w:name="_Ref175574365"/>
      <w:bookmarkStart w:id="911" w:name="_Toc181365486"/>
      <w:bookmarkEnd w:id="899"/>
      <w:bookmarkEnd w:id="900"/>
      <w:bookmarkEnd w:id="901"/>
      <w:bookmarkEnd w:id="902"/>
      <w:bookmarkEnd w:id="903"/>
      <w:bookmarkEnd w:id="904"/>
      <w:bookmarkEnd w:id="905"/>
      <w:bookmarkEnd w:id="906"/>
      <w:bookmarkEnd w:id="907"/>
      <w:bookmarkEnd w:id="908"/>
      <w:r w:rsidRPr="00EF2204">
        <w:t>Αναμενόμενα Οφέλη</w:t>
      </w:r>
      <w:bookmarkEnd w:id="898"/>
      <w:bookmarkEnd w:id="909"/>
      <w:bookmarkEnd w:id="910"/>
      <w:bookmarkEnd w:id="911"/>
    </w:p>
    <w:p w14:paraId="2FCDF71C" w14:textId="4D7603D2" w:rsidR="00593DB5" w:rsidRPr="00F06467" w:rsidRDefault="00593DB5" w:rsidP="009750DC">
      <w:pPr>
        <w:spacing w:after="0" w:line="288" w:lineRule="auto"/>
        <w:rPr>
          <w:lang w:val="el-GR"/>
        </w:rPr>
      </w:pPr>
      <w:r w:rsidRPr="00F06467">
        <w:rPr>
          <w:lang w:val="el-GR"/>
        </w:rPr>
        <w:t xml:space="preserve">Το σύνολο του </w:t>
      </w:r>
      <w:r w:rsidR="00E24D1B">
        <w:rPr>
          <w:lang w:val="el-GR"/>
        </w:rPr>
        <w:t xml:space="preserve">αρχειακού </w:t>
      </w:r>
      <w:r w:rsidRPr="00F06467">
        <w:rPr>
          <w:lang w:val="el-GR"/>
        </w:rPr>
        <w:t>υλικού</w:t>
      </w:r>
      <w:r w:rsidR="00E24D1B">
        <w:rPr>
          <w:lang w:val="el-GR"/>
        </w:rPr>
        <w:t xml:space="preserve"> που </w:t>
      </w:r>
      <w:r w:rsidR="00E24D1B" w:rsidRPr="00F06467">
        <w:rPr>
          <w:lang w:val="el-GR"/>
        </w:rPr>
        <w:t xml:space="preserve">τηρεί </w:t>
      </w:r>
      <w:r w:rsidR="00E24D1B">
        <w:rPr>
          <w:lang w:val="el-GR"/>
        </w:rPr>
        <w:t xml:space="preserve">η Ε.Μ.Σ. </w:t>
      </w:r>
      <w:r w:rsidR="00E24D1B" w:rsidRPr="00F06467">
        <w:rPr>
          <w:lang w:val="el-GR"/>
        </w:rPr>
        <w:t xml:space="preserve">στους φυσικούς </w:t>
      </w:r>
      <w:r w:rsidR="00E24D1B">
        <w:rPr>
          <w:lang w:val="el-GR"/>
        </w:rPr>
        <w:t>της</w:t>
      </w:r>
      <w:r w:rsidR="00E24D1B" w:rsidRPr="00F06467">
        <w:rPr>
          <w:lang w:val="el-GR"/>
        </w:rPr>
        <w:t xml:space="preserve"> χώρους</w:t>
      </w:r>
      <w:r w:rsidRPr="00F06467">
        <w:rPr>
          <w:lang w:val="el-GR"/>
        </w:rPr>
        <w:t xml:space="preserve">, αποτελεί το συνολικό πολιτιστικό, καλλιτεχνικό και ιστορικό απόθεμα του Φορέα. </w:t>
      </w:r>
      <w:r w:rsidR="00E24D1B">
        <w:rPr>
          <w:lang w:val="el-GR"/>
        </w:rPr>
        <w:t>Τ</w:t>
      </w:r>
      <w:r w:rsidRPr="00F06467">
        <w:rPr>
          <w:lang w:val="el-GR"/>
        </w:rPr>
        <w:t>ο απόθεμα αυτό</w:t>
      </w:r>
      <w:r w:rsidR="00DE3335" w:rsidRPr="00F63C72">
        <w:rPr>
          <w:lang w:val="el-GR"/>
        </w:rPr>
        <w:t xml:space="preserve"> </w:t>
      </w:r>
      <w:r w:rsidRPr="00F06467">
        <w:rPr>
          <w:lang w:val="el-GR"/>
        </w:rPr>
        <w:t xml:space="preserve">είναι </w:t>
      </w:r>
      <w:r w:rsidR="00E24D1B">
        <w:rPr>
          <w:lang w:val="el-GR"/>
        </w:rPr>
        <w:t>στη συντριπ</w:t>
      </w:r>
      <w:r w:rsidR="00DE3335">
        <w:rPr>
          <w:lang w:val="el-GR"/>
        </w:rPr>
        <w:t xml:space="preserve">τική του πλειοψηφία σε </w:t>
      </w:r>
      <w:r w:rsidRPr="00F06467">
        <w:rPr>
          <w:lang w:val="el-GR"/>
        </w:rPr>
        <w:t>φυσική μορφή</w:t>
      </w:r>
      <w:r w:rsidR="00DE3335">
        <w:rPr>
          <w:lang w:val="el-GR"/>
        </w:rPr>
        <w:t xml:space="preserve">. </w:t>
      </w:r>
      <w:r w:rsidR="00C17E4D">
        <w:rPr>
          <w:lang w:val="el-GR"/>
        </w:rPr>
        <w:t>Κατά συνέπεια</w:t>
      </w:r>
      <w:r w:rsidRPr="00F06467">
        <w:rPr>
          <w:lang w:val="el-GR"/>
        </w:rPr>
        <w:t>:</w:t>
      </w:r>
    </w:p>
    <w:p w14:paraId="0B8DCBCF" w14:textId="437D6DEC" w:rsidR="00593DB5" w:rsidRDefault="00593DB5" w:rsidP="00F84740">
      <w:pPr>
        <w:pStyle w:val="aff0"/>
        <w:numPr>
          <w:ilvl w:val="0"/>
          <w:numId w:val="42"/>
        </w:numPr>
        <w:suppressAutoHyphens w:val="0"/>
        <w:spacing w:after="0" w:line="288" w:lineRule="auto"/>
        <w:rPr>
          <w:lang w:val="el-GR"/>
        </w:rPr>
      </w:pPr>
      <w:r>
        <w:rPr>
          <w:lang w:val="el-GR"/>
        </w:rPr>
        <w:t xml:space="preserve">Αναδύονται σημαντικοί κίνδυνοι φθοράς, μερικής, ή και ολικής καταστροφής </w:t>
      </w:r>
      <w:r w:rsidR="00D85DDD">
        <w:rPr>
          <w:lang w:val="el-GR"/>
        </w:rPr>
        <w:t>Τεκμηρίων</w:t>
      </w:r>
      <w:r>
        <w:rPr>
          <w:lang w:val="el-GR"/>
        </w:rPr>
        <w:t>, κατά τον χειρισμό τους</w:t>
      </w:r>
    </w:p>
    <w:p w14:paraId="59D0877C" w14:textId="3DEEE062" w:rsidR="00593DB5" w:rsidRPr="00F06467" w:rsidRDefault="00593DB5" w:rsidP="00F84740">
      <w:pPr>
        <w:pStyle w:val="aff0"/>
        <w:numPr>
          <w:ilvl w:val="0"/>
          <w:numId w:val="42"/>
        </w:numPr>
        <w:suppressAutoHyphens w:val="0"/>
        <w:spacing w:after="0" w:line="288" w:lineRule="auto"/>
        <w:rPr>
          <w:lang w:val="el-GR"/>
        </w:rPr>
      </w:pPr>
      <w:r w:rsidRPr="00F06467">
        <w:rPr>
          <w:lang w:val="el-GR"/>
        </w:rPr>
        <w:t>Καθίσταται εξαιρετικά δυσχερής η διαχείρισή</w:t>
      </w:r>
      <w:r>
        <w:rPr>
          <w:lang w:val="el-GR"/>
        </w:rPr>
        <w:t xml:space="preserve"> </w:t>
      </w:r>
      <w:r w:rsidRPr="00F06467">
        <w:rPr>
          <w:lang w:val="el-GR"/>
        </w:rPr>
        <w:t>(</w:t>
      </w:r>
      <w:proofErr w:type="spellStart"/>
      <w:r w:rsidRPr="00F06467">
        <w:rPr>
          <w:lang w:val="el-GR"/>
        </w:rPr>
        <w:t>καταλογογράφηση</w:t>
      </w:r>
      <w:proofErr w:type="spellEnd"/>
      <w:r w:rsidRPr="00F06467">
        <w:rPr>
          <w:lang w:val="el-GR"/>
        </w:rPr>
        <w:t xml:space="preserve">, αξιοποίηση, εμπλουτισμός, </w:t>
      </w:r>
      <w:proofErr w:type="spellStart"/>
      <w:r w:rsidRPr="00F06467">
        <w:rPr>
          <w:lang w:val="el-GR"/>
        </w:rPr>
        <w:t>κλπ</w:t>
      </w:r>
      <w:proofErr w:type="spellEnd"/>
      <w:r w:rsidRPr="00F06467">
        <w:rPr>
          <w:lang w:val="el-GR"/>
        </w:rPr>
        <w:t>)  τ</w:t>
      </w:r>
      <w:r>
        <w:rPr>
          <w:lang w:val="el-GR"/>
        </w:rPr>
        <w:t xml:space="preserve">ων </w:t>
      </w:r>
      <w:r w:rsidR="00D85DDD">
        <w:rPr>
          <w:lang w:val="el-GR"/>
        </w:rPr>
        <w:t>Τεκμηρίων</w:t>
      </w:r>
      <w:r w:rsidRPr="00F06467">
        <w:rPr>
          <w:lang w:val="el-GR"/>
        </w:rPr>
        <w:t xml:space="preserve"> εκ μέρους του Φορέα </w:t>
      </w:r>
    </w:p>
    <w:p w14:paraId="2FEA7E3C" w14:textId="77777777" w:rsidR="00593DB5" w:rsidRPr="00F06467" w:rsidRDefault="00593DB5" w:rsidP="00F84740">
      <w:pPr>
        <w:pStyle w:val="aff0"/>
        <w:numPr>
          <w:ilvl w:val="0"/>
          <w:numId w:val="42"/>
        </w:numPr>
        <w:suppressAutoHyphens w:val="0"/>
        <w:spacing w:after="0" w:line="288" w:lineRule="auto"/>
        <w:rPr>
          <w:lang w:val="el-GR"/>
        </w:rPr>
      </w:pPr>
      <w:r w:rsidRPr="00F06467">
        <w:rPr>
          <w:lang w:val="el-GR"/>
        </w:rPr>
        <w:t xml:space="preserve">Τίθενται σημαντικοί και </w:t>
      </w:r>
      <w:r w:rsidRPr="00F63C72">
        <w:rPr>
          <w:u w:val="single"/>
          <w:lang w:val="el-GR"/>
        </w:rPr>
        <w:t>ανυπέρβλητοι περιορισμοί για την προώθηση και προβολή του</w:t>
      </w:r>
      <w:r w:rsidRPr="00F06467">
        <w:rPr>
          <w:lang w:val="el-GR"/>
        </w:rPr>
        <w:t xml:space="preserve"> στο ευρύ κοινό (ευαίσθητο υλικό, περιορισμένος αριθμός επισκεπτών, έλλειψη τεκμηρίωσης, </w:t>
      </w:r>
      <w:proofErr w:type="spellStart"/>
      <w:r w:rsidRPr="00F06467">
        <w:rPr>
          <w:lang w:val="el-GR"/>
        </w:rPr>
        <w:t>κλπ</w:t>
      </w:r>
      <w:proofErr w:type="spellEnd"/>
      <w:r w:rsidRPr="00F06467">
        <w:rPr>
          <w:lang w:val="el-GR"/>
        </w:rPr>
        <w:t>).</w:t>
      </w:r>
    </w:p>
    <w:p w14:paraId="51F983A3" w14:textId="60A93E91" w:rsidR="00593DB5" w:rsidRPr="009750DC" w:rsidRDefault="00593DB5" w:rsidP="009750DC">
      <w:pPr>
        <w:spacing w:after="0" w:line="288" w:lineRule="auto"/>
        <w:rPr>
          <w:lang w:val="el-GR"/>
        </w:rPr>
      </w:pPr>
      <w:r w:rsidRPr="00DA65D8">
        <w:rPr>
          <w:lang w:val="el-GR"/>
        </w:rPr>
        <w:t>Ως εκ τούτου</w:t>
      </w:r>
      <w:r w:rsidR="00DE3335" w:rsidRPr="00F63C72">
        <w:rPr>
          <w:lang w:val="el-GR"/>
        </w:rPr>
        <w:t>,</w:t>
      </w:r>
      <w:r w:rsidRPr="00DA65D8">
        <w:rPr>
          <w:lang w:val="el-GR"/>
        </w:rPr>
        <w:t xml:space="preserve"> έχει προκύψει η ανάγκη για την δημιουργία ενός άρτιου Ψηφιακού Αντιγράφου του Πολιτιστικού Αποθέματος του Φορέα μέσω της ψηφιοποίησης και της </w:t>
      </w:r>
      <w:r w:rsidR="00C17E4D">
        <w:rPr>
          <w:lang w:val="el-GR"/>
        </w:rPr>
        <w:t>Ε</w:t>
      </w:r>
      <w:r w:rsidRPr="00DA65D8">
        <w:rPr>
          <w:lang w:val="el-GR"/>
        </w:rPr>
        <w:t xml:space="preserve">πιστημονικής </w:t>
      </w:r>
      <w:r w:rsidR="00C17E4D">
        <w:rPr>
          <w:lang w:val="el-GR"/>
        </w:rPr>
        <w:t>Τ</w:t>
      </w:r>
      <w:r w:rsidRPr="00DA65D8">
        <w:rPr>
          <w:lang w:val="el-GR"/>
        </w:rPr>
        <w:t xml:space="preserve">εκμηρίωσης του παραπάνω υλικού, σύμφωνα με τα επιστημονικά αποδεκτά πρότυπα και μεθοδολογία.  </w:t>
      </w:r>
      <w:r w:rsidR="00DE3335" w:rsidRPr="009750DC">
        <w:rPr>
          <w:lang w:val="el-GR"/>
        </w:rPr>
        <w:t xml:space="preserve">Μέσω της νέας </w:t>
      </w:r>
      <w:r w:rsidRPr="009750DC">
        <w:rPr>
          <w:lang w:val="el-GR"/>
        </w:rPr>
        <w:t>δομή</w:t>
      </w:r>
      <w:r w:rsidR="00DE3335" w:rsidRPr="009750DC">
        <w:rPr>
          <w:lang w:val="el-GR"/>
        </w:rPr>
        <w:t xml:space="preserve">ς </w:t>
      </w:r>
      <w:r w:rsidRPr="009750DC">
        <w:rPr>
          <w:lang w:val="el-GR"/>
        </w:rPr>
        <w:t xml:space="preserve">θα </w:t>
      </w:r>
      <w:r w:rsidR="00DE3335" w:rsidRPr="009750DC">
        <w:rPr>
          <w:lang w:val="el-GR"/>
        </w:rPr>
        <w:t xml:space="preserve">επιτευχθούν </w:t>
      </w:r>
      <w:r w:rsidRPr="009750DC">
        <w:rPr>
          <w:lang w:val="el-GR"/>
        </w:rPr>
        <w:t>τα εξής:</w:t>
      </w:r>
    </w:p>
    <w:p w14:paraId="6C3BD4C3" w14:textId="57D2265A" w:rsidR="00593DB5" w:rsidRDefault="00593DB5" w:rsidP="00F84740">
      <w:pPr>
        <w:pStyle w:val="aff0"/>
        <w:numPr>
          <w:ilvl w:val="0"/>
          <w:numId w:val="43"/>
        </w:numPr>
        <w:spacing w:after="0" w:line="288" w:lineRule="auto"/>
        <w:rPr>
          <w:lang w:val="el-GR"/>
        </w:rPr>
      </w:pPr>
      <w:r w:rsidRPr="009750DC">
        <w:rPr>
          <w:b/>
          <w:lang w:val="el-GR"/>
        </w:rPr>
        <w:t>Διάσωση</w:t>
      </w:r>
      <w:r w:rsidRPr="009A7C0A">
        <w:rPr>
          <w:lang w:val="el-GR"/>
        </w:rPr>
        <w:t xml:space="preserve"> ενός σημαντικού όγκου </w:t>
      </w:r>
      <w:r w:rsidR="00D85DDD">
        <w:rPr>
          <w:lang w:val="el-GR"/>
        </w:rPr>
        <w:t>Τεκμηρίων</w:t>
      </w:r>
      <w:r w:rsidRPr="009A7C0A">
        <w:rPr>
          <w:lang w:val="el-GR"/>
        </w:rPr>
        <w:t xml:space="preserve"> τα οποία κινδυνεύουν από τη φθορά του χρόνου αλλά και της αλληλεπίδρασής τους με τους επισκέπτες – ερευνητές</w:t>
      </w:r>
    </w:p>
    <w:p w14:paraId="4E5E20CB" w14:textId="34163731" w:rsidR="00593DB5" w:rsidRDefault="00593DB5" w:rsidP="00F84740">
      <w:pPr>
        <w:pStyle w:val="aff0"/>
        <w:numPr>
          <w:ilvl w:val="0"/>
          <w:numId w:val="43"/>
        </w:numPr>
        <w:spacing w:after="0" w:line="288" w:lineRule="auto"/>
        <w:rPr>
          <w:lang w:val="el-GR"/>
        </w:rPr>
      </w:pPr>
      <w:r w:rsidRPr="00F06467">
        <w:rPr>
          <w:lang w:val="el-GR"/>
        </w:rPr>
        <w:t xml:space="preserve">Εύκολη, πλήρη και ακριβή </w:t>
      </w:r>
      <w:r w:rsidRPr="009750DC">
        <w:rPr>
          <w:b/>
          <w:lang w:val="el-GR"/>
        </w:rPr>
        <w:t>διαχείριση</w:t>
      </w:r>
      <w:r>
        <w:rPr>
          <w:lang w:val="el-GR"/>
        </w:rPr>
        <w:t xml:space="preserve"> του</w:t>
      </w:r>
      <w:r w:rsidRPr="00F06467">
        <w:rPr>
          <w:lang w:val="el-GR"/>
        </w:rPr>
        <w:t xml:space="preserve"> καταλόγου όλων των συλλογών και των </w:t>
      </w:r>
      <w:r w:rsidR="00D85DDD">
        <w:rPr>
          <w:lang w:val="el-GR"/>
        </w:rPr>
        <w:t>Τεκμηρίων</w:t>
      </w:r>
      <w:r w:rsidRPr="00F06467">
        <w:rPr>
          <w:lang w:val="el-GR"/>
        </w:rPr>
        <w:t xml:space="preserve"> </w:t>
      </w:r>
      <w:r>
        <w:rPr>
          <w:lang w:val="el-GR"/>
        </w:rPr>
        <w:t>τους</w:t>
      </w:r>
    </w:p>
    <w:p w14:paraId="0C1CF194" w14:textId="4912DDC6" w:rsidR="00593DB5" w:rsidRPr="00F06467" w:rsidRDefault="00593DB5" w:rsidP="00F84740">
      <w:pPr>
        <w:pStyle w:val="aff0"/>
        <w:numPr>
          <w:ilvl w:val="0"/>
          <w:numId w:val="43"/>
        </w:numPr>
        <w:spacing w:after="0" w:line="288" w:lineRule="auto"/>
        <w:rPr>
          <w:lang w:val="el-GR"/>
        </w:rPr>
      </w:pPr>
      <w:r>
        <w:rPr>
          <w:lang w:val="el-GR"/>
        </w:rPr>
        <w:t xml:space="preserve">Ενίσχυση της </w:t>
      </w:r>
      <w:r w:rsidRPr="009750DC">
        <w:rPr>
          <w:b/>
          <w:lang w:val="el-GR"/>
        </w:rPr>
        <w:t>δυνατότητας της Ε.Μ.Σ. να ψηφιοποιεί</w:t>
      </w:r>
      <w:r>
        <w:rPr>
          <w:lang w:val="el-GR"/>
        </w:rPr>
        <w:t xml:space="preserve"> και να τεκμηριώνει το νέο πολιτιστικό υλικό που θα έρχεται στην κατοχή της στο μέλλον, και να το ενσωματώνει στο ψηφιακό της πολιτιστικό απόθεμά της</w:t>
      </w:r>
    </w:p>
    <w:p w14:paraId="4D6C6879" w14:textId="77777777" w:rsidR="00593DB5" w:rsidRDefault="00593DB5" w:rsidP="00F84740">
      <w:pPr>
        <w:pStyle w:val="aff0"/>
        <w:numPr>
          <w:ilvl w:val="0"/>
          <w:numId w:val="43"/>
        </w:numPr>
        <w:spacing w:after="0" w:line="288" w:lineRule="auto"/>
        <w:rPr>
          <w:lang w:val="el-GR"/>
        </w:rPr>
      </w:pPr>
      <w:r w:rsidRPr="009750DC">
        <w:rPr>
          <w:b/>
          <w:lang w:val="el-GR"/>
        </w:rPr>
        <w:t xml:space="preserve">Ασφαλή </w:t>
      </w:r>
      <w:proofErr w:type="spellStart"/>
      <w:r w:rsidRPr="009750DC">
        <w:rPr>
          <w:b/>
          <w:lang w:val="el-GR"/>
        </w:rPr>
        <w:t>διατηρισιμότητα</w:t>
      </w:r>
      <w:proofErr w:type="spellEnd"/>
      <w:r w:rsidRPr="00F06467">
        <w:rPr>
          <w:lang w:val="el-GR"/>
        </w:rPr>
        <w:t xml:space="preserve"> όλων των </w:t>
      </w:r>
      <w:r>
        <w:rPr>
          <w:lang w:val="el-GR"/>
        </w:rPr>
        <w:t xml:space="preserve">πολιτιστικών αντικειμένων των </w:t>
      </w:r>
      <w:r w:rsidRPr="00F06467">
        <w:rPr>
          <w:lang w:val="el-GR"/>
        </w:rPr>
        <w:t xml:space="preserve">συλλογών </w:t>
      </w:r>
      <w:r>
        <w:rPr>
          <w:lang w:val="el-GR"/>
        </w:rPr>
        <w:t>του Φορέα</w:t>
      </w:r>
      <w:r w:rsidRPr="00F06467">
        <w:rPr>
          <w:lang w:val="el-GR"/>
        </w:rPr>
        <w:t xml:space="preserve"> εφόσον τα ψηφιακά </w:t>
      </w:r>
      <w:r>
        <w:rPr>
          <w:lang w:val="el-GR"/>
        </w:rPr>
        <w:t xml:space="preserve">πολιτιστικά αντικείμενα που αντιπροσωπεύουν τα πολιτιστικά αντικείμενα </w:t>
      </w:r>
      <w:r w:rsidRPr="00F06467">
        <w:rPr>
          <w:lang w:val="el-GR"/>
        </w:rPr>
        <w:t xml:space="preserve">θα είναι συνεχώς </w:t>
      </w:r>
      <w:proofErr w:type="spellStart"/>
      <w:r w:rsidRPr="00F06467">
        <w:rPr>
          <w:lang w:val="el-GR"/>
        </w:rPr>
        <w:t>προσβάσιμα</w:t>
      </w:r>
      <w:proofErr w:type="spellEnd"/>
      <w:r w:rsidRPr="00F06467">
        <w:rPr>
          <w:lang w:val="el-GR"/>
        </w:rPr>
        <w:t xml:space="preserve"> </w:t>
      </w:r>
      <w:r>
        <w:rPr>
          <w:lang w:val="el-GR"/>
        </w:rPr>
        <w:t>και εύκολα αξιοποιήσιμα χωρίς να</w:t>
      </w:r>
      <w:r w:rsidRPr="00F06467">
        <w:rPr>
          <w:lang w:val="el-GR"/>
        </w:rPr>
        <w:t xml:space="preserve"> απαιτείται πλέον ο χειρισμός των φυσικών </w:t>
      </w:r>
      <w:r>
        <w:rPr>
          <w:lang w:val="el-GR"/>
        </w:rPr>
        <w:t>αντικειμένων</w:t>
      </w:r>
      <w:r w:rsidRPr="00F06467">
        <w:rPr>
          <w:lang w:val="el-GR"/>
        </w:rPr>
        <w:t xml:space="preserve"> </w:t>
      </w:r>
    </w:p>
    <w:p w14:paraId="52F0BC27" w14:textId="2F2CBC6D" w:rsidR="00593DB5" w:rsidRDefault="00593DB5" w:rsidP="00F84740">
      <w:pPr>
        <w:pStyle w:val="aff0"/>
        <w:numPr>
          <w:ilvl w:val="0"/>
          <w:numId w:val="43"/>
        </w:numPr>
        <w:spacing w:after="0" w:line="288" w:lineRule="auto"/>
        <w:rPr>
          <w:lang w:val="el-GR"/>
        </w:rPr>
      </w:pPr>
      <w:r w:rsidRPr="009750DC">
        <w:rPr>
          <w:b/>
          <w:lang w:val="el-GR"/>
        </w:rPr>
        <w:t>Πρόσβαση</w:t>
      </w:r>
      <w:r w:rsidRPr="009A7C0A">
        <w:rPr>
          <w:lang w:val="el-GR"/>
        </w:rPr>
        <w:t xml:space="preserve"> του </w:t>
      </w:r>
      <w:r>
        <w:rPr>
          <w:lang w:val="el-GR"/>
        </w:rPr>
        <w:t xml:space="preserve">ευρέος </w:t>
      </w:r>
      <w:r w:rsidRPr="009A7C0A">
        <w:rPr>
          <w:lang w:val="el-GR"/>
        </w:rPr>
        <w:t xml:space="preserve">κοινού </w:t>
      </w:r>
      <w:r>
        <w:rPr>
          <w:lang w:val="el-GR"/>
        </w:rPr>
        <w:t>σ</w:t>
      </w:r>
      <w:r w:rsidR="00DE3335">
        <w:rPr>
          <w:lang w:val="el-GR"/>
        </w:rPr>
        <w:t xml:space="preserve">ε </w:t>
      </w:r>
      <w:r w:rsidR="003E6A73">
        <w:rPr>
          <w:lang w:val="el-GR"/>
        </w:rPr>
        <w:t>πολιτιστικά Τεκμήρια</w:t>
      </w:r>
      <w:r w:rsidR="00DE3335">
        <w:rPr>
          <w:lang w:val="el-GR"/>
        </w:rPr>
        <w:t xml:space="preserve"> </w:t>
      </w:r>
      <w:r>
        <w:rPr>
          <w:lang w:val="el-GR"/>
        </w:rPr>
        <w:t>του Φορέα, μέσω της προβολής και διάθεσης των ψηφιακών αντιγράφων τους στο διαδίκτυο ή στον φυσικό χώρο της Ε.Μ.Σ.</w:t>
      </w:r>
    </w:p>
    <w:p w14:paraId="786F07F8" w14:textId="6245778A" w:rsidR="00593DB5" w:rsidRPr="006318DE" w:rsidRDefault="00593DB5" w:rsidP="00F84740">
      <w:pPr>
        <w:pStyle w:val="aff0"/>
        <w:numPr>
          <w:ilvl w:val="0"/>
          <w:numId w:val="43"/>
        </w:numPr>
        <w:spacing w:after="0" w:line="288" w:lineRule="auto"/>
        <w:rPr>
          <w:lang w:val="el-GR"/>
        </w:rPr>
      </w:pPr>
      <w:r>
        <w:rPr>
          <w:lang w:val="el-GR"/>
        </w:rPr>
        <w:t>Δ</w:t>
      </w:r>
      <w:r w:rsidRPr="006318DE">
        <w:rPr>
          <w:lang w:val="el-GR"/>
        </w:rPr>
        <w:t xml:space="preserve">υνατότητα </w:t>
      </w:r>
      <w:r>
        <w:rPr>
          <w:lang w:val="el-GR"/>
        </w:rPr>
        <w:t xml:space="preserve">δημιουργίας πολλαπλών και ποικίλλων </w:t>
      </w:r>
      <w:r w:rsidRPr="006318DE">
        <w:rPr>
          <w:lang w:val="el-GR"/>
        </w:rPr>
        <w:t>σεν</w:t>
      </w:r>
      <w:r>
        <w:rPr>
          <w:lang w:val="el-GR"/>
        </w:rPr>
        <w:t xml:space="preserve">αρίων </w:t>
      </w:r>
      <w:r w:rsidRPr="006318DE">
        <w:rPr>
          <w:lang w:val="el-GR"/>
        </w:rPr>
        <w:t>αναπαράστασης τ</w:t>
      </w:r>
      <w:r>
        <w:rPr>
          <w:lang w:val="el-GR"/>
        </w:rPr>
        <w:t xml:space="preserve">ων </w:t>
      </w:r>
      <w:r w:rsidR="00E81A4E">
        <w:rPr>
          <w:lang w:val="el-GR"/>
        </w:rPr>
        <w:t xml:space="preserve">πολιτιστικών Τεκμηρίων </w:t>
      </w:r>
      <w:r>
        <w:rPr>
          <w:lang w:val="el-GR"/>
        </w:rPr>
        <w:t xml:space="preserve"> του Φορέα</w:t>
      </w:r>
      <w:r w:rsidRPr="006318DE">
        <w:rPr>
          <w:lang w:val="el-GR"/>
        </w:rPr>
        <w:t xml:space="preserve"> με στόχευση </w:t>
      </w:r>
      <w:r>
        <w:rPr>
          <w:lang w:val="el-GR"/>
        </w:rPr>
        <w:t xml:space="preserve">την προώθησή τους και αξιοποίησή τους από </w:t>
      </w:r>
      <w:r w:rsidRPr="006318DE">
        <w:rPr>
          <w:lang w:val="el-GR"/>
        </w:rPr>
        <w:t>διαφορετικές ομάδες πληθυσμού</w:t>
      </w:r>
    </w:p>
    <w:p w14:paraId="7A6BD5A1" w14:textId="1D0C65F3" w:rsidR="00A22261" w:rsidRPr="00F63C72" w:rsidRDefault="0067429E" w:rsidP="009750DC">
      <w:pPr>
        <w:spacing w:after="0" w:line="288" w:lineRule="auto"/>
        <w:rPr>
          <w:rStyle w:val="ui-provider"/>
          <w:lang w:val="el-GR"/>
        </w:rPr>
      </w:pPr>
      <w:r w:rsidRPr="00F63C72">
        <w:rPr>
          <w:rStyle w:val="ui-provider"/>
          <w:lang w:val="el-GR"/>
        </w:rPr>
        <w:t>Επί πλέον</w:t>
      </w:r>
      <w:r>
        <w:rPr>
          <w:rStyle w:val="ui-provider"/>
          <w:lang w:val="el-GR"/>
        </w:rPr>
        <w:t>,</w:t>
      </w:r>
      <w:r w:rsidRPr="00F63C72">
        <w:rPr>
          <w:rStyle w:val="ui-provider"/>
          <w:lang w:val="el-GR"/>
        </w:rPr>
        <w:t xml:space="preserve"> το Ψηφιακό Μουσείο που θα υλοποιηθεί στο πλαίσιο του Έργου, θα αποτελέσει έναν καινοτόμο και αποτελεσματικό κόμβο προβολής και προώθησης σημαντικών θεμάτων που αφορούν στην ιστορία και τον πολιτισμό της Μακεδονίας. Στο πλαίσιο αυτό η διάθεση </w:t>
      </w:r>
      <w:r w:rsidR="00C17E4D">
        <w:rPr>
          <w:rStyle w:val="ui-provider"/>
          <w:lang w:val="el-GR"/>
        </w:rPr>
        <w:t>Ε</w:t>
      </w:r>
      <w:r w:rsidRPr="00F63C72">
        <w:rPr>
          <w:rStyle w:val="ui-provider"/>
          <w:lang w:val="el-GR"/>
        </w:rPr>
        <w:t xml:space="preserve">πιστημονικά </w:t>
      </w:r>
      <w:r w:rsidR="00C17E4D">
        <w:rPr>
          <w:rStyle w:val="ui-provider"/>
          <w:lang w:val="el-GR"/>
        </w:rPr>
        <w:t>Τ</w:t>
      </w:r>
      <w:r w:rsidRPr="00F63C72">
        <w:rPr>
          <w:rStyle w:val="ui-provider"/>
          <w:lang w:val="el-GR"/>
        </w:rPr>
        <w:t xml:space="preserve">εκμηριωμένου περιεχομένου, μέσω αισθητικά άρτιων </w:t>
      </w:r>
      <w:proofErr w:type="spellStart"/>
      <w:r w:rsidRPr="00F63C72">
        <w:rPr>
          <w:rStyle w:val="ui-provider"/>
          <w:lang w:val="el-GR"/>
        </w:rPr>
        <w:t>διαδραστικών</w:t>
      </w:r>
      <w:proofErr w:type="spellEnd"/>
      <w:r w:rsidRPr="00F63C72">
        <w:rPr>
          <w:rStyle w:val="ui-provider"/>
          <w:lang w:val="el-GR"/>
        </w:rPr>
        <w:t xml:space="preserve"> παραγωγών </w:t>
      </w:r>
      <w:r>
        <w:rPr>
          <w:rStyle w:val="ui-provider"/>
        </w:rPr>
        <w:t>video </w:t>
      </w:r>
      <w:r w:rsidRPr="00F63C72">
        <w:rPr>
          <w:rStyle w:val="ui-provider"/>
          <w:lang w:val="el-GR"/>
        </w:rPr>
        <w:t xml:space="preserve">και </w:t>
      </w:r>
      <w:proofErr w:type="spellStart"/>
      <w:r w:rsidRPr="00F63C72">
        <w:rPr>
          <w:rStyle w:val="ui-provider"/>
          <w:lang w:val="el-GR"/>
        </w:rPr>
        <w:t>διαδραστικών</w:t>
      </w:r>
      <w:proofErr w:type="spellEnd"/>
      <w:r w:rsidRPr="00F63C72">
        <w:rPr>
          <w:rStyle w:val="ui-provider"/>
          <w:lang w:val="el-GR"/>
        </w:rPr>
        <w:t xml:space="preserve"> εκπαιδευτικών εφαρμογών, αναμένεται αφενός μεν </w:t>
      </w:r>
      <w:r w:rsidRPr="009750DC">
        <w:rPr>
          <w:rStyle w:val="ui-provider"/>
          <w:b/>
          <w:lang w:val="el-GR"/>
        </w:rPr>
        <w:t>να προσελκύσει μεγάλο πλήθος επισκεπτών</w:t>
      </w:r>
      <w:r w:rsidRPr="00F63C72">
        <w:rPr>
          <w:rStyle w:val="ui-provider"/>
          <w:lang w:val="el-GR"/>
        </w:rPr>
        <w:t xml:space="preserve"> (είτε στην φυσική αίθουσα του Ψηφιακού Μουσείου, είτε στην Διαδικτυακή Πύλη του Ψηφιακού Μουσείου), αφετέρου δε να </w:t>
      </w:r>
      <w:r w:rsidRPr="009750DC">
        <w:rPr>
          <w:rStyle w:val="ui-provider"/>
          <w:b/>
          <w:lang w:val="el-GR"/>
        </w:rPr>
        <w:t>προσφέρει το ενδεδειγμένο</w:t>
      </w:r>
      <w:r w:rsidRPr="00F63C72">
        <w:rPr>
          <w:rStyle w:val="ui-provider"/>
          <w:lang w:val="el-GR"/>
        </w:rPr>
        <w:t xml:space="preserve"> για κάθε κατηγορία επισκεπτών (ερευνητές, ιστορικοί, μαθητές, κλπ</w:t>
      </w:r>
      <w:r w:rsidR="00127617">
        <w:rPr>
          <w:rStyle w:val="ui-provider"/>
          <w:lang w:val="el-GR"/>
        </w:rPr>
        <w:t>.</w:t>
      </w:r>
      <w:r w:rsidRPr="00F63C72">
        <w:rPr>
          <w:rStyle w:val="ui-provider"/>
          <w:lang w:val="el-GR"/>
        </w:rPr>
        <w:t xml:space="preserve">), </w:t>
      </w:r>
      <w:r w:rsidRPr="009750DC">
        <w:rPr>
          <w:rStyle w:val="ui-provider"/>
          <w:b/>
          <w:lang w:val="el-GR"/>
        </w:rPr>
        <w:t>επίπεδο ενημέρωσης</w:t>
      </w:r>
      <w:r w:rsidRPr="00F63C72">
        <w:rPr>
          <w:rStyle w:val="ui-provider"/>
          <w:lang w:val="el-GR"/>
        </w:rPr>
        <w:t xml:space="preserve"> για σημαντικά θέματα που αφορούν στην </w:t>
      </w:r>
      <w:r w:rsidR="00C17E4D">
        <w:rPr>
          <w:rStyle w:val="ui-provider"/>
          <w:lang w:val="el-GR"/>
        </w:rPr>
        <w:t>Ι</w:t>
      </w:r>
      <w:r w:rsidRPr="00F63C72">
        <w:rPr>
          <w:rStyle w:val="ui-provider"/>
          <w:lang w:val="el-GR"/>
        </w:rPr>
        <w:t xml:space="preserve">στορία και τον </w:t>
      </w:r>
      <w:r w:rsidR="00C17E4D">
        <w:rPr>
          <w:rStyle w:val="ui-provider"/>
          <w:lang w:val="el-GR"/>
        </w:rPr>
        <w:t>Π</w:t>
      </w:r>
      <w:r w:rsidRPr="00F63C72">
        <w:rPr>
          <w:rStyle w:val="ui-provider"/>
          <w:lang w:val="el-GR"/>
        </w:rPr>
        <w:t>ολιτισμό της Μακεδονίας.</w:t>
      </w:r>
    </w:p>
    <w:p w14:paraId="531E9E82" w14:textId="77777777" w:rsidR="0067429E" w:rsidRPr="0067429E" w:rsidRDefault="0067429E" w:rsidP="00A22261">
      <w:pPr>
        <w:rPr>
          <w:lang w:val="el-GR"/>
        </w:rPr>
      </w:pPr>
    </w:p>
    <w:p w14:paraId="15EF8B82" w14:textId="77777777" w:rsidR="00A22261" w:rsidRDefault="00A22261" w:rsidP="00F63C72">
      <w:pPr>
        <w:pStyle w:val="10"/>
      </w:pPr>
      <w:bookmarkStart w:id="912" w:name="_Toc97194342"/>
      <w:bookmarkStart w:id="913" w:name="_Toc97194473"/>
      <w:bookmarkStart w:id="914" w:name="_Ref175220423"/>
      <w:bookmarkStart w:id="915" w:name="_Ref176346457"/>
      <w:bookmarkStart w:id="916" w:name="_Ref180435803"/>
      <w:bookmarkStart w:id="917" w:name="_Toc181365487"/>
      <w:proofErr w:type="spellStart"/>
      <w:r>
        <w:t>Αρχιτεκτονική</w:t>
      </w:r>
      <w:bookmarkEnd w:id="912"/>
      <w:bookmarkEnd w:id="913"/>
      <w:bookmarkEnd w:id="914"/>
      <w:bookmarkEnd w:id="915"/>
      <w:bookmarkEnd w:id="916"/>
      <w:bookmarkEnd w:id="917"/>
      <w:proofErr w:type="spellEnd"/>
      <w:r>
        <w:t xml:space="preserve"> </w:t>
      </w:r>
    </w:p>
    <w:p w14:paraId="07BDFD45" w14:textId="77777777" w:rsidR="00B50C47" w:rsidRPr="007615B6" w:rsidRDefault="004B162A" w:rsidP="0097368B">
      <w:pPr>
        <w:pStyle w:val="2"/>
      </w:pPr>
      <w:bookmarkStart w:id="918" w:name="_Toc97195379"/>
      <w:bookmarkStart w:id="919" w:name="_Toc97195548"/>
      <w:bookmarkStart w:id="920" w:name="_Toc176178741"/>
      <w:bookmarkStart w:id="921" w:name="_Toc176179639"/>
      <w:bookmarkEnd w:id="918"/>
      <w:bookmarkEnd w:id="919"/>
      <w:bookmarkEnd w:id="920"/>
      <w:bookmarkEnd w:id="921"/>
      <w:r>
        <w:t xml:space="preserve"> </w:t>
      </w:r>
      <w:bookmarkStart w:id="922" w:name="_Toc97194343"/>
      <w:bookmarkStart w:id="923" w:name="_Ref175574494"/>
      <w:bookmarkStart w:id="924" w:name="_Toc181365488"/>
      <w:r w:rsidRPr="007615B6">
        <w:t>Γενικές Αρχές Σχεδιασμού Συστήματος</w:t>
      </w:r>
      <w:bookmarkEnd w:id="922"/>
      <w:bookmarkEnd w:id="923"/>
      <w:bookmarkEnd w:id="924"/>
    </w:p>
    <w:p w14:paraId="27ED9223" w14:textId="6AC0347F" w:rsidR="00223E01" w:rsidRPr="00F63C72" w:rsidRDefault="00223E01" w:rsidP="00223E01">
      <w:pPr>
        <w:spacing w:line="276" w:lineRule="auto"/>
        <w:rPr>
          <w:lang w:val="el-GR"/>
        </w:rPr>
      </w:pPr>
      <w:r w:rsidRPr="00F63C72">
        <w:rPr>
          <w:lang w:val="el-GR"/>
        </w:rPr>
        <w:t xml:space="preserve">Οι γενικές αρχές σχεδιασμού που θα διέπουν το νέο σύστημα, σε λειτουργικό και τεχνολογικό επίπεδο, για τις οποίες ο </w:t>
      </w:r>
      <w:r w:rsidR="00777D4C" w:rsidRPr="007615B6">
        <w:rPr>
          <w:lang w:val="el-GR"/>
        </w:rPr>
        <w:t>Α</w:t>
      </w:r>
      <w:r w:rsidRPr="00F63C72">
        <w:rPr>
          <w:lang w:val="el-GR"/>
        </w:rPr>
        <w:t>νάδοχος υποχρεούται να συμμορφώνεται, είναι:</w:t>
      </w:r>
    </w:p>
    <w:p w14:paraId="600BFE10" w14:textId="77777777" w:rsidR="00223E01" w:rsidRPr="00F63C72" w:rsidRDefault="00223E01" w:rsidP="00F84740">
      <w:pPr>
        <w:numPr>
          <w:ilvl w:val="0"/>
          <w:numId w:val="61"/>
        </w:numPr>
        <w:tabs>
          <w:tab w:val="clear" w:pos="360"/>
        </w:tabs>
        <w:suppressAutoHyphens w:val="0"/>
        <w:spacing w:before="120" w:after="0" w:line="276" w:lineRule="auto"/>
        <w:ind w:left="426" w:hanging="426"/>
        <w:rPr>
          <w:lang w:val="el-GR"/>
        </w:rPr>
      </w:pPr>
      <w:r w:rsidRPr="00F63C72">
        <w:rPr>
          <w:b/>
          <w:lang w:val="el-GR"/>
        </w:rPr>
        <w:t xml:space="preserve">Αρχιτεκτονική </w:t>
      </w:r>
      <w:r w:rsidRPr="007615B6">
        <w:rPr>
          <w:b/>
        </w:rPr>
        <w:t>N</w:t>
      </w:r>
      <w:r w:rsidRPr="00F63C72">
        <w:rPr>
          <w:b/>
          <w:lang w:val="el-GR"/>
        </w:rPr>
        <w:t>-</w:t>
      </w:r>
      <w:r w:rsidRPr="007615B6">
        <w:rPr>
          <w:b/>
        </w:rPr>
        <w:t>tier</w:t>
      </w:r>
      <w:r w:rsidRPr="00F63C72">
        <w:rPr>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w:t>
      </w:r>
      <w:r w:rsidRPr="00F63C72">
        <w:rPr>
          <w:bCs/>
          <w:lang w:val="el-GR"/>
        </w:rPr>
        <w:t>πρότυπα</w:t>
      </w:r>
      <w:r w:rsidRPr="00F63C72">
        <w:rPr>
          <w:lang w:val="el-GR"/>
        </w:rPr>
        <w:t>, έτσι ώστε να διασφαλίζεται:</w:t>
      </w:r>
    </w:p>
    <w:p w14:paraId="471E923D" w14:textId="77777777" w:rsidR="00223E01" w:rsidRPr="00F63C72" w:rsidRDefault="00223E01" w:rsidP="00F84740">
      <w:pPr>
        <w:numPr>
          <w:ilvl w:val="0"/>
          <w:numId w:val="62"/>
        </w:numPr>
        <w:tabs>
          <w:tab w:val="num" w:pos="993"/>
        </w:tabs>
        <w:suppressAutoHyphens w:val="0"/>
        <w:spacing w:before="120" w:after="0" w:line="276" w:lineRule="auto"/>
        <w:ind w:left="993" w:hanging="426"/>
        <w:rPr>
          <w:lang w:val="el-GR"/>
        </w:rPr>
      </w:pPr>
      <w:r w:rsidRPr="00F63C72">
        <w:rPr>
          <w:lang w:val="el-GR"/>
        </w:rPr>
        <w:t>ομαλή συνεργασία και λειτουργία μεταξύ των επιμέρους Υποσυστημάτων,</w:t>
      </w:r>
    </w:p>
    <w:p w14:paraId="7ADD139C" w14:textId="77777777" w:rsidR="00223E01" w:rsidRPr="00F63C72" w:rsidRDefault="00223E01" w:rsidP="00F84740">
      <w:pPr>
        <w:numPr>
          <w:ilvl w:val="0"/>
          <w:numId w:val="62"/>
        </w:numPr>
        <w:tabs>
          <w:tab w:val="num" w:pos="993"/>
        </w:tabs>
        <w:suppressAutoHyphens w:val="0"/>
        <w:spacing w:before="120" w:after="0" w:line="276" w:lineRule="auto"/>
        <w:ind w:left="993" w:hanging="426"/>
        <w:rPr>
          <w:lang w:val="el-GR"/>
        </w:rPr>
      </w:pPr>
      <w:r w:rsidRPr="00F63C72">
        <w:rPr>
          <w:lang w:val="el-GR"/>
        </w:rPr>
        <w:t>δικτυακή συνεργασία μεταξύ εφαρμογών ή/και συστημάτων τα οποία βρίσκονται σε διαφορετικά υπολογιστικά συστήματα,</w:t>
      </w:r>
    </w:p>
    <w:p w14:paraId="0E4645A1" w14:textId="77777777" w:rsidR="00223E01" w:rsidRPr="00F63C72" w:rsidRDefault="00223E01" w:rsidP="00F84740">
      <w:pPr>
        <w:numPr>
          <w:ilvl w:val="0"/>
          <w:numId w:val="62"/>
        </w:numPr>
        <w:tabs>
          <w:tab w:val="num" w:pos="993"/>
        </w:tabs>
        <w:suppressAutoHyphens w:val="0"/>
        <w:spacing w:before="60" w:after="60" w:line="276" w:lineRule="auto"/>
        <w:ind w:left="993" w:hanging="426"/>
        <w:rPr>
          <w:lang w:val="el-GR"/>
        </w:rPr>
      </w:pPr>
      <w:r w:rsidRPr="00F63C72">
        <w:rPr>
          <w:lang w:val="el-GR"/>
        </w:rPr>
        <w:t>εύκολη επέμβαση στη λειτουργικότητα των Υποσυστημάτων (</w:t>
      </w:r>
      <w:proofErr w:type="spellStart"/>
      <w:r w:rsidRPr="00F63C72">
        <w:rPr>
          <w:lang w:val="el-GR"/>
        </w:rPr>
        <w:t>συντηρησιμότητα</w:t>
      </w:r>
      <w:proofErr w:type="spellEnd"/>
      <w:r w:rsidRPr="00F63C72">
        <w:rPr>
          <w:lang w:val="el-GR"/>
        </w:rPr>
        <w:t xml:space="preserve"> – </w:t>
      </w:r>
      <w:r w:rsidRPr="00990757">
        <w:t>maintainability</w:t>
      </w:r>
      <w:r w:rsidRPr="00F63C72">
        <w:rPr>
          <w:lang w:val="el-GR"/>
        </w:rPr>
        <w:t>),</w:t>
      </w:r>
    </w:p>
    <w:p w14:paraId="38E9F201" w14:textId="3C5889B4" w:rsidR="00223E01" w:rsidRPr="00F63C72" w:rsidRDefault="00223E01" w:rsidP="00F84740">
      <w:pPr>
        <w:numPr>
          <w:ilvl w:val="0"/>
          <w:numId w:val="61"/>
        </w:numPr>
        <w:tabs>
          <w:tab w:val="clear" w:pos="360"/>
        </w:tabs>
        <w:suppressAutoHyphens w:val="0"/>
        <w:spacing w:before="120" w:after="0" w:line="276" w:lineRule="auto"/>
        <w:ind w:left="426" w:hanging="426"/>
        <w:rPr>
          <w:bCs/>
          <w:lang w:val="el-GR"/>
        </w:rPr>
      </w:pPr>
      <w:r w:rsidRPr="00F63C72">
        <w:rPr>
          <w:b/>
          <w:lang w:val="el-GR"/>
        </w:rPr>
        <w:t>Αρθρωτή (</w:t>
      </w:r>
      <w:r w:rsidRPr="00990757">
        <w:rPr>
          <w:b/>
        </w:rPr>
        <w:t>modular</w:t>
      </w:r>
      <w:r w:rsidRPr="00F63C72">
        <w:rPr>
          <w:b/>
          <w:lang w:val="el-GR"/>
        </w:rPr>
        <w:t>) αρχιτεκτονική</w:t>
      </w:r>
      <w:r w:rsidRPr="00F63C72">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990757">
        <w:t>scale</w:t>
      </w:r>
      <w:r w:rsidRPr="00F63C72">
        <w:rPr>
          <w:lang w:val="el-GR"/>
        </w:rPr>
        <w:t xml:space="preserve"> </w:t>
      </w:r>
      <w:r w:rsidRPr="00990757">
        <w:t>up</w:t>
      </w:r>
      <w:r w:rsidRPr="00F63C72">
        <w:rPr>
          <w:lang w:val="el-GR"/>
        </w:rPr>
        <w:t xml:space="preserve"> – </w:t>
      </w:r>
      <w:r w:rsidRPr="00990757">
        <w:t>scale</w:t>
      </w:r>
      <w:r w:rsidRPr="00F63C72">
        <w:rPr>
          <w:lang w:val="el-GR"/>
        </w:rPr>
        <w:t xml:space="preserve"> </w:t>
      </w:r>
      <w:r w:rsidRPr="00990757">
        <w:t>out</w:t>
      </w:r>
      <w:r w:rsidRPr="00F63C72">
        <w:rPr>
          <w:lang w:val="el-GR"/>
        </w:rPr>
        <w:t xml:space="preserve">) για την άμεση αντιμετώπιση αυξανόμενων αναγκών και να </w:t>
      </w:r>
      <w:r w:rsidRPr="00F63C72">
        <w:rPr>
          <w:bCs/>
          <w:lang w:val="el-GR"/>
        </w:rPr>
        <w:t>είναι εφικτή η αξιοποίηση μελλοντικών δράσεων.</w:t>
      </w:r>
    </w:p>
    <w:p w14:paraId="01F5D2E7" w14:textId="77777777" w:rsidR="00223E01" w:rsidRPr="00F63C72" w:rsidRDefault="00223E01" w:rsidP="00F84740">
      <w:pPr>
        <w:pStyle w:val="aff0"/>
        <w:numPr>
          <w:ilvl w:val="0"/>
          <w:numId w:val="61"/>
        </w:numPr>
        <w:rPr>
          <w:bCs/>
          <w:lang w:val="el-GR"/>
        </w:rPr>
      </w:pPr>
      <w:r w:rsidRPr="00F63C72">
        <w:rPr>
          <w:bCs/>
          <w:lang w:val="el-GR"/>
        </w:rPr>
        <w:t xml:space="preserve">Χρήση συστημάτων διαχείρισης </w:t>
      </w:r>
      <w:r w:rsidRPr="00F63C72">
        <w:rPr>
          <w:b/>
          <w:lang w:val="el-GR"/>
        </w:rPr>
        <w:t>σχεσιακών βάσεων δεδομένων (</w:t>
      </w:r>
      <w:r w:rsidRPr="006C64E2">
        <w:rPr>
          <w:b/>
        </w:rPr>
        <w:t>RDBMS</w:t>
      </w:r>
      <w:r w:rsidRPr="00F63C72">
        <w:rPr>
          <w:b/>
          <w:lang w:val="el-GR"/>
        </w:rPr>
        <w:t>)</w:t>
      </w:r>
      <w:r w:rsidRPr="00F63C72">
        <w:rPr>
          <w:bCs/>
          <w:lang w:val="el-GR"/>
        </w:rPr>
        <w:t xml:space="preserve"> για την ευκολία διαχείρισης του όγκου των  δεδομένων, τη δυνατότητα δημιουργίας εφαρμογών φιλικών στον χρήστη και την αυξημένη διαθεσιμότητα του συστήματος.</w:t>
      </w:r>
    </w:p>
    <w:p w14:paraId="4EA8A6C8" w14:textId="77777777" w:rsidR="00223E01" w:rsidRPr="00F63C72" w:rsidRDefault="00223E01" w:rsidP="00F84740">
      <w:pPr>
        <w:numPr>
          <w:ilvl w:val="0"/>
          <w:numId w:val="61"/>
        </w:numPr>
        <w:tabs>
          <w:tab w:val="clear" w:pos="360"/>
        </w:tabs>
        <w:suppressAutoHyphens w:val="0"/>
        <w:spacing w:before="120" w:after="0" w:line="276" w:lineRule="auto"/>
        <w:ind w:left="426" w:hanging="426"/>
        <w:rPr>
          <w:lang w:val="el-GR"/>
        </w:rPr>
      </w:pPr>
      <w:r w:rsidRPr="00F63C72">
        <w:rPr>
          <w:lang w:val="el-GR"/>
        </w:rPr>
        <w:t xml:space="preserve">Λειτουργία σε </w:t>
      </w:r>
      <w:r w:rsidRPr="00990757">
        <w:rPr>
          <w:b/>
        </w:rPr>
        <w:t>web</w:t>
      </w:r>
      <w:r w:rsidRPr="00F63C72">
        <w:rPr>
          <w:b/>
          <w:lang w:val="el-GR"/>
        </w:rPr>
        <w:t xml:space="preserve"> περιβάλλον</w:t>
      </w:r>
      <w:r w:rsidRPr="00F63C72">
        <w:rPr>
          <w:lang w:val="el-GR"/>
        </w:rPr>
        <w:t>, το οποίο θα αποτελέσει τον βασικό «χώρο εργασίας» για τους «διαχειριστές» και τους εξουσιοδοτημένους χρήστες των εφαρμογών με στόχο την:</w:t>
      </w:r>
    </w:p>
    <w:p w14:paraId="37132FB5" w14:textId="220FFC51" w:rsidR="00223E01" w:rsidRPr="00F63C72" w:rsidRDefault="00223E01" w:rsidP="00F84740">
      <w:pPr>
        <w:numPr>
          <w:ilvl w:val="0"/>
          <w:numId w:val="62"/>
        </w:numPr>
        <w:tabs>
          <w:tab w:val="num" w:pos="993"/>
        </w:tabs>
        <w:suppressAutoHyphens w:val="0"/>
        <w:spacing w:before="120" w:after="0" w:line="276" w:lineRule="auto"/>
        <w:ind w:left="993" w:hanging="426"/>
        <w:rPr>
          <w:lang w:val="el-GR"/>
        </w:rPr>
      </w:pPr>
      <w:r w:rsidRPr="00F63C72">
        <w:rPr>
          <w:lang w:val="el-GR"/>
        </w:rPr>
        <w:t>επίτευξη της μεγαλύτερης δυνατής ομοιομορφίας στις διεπαφές μεταξύ των διαφόρων υποσυστημάτων και στον τρόπο εργασίας τους</w:t>
      </w:r>
    </w:p>
    <w:p w14:paraId="761A168E" w14:textId="5AA247B4" w:rsidR="00223E01" w:rsidRPr="00F63C72" w:rsidRDefault="00223E01" w:rsidP="00F84740">
      <w:pPr>
        <w:numPr>
          <w:ilvl w:val="0"/>
          <w:numId w:val="62"/>
        </w:numPr>
        <w:tabs>
          <w:tab w:val="num" w:pos="993"/>
        </w:tabs>
        <w:suppressAutoHyphens w:val="0"/>
        <w:spacing w:before="120" w:after="0" w:line="276" w:lineRule="auto"/>
        <w:ind w:left="993" w:hanging="426"/>
        <w:rPr>
          <w:lang w:val="el-GR"/>
        </w:rPr>
      </w:pPr>
      <w:r w:rsidRPr="00F63C72">
        <w:rPr>
          <w:lang w:val="el-GR"/>
        </w:rPr>
        <w:t>επιλογή κοινών και φιλικών τρόπων παρουσίασης, όσον αφορά στις διεπαφές των χρηστών με τις εφαρμογές</w:t>
      </w:r>
    </w:p>
    <w:p w14:paraId="61E043B0" w14:textId="0251F959" w:rsidR="00223E01" w:rsidRPr="00F63C72" w:rsidRDefault="004D162F" w:rsidP="00F84740">
      <w:pPr>
        <w:numPr>
          <w:ilvl w:val="0"/>
          <w:numId w:val="62"/>
        </w:numPr>
        <w:tabs>
          <w:tab w:val="num" w:pos="993"/>
        </w:tabs>
        <w:suppressAutoHyphens w:val="0"/>
        <w:spacing w:before="120" w:after="0" w:line="276" w:lineRule="auto"/>
        <w:ind w:left="993" w:hanging="426"/>
        <w:rPr>
          <w:lang w:val="el-GR"/>
        </w:rPr>
      </w:pPr>
      <w:r>
        <w:rPr>
          <w:lang w:val="el-GR"/>
        </w:rPr>
        <w:t>ε</w:t>
      </w:r>
      <w:r w:rsidR="00223E01" w:rsidRPr="00F63C72">
        <w:rPr>
          <w:lang w:val="el-GR"/>
        </w:rPr>
        <w:t xml:space="preserve">ξασφάλιση </w:t>
      </w:r>
      <w:r w:rsidR="00223E01" w:rsidRPr="00F63C72">
        <w:rPr>
          <w:b/>
          <w:lang w:val="el-GR"/>
        </w:rPr>
        <w:t>πλήρους λειτουργικότητας</w:t>
      </w:r>
      <w:r w:rsidR="00223E01" w:rsidRPr="00F63C72">
        <w:rPr>
          <w:lang w:val="el-GR"/>
        </w:rPr>
        <w:t xml:space="preserve"> μέσω Διαδικτύου (</w:t>
      </w:r>
      <w:r w:rsidR="00223E01" w:rsidRPr="00990757">
        <w:t>Internet</w:t>
      </w:r>
      <w:r w:rsidR="00223E01" w:rsidRPr="00F63C72">
        <w:rPr>
          <w:lang w:val="el-GR"/>
        </w:rPr>
        <w:t>) κάνοντας χρήση των καθιερωμένων εφαρμογών πλοήγησης (</w:t>
      </w:r>
      <w:r w:rsidR="00223E01" w:rsidRPr="00990757">
        <w:t>Web</w:t>
      </w:r>
      <w:r w:rsidR="00223E01" w:rsidRPr="00F63C72">
        <w:rPr>
          <w:lang w:val="el-GR"/>
        </w:rPr>
        <w:t xml:space="preserve"> </w:t>
      </w:r>
      <w:r w:rsidR="00223E01" w:rsidRPr="00990757">
        <w:t>Browsers</w:t>
      </w:r>
      <w:r w:rsidR="00223E01" w:rsidRPr="00F63C72">
        <w:rPr>
          <w:lang w:val="el-GR"/>
        </w:rPr>
        <w:t>)</w:t>
      </w:r>
      <w:r w:rsidR="0011084B">
        <w:rPr>
          <w:lang w:val="el-GR"/>
        </w:rPr>
        <w:t xml:space="preserve">, όπως </w:t>
      </w:r>
      <w:r w:rsidR="0011084B" w:rsidRPr="00827B22">
        <w:rPr>
          <w:lang w:val="el-GR"/>
        </w:rPr>
        <w:t xml:space="preserve">Microsoft Internet Explorer, Microsoft </w:t>
      </w:r>
      <w:proofErr w:type="spellStart"/>
      <w:r w:rsidR="0011084B" w:rsidRPr="00827B22">
        <w:rPr>
          <w:lang w:val="el-GR"/>
        </w:rPr>
        <w:t>Edge</w:t>
      </w:r>
      <w:proofErr w:type="spellEnd"/>
      <w:r w:rsidR="0011084B">
        <w:rPr>
          <w:lang w:val="el-GR"/>
        </w:rPr>
        <w:t xml:space="preserve">, </w:t>
      </w:r>
      <w:proofErr w:type="spellStart"/>
      <w:r w:rsidR="0011084B" w:rsidRPr="00827B22">
        <w:rPr>
          <w:lang w:val="el-GR"/>
        </w:rPr>
        <w:t>Google</w:t>
      </w:r>
      <w:proofErr w:type="spellEnd"/>
      <w:r w:rsidR="0011084B" w:rsidRPr="00827B22">
        <w:rPr>
          <w:lang w:val="el-GR"/>
        </w:rPr>
        <w:t xml:space="preserve"> </w:t>
      </w:r>
      <w:proofErr w:type="spellStart"/>
      <w:r w:rsidR="0011084B" w:rsidRPr="00827B22">
        <w:rPr>
          <w:lang w:val="el-GR"/>
        </w:rPr>
        <w:t>Chrome</w:t>
      </w:r>
      <w:proofErr w:type="spellEnd"/>
      <w:r w:rsidR="0011084B">
        <w:rPr>
          <w:lang w:val="el-GR"/>
        </w:rPr>
        <w:t xml:space="preserve"> </w:t>
      </w:r>
      <w:proofErr w:type="spellStart"/>
      <w:r w:rsidR="0011084B">
        <w:rPr>
          <w:lang w:val="el-GR"/>
        </w:rPr>
        <w:t>κλπ</w:t>
      </w:r>
      <w:proofErr w:type="spellEnd"/>
      <w:r w:rsidR="0011084B">
        <w:rPr>
          <w:lang w:val="el-GR"/>
        </w:rPr>
        <w:t xml:space="preserve">, </w:t>
      </w:r>
      <w:r w:rsidR="00223E01" w:rsidRPr="00F63C72">
        <w:rPr>
          <w:lang w:val="el-GR"/>
        </w:rPr>
        <w:t xml:space="preserve">χωρίς να απαιτείται επιπλέον εγκατάσταση λογισμικού ή τρίτων συσκευών από τους τελικούς χρήστες. </w:t>
      </w:r>
    </w:p>
    <w:p w14:paraId="3676C569" w14:textId="77777777" w:rsidR="00223E01" w:rsidRPr="00F63C72" w:rsidRDefault="00223E01" w:rsidP="00F84740">
      <w:pPr>
        <w:numPr>
          <w:ilvl w:val="0"/>
          <w:numId w:val="61"/>
        </w:numPr>
        <w:tabs>
          <w:tab w:val="clear" w:pos="360"/>
        </w:tabs>
        <w:suppressAutoHyphens w:val="0"/>
        <w:spacing w:before="120" w:after="0" w:line="276" w:lineRule="auto"/>
        <w:rPr>
          <w:bCs/>
          <w:lang w:val="el-GR"/>
        </w:rPr>
      </w:pPr>
      <w:r w:rsidRPr="00F63C72">
        <w:rPr>
          <w:bCs/>
          <w:lang w:val="el-GR"/>
        </w:rPr>
        <w:t>Ο Σχεδιασμός των εφαρμογών, θα πρέπει:</w:t>
      </w:r>
    </w:p>
    <w:p w14:paraId="05800CEA" w14:textId="77777777" w:rsidR="00223E01" w:rsidRPr="00F63C72" w:rsidRDefault="00223E01" w:rsidP="00F84740">
      <w:pPr>
        <w:numPr>
          <w:ilvl w:val="0"/>
          <w:numId w:val="62"/>
        </w:numPr>
        <w:tabs>
          <w:tab w:val="num" w:pos="993"/>
        </w:tabs>
        <w:suppressAutoHyphens w:val="0"/>
        <w:spacing w:before="120" w:after="0" w:line="276" w:lineRule="auto"/>
        <w:ind w:left="993" w:hanging="426"/>
        <w:rPr>
          <w:lang w:val="el-GR"/>
        </w:rPr>
      </w:pPr>
      <w:r w:rsidRPr="00F63C72">
        <w:rPr>
          <w:bCs/>
          <w:lang w:val="el-GR"/>
        </w:rPr>
        <w:t>Να είναι “</w:t>
      </w:r>
      <w:r w:rsidRPr="00990757">
        <w:rPr>
          <w:b/>
          <w:bCs/>
        </w:rPr>
        <w:t>digital</w:t>
      </w:r>
      <w:r w:rsidRPr="00F63C72">
        <w:rPr>
          <w:b/>
          <w:bCs/>
          <w:lang w:val="el-GR"/>
        </w:rPr>
        <w:t xml:space="preserve"> </w:t>
      </w:r>
      <w:r w:rsidRPr="00990757">
        <w:rPr>
          <w:b/>
          <w:bCs/>
        </w:rPr>
        <w:t>by</w:t>
      </w:r>
      <w:r w:rsidRPr="00F63C72">
        <w:rPr>
          <w:b/>
          <w:bCs/>
          <w:lang w:val="el-GR"/>
        </w:rPr>
        <w:t xml:space="preserve"> </w:t>
      </w:r>
      <w:r w:rsidRPr="00990757">
        <w:rPr>
          <w:b/>
          <w:bCs/>
        </w:rPr>
        <w:t>default</w:t>
      </w:r>
      <w:r w:rsidRPr="00F63C72">
        <w:rPr>
          <w:lang w:val="el-GR"/>
        </w:rPr>
        <w:t xml:space="preserve">”, με την εφαρμογή των αρχών «Προστασία των Δεδομένων από το Σχεδιασμό και εξ </w:t>
      </w:r>
      <w:r w:rsidRPr="00990757">
        <w:t>O</w:t>
      </w:r>
      <w:proofErr w:type="spellStart"/>
      <w:r w:rsidRPr="00F63C72">
        <w:rPr>
          <w:lang w:val="el-GR"/>
        </w:rPr>
        <w:t>ρισμού</w:t>
      </w:r>
      <w:proofErr w:type="spellEnd"/>
      <w:r w:rsidRPr="00F63C72">
        <w:rPr>
          <w:lang w:val="el-GR"/>
        </w:rPr>
        <w:t>» («</w:t>
      </w:r>
      <w:r w:rsidRPr="00990757">
        <w:rPr>
          <w:b/>
          <w:bCs/>
        </w:rPr>
        <w:t>Privacy</w:t>
      </w:r>
      <w:r w:rsidRPr="00F63C72">
        <w:rPr>
          <w:b/>
          <w:bCs/>
          <w:lang w:val="el-GR"/>
        </w:rPr>
        <w:t xml:space="preserve"> </w:t>
      </w:r>
      <w:r w:rsidRPr="00990757">
        <w:rPr>
          <w:b/>
          <w:bCs/>
        </w:rPr>
        <w:t>by</w:t>
      </w:r>
      <w:r w:rsidRPr="00F63C72">
        <w:rPr>
          <w:b/>
          <w:bCs/>
          <w:lang w:val="el-GR"/>
        </w:rPr>
        <w:t xml:space="preserve"> </w:t>
      </w:r>
      <w:r w:rsidRPr="00990757">
        <w:rPr>
          <w:b/>
          <w:bCs/>
        </w:rPr>
        <w:t>Design</w:t>
      </w:r>
      <w:r w:rsidRPr="00F63C72">
        <w:rPr>
          <w:b/>
          <w:bCs/>
          <w:lang w:val="el-GR"/>
        </w:rPr>
        <w:t xml:space="preserve"> </w:t>
      </w:r>
      <w:r w:rsidRPr="00990757">
        <w:rPr>
          <w:b/>
          <w:bCs/>
        </w:rPr>
        <w:t>and</w:t>
      </w:r>
      <w:r w:rsidRPr="00F63C72">
        <w:rPr>
          <w:b/>
          <w:bCs/>
          <w:lang w:val="el-GR"/>
        </w:rPr>
        <w:t xml:space="preserve"> </w:t>
      </w:r>
      <w:r w:rsidRPr="00990757">
        <w:rPr>
          <w:b/>
          <w:bCs/>
        </w:rPr>
        <w:t>by</w:t>
      </w:r>
      <w:r w:rsidRPr="00F63C72">
        <w:rPr>
          <w:b/>
          <w:bCs/>
          <w:lang w:val="el-GR"/>
        </w:rPr>
        <w:t xml:space="preserve"> </w:t>
      </w:r>
      <w:r w:rsidRPr="00990757">
        <w:rPr>
          <w:b/>
          <w:bCs/>
        </w:rPr>
        <w:t>Default</w:t>
      </w:r>
      <w:r w:rsidRPr="00F63C72">
        <w:rPr>
          <w:lang w:val="el-GR"/>
        </w:rPr>
        <w:t>») του Κανονισμού 679/2016 (</w:t>
      </w:r>
      <w:r w:rsidRPr="00990757">
        <w:t>GDPR</w:t>
      </w:r>
      <w:r w:rsidRPr="00F63C72">
        <w:rPr>
          <w:lang w:val="el-GR"/>
        </w:rPr>
        <w:t>) καθώς και συμμόρφωση με το ν. 4624/2019,</w:t>
      </w:r>
    </w:p>
    <w:p w14:paraId="1C7C103A" w14:textId="3B5BFB3C" w:rsidR="00223E01" w:rsidRPr="00F63C72" w:rsidRDefault="00223E01" w:rsidP="00F84740">
      <w:pPr>
        <w:numPr>
          <w:ilvl w:val="0"/>
          <w:numId w:val="62"/>
        </w:numPr>
        <w:tabs>
          <w:tab w:val="num" w:pos="993"/>
        </w:tabs>
        <w:suppressAutoHyphens w:val="0"/>
        <w:spacing w:before="120" w:after="0" w:line="276" w:lineRule="auto"/>
        <w:ind w:left="993" w:hanging="426"/>
        <w:rPr>
          <w:lang w:val="el-GR"/>
        </w:rPr>
      </w:pPr>
      <w:r w:rsidRPr="00990757">
        <w:t>N</w:t>
      </w:r>
      <w:r w:rsidRPr="00F63C72">
        <w:rPr>
          <w:lang w:val="el-GR"/>
        </w:rPr>
        <w:t>α παρέχει εγγενώς την απαραίτητη ευελιξία και να επιτρέπει</w:t>
      </w:r>
      <w:r w:rsidR="007615B6">
        <w:rPr>
          <w:lang w:val="el-GR"/>
        </w:rPr>
        <w:t>, σε έναν βαθμό,</w:t>
      </w:r>
      <w:r w:rsidRPr="00F63C72">
        <w:rPr>
          <w:lang w:val="el-GR"/>
        </w:rPr>
        <w:t xml:space="preserve"> την παραμετροποίηση του συστήματος για την προσθήκη νέων </w:t>
      </w:r>
      <w:r w:rsidR="007615B6">
        <w:rPr>
          <w:lang w:val="el-GR"/>
        </w:rPr>
        <w:t>στοιχείων</w:t>
      </w:r>
      <w:r w:rsidRPr="00F63C72">
        <w:rPr>
          <w:lang w:val="el-GR"/>
        </w:rPr>
        <w:t xml:space="preserve"> από τους χρήστες του, χωρίς την παρέμβαση του </w:t>
      </w:r>
      <w:r w:rsidR="007615B6">
        <w:rPr>
          <w:lang w:val="el-GR"/>
        </w:rPr>
        <w:t>Α</w:t>
      </w:r>
      <w:r w:rsidRPr="00F63C72">
        <w:rPr>
          <w:lang w:val="el-GR"/>
        </w:rPr>
        <w:t>ναδόχου</w:t>
      </w:r>
    </w:p>
    <w:p w14:paraId="5E8742C8" w14:textId="0DE3DC4B" w:rsidR="00223E01" w:rsidRPr="00F63C72" w:rsidRDefault="007615B6" w:rsidP="00F84740">
      <w:pPr>
        <w:numPr>
          <w:ilvl w:val="0"/>
          <w:numId w:val="61"/>
        </w:numPr>
        <w:tabs>
          <w:tab w:val="clear" w:pos="360"/>
        </w:tabs>
        <w:suppressAutoHyphens w:val="0"/>
        <w:spacing w:before="120" w:after="0" w:line="276" w:lineRule="auto"/>
        <w:rPr>
          <w:bCs/>
          <w:lang w:val="el-GR"/>
        </w:rPr>
      </w:pPr>
      <w:r>
        <w:rPr>
          <w:bCs/>
          <w:lang w:val="el-GR"/>
        </w:rPr>
        <w:t xml:space="preserve">Ο </w:t>
      </w:r>
      <w:r w:rsidRPr="009750DC">
        <w:rPr>
          <w:b/>
          <w:lang w:val="el-GR"/>
        </w:rPr>
        <w:t xml:space="preserve">πηγαίος </w:t>
      </w:r>
      <w:r w:rsidR="00223E01" w:rsidRPr="009750DC">
        <w:rPr>
          <w:b/>
          <w:lang w:val="el-GR"/>
        </w:rPr>
        <w:t>κώδικα</w:t>
      </w:r>
      <w:r w:rsidRPr="009750DC">
        <w:rPr>
          <w:b/>
          <w:lang w:val="el-GR"/>
        </w:rPr>
        <w:t>ς</w:t>
      </w:r>
      <w:r w:rsidR="00223E01" w:rsidRPr="00F63C72">
        <w:rPr>
          <w:bCs/>
          <w:lang w:val="el-GR"/>
        </w:rPr>
        <w:t xml:space="preserve"> τ</w:t>
      </w:r>
      <w:r w:rsidRPr="00F63C72">
        <w:rPr>
          <w:bCs/>
          <w:lang w:val="el-GR"/>
        </w:rPr>
        <w:t xml:space="preserve">ων </w:t>
      </w:r>
      <w:r w:rsidRPr="00F63C72">
        <w:rPr>
          <w:bCs/>
          <w:lang w:val="en-US"/>
        </w:rPr>
        <w:t>custom</w:t>
      </w:r>
      <w:r w:rsidRPr="00F63C72">
        <w:rPr>
          <w:bCs/>
          <w:lang w:val="el-GR"/>
        </w:rPr>
        <w:t xml:space="preserve"> εφαρμογών του</w:t>
      </w:r>
      <w:r w:rsidR="00223E01" w:rsidRPr="00F63C72">
        <w:rPr>
          <w:bCs/>
          <w:lang w:val="el-GR"/>
        </w:rPr>
        <w:t xml:space="preserve"> έργου να διατίθεται με άδεια που θα επιτρέπει την περαιτέρω χρήση του από τον Φορέα, όπως ορίζεται στο άρθρο 88 του ν. 4727/2020.</w:t>
      </w:r>
    </w:p>
    <w:p w14:paraId="0619D7F7" w14:textId="77777777" w:rsidR="00223E01" w:rsidRPr="00F63C72" w:rsidRDefault="00223E01" w:rsidP="00F84740">
      <w:pPr>
        <w:numPr>
          <w:ilvl w:val="0"/>
          <w:numId w:val="61"/>
        </w:numPr>
        <w:tabs>
          <w:tab w:val="clear" w:pos="360"/>
        </w:tabs>
        <w:suppressAutoHyphens w:val="0"/>
        <w:spacing w:before="120" w:after="0" w:line="276" w:lineRule="auto"/>
        <w:rPr>
          <w:bCs/>
          <w:lang w:val="el-GR"/>
        </w:rPr>
      </w:pPr>
      <w:bookmarkStart w:id="925" w:name="_Hlk69374268"/>
      <w:r w:rsidRPr="00F63C72">
        <w:rPr>
          <w:bCs/>
          <w:lang w:val="el-GR"/>
        </w:rPr>
        <w:t>Συμμόρφωση με την υπ’ αριθμ. 1027/2019 (ΦΕΚ 3739/Β’/08-10-2019) απόφαση με θέμα «Θέματα εφαρμογής και διαδικασιών του Ν.4577/2018 (Α’ 199)» που αφορά στις βασικές απαιτήσεις ασφαλείας συστημάτων δικτύου και πληροφοριών.</w:t>
      </w:r>
    </w:p>
    <w:bookmarkEnd w:id="925"/>
    <w:p w14:paraId="287EC206" w14:textId="77777777" w:rsidR="00223E01" w:rsidRPr="00F63C72" w:rsidRDefault="00223E01" w:rsidP="00F84740">
      <w:pPr>
        <w:numPr>
          <w:ilvl w:val="0"/>
          <w:numId w:val="61"/>
        </w:numPr>
        <w:tabs>
          <w:tab w:val="clear" w:pos="360"/>
        </w:tabs>
        <w:suppressAutoHyphens w:val="0"/>
        <w:spacing w:before="120" w:after="0" w:line="276" w:lineRule="auto"/>
        <w:rPr>
          <w:bCs/>
          <w:lang w:val="el-GR"/>
        </w:rPr>
      </w:pPr>
      <w:r w:rsidRPr="00F63C72">
        <w:rPr>
          <w:bCs/>
          <w:lang w:val="el-GR"/>
        </w:rPr>
        <w:t>Ενσωμάτωση άμεσης υποστήριξης βοήθειας (</w:t>
      </w:r>
      <w:r w:rsidRPr="003A0B93">
        <w:rPr>
          <w:bCs/>
        </w:rPr>
        <w:t>online</w:t>
      </w:r>
      <w:r w:rsidRPr="00F63C72">
        <w:rPr>
          <w:bCs/>
          <w:lang w:val="el-GR"/>
        </w:rPr>
        <w:t xml:space="preserve"> </w:t>
      </w:r>
      <w:r w:rsidRPr="003A0B93">
        <w:rPr>
          <w:bCs/>
        </w:rPr>
        <w:t>help</w:t>
      </w:r>
      <w:r w:rsidRPr="00F63C72">
        <w:rPr>
          <w:bCs/>
          <w:lang w:val="el-GR"/>
        </w:rPr>
        <w:t>) και οδηγιών, προς τους χρήστες ανά διαδικασία (όπου απαιτηθεί).</w:t>
      </w:r>
    </w:p>
    <w:p w14:paraId="21E628DD" w14:textId="32323695" w:rsidR="00223E01" w:rsidRPr="00F63C72" w:rsidRDefault="00223E01" w:rsidP="00F84740">
      <w:pPr>
        <w:numPr>
          <w:ilvl w:val="0"/>
          <w:numId w:val="61"/>
        </w:numPr>
        <w:tabs>
          <w:tab w:val="clear" w:pos="360"/>
        </w:tabs>
        <w:suppressAutoHyphens w:val="0"/>
        <w:spacing w:before="120" w:after="0" w:line="276" w:lineRule="auto"/>
        <w:rPr>
          <w:bCs/>
          <w:lang w:val="el-GR"/>
        </w:rPr>
      </w:pPr>
      <w:r w:rsidRPr="009750DC">
        <w:rPr>
          <w:b/>
          <w:lang w:val="el-GR"/>
        </w:rPr>
        <w:t>Διαβαθμισμένη πρόσβαση</w:t>
      </w:r>
      <w:r w:rsidRPr="00F63C72">
        <w:rPr>
          <w:bCs/>
          <w:lang w:val="el-GR"/>
        </w:rPr>
        <w:t xml:space="preserve"> στις </w:t>
      </w:r>
      <w:r w:rsidR="007615B6">
        <w:rPr>
          <w:bCs/>
          <w:lang w:val="el-GR"/>
        </w:rPr>
        <w:t>λ</w:t>
      </w:r>
      <w:r w:rsidRPr="00F63C72">
        <w:rPr>
          <w:bCs/>
          <w:lang w:val="el-GR"/>
        </w:rPr>
        <w:t xml:space="preserve">ειτουργικές </w:t>
      </w:r>
      <w:r w:rsidR="007615B6">
        <w:rPr>
          <w:bCs/>
          <w:lang w:val="el-GR"/>
        </w:rPr>
        <w:t>π</w:t>
      </w:r>
      <w:r w:rsidRPr="00F63C72">
        <w:rPr>
          <w:bCs/>
          <w:lang w:val="el-GR"/>
        </w:rPr>
        <w:t>εριοχές του συστήματος, ανάλογα με την ταυτότητα των χρηστών.</w:t>
      </w:r>
    </w:p>
    <w:p w14:paraId="15BA611B" w14:textId="78571226" w:rsidR="00223E01" w:rsidRPr="00F63C72" w:rsidRDefault="00223E01" w:rsidP="00F84740">
      <w:pPr>
        <w:numPr>
          <w:ilvl w:val="0"/>
          <w:numId w:val="61"/>
        </w:numPr>
        <w:tabs>
          <w:tab w:val="clear" w:pos="360"/>
        </w:tabs>
        <w:suppressAutoHyphens w:val="0"/>
        <w:spacing w:before="120" w:after="0" w:line="276" w:lineRule="auto"/>
        <w:rPr>
          <w:bCs/>
          <w:lang w:val="el-GR"/>
        </w:rPr>
      </w:pPr>
      <w:r w:rsidRPr="00F63C72">
        <w:rPr>
          <w:bCs/>
          <w:lang w:val="el-GR"/>
        </w:rPr>
        <w:t xml:space="preserve">Διασφάλιση της </w:t>
      </w:r>
      <w:r w:rsidRPr="009750DC">
        <w:rPr>
          <w:b/>
          <w:lang w:val="el-GR"/>
        </w:rPr>
        <w:t>πληρότητας, ακεραιότητας, εμπιστευτικότητας</w:t>
      </w:r>
      <w:r w:rsidRPr="00F63C72">
        <w:rPr>
          <w:bCs/>
          <w:lang w:val="el-GR"/>
        </w:rPr>
        <w:t xml:space="preserve"> και ασφάλειας </w:t>
      </w:r>
      <w:r w:rsidR="007615B6">
        <w:rPr>
          <w:bCs/>
          <w:lang w:val="el-GR"/>
        </w:rPr>
        <w:t>επιλεγμένων</w:t>
      </w:r>
      <w:r w:rsidRPr="00F63C72">
        <w:rPr>
          <w:bCs/>
          <w:lang w:val="el-GR"/>
        </w:rPr>
        <w:t xml:space="preserve"> δεδομένων κατά τη χρήση και τη δικτυακή διακίνησή τους.</w:t>
      </w:r>
    </w:p>
    <w:p w14:paraId="2A2C12D7" w14:textId="77777777" w:rsidR="00223E01" w:rsidRPr="00F63C72" w:rsidRDefault="00223E01" w:rsidP="00F84740">
      <w:pPr>
        <w:numPr>
          <w:ilvl w:val="0"/>
          <w:numId w:val="61"/>
        </w:numPr>
        <w:tabs>
          <w:tab w:val="clear" w:pos="360"/>
        </w:tabs>
        <w:suppressAutoHyphens w:val="0"/>
        <w:spacing w:before="120" w:after="0" w:line="276" w:lineRule="auto"/>
        <w:rPr>
          <w:bCs/>
          <w:lang w:val="el-GR"/>
        </w:rPr>
      </w:pPr>
      <w:r w:rsidRPr="00F63C72">
        <w:rPr>
          <w:bCs/>
          <w:lang w:val="el-GR"/>
        </w:rPr>
        <w:t xml:space="preserve">Αξιοποίηση των τεχνολογιών </w:t>
      </w:r>
      <w:r w:rsidRPr="003A0B93">
        <w:rPr>
          <w:bCs/>
        </w:rPr>
        <w:t>server</w:t>
      </w:r>
      <w:r w:rsidRPr="00F63C72">
        <w:rPr>
          <w:bCs/>
          <w:lang w:val="el-GR"/>
        </w:rPr>
        <w:t xml:space="preserve"> </w:t>
      </w:r>
      <w:r w:rsidRPr="003A0B93">
        <w:rPr>
          <w:bCs/>
        </w:rPr>
        <w:t>consolidation</w:t>
      </w:r>
      <w:r w:rsidRPr="00F63C72">
        <w:rPr>
          <w:bCs/>
          <w:lang w:val="el-GR"/>
        </w:rPr>
        <w:t xml:space="preserve"> και </w:t>
      </w:r>
      <w:r w:rsidRPr="003A0B93">
        <w:rPr>
          <w:bCs/>
        </w:rPr>
        <w:t>virtualization</w:t>
      </w:r>
      <w:r w:rsidRPr="00F63C72">
        <w:rPr>
          <w:bCs/>
          <w:lang w:val="el-GR"/>
        </w:rPr>
        <w:t xml:space="preserve"> και πιο συγκεκριμένα λειτουργία των συστημάτων, που θα αναπτυχθούν, σε περιβάλλον εικονικών μηχανών (</w:t>
      </w:r>
      <w:r w:rsidRPr="003A0B93">
        <w:rPr>
          <w:bCs/>
        </w:rPr>
        <w:t>virtual</w:t>
      </w:r>
      <w:r w:rsidRPr="00F63C72">
        <w:rPr>
          <w:bCs/>
          <w:lang w:val="el-GR"/>
        </w:rPr>
        <w:t xml:space="preserve"> </w:t>
      </w:r>
      <w:r w:rsidRPr="003A0B93">
        <w:rPr>
          <w:bCs/>
        </w:rPr>
        <w:t>machines</w:t>
      </w:r>
      <w:r w:rsidRPr="00F63C72">
        <w:rPr>
          <w:bCs/>
          <w:lang w:val="el-GR"/>
        </w:rPr>
        <w:t xml:space="preserve">) ή και περιβάλλον </w:t>
      </w:r>
      <w:r w:rsidRPr="00085D6A">
        <w:rPr>
          <w:bCs/>
          <w:lang w:val="en-US"/>
        </w:rPr>
        <w:t>PaaS</w:t>
      </w:r>
      <w:r w:rsidRPr="00F63C72">
        <w:rPr>
          <w:bCs/>
          <w:lang w:val="el-GR"/>
        </w:rPr>
        <w:t xml:space="preserve">, με στόχο τη μείωση του κόστους φιλοξενίας του συστήματος στο Ενιαίο Κυβερνητικό Νέφος </w:t>
      </w:r>
      <w:r>
        <w:rPr>
          <w:bCs/>
          <w:lang w:val="en-US"/>
        </w:rPr>
        <w:t>G</w:t>
      </w:r>
      <w:r w:rsidRPr="00F63C72">
        <w:rPr>
          <w:bCs/>
          <w:lang w:val="el-GR"/>
        </w:rPr>
        <w:t>-</w:t>
      </w:r>
      <w:r>
        <w:rPr>
          <w:bCs/>
          <w:lang w:val="en-US"/>
        </w:rPr>
        <w:t>Cloud</w:t>
      </w:r>
      <w:r w:rsidRPr="00F63C72">
        <w:rPr>
          <w:lang w:val="el-GR"/>
        </w:rPr>
        <w:t>.</w:t>
      </w:r>
    </w:p>
    <w:p w14:paraId="6C4A8C72" w14:textId="77777777" w:rsidR="00223E01" w:rsidRPr="0031106E" w:rsidRDefault="00223E01" w:rsidP="004B162A">
      <w:pPr>
        <w:rPr>
          <w:lang w:val="el-GR"/>
        </w:rPr>
      </w:pPr>
    </w:p>
    <w:p w14:paraId="77923CF1" w14:textId="77777777" w:rsidR="004B162A" w:rsidRPr="007615B6" w:rsidRDefault="004B162A" w:rsidP="0097368B">
      <w:pPr>
        <w:pStyle w:val="2"/>
      </w:pPr>
      <w:bookmarkStart w:id="926" w:name="_Toc97194344"/>
      <w:bookmarkStart w:id="927" w:name="_Ref175574509"/>
      <w:bookmarkStart w:id="928" w:name="_Toc181365489"/>
      <w:r w:rsidRPr="007615B6">
        <w:t>Λογική Αρχιτεκτονική</w:t>
      </w:r>
      <w:bookmarkEnd w:id="926"/>
      <w:bookmarkEnd w:id="927"/>
      <w:bookmarkEnd w:id="928"/>
    </w:p>
    <w:p w14:paraId="51A3915D" w14:textId="77777777" w:rsidR="002D6DD0" w:rsidRPr="002A3639" w:rsidRDefault="002D6DD0" w:rsidP="002D6DD0">
      <w:pPr>
        <w:spacing w:line="288" w:lineRule="auto"/>
        <w:rPr>
          <w:lang w:val="el-GR"/>
        </w:rPr>
      </w:pPr>
      <w:r w:rsidRPr="002A3639">
        <w:rPr>
          <w:lang w:val="el-GR"/>
        </w:rPr>
        <w:t xml:space="preserve">Το μοντέλο ανάπτυξης και λειτουργίας που θα εφαρμοστεί </w:t>
      </w:r>
      <w:r>
        <w:rPr>
          <w:lang w:val="el-GR"/>
        </w:rPr>
        <w:t xml:space="preserve">από τον Ανάδοχο, όπως προαναφέρθηκε, </w:t>
      </w:r>
      <w:r w:rsidRPr="002A3639">
        <w:rPr>
          <w:lang w:val="el-GR"/>
        </w:rPr>
        <w:t xml:space="preserve">θα είναι </w:t>
      </w:r>
      <w:r w:rsidRPr="006263BC">
        <w:t>Web</w:t>
      </w:r>
      <w:r w:rsidRPr="002A3639">
        <w:rPr>
          <w:lang w:val="el-GR"/>
        </w:rPr>
        <w:t xml:space="preserve"> </w:t>
      </w:r>
      <w:r w:rsidRPr="006263BC">
        <w:t>n</w:t>
      </w:r>
      <w:r w:rsidRPr="002A3639">
        <w:rPr>
          <w:lang w:val="el-GR"/>
        </w:rPr>
        <w:t>-</w:t>
      </w:r>
      <w:r w:rsidRPr="006263BC">
        <w:t>tier</w:t>
      </w:r>
      <w:r w:rsidRPr="002A3639">
        <w:rPr>
          <w:lang w:val="el-GR"/>
        </w:rPr>
        <w:t>. Θα πρέπει να στηρίζεται σε πολυεπίπεδη αρχιτεκτονική (Ν-</w:t>
      </w:r>
      <w:r w:rsidRPr="006263BC">
        <w:t>tier</w:t>
      </w:r>
      <w:r w:rsidRPr="002A3639">
        <w:rPr>
          <w:lang w:val="el-GR"/>
        </w:rPr>
        <w:t xml:space="preserve"> </w:t>
      </w:r>
      <w:r w:rsidRPr="006263BC">
        <w:t>architecture</w:t>
      </w:r>
      <w:r w:rsidRPr="002A3639">
        <w:rPr>
          <w:lang w:val="el-GR"/>
        </w:rPr>
        <w:t xml:space="preserve">), η οποία </w:t>
      </w:r>
      <w:r w:rsidRPr="002A3639">
        <w:rPr>
          <w:u w:val="single"/>
          <w:lang w:val="el-GR"/>
        </w:rPr>
        <w:t>κατ’ ελάχιστον</w:t>
      </w:r>
      <w:r w:rsidRPr="002A3639">
        <w:rPr>
          <w:lang w:val="el-GR"/>
        </w:rPr>
        <w:t xml:space="preserve"> θα πρέπει να περιλαμβάνει:</w:t>
      </w:r>
    </w:p>
    <w:p w14:paraId="0B0C871D" w14:textId="47938EB3" w:rsidR="002D6DD0" w:rsidRPr="002D6DD0" w:rsidRDefault="002D6DD0" w:rsidP="00F84740">
      <w:pPr>
        <w:pStyle w:val="aff0"/>
        <w:numPr>
          <w:ilvl w:val="0"/>
          <w:numId w:val="201"/>
        </w:numPr>
        <w:spacing w:line="288" w:lineRule="auto"/>
        <w:rPr>
          <w:lang w:val="el-GR"/>
        </w:rPr>
      </w:pPr>
      <w:r w:rsidRPr="002D6DD0">
        <w:rPr>
          <w:lang w:val="el-GR"/>
        </w:rPr>
        <w:t xml:space="preserve">Το </w:t>
      </w:r>
      <w:r w:rsidRPr="002D6DD0">
        <w:rPr>
          <w:b/>
          <w:lang w:val="el-GR"/>
        </w:rPr>
        <w:t>επίπεδο χρηστών/παρουσίασης</w:t>
      </w:r>
      <w:r w:rsidRPr="002D6DD0">
        <w:rPr>
          <w:lang w:val="el-GR"/>
        </w:rPr>
        <w:t xml:space="preserve"> (</w:t>
      </w:r>
      <w:r w:rsidRPr="006263BC">
        <w:t>client</w:t>
      </w:r>
      <w:r w:rsidRPr="002D6DD0">
        <w:rPr>
          <w:lang w:val="el-GR"/>
        </w:rPr>
        <w:t xml:space="preserve"> </w:t>
      </w:r>
      <w:r w:rsidRPr="006263BC">
        <w:t>tier</w:t>
      </w:r>
      <w:r w:rsidRPr="002D6DD0">
        <w:rPr>
          <w:lang w:val="el-GR"/>
        </w:rPr>
        <w:t xml:space="preserve"> / </w:t>
      </w:r>
      <w:r w:rsidRPr="006263BC">
        <w:t>presentation</w:t>
      </w:r>
      <w:r w:rsidRPr="002D6DD0">
        <w:rPr>
          <w:lang w:val="el-GR"/>
        </w:rPr>
        <w:t xml:space="preserve"> </w:t>
      </w:r>
      <w:r w:rsidRPr="006263BC">
        <w:t>tier</w:t>
      </w:r>
      <w:r w:rsidRPr="002D6DD0">
        <w:rPr>
          <w:lang w:val="el-GR"/>
        </w:rPr>
        <w:t xml:space="preserve"> / </w:t>
      </w:r>
      <w:r w:rsidRPr="006263BC">
        <w:t>User</w:t>
      </w:r>
      <w:r w:rsidRPr="002D6DD0">
        <w:rPr>
          <w:lang w:val="el-GR"/>
        </w:rPr>
        <w:t xml:space="preserve"> </w:t>
      </w:r>
      <w:r w:rsidRPr="006263BC">
        <w:t>Interaction</w:t>
      </w:r>
      <w:r w:rsidRPr="002D6DD0">
        <w:rPr>
          <w:lang w:val="el-GR"/>
        </w:rPr>
        <w:t xml:space="preserve">), που θα είναι υπεύθυνο για τη </w:t>
      </w:r>
      <w:proofErr w:type="spellStart"/>
      <w:r w:rsidRPr="002D6DD0">
        <w:rPr>
          <w:lang w:val="el-GR"/>
        </w:rPr>
        <w:t>διεπαφή</w:t>
      </w:r>
      <w:proofErr w:type="spellEnd"/>
      <w:r w:rsidRPr="002D6DD0">
        <w:rPr>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που θα παρέχει</w:t>
      </w:r>
      <w:r w:rsidR="00C477A5">
        <w:rPr>
          <w:lang w:val="el-GR"/>
        </w:rPr>
        <w:t>, κατά περίπτωση,</w:t>
      </w:r>
      <w:r w:rsidRPr="002D6DD0">
        <w:rPr>
          <w:lang w:val="el-GR"/>
        </w:rPr>
        <w:t xml:space="preserve"> δυνατότητες ταυτοποίησης - προσωποποίησης και εξουσιοδοτημένης πρόσβασης χρηστών. Το συγκριμένο επίπεδο θα πρέπει να υλοποιηθεί με τρόπο ώστε να είναι εύκολη η επέκτασή του με νέες λειτουργικότητες.</w:t>
      </w:r>
    </w:p>
    <w:p w14:paraId="7AA80D58" w14:textId="6F4EE1A6" w:rsidR="002D6DD0" w:rsidRPr="002D6DD0" w:rsidRDefault="002D6DD0" w:rsidP="00F84740">
      <w:pPr>
        <w:pStyle w:val="aff0"/>
        <w:numPr>
          <w:ilvl w:val="0"/>
          <w:numId w:val="201"/>
        </w:numPr>
        <w:spacing w:line="288" w:lineRule="auto"/>
        <w:rPr>
          <w:lang w:val="el-GR"/>
        </w:rPr>
      </w:pPr>
      <w:r w:rsidRPr="002D6DD0">
        <w:rPr>
          <w:lang w:val="el-GR"/>
        </w:rPr>
        <w:t xml:space="preserve">Το </w:t>
      </w:r>
      <w:r w:rsidRPr="002D6DD0">
        <w:rPr>
          <w:b/>
          <w:lang w:val="el-GR"/>
        </w:rPr>
        <w:t>επίπεδο διαλειτουργικότητας</w:t>
      </w:r>
      <w:r w:rsidRPr="002D6DD0">
        <w:rPr>
          <w:lang w:val="el-GR"/>
        </w:rPr>
        <w:t xml:space="preserve"> (</w:t>
      </w:r>
      <w:r w:rsidRPr="006263BC">
        <w:t>integration</w:t>
      </w:r>
      <w:r w:rsidRPr="002D6DD0">
        <w:rPr>
          <w:lang w:val="el-GR"/>
        </w:rPr>
        <w:t xml:space="preserve"> </w:t>
      </w:r>
      <w:r w:rsidRPr="006263BC">
        <w:t>tier</w:t>
      </w:r>
      <w:r w:rsidRPr="002D6DD0">
        <w:rPr>
          <w:lang w:val="el-GR"/>
        </w:rPr>
        <w:t xml:space="preserve">), που θα είναι υπεύθυνο για την παροχή όλων των απαραίτητων διεπαφών για τη διασύνδεση και επικοινωνία των λειτουργικών ενοτήτων των Συστημάτων μεταξύ τους και με Τρίτα Συστήματα. </w:t>
      </w:r>
    </w:p>
    <w:p w14:paraId="1C14D072" w14:textId="6F5AED00" w:rsidR="002D6DD0" w:rsidRPr="002D6DD0" w:rsidRDefault="002D6DD0" w:rsidP="00F84740">
      <w:pPr>
        <w:pStyle w:val="aff0"/>
        <w:numPr>
          <w:ilvl w:val="0"/>
          <w:numId w:val="201"/>
        </w:numPr>
        <w:spacing w:line="288" w:lineRule="auto"/>
        <w:rPr>
          <w:lang w:val="el-GR"/>
        </w:rPr>
      </w:pPr>
      <w:r w:rsidRPr="002D6DD0">
        <w:rPr>
          <w:lang w:val="el-GR"/>
        </w:rPr>
        <w:t xml:space="preserve">Το </w:t>
      </w:r>
      <w:r w:rsidRPr="002D6DD0">
        <w:rPr>
          <w:b/>
          <w:lang w:val="el-GR"/>
        </w:rPr>
        <w:t>επίπεδο εφαρμογών</w:t>
      </w:r>
      <w:r w:rsidRPr="002D6DD0">
        <w:rPr>
          <w:lang w:val="el-GR"/>
        </w:rPr>
        <w:t xml:space="preserve"> (</w:t>
      </w:r>
      <w:r w:rsidRPr="006263BC">
        <w:t>application</w:t>
      </w:r>
      <w:r w:rsidRPr="002D6DD0">
        <w:rPr>
          <w:lang w:val="el-GR"/>
        </w:rPr>
        <w:t xml:space="preserve"> </w:t>
      </w:r>
      <w:r w:rsidRPr="006263BC">
        <w:t>tier</w:t>
      </w:r>
      <w:r w:rsidRPr="002D6DD0">
        <w:rPr>
          <w:lang w:val="el-GR"/>
        </w:rPr>
        <w:t>) - επιχειρησιακής λογικής (</w:t>
      </w:r>
      <w:r w:rsidRPr="006263BC">
        <w:t>application</w:t>
      </w:r>
      <w:r w:rsidRPr="002D6DD0">
        <w:rPr>
          <w:lang w:val="el-GR"/>
        </w:rPr>
        <w:t xml:space="preserve"> / </w:t>
      </w:r>
      <w:r w:rsidRPr="006263BC">
        <w:t>business</w:t>
      </w:r>
      <w:r w:rsidRPr="002D6DD0">
        <w:rPr>
          <w:lang w:val="el-GR"/>
        </w:rPr>
        <w:t xml:space="preserve"> </w:t>
      </w:r>
      <w:r w:rsidRPr="006263BC">
        <w:t>logic</w:t>
      </w:r>
      <w:r w:rsidRPr="002D6DD0">
        <w:rPr>
          <w:lang w:val="el-GR"/>
        </w:rPr>
        <w:t xml:space="preserve"> </w:t>
      </w:r>
      <w:r w:rsidRPr="006263BC">
        <w:t>tier</w:t>
      </w:r>
      <w:r w:rsidRPr="002D6DD0">
        <w:rPr>
          <w:lang w:val="el-GR"/>
        </w:rPr>
        <w:t>), που θα ενσωματώνει τη</w:t>
      </w:r>
      <w:r w:rsidR="00C477A5">
        <w:rPr>
          <w:lang w:val="el-GR"/>
        </w:rPr>
        <w:t>ν</w:t>
      </w:r>
      <w:r w:rsidRPr="002D6DD0">
        <w:rPr>
          <w:lang w:val="el-GR"/>
        </w:rPr>
        <w:t xml:space="preserve"> </w:t>
      </w:r>
      <w:r w:rsidR="00C477A5" w:rsidRPr="002D6DD0">
        <w:rPr>
          <w:lang w:val="el-GR"/>
        </w:rPr>
        <w:t xml:space="preserve">επιχειρησιακή </w:t>
      </w:r>
      <w:r w:rsidRPr="002D6DD0">
        <w:rPr>
          <w:lang w:val="el-GR"/>
        </w:rPr>
        <w:t xml:space="preserve">λογική </w:t>
      </w:r>
      <w:r w:rsidR="00C477A5">
        <w:rPr>
          <w:lang w:val="el-GR"/>
        </w:rPr>
        <w:t>του Συστήματος</w:t>
      </w:r>
      <w:r w:rsidRPr="002D6DD0">
        <w:rPr>
          <w:lang w:val="el-GR"/>
        </w:rPr>
        <w:t>, δηλαδή όλους τους επιχειρησιακούς κανόνες</w:t>
      </w:r>
      <w:r w:rsidR="00C477A5">
        <w:rPr>
          <w:lang w:val="el-GR"/>
        </w:rPr>
        <w:t xml:space="preserve"> </w:t>
      </w:r>
      <w:r w:rsidRPr="002D6DD0">
        <w:rPr>
          <w:lang w:val="el-GR"/>
        </w:rPr>
        <w:t xml:space="preserve">που διέπουν τη λειτουργία του. </w:t>
      </w:r>
    </w:p>
    <w:p w14:paraId="658D7968" w14:textId="2C197A7D" w:rsidR="002D6DD0" w:rsidRPr="002D6DD0" w:rsidRDefault="002D6DD0" w:rsidP="00F84740">
      <w:pPr>
        <w:pStyle w:val="aff0"/>
        <w:numPr>
          <w:ilvl w:val="0"/>
          <w:numId w:val="201"/>
        </w:numPr>
        <w:spacing w:line="288" w:lineRule="auto"/>
        <w:rPr>
          <w:lang w:val="el-GR"/>
        </w:rPr>
      </w:pPr>
      <w:r w:rsidRPr="002D6DD0">
        <w:rPr>
          <w:lang w:val="el-GR"/>
        </w:rPr>
        <w:t xml:space="preserve">Το </w:t>
      </w:r>
      <w:r w:rsidRPr="002D6DD0">
        <w:rPr>
          <w:b/>
          <w:lang w:val="el-GR"/>
        </w:rPr>
        <w:t>επίπεδο δεδομένων</w:t>
      </w:r>
      <w:r w:rsidRPr="002D6DD0">
        <w:rPr>
          <w:lang w:val="el-GR"/>
        </w:rPr>
        <w:t xml:space="preserve"> (</w:t>
      </w:r>
      <w:r w:rsidRPr="006263BC">
        <w:t>data</w:t>
      </w:r>
      <w:r w:rsidRPr="002D6DD0">
        <w:rPr>
          <w:lang w:val="el-GR"/>
        </w:rPr>
        <w:t xml:space="preserve"> </w:t>
      </w:r>
      <w:r w:rsidRPr="006263BC">
        <w:t>tier</w:t>
      </w:r>
      <w:r w:rsidRPr="002D6DD0">
        <w:rPr>
          <w:lang w:val="el-GR"/>
        </w:rPr>
        <w:t xml:space="preserve">), που θα είναι υπεύθυνο για την αποθήκευση των δεδομένων. Τα </w:t>
      </w:r>
      <w:r w:rsidR="000F58D5">
        <w:rPr>
          <w:lang w:val="el-GR"/>
        </w:rPr>
        <w:t>Σ</w:t>
      </w:r>
      <w:r w:rsidRPr="002D6DD0">
        <w:rPr>
          <w:lang w:val="el-GR"/>
        </w:rPr>
        <w:t>υστήματα του επίπεδου εφαρμογών θα πρέπει να μπορούν να διαμοιράζονται τα κοινά μοντέλα δεδομένων και την κοινή υποδομή δεδομένων.</w:t>
      </w:r>
    </w:p>
    <w:p w14:paraId="7F777C5E" w14:textId="77777777" w:rsidR="002D6DD0" w:rsidRPr="002A3639" w:rsidRDefault="002D6DD0" w:rsidP="002D6DD0">
      <w:pPr>
        <w:spacing w:line="288" w:lineRule="auto"/>
        <w:rPr>
          <w:lang w:val="el-GR"/>
        </w:rPr>
      </w:pPr>
      <w:r w:rsidRPr="002A3639">
        <w:rPr>
          <w:lang w:val="el-GR"/>
        </w:rPr>
        <w:t xml:space="preserve">Όλα τα ανωτέρω επίπεδα </w:t>
      </w:r>
      <w:r>
        <w:rPr>
          <w:lang w:val="el-GR"/>
        </w:rPr>
        <w:t>θα «</w:t>
      </w:r>
      <w:r w:rsidRPr="002A3639">
        <w:rPr>
          <w:lang w:val="el-GR"/>
        </w:rPr>
        <w:t>χτίζονται</w:t>
      </w:r>
      <w:r>
        <w:rPr>
          <w:lang w:val="el-GR"/>
        </w:rPr>
        <w:t>»</w:t>
      </w:r>
      <w:r w:rsidRPr="002A3639">
        <w:rPr>
          <w:lang w:val="el-GR"/>
        </w:rPr>
        <w:t xml:space="preserve"> πάνω στο</w:t>
      </w:r>
      <w:r w:rsidRPr="002A3639">
        <w:rPr>
          <w:b/>
          <w:lang w:val="el-GR"/>
        </w:rPr>
        <w:t xml:space="preserve"> </w:t>
      </w:r>
      <w:r w:rsidRPr="002A3639">
        <w:rPr>
          <w:lang w:val="el-GR"/>
        </w:rPr>
        <w:t>Επίπεδο</w:t>
      </w:r>
      <w:r w:rsidRPr="002A3639">
        <w:rPr>
          <w:b/>
          <w:lang w:val="el-GR"/>
        </w:rPr>
        <w:t xml:space="preserve"> </w:t>
      </w:r>
      <w:r w:rsidRPr="002A3639">
        <w:rPr>
          <w:lang w:val="el-GR"/>
        </w:rPr>
        <w:t>υποδομών (</w:t>
      </w:r>
      <w:r w:rsidRPr="006263BC">
        <w:t>Shared</w:t>
      </w:r>
      <w:r w:rsidRPr="002A3639">
        <w:rPr>
          <w:lang w:val="el-GR"/>
        </w:rPr>
        <w:t xml:space="preserve"> </w:t>
      </w:r>
      <w:r w:rsidRPr="006263BC">
        <w:t>Infrastructure</w:t>
      </w:r>
      <w:r w:rsidRPr="002A3639">
        <w:rPr>
          <w:lang w:val="el-GR"/>
        </w:rPr>
        <w:t>)</w:t>
      </w:r>
      <w:r>
        <w:rPr>
          <w:lang w:val="el-GR"/>
        </w:rPr>
        <w:t>,</w:t>
      </w:r>
      <w:r w:rsidRPr="002A3639">
        <w:rPr>
          <w:b/>
          <w:lang w:val="el-GR"/>
        </w:rPr>
        <w:t xml:space="preserve"> </w:t>
      </w:r>
      <w:r w:rsidRPr="002A3639">
        <w:rPr>
          <w:lang w:val="el-GR"/>
        </w:rPr>
        <w:t>το οποίο αφορά τη φυσική υποδομή του συστήματος, δηλαδή τα συστήματα υλικού και την αντίστοιχη αρχιτεκτονική αυτών.</w:t>
      </w:r>
    </w:p>
    <w:p w14:paraId="25EB3070" w14:textId="77777777" w:rsidR="002D6DD0" w:rsidRPr="002A3639" w:rsidRDefault="002D6DD0" w:rsidP="002D6DD0">
      <w:pPr>
        <w:spacing w:line="288" w:lineRule="auto"/>
        <w:rPr>
          <w:lang w:val="el-GR"/>
        </w:rPr>
      </w:pPr>
      <w:r w:rsidRPr="002A3639">
        <w:rPr>
          <w:lang w:val="el-GR"/>
        </w:rPr>
        <w:t>Τη λογική αρχιτεκτονικής ολοκληρώνουν τα κατακόρυφα επίπεδα:</w:t>
      </w:r>
    </w:p>
    <w:p w14:paraId="4AAE1021" w14:textId="5F80F397" w:rsidR="002D6DD0" w:rsidRPr="002D6DD0" w:rsidRDefault="002D6DD0" w:rsidP="00F84740">
      <w:pPr>
        <w:pStyle w:val="aff0"/>
        <w:numPr>
          <w:ilvl w:val="0"/>
          <w:numId w:val="202"/>
        </w:numPr>
        <w:spacing w:line="288" w:lineRule="auto"/>
        <w:rPr>
          <w:lang w:val="el-GR"/>
        </w:rPr>
      </w:pPr>
      <w:r w:rsidRPr="002D6DD0">
        <w:rPr>
          <w:b/>
          <w:lang w:val="el-GR"/>
        </w:rPr>
        <w:t xml:space="preserve">Επίπεδο ασφαλείας </w:t>
      </w:r>
      <w:r w:rsidRPr="002D6DD0">
        <w:rPr>
          <w:lang w:val="el-GR"/>
        </w:rPr>
        <w:t>(</w:t>
      </w:r>
      <w:r w:rsidRPr="006263BC">
        <w:t>Enterprise</w:t>
      </w:r>
      <w:r w:rsidRPr="002D6DD0">
        <w:rPr>
          <w:lang w:val="el-GR"/>
        </w:rPr>
        <w:t xml:space="preserve"> </w:t>
      </w:r>
      <w:r w:rsidRPr="006263BC">
        <w:t>Security</w:t>
      </w:r>
      <w:r w:rsidRPr="002D6DD0">
        <w:rPr>
          <w:lang w:val="el-GR"/>
        </w:rPr>
        <w:t xml:space="preserve">): Αφορά την υποδομή ασφαλείας που θωρακίζει </w:t>
      </w:r>
      <w:r w:rsidR="000F58D5">
        <w:rPr>
          <w:lang w:val="el-GR"/>
        </w:rPr>
        <w:t>το Σύστημα</w:t>
      </w:r>
      <w:r w:rsidRPr="002D6DD0">
        <w:rPr>
          <w:lang w:val="el-GR"/>
        </w:rPr>
        <w:t>,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w:t>
      </w:r>
      <w:r w:rsidR="000F58D5">
        <w:rPr>
          <w:lang w:val="el-GR"/>
        </w:rPr>
        <w:t xml:space="preserve"> κλπ</w:t>
      </w:r>
      <w:r w:rsidRPr="002D6DD0">
        <w:rPr>
          <w:lang w:val="el-GR"/>
        </w:rPr>
        <w:t>.</w:t>
      </w:r>
    </w:p>
    <w:p w14:paraId="12AD9ADB" w14:textId="710DC61D" w:rsidR="002D6DD0" w:rsidRPr="002D6DD0" w:rsidRDefault="002D6DD0" w:rsidP="00F84740">
      <w:pPr>
        <w:pStyle w:val="aff0"/>
        <w:numPr>
          <w:ilvl w:val="0"/>
          <w:numId w:val="202"/>
        </w:numPr>
        <w:spacing w:line="288" w:lineRule="auto"/>
        <w:rPr>
          <w:lang w:val="el-GR"/>
        </w:rPr>
      </w:pPr>
      <w:r w:rsidRPr="002D6DD0">
        <w:rPr>
          <w:b/>
          <w:lang w:val="el-GR"/>
        </w:rPr>
        <w:t xml:space="preserve">Επίπεδο διαχείρισης </w:t>
      </w:r>
      <w:r w:rsidRPr="002D6DD0">
        <w:rPr>
          <w:lang w:val="el-GR"/>
        </w:rPr>
        <w:t>(</w:t>
      </w:r>
      <w:r w:rsidRPr="006263BC">
        <w:t>Enterprise</w:t>
      </w:r>
      <w:r w:rsidRPr="002D6DD0">
        <w:rPr>
          <w:lang w:val="el-GR"/>
        </w:rPr>
        <w:t xml:space="preserve"> </w:t>
      </w:r>
      <w:r w:rsidRPr="006263BC">
        <w:t>Management</w:t>
      </w:r>
      <w:r w:rsidRPr="002D6DD0">
        <w:rPr>
          <w:lang w:val="el-GR"/>
        </w:rPr>
        <w:t>):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και να προβαίνει σε διαχειριστικές ενέργειες αλλά και εργασίες ανίχνευσης προβλημάτων μέσα από το περιβάλλον αυτό.</w:t>
      </w:r>
    </w:p>
    <w:p w14:paraId="291A875F" w14:textId="2C666411" w:rsidR="002D6DD0" w:rsidRPr="002D6DD0" w:rsidRDefault="002D6DD0" w:rsidP="00F84740">
      <w:pPr>
        <w:pStyle w:val="aff0"/>
        <w:numPr>
          <w:ilvl w:val="0"/>
          <w:numId w:val="202"/>
        </w:numPr>
        <w:spacing w:line="288" w:lineRule="auto"/>
        <w:rPr>
          <w:lang w:val="el-GR"/>
        </w:rPr>
      </w:pPr>
      <w:r w:rsidRPr="002D6DD0">
        <w:rPr>
          <w:b/>
          <w:lang w:val="el-GR"/>
        </w:rPr>
        <w:t xml:space="preserve">Επίπεδο ανάπτυξης </w:t>
      </w:r>
      <w:r w:rsidRPr="002D6DD0">
        <w:rPr>
          <w:lang w:val="el-GR"/>
        </w:rPr>
        <w:t>(</w:t>
      </w:r>
      <w:r w:rsidRPr="006263BC">
        <w:t>Enterprise</w:t>
      </w:r>
      <w:r w:rsidRPr="002D6DD0">
        <w:rPr>
          <w:lang w:val="el-GR"/>
        </w:rPr>
        <w:t xml:space="preserve"> </w:t>
      </w:r>
      <w:r w:rsidRPr="006263BC">
        <w:t>Development</w:t>
      </w:r>
      <w:r w:rsidRPr="002D6DD0">
        <w:rPr>
          <w:lang w:val="el-GR"/>
        </w:rPr>
        <w:t>): Αφορά τα εργαλεία αλλά και πλαίσια ανάπτυξης με τα οποία θα αναπτυχθ</w:t>
      </w:r>
      <w:r w:rsidR="000F58D5">
        <w:rPr>
          <w:lang w:val="el-GR"/>
        </w:rPr>
        <w:t xml:space="preserve">εί το Σύστημα </w:t>
      </w:r>
      <w:r w:rsidRPr="002D6DD0">
        <w:rPr>
          <w:lang w:val="el-GR"/>
        </w:rPr>
        <w:t>αλλά και μέσω των οποίων η λειτουργικότητ</w:t>
      </w:r>
      <w:r w:rsidR="000F58D5">
        <w:rPr>
          <w:lang w:val="el-GR"/>
        </w:rPr>
        <w:t>ά του</w:t>
      </w:r>
      <w:r w:rsidRPr="002D6DD0">
        <w:rPr>
          <w:lang w:val="el-GR"/>
        </w:rPr>
        <w:t xml:space="preserve"> θα επεκτείνεται επαναχρησιμοποιώντας την παρεχόμενη υποδομή.</w:t>
      </w:r>
    </w:p>
    <w:p w14:paraId="2AD2541D" w14:textId="36829348" w:rsidR="00223E01" w:rsidRPr="002D6DD0" w:rsidRDefault="00223E01" w:rsidP="002D6DD0">
      <w:pPr>
        <w:spacing w:line="288" w:lineRule="auto"/>
        <w:rPr>
          <w:u w:val="single"/>
          <w:lang w:val="el-GR"/>
        </w:rPr>
      </w:pPr>
      <w:r w:rsidRPr="002D6DD0">
        <w:rPr>
          <w:u w:val="single"/>
          <w:lang w:val="el-GR"/>
        </w:rPr>
        <w:t>Ο υποψήφιο</w:t>
      </w:r>
      <w:r w:rsidR="00026B1F" w:rsidRPr="002D6DD0">
        <w:rPr>
          <w:u w:val="single"/>
          <w:lang w:val="el-GR"/>
        </w:rPr>
        <w:t>ς</w:t>
      </w:r>
      <w:r w:rsidRPr="002D6DD0">
        <w:rPr>
          <w:u w:val="single"/>
          <w:lang w:val="el-GR"/>
        </w:rPr>
        <w:t xml:space="preserve"> </w:t>
      </w:r>
      <w:r w:rsidR="00026B1F" w:rsidRPr="002D6DD0">
        <w:rPr>
          <w:u w:val="single"/>
          <w:lang w:val="el-GR"/>
        </w:rPr>
        <w:t>Α</w:t>
      </w:r>
      <w:r w:rsidRPr="002D6DD0">
        <w:rPr>
          <w:u w:val="single"/>
          <w:lang w:val="el-GR"/>
        </w:rPr>
        <w:t>νάδοχο</w:t>
      </w:r>
      <w:r w:rsidR="00026B1F" w:rsidRPr="002D6DD0">
        <w:rPr>
          <w:u w:val="single"/>
          <w:lang w:val="el-GR"/>
        </w:rPr>
        <w:t>ς</w:t>
      </w:r>
      <w:r w:rsidR="002D6DD0" w:rsidRPr="002D6DD0">
        <w:rPr>
          <w:u w:val="single"/>
          <w:lang w:val="el-GR"/>
        </w:rPr>
        <w:t>, λαμβάνοντας υπόψη το σύνολο των απαιτήσεων της παρούσας Διακήρυξης,</w:t>
      </w:r>
      <w:r w:rsidRPr="002D6DD0">
        <w:rPr>
          <w:u w:val="single"/>
          <w:lang w:val="el-GR"/>
        </w:rPr>
        <w:t xml:space="preserve"> θα πρέπει να περιγράψ</w:t>
      </w:r>
      <w:r w:rsidR="00026B1F" w:rsidRPr="002D6DD0">
        <w:rPr>
          <w:u w:val="single"/>
          <w:lang w:val="el-GR"/>
        </w:rPr>
        <w:t>ει</w:t>
      </w:r>
      <w:r w:rsidRPr="002D6DD0">
        <w:rPr>
          <w:u w:val="single"/>
          <w:lang w:val="el-GR"/>
        </w:rPr>
        <w:t xml:space="preserve"> στην Τεχνική Πρόσφορά του τα εξής:</w:t>
      </w:r>
    </w:p>
    <w:p w14:paraId="61F193FB" w14:textId="77777777" w:rsidR="00223E01" w:rsidRPr="002D6DD0" w:rsidRDefault="00223E01" w:rsidP="00F84740">
      <w:pPr>
        <w:pStyle w:val="aff0"/>
        <w:numPr>
          <w:ilvl w:val="0"/>
          <w:numId w:val="203"/>
        </w:numPr>
        <w:spacing w:before="120" w:line="288" w:lineRule="auto"/>
        <w:rPr>
          <w:u w:val="single"/>
          <w:lang w:val="el-GR"/>
        </w:rPr>
      </w:pPr>
      <w:r w:rsidRPr="002D6DD0">
        <w:rPr>
          <w:u w:val="single"/>
          <w:lang w:val="el-GR"/>
        </w:rPr>
        <w:t>τη λογική αρχιτεκτονική του προτεινόμενου συστήματος</w:t>
      </w:r>
    </w:p>
    <w:p w14:paraId="0BC6EDE9" w14:textId="5EB3B5DE" w:rsidR="00223E01" w:rsidRPr="002D6DD0" w:rsidRDefault="002D6DD0" w:rsidP="00F84740">
      <w:pPr>
        <w:pStyle w:val="aff0"/>
        <w:numPr>
          <w:ilvl w:val="0"/>
          <w:numId w:val="203"/>
        </w:numPr>
        <w:spacing w:line="288" w:lineRule="auto"/>
        <w:rPr>
          <w:u w:val="single"/>
          <w:lang w:val="el-GR"/>
        </w:rPr>
      </w:pPr>
      <w:r w:rsidRPr="002D6DD0">
        <w:rPr>
          <w:u w:val="single"/>
          <w:lang w:val="el-GR"/>
        </w:rPr>
        <w:t xml:space="preserve">τον τρόπο που θα επιτευχθούν </w:t>
      </w:r>
      <w:r w:rsidR="00223E01" w:rsidRPr="002D6DD0">
        <w:rPr>
          <w:u w:val="single"/>
          <w:lang w:val="el-GR"/>
        </w:rPr>
        <w:t xml:space="preserve">τις Γενικές Αρχές Σχεδιασμού Συστήματος, περιλαμβάνοντας στην προσφορά του τα επίπεδα από τα οποία αποτελείται το σύστημα (π.χ. παρουσίασης, εφαρμογών, Βάσης Δεδομένων, Διαχείρισης Χρηστών, Ασφάλειας, Διαχείρισης </w:t>
      </w:r>
      <w:r w:rsidR="00AE49CE" w:rsidRPr="002D6DD0">
        <w:rPr>
          <w:u w:val="single"/>
          <w:lang w:val="el-GR"/>
        </w:rPr>
        <w:t>κλπ.</w:t>
      </w:r>
      <w:r w:rsidR="00223E01" w:rsidRPr="002D6DD0">
        <w:rPr>
          <w:u w:val="single"/>
          <w:lang w:val="el-GR"/>
        </w:rPr>
        <w:t>)</w:t>
      </w:r>
    </w:p>
    <w:p w14:paraId="69A1C26F" w14:textId="058BF6CD" w:rsidR="00223E01" w:rsidRPr="002D6DD0" w:rsidRDefault="00223E01" w:rsidP="00F84740">
      <w:pPr>
        <w:pStyle w:val="aff0"/>
        <w:numPr>
          <w:ilvl w:val="0"/>
          <w:numId w:val="203"/>
        </w:numPr>
        <w:spacing w:line="288" w:lineRule="auto"/>
        <w:rPr>
          <w:u w:val="single"/>
          <w:lang w:val="el-GR"/>
        </w:rPr>
      </w:pPr>
      <w:r w:rsidRPr="002D6DD0">
        <w:rPr>
          <w:u w:val="single"/>
          <w:lang w:val="el-GR"/>
        </w:rPr>
        <w:t xml:space="preserve">την ελάχιστη ποσότητα πόρων που απαιτούνται, ώστε να καλύπτονται οι απαιτήσεις </w:t>
      </w:r>
      <w:r w:rsidR="002D6DD0" w:rsidRPr="002D6DD0">
        <w:rPr>
          <w:u w:val="single"/>
          <w:lang w:val="el-GR"/>
        </w:rPr>
        <w:t xml:space="preserve">εύρυθμης λειτουργίας </w:t>
      </w:r>
      <w:r w:rsidRPr="002D6DD0">
        <w:rPr>
          <w:u w:val="single"/>
          <w:lang w:val="el-GR"/>
        </w:rPr>
        <w:t>του συστήματος.</w:t>
      </w:r>
    </w:p>
    <w:p w14:paraId="615DDF6D" w14:textId="77777777" w:rsidR="00223E01" w:rsidRDefault="00223E01" w:rsidP="00B50C47">
      <w:pPr>
        <w:rPr>
          <w:lang w:val="el-GR"/>
        </w:rPr>
      </w:pPr>
    </w:p>
    <w:p w14:paraId="6956CCC3" w14:textId="1A1746E9" w:rsidR="00223E01" w:rsidRPr="00C9560E" w:rsidRDefault="00223E01" w:rsidP="00F63C72">
      <w:pPr>
        <w:pStyle w:val="10"/>
      </w:pPr>
      <w:bookmarkStart w:id="929" w:name="_Ref179924492"/>
      <w:bookmarkStart w:id="930" w:name="_Toc181365490"/>
      <w:proofErr w:type="spellStart"/>
      <w:r w:rsidRPr="0058740C">
        <w:t>Λειτουργικές</w:t>
      </w:r>
      <w:proofErr w:type="spellEnd"/>
      <w:r w:rsidRPr="0058740C">
        <w:t xml:space="preserve"> </w:t>
      </w:r>
      <w:r w:rsidRPr="00C9560E">
        <w:t>Απα</w:t>
      </w:r>
      <w:proofErr w:type="spellStart"/>
      <w:r w:rsidRPr="00C9560E">
        <w:t>ιτήσεις</w:t>
      </w:r>
      <w:bookmarkEnd w:id="929"/>
      <w:bookmarkEnd w:id="930"/>
      <w:proofErr w:type="spellEnd"/>
      <w:r w:rsidRPr="00C9560E">
        <w:t xml:space="preserve"> </w:t>
      </w:r>
    </w:p>
    <w:p w14:paraId="085FABE5" w14:textId="09BB5410" w:rsidR="00E96715" w:rsidRDefault="00E96715" w:rsidP="0097368B">
      <w:pPr>
        <w:pStyle w:val="2"/>
      </w:pPr>
      <w:bookmarkStart w:id="931" w:name="_Toc173238792"/>
      <w:bookmarkStart w:id="932" w:name="_Toc173418619"/>
      <w:bookmarkStart w:id="933" w:name="_Toc175053519"/>
      <w:bookmarkStart w:id="934" w:name="_Toc173238793"/>
      <w:bookmarkStart w:id="935" w:name="_Toc173418620"/>
      <w:bookmarkStart w:id="936" w:name="_Toc175053520"/>
      <w:bookmarkStart w:id="937" w:name="_Toc97195383"/>
      <w:bookmarkStart w:id="938" w:name="_Toc97195552"/>
      <w:bookmarkStart w:id="939" w:name="_Toc173238794"/>
      <w:bookmarkStart w:id="940" w:name="_Toc173418621"/>
      <w:bookmarkStart w:id="941" w:name="_Toc175053521"/>
      <w:bookmarkStart w:id="942" w:name="_Toc173238795"/>
      <w:bookmarkStart w:id="943" w:name="_Toc173418622"/>
      <w:bookmarkStart w:id="944" w:name="_Toc175053522"/>
      <w:bookmarkStart w:id="945" w:name="_Ref175842544"/>
      <w:bookmarkStart w:id="946" w:name="_Toc181365491"/>
      <w:bookmarkStart w:id="947" w:name="_Ref175836817"/>
      <w:bookmarkStart w:id="948" w:name="_Ref175575123"/>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r w:rsidRPr="00E96715">
        <w:t>Διαδικτυακή Πύλη Ψηφιακού Μουσείου</w:t>
      </w:r>
      <w:bookmarkEnd w:id="945"/>
      <w:bookmarkEnd w:id="946"/>
    </w:p>
    <w:p w14:paraId="3E169B5C" w14:textId="65D7AA9B" w:rsidR="00E96715" w:rsidRDefault="00E96715" w:rsidP="00E96715">
      <w:pPr>
        <w:shd w:val="clear" w:color="auto" w:fill="FFFFFF"/>
        <w:spacing w:before="45" w:after="0" w:line="288" w:lineRule="auto"/>
        <w:rPr>
          <w:lang w:val="el-GR"/>
        </w:rPr>
      </w:pPr>
      <w:r w:rsidRPr="00DD326B">
        <w:rPr>
          <w:lang w:val="el-GR"/>
        </w:rPr>
        <w:t xml:space="preserve">Ο Ανάδοχος υποχρεούται </w:t>
      </w:r>
      <w:r>
        <w:rPr>
          <w:lang w:val="el-GR"/>
        </w:rPr>
        <w:t xml:space="preserve">στο πλαίσιο του Έργου </w:t>
      </w:r>
      <w:r w:rsidRPr="00DD326B">
        <w:rPr>
          <w:lang w:val="el-GR"/>
        </w:rPr>
        <w:t>να</w:t>
      </w:r>
      <w:r>
        <w:rPr>
          <w:lang w:val="el-GR"/>
        </w:rPr>
        <w:t xml:space="preserve"> αναπτύξει </w:t>
      </w:r>
      <w:r w:rsidRPr="00A90942">
        <w:rPr>
          <w:lang w:val="el-GR"/>
        </w:rPr>
        <w:t xml:space="preserve">Διαδικτυακή Πύλη Ψηφιακού Μουσείου </w:t>
      </w:r>
      <w:r w:rsidR="00543399">
        <w:rPr>
          <w:lang w:val="el-GR"/>
        </w:rPr>
        <w:t>βασιζόμενος σε ένα</w:t>
      </w:r>
      <w:r w:rsidRPr="00A90942">
        <w:rPr>
          <w:lang w:val="el-GR"/>
        </w:rPr>
        <w:t xml:space="preserve"> Σ</w:t>
      </w:r>
      <w:r w:rsidR="00543399">
        <w:rPr>
          <w:lang w:val="el-GR"/>
        </w:rPr>
        <w:t>ύστημα</w:t>
      </w:r>
      <w:r w:rsidRPr="00A90942">
        <w:rPr>
          <w:lang w:val="el-GR"/>
        </w:rPr>
        <w:t xml:space="preserve"> Διαχείρισης Περιεχομένου </w:t>
      </w:r>
      <w:r w:rsidRPr="005A3856">
        <w:rPr>
          <w:lang w:val="el-GR"/>
        </w:rPr>
        <w:t>(</w:t>
      </w:r>
      <w:r>
        <w:rPr>
          <w:lang w:val="en-US"/>
        </w:rPr>
        <w:t>CMS</w:t>
      </w:r>
      <w:r w:rsidRPr="005A3856">
        <w:rPr>
          <w:lang w:val="el-GR"/>
        </w:rPr>
        <w:t>)</w:t>
      </w:r>
      <w:r>
        <w:rPr>
          <w:lang w:val="el-GR"/>
        </w:rPr>
        <w:t>,</w:t>
      </w:r>
      <w:r w:rsidRPr="005A3856">
        <w:rPr>
          <w:lang w:val="el-GR"/>
        </w:rPr>
        <w:t xml:space="preserve"> </w:t>
      </w:r>
      <w:r>
        <w:rPr>
          <w:lang w:val="el-GR"/>
        </w:rPr>
        <w:t xml:space="preserve">που θα προμηθεύσει </w:t>
      </w:r>
      <w:r w:rsidRPr="00555E00">
        <w:rPr>
          <w:lang w:val="el-GR"/>
        </w:rPr>
        <w:t>στο πλαίσιο του έργου</w:t>
      </w:r>
      <w:r>
        <w:rPr>
          <w:lang w:val="el-GR"/>
        </w:rPr>
        <w:t xml:space="preserve">, </w:t>
      </w:r>
      <w:r w:rsidRPr="00A90942">
        <w:rPr>
          <w:lang w:val="el-GR"/>
        </w:rPr>
        <w:t xml:space="preserve">ώστε να καθίσταται εύκολη η διαχείρισή της από τους εξουσιοδοτημένους διαχειριστές της Ε.Μ.Σ. μέσα από ένα φιλικό και εύχρηστο περιβάλλον διαχείρισης. </w:t>
      </w:r>
    </w:p>
    <w:p w14:paraId="6321118B" w14:textId="62C6FB88" w:rsidR="00E96715" w:rsidRDefault="00E96715" w:rsidP="00E96715">
      <w:pPr>
        <w:spacing w:line="288" w:lineRule="auto"/>
        <w:rPr>
          <w:lang w:val="el-GR"/>
        </w:rPr>
      </w:pPr>
      <w:r w:rsidRPr="00F63C72">
        <w:rPr>
          <w:lang w:val="el-GR"/>
        </w:rPr>
        <w:t>Η Διαδικτυακή Πύλη του Ψηφιακού Μουσείου που θα αναπτύξει ο Ανάδοχος θα πληροί τις παρακάτω λειτουργικές προδιαγραφές</w:t>
      </w:r>
      <w:r w:rsidR="001115E8">
        <w:rPr>
          <w:lang w:val="el-GR"/>
        </w:rPr>
        <w:t>:</w:t>
      </w:r>
    </w:p>
    <w:p w14:paraId="7D171AE3" w14:textId="7ED59B1F" w:rsidR="005B62BE" w:rsidRDefault="005B62BE" w:rsidP="00F84740">
      <w:pPr>
        <w:pStyle w:val="aff0"/>
        <w:numPr>
          <w:ilvl w:val="0"/>
          <w:numId w:val="108"/>
        </w:numPr>
        <w:spacing w:line="288" w:lineRule="auto"/>
        <w:rPr>
          <w:lang w:val="el-GR"/>
        </w:rPr>
      </w:pPr>
      <w:r w:rsidRPr="00F63C72">
        <w:rPr>
          <w:lang w:val="el-GR"/>
        </w:rPr>
        <w:t xml:space="preserve">Θα </w:t>
      </w:r>
      <w:r>
        <w:rPr>
          <w:lang w:val="el-GR"/>
        </w:rPr>
        <w:t>περιλαμβάνει</w:t>
      </w:r>
      <w:r w:rsidRPr="00F63C72">
        <w:rPr>
          <w:lang w:val="el-GR"/>
        </w:rPr>
        <w:t xml:space="preserve"> υψηλής αισθητικής </w:t>
      </w:r>
      <w:r w:rsidR="008D6D45">
        <w:rPr>
          <w:lang w:val="el-GR"/>
        </w:rPr>
        <w:t>ιστοσελίδες</w:t>
      </w:r>
      <w:r w:rsidR="00EA1FFC">
        <w:rPr>
          <w:lang w:val="el-GR"/>
        </w:rPr>
        <w:t xml:space="preserve">, ενώ στην </w:t>
      </w:r>
      <w:r>
        <w:rPr>
          <w:lang w:val="el-GR"/>
        </w:rPr>
        <w:t xml:space="preserve">πρώτη </w:t>
      </w:r>
      <w:r w:rsidR="00951324">
        <w:rPr>
          <w:lang w:val="el-GR"/>
        </w:rPr>
        <w:t>και σε όσες σελίδες απαιτείται θα ενσωματώνονται οι</w:t>
      </w:r>
      <w:r w:rsidR="00613579">
        <w:rPr>
          <w:lang w:val="el-GR"/>
        </w:rPr>
        <w:t xml:space="preserve"> </w:t>
      </w:r>
      <w:r w:rsidR="004C5D80">
        <w:rPr>
          <w:lang w:val="el-GR"/>
        </w:rPr>
        <w:t>προβλεπόμενες</w:t>
      </w:r>
      <w:r>
        <w:rPr>
          <w:lang w:val="el-GR"/>
        </w:rPr>
        <w:t xml:space="preserve"> επιλογές πλοήγησης στο περιεχόμενό της</w:t>
      </w:r>
    </w:p>
    <w:p w14:paraId="7B4BA96F" w14:textId="38ACB3A1" w:rsidR="006034F2" w:rsidRDefault="006034F2" w:rsidP="006034F2">
      <w:pPr>
        <w:pStyle w:val="aff0"/>
        <w:numPr>
          <w:ilvl w:val="0"/>
          <w:numId w:val="108"/>
        </w:numPr>
        <w:spacing w:line="288" w:lineRule="auto"/>
        <w:rPr>
          <w:lang w:val="el-GR"/>
        </w:rPr>
      </w:pPr>
      <w:bookmarkStart w:id="949" w:name="_Hlk176517474"/>
      <w:r>
        <w:rPr>
          <w:lang w:val="el-GR"/>
        </w:rPr>
        <w:t>Θ</w:t>
      </w:r>
      <w:r w:rsidRPr="006034F2">
        <w:rPr>
          <w:lang w:val="el-GR"/>
        </w:rPr>
        <w:t>α εγγυάται τον επιστημονικά τεκμηριωμένο τρόπο παρουσίασης των συλλογών</w:t>
      </w:r>
      <w:r>
        <w:rPr>
          <w:lang w:val="el-GR"/>
        </w:rPr>
        <w:t xml:space="preserve">, των παραγωγών </w:t>
      </w:r>
      <w:r>
        <w:rPr>
          <w:lang w:val="en-US"/>
        </w:rPr>
        <w:t>video</w:t>
      </w:r>
      <w:r w:rsidRPr="006034F2">
        <w:rPr>
          <w:lang w:val="el-GR"/>
        </w:rPr>
        <w:t xml:space="preserve"> </w:t>
      </w:r>
      <w:r>
        <w:rPr>
          <w:lang w:val="el-GR"/>
        </w:rPr>
        <w:t xml:space="preserve">και του λοιπού περιεχομένου </w:t>
      </w:r>
      <w:r w:rsidRPr="006034F2">
        <w:rPr>
          <w:lang w:val="el-GR"/>
        </w:rPr>
        <w:t>στο διαδίκτυο</w:t>
      </w:r>
    </w:p>
    <w:bookmarkEnd w:id="949"/>
    <w:p w14:paraId="06AAF830" w14:textId="648FD624" w:rsidR="00E96715" w:rsidRPr="00BA13AD" w:rsidRDefault="00E96715" w:rsidP="00F84740">
      <w:pPr>
        <w:pStyle w:val="aff0"/>
        <w:numPr>
          <w:ilvl w:val="0"/>
          <w:numId w:val="108"/>
        </w:numPr>
        <w:spacing w:line="288" w:lineRule="auto"/>
        <w:rPr>
          <w:lang w:val="el-GR"/>
        </w:rPr>
      </w:pPr>
      <w:r w:rsidRPr="00F63C72">
        <w:rPr>
          <w:lang w:val="el-GR"/>
        </w:rPr>
        <w:t>Θα προσφέρει στους επισκέπτες της Πύλης, μέσα από ιεραρχικά κατάλληλα δομημένα και υψηλής αισθητικής και ευχρηστίας μενού επιλογών, τις εξής ενδεικτικές λειτουργικότητες</w:t>
      </w:r>
      <w:r w:rsidRPr="00BA13AD">
        <w:rPr>
          <w:lang w:val="el-GR"/>
        </w:rPr>
        <w:t>:</w:t>
      </w:r>
    </w:p>
    <w:p w14:paraId="5B97A7A2" w14:textId="5E35E530" w:rsidR="008A217B" w:rsidRPr="00FD6ADF" w:rsidRDefault="00FD6ADF" w:rsidP="00053517">
      <w:pPr>
        <w:pStyle w:val="aff0"/>
        <w:numPr>
          <w:ilvl w:val="0"/>
          <w:numId w:val="153"/>
        </w:numPr>
        <w:spacing w:line="288" w:lineRule="auto"/>
        <w:rPr>
          <w:lang w:val="el-GR"/>
        </w:rPr>
      </w:pPr>
      <w:r w:rsidRPr="00FD6ADF">
        <w:rPr>
          <w:b/>
          <w:bCs/>
          <w:lang w:val="el-GR"/>
        </w:rPr>
        <w:t>Προβολή</w:t>
      </w:r>
      <w:r w:rsidRPr="00FD6ADF">
        <w:rPr>
          <w:lang w:val="el-GR"/>
        </w:rPr>
        <w:t xml:space="preserve"> στο κοινό</w:t>
      </w:r>
      <w:r w:rsidR="008A217B" w:rsidRPr="00FD6ADF">
        <w:rPr>
          <w:b/>
          <w:bCs/>
          <w:lang w:val="el-GR"/>
        </w:rPr>
        <w:t xml:space="preserve"> </w:t>
      </w:r>
      <w:r>
        <w:rPr>
          <w:b/>
          <w:bCs/>
          <w:lang w:val="el-GR"/>
        </w:rPr>
        <w:t xml:space="preserve">των  </w:t>
      </w:r>
      <w:r w:rsidR="00D721FE" w:rsidRPr="00FD6ADF">
        <w:rPr>
          <w:b/>
          <w:bCs/>
          <w:lang w:val="el-GR"/>
        </w:rPr>
        <w:t>ψηφιακ</w:t>
      </w:r>
      <w:r>
        <w:rPr>
          <w:b/>
          <w:bCs/>
          <w:lang w:val="el-GR"/>
        </w:rPr>
        <w:t>ών</w:t>
      </w:r>
      <w:r w:rsidR="00D721FE" w:rsidRPr="00FD6ADF">
        <w:rPr>
          <w:b/>
          <w:bCs/>
          <w:lang w:val="el-GR"/>
        </w:rPr>
        <w:t xml:space="preserve"> αντ</w:t>
      </w:r>
      <w:r>
        <w:rPr>
          <w:b/>
          <w:bCs/>
          <w:lang w:val="el-GR"/>
        </w:rPr>
        <w:t>ιγράφων</w:t>
      </w:r>
      <w:r w:rsidR="00D721FE" w:rsidRPr="00FD6ADF">
        <w:rPr>
          <w:b/>
          <w:bCs/>
          <w:lang w:val="el-GR"/>
        </w:rPr>
        <w:t xml:space="preserve"> των </w:t>
      </w:r>
      <w:r w:rsidR="008A217B" w:rsidRPr="00FD6ADF">
        <w:rPr>
          <w:b/>
          <w:bCs/>
          <w:lang w:val="el-GR"/>
        </w:rPr>
        <w:t>Τεκμ</w:t>
      </w:r>
      <w:r w:rsidR="00D721FE" w:rsidRPr="00FD6ADF">
        <w:rPr>
          <w:b/>
          <w:bCs/>
          <w:lang w:val="el-GR"/>
        </w:rPr>
        <w:t xml:space="preserve">ηρίων </w:t>
      </w:r>
      <w:r w:rsidR="008A217B" w:rsidRPr="00FD6ADF">
        <w:rPr>
          <w:b/>
          <w:bCs/>
          <w:lang w:val="el-GR"/>
        </w:rPr>
        <w:t xml:space="preserve">αρχειακών συλλογών, </w:t>
      </w:r>
      <w:r w:rsidR="008A217B" w:rsidRPr="00FD6ADF">
        <w:rPr>
          <w:lang w:val="el-GR"/>
        </w:rPr>
        <w:t xml:space="preserve">που θα ψηφιοποιηθούν στο πλαίσιο του Έργου, </w:t>
      </w:r>
      <w:r w:rsidR="00D721FE" w:rsidRPr="00FD6ADF">
        <w:rPr>
          <w:b/>
          <w:bCs/>
          <w:lang w:val="el-GR"/>
        </w:rPr>
        <w:t xml:space="preserve">και των μεταδεδομένων </w:t>
      </w:r>
      <w:r w:rsidR="00D25331">
        <w:rPr>
          <w:b/>
          <w:bCs/>
          <w:lang w:val="el-GR"/>
        </w:rPr>
        <w:t>τους,</w:t>
      </w:r>
      <w:r w:rsidR="00D721FE" w:rsidRPr="00FD6ADF">
        <w:rPr>
          <w:lang w:val="el-GR"/>
        </w:rPr>
        <w:t xml:space="preserve"> </w:t>
      </w:r>
      <w:r w:rsidR="008A217B" w:rsidRPr="00FD6ADF">
        <w:rPr>
          <w:lang w:val="el-GR"/>
        </w:rPr>
        <w:t>με ιεραρχικά δομημένο</w:t>
      </w:r>
      <w:r w:rsidR="00D721FE" w:rsidRPr="00FD6ADF">
        <w:rPr>
          <w:lang w:val="el-GR"/>
        </w:rPr>
        <w:t xml:space="preserve"> τρόπο</w:t>
      </w:r>
      <w:r w:rsidR="008A217B" w:rsidRPr="00FD6ADF">
        <w:rPr>
          <w:lang w:val="el-GR"/>
        </w:rPr>
        <w:t xml:space="preserve"> </w:t>
      </w:r>
      <w:r w:rsidR="007617FD" w:rsidRPr="00FD6ADF">
        <w:rPr>
          <w:lang w:val="el-GR"/>
        </w:rPr>
        <w:t xml:space="preserve"> </w:t>
      </w:r>
    </w:p>
    <w:p w14:paraId="71F62562" w14:textId="77777777" w:rsidR="008A217B" w:rsidRDefault="008A217B" w:rsidP="00F84740">
      <w:pPr>
        <w:pStyle w:val="aff0"/>
        <w:numPr>
          <w:ilvl w:val="0"/>
          <w:numId w:val="153"/>
        </w:numPr>
        <w:spacing w:line="288" w:lineRule="auto"/>
        <w:rPr>
          <w:lang w:val="el-GR"/>
        </w:rPr>
      </w:pPr>
      <w:r w:rsidRPr="00614177">
        <w:rPr>
          <w:b/>
          <w:bCs/>
          <w:lang w:val="el-GR"/>
        </w:rPr>
        <w:t>Πρόσβαση σε πληροφορίες για την Ε.Μ.Σ.</w:t>
      </w:r>
      <w:r w:rsidRPr="008F5337">
        <w:rPr>
          <w:lang w:val="el-GR"/>
        </w:rPr>
        <w:t>, ενδεικτικά για τους στόχους της, την ιστορία της, το πολιτιστικό απόθεμά της, για το έργο της και για τους φυσικούς χώρους της (Βιβλιοθήκη, Ερευνητικό Κέντρο, Πινακοθήκη, φυσική αίθουσα Ψηφιακού Μουσείου)</w:t>
      </w:r>
    </w:p>
    <w:p w14:paraId="67FFF21F" w14:textId="72125C87" w:rsidR="00E96715" w:rsidRPr="008F5337" w:rsidRDefault="00E96715" w:rsidP="00F84740">
      <w:pPr>
        <w:pStyle w:val="aff0"/>
        <w:numPr>
          <w:ilvl w:val="0"/>
          <w:numId w:val="153"/>
        </w:numPr>
        <w:spacing w:line="288" w:lineRule="auto"/>
        <w:rPr>
          <w:lang w:val="el-GR"/>
        </w:rPr>
      </w:pPr>
      <w:r w:rsidRPr="00614177">
        <w:rPr>
          <w:b/>
          <w:bCs/>
          <w:lang w:val="el-GR"/>
        </w:rPr>
        <w:t xml:space="preserve">Πρόσβαση στις παραγωγές </w:t>
      </w:r>
      <w:r w:rsidRPr="00614177">
        <w:rPr>
          <w:b/>
          <w:bCs/>
          <w:lang w:val="en-US"/>
        </w:rPr>
        <w:t>video</w:t>
      </w:r>
      <w:r w:rsidRPr="008F5337">
        <w:rPr>
          <w:lang w:val="el-GR"/>
        </w:rPr>
        <w:t xml:space="preserve"> που θα δημιουργηθούν και θα αφορούν σε θέματα της Ιστορίας και του Πολιτισμού της Μακεδονίας</w:t>
      </w:r>
    </w:p>
    <w:p w14:paraId="60F8814D" w14:textId="77777777" w:rsidR="00E96715" w:rsidRPr="008F5337" w:rsidRDefault="00E96715" w:rsidP="00F84740">
      <w:pPr>
        <w:pStyle w:val="aff0"/>
        <w:numPr>
          <w:ilvl w:val="0"/>
          <w:numId w:val="153"/>
        </w:numPr>
        <w:spacing w:line="288" w:lineRule="auto"/>
        <w:rPr>
          <w:lang w:val="el-GR"/>
        </w:rPr>
      </w:pPr>
      <w:r w:rsidRPr="00614177">
        <w:rPr>
          <w:b/>
          <w:bCs/>
          <w:lang w:val="el-GR"/>
        </w:rPr>
        <w:t xml:space="preserve">Πρόσβαση στις </w:t>
      </w:r>
      <w:proofErr w:type="spellStart"/>
      <w:r w:rsidRPr="00614177">
        <w:rPr>
          <w:b/>
          <w:bCs/>
          <w:lang w:val="el-GR"/>
        </w:rPr>
        <w:t>πολυμεσικές</w:t>
      </w:r>
      <w:proofErr w:type="spellEnd"/>
      <w:r w:rsidRPr="00614177">
        <w:rPr>
          <w:b/>
          <w:bCs/>
          <w:lang w:val="el-GR"/>
        </w:rPr>
        <w:t xml:space="preserve"> </w:t>
      </w:r>
      <w:proofErr w:type="spellStart"/>
      <w:r w:rsidRPr="008F5337">
        <w:rPr>
          <w:b/>
          <w:bCs/>
          <w:lang w:val="el-GR"/>
        </w:rPr>
        <w:t>διαδραστικές</w:t>
      </w:r>
      <w:proofErr w:type="spellEnd"/>
      <w:r w:rsidRPr="008F5337">
        <w:rPr>
          <w:b/>
          <w:bCs/>
          <w:lang w:val="el-GR"/>
        </w:rPr>
        <w:t xml:space="preserve"> </w:t>
      </w:r>
      <w:r w:rsidRPr="00614177">
        <w:rPr>
          <w:b/>
          <w:bCs/>
          <w:lang w:val="el-GR"/>
        </w:rPr>
        <w:t>εκπαιδευτικές εφαρμογές</w:t>
      </w:r>
      <w:r w:rsidRPr="008F5337">
        <w:rPr>
          <w:lang w:val="el-GR"/>
        </w:rPr>
        <w:t xml:space="preserve"> που θα δημιουργηθούν και θα αφορούν σε θέματα της Ιστορίας και του Πολιτισμού της Μακεδονίας. </w:t>
      </w:r>
    </w:p>
    <w:p w14:paraId="38855258" w14:textId="77777777" w:rsidR="00E96715" w:rsidRPr="008F5337" w:rsidRDefault="00E96715" w:rsidP="00F84740">
      <w:pPr>
        <w:pStyle w:val="aff0"/>
        <w:numPr>
          <w:ilvl w:val="0"/>
          <w:numId w:val="153"/>
        </w:numPr>
        <w:spacing w:line="288" w:lineRule="auto"/>
        <w:rPr>
          <w:lang w:val="el-GR"/>
        </w:rPr>
      </w:pPr>
      <w:r w:rsidRPr="00614177">
        <w:rPr>
          <w:b/>
          <w:bCs/>
          <w:lang w:val="el-GR"/>
        </w:rPr>
        <w:t>Πρόσβαση στις συλλογές Τεκμηρίων</w:t>
      </w:r>
      <w:r w:rsidRPr="008F5337">
        <w:rPr>
          <w:lang w:val="el-GR"/>
        </w:rPr>
        <w:t xml:space="preserve"> που θα δημιουργηθούν και περιλαμβάνουν πολιτιστικά Τεκμήρια των συλλογών της Ε.Μ.Σ. </w:t>
      </w:r>
    </w:p>
    <w:p w14:paraId="15AC8B80" w14:textId="769507E6" w:rsidR="00B22969" w:rsidRDefault="00F00A18" w:rsidP="009750DC">
      <w:pPr>
        <w:spacing w:line="288" w:lineRule="auto"/>
        <w:ind w:left="360"/>
        <w:rPr>
          <w:lang w:val="el-GR"/>
        </w:rPr>
      </w:pPr>
      <w:r>
        <w:rPr>
          <w:lang w:val="el-GR"/>
        </w:rPr>
        <w:t xml:space="preserve">Η </w:t>
      </w:r>
      <w:r w:rsidR="00B30964">
        <w:rPr>
          <w:lang w:val="el-GR"/>
        </w:rPr>
        <w:t xml:space="preserve">Πύλη </w:t>
      </w:r>
      <w:r w:rsidR="003F4BD6">
        <w:rPr>
          <w:lang w:val="el-GR"/>
        </w:rPr>
        <w:t xml:space="preserve">απαιτείται να προβάλει το παραπάνω περιεχόμενο </w:t>
      </w:r>
      <w:r w:rsidR="00E10B14">
        <w:rPr>
          <w:lang w:val="el-GR"/>
        </w:rPr>
        <w:t xml:space="preserve">με </w:t>
      </w:r>
      <w:r w:rsidR="004845CB">
        <w:rPr>
          <w:lang w:val="el-GR"/>
        </w:rPr>
        <w:t xml:space="preserve">την ενδεδειγμένη ταχύτητα και </w:t>
      </w:r>
      <w:r w:rsidR="00E10B14">
        <w:rPr>
          <w:lang w:val="el-GR"/>
        </w:rPr>
        <w:t xml:space="preserve">τον ενδεδειγμένο ομαλό </w:t>
      </w:r>
      <w:r w:rsidR="004845CB">
        <w:rPr>
          <w:lang w:val="el-GR"/>
        </w:rPr>
        <w:t xml:space="preserve">τρόπο, </w:t>
      </w:r>
      <w:r w:rsidR="00C530F7">
        <w:rPr>
          <w:lang w:val="el-GR"/>
        </w:rPr>
        <w:t>διατηρώντας αναλλοίωτα</w:t>
      </w:r>
      <w:r w:rsidR="00DD73FC">
        <w:rPr>
          <w:lang w:val="el-GR"/>
        </w:rPr>
        <w:t xml:space="preserve"> όλα </w:t>
      </w:r>
      <w:r w:rsidR="00C530F7">
        <w:rPr>
          <w:lang w:val="el-GR"/>
        </w:rPr>
        <w:t xml:space="preserve">τα ιδιαίτερα χαρακτηριστικά του </w:t>
      </w:r>
      <w:r w:rsidR="00DD73FC">
        <w:rPr>
          <w:lang w:val="el-GR"/>
        </w:rPr>
        <w:t>προβαλλόμενου</w:t>
      </w:r>
      <w:r w:rsidR="00C530F7">
        <w:rPr>
          <w:lang w:val="el-GR"/>
        </w:rPr>
        <w:t xml:space="preserve"> </w:t>
      </w:r>
      <w:r w:rsidR="00DD73FC">
        <w:rPr>
          <w:lang w:val="el-GR"/>
        </w:rPr>
        <w:t xml:space="preserve">ψηφιακού </w:t>
      </w:r>
      <w:r w:rsidR="00C530F7">
        <w:rPr>
          <w:lang w:val="el-GR"/>
        </w:rPr>
        <w:t>περιεχομένου (ανάλυση</w:t>
      </w:r>
      <w:r w:rsidR="00C62C8C">
        <w:rPr>
          <w:lang w:val="el-GR"/>
        </w:rPr>
        <w:t xml:space="preserve"> εικόνας/</w:t>
      </w:r>
      <w:r w:rsidR="00C62C8C">
        <w:rPr>
          <w:lang w:val="en-US"/>
        </w:rPr>
        <w:t>video</w:t>
      </w:r>
      <w:r w:rsidR="00C530F7">
        <w:rPr>
          <w:lang w:val="el-GR"/>
        </w:rPr>
        <w:t>,</w:t>
      </w:r>
      <w:r w:rsidR="00C62C8C" w:rsidRPr="009750DC">
        <w:rPr>
          <w:lang w:val="el-GR"/>
        </w:rPr>
        <w:t xml:space="preserve"> </w:t>
      </w:r>
      <w:r w:rsidR="00D80969">
        <w:rPr>
          <w:lang w:val="el-GR"/>
        </w:rPr>
        <w:t xml:space="preserve">χρονισμός </w:t>
      </w:r>
      <w:r w:rsidR="00D80969">
        <w:rPr>
          <w:lang w:val="en-US"/>
        </w:rPr>
        <w:t>video</w:t>
      </w:r>
      <w:r w:rsidR="00D80969" w:rsidRPr="009750DC">
        <w:rPr>
          <w:lang w:val="el-GR"/>
        </w:rPr>
        <w:t xml:space="preserve">, </w:t>
      </w:r>
      <w:r w:rsidR="00DF7F57">
        <w:rPr>
          <w:lang w:val="el-GR"/>
        </w:rPr>
        <w:t>ποιότητα ήχου</w:t>
      </w:r>
      <w:r w:rsidR="00696BAA">
        <w:rPr>
          <w:lang w:val="el-GR"/>
        </w:rPr>
        <w:t xml:space="preserve">, </w:t>
      </w:r>
      <w:proofErr w:type="spellStart"/>
      <w:r w:rsidR="00696BAA">
        <w:rPr>
          <w:lang w:val="el-GR"/>
        </w:rPr>
        <w:t>διαδραστικά</w:t>
      </w:r>
      <w:proofErr w:type="spellEnd"/>
      <w:r w:rsidR="00696BAA">
        <w:rPr>
          <w:lang w:val="el-GR"/>
        </w:rPr>
        <w:t xml:space="preserve"> χαρακτηριστικά,</w:t>
      </w:r>
      <w:r w:rsidR="00C92BD4">
        <w:rPr>
          <w:lang w:val="el-GR"/>
        </w:rPr>
        <w:t xml:space="preserve"> κλπ</w:t>
      </w:r>
      <w:r w:rsidR="00E5650D">
        <w:rPr>
          <w:lang w:val="el-GR"/>
        </w:rPr>
        <w:t>.</w:t>
      </w:r>
      <w:r w:rsidR="00C92BD4">
        <w:rPr>
          <w:lang w:val="el-GR"/>
        </w:rPr>
        <w:t>).</w:t>
      </w:r>
      <w:r w:rsidR="007C7DF2" w:rsidRPr="009750DC">
        <w:rPr>
          <w:lang w:val="el-GR"/>
        </w:rPr>
        <w:t xml:space="preserve"> </w:t>
      </w:r>
    </w:p>
    <w:p w14:paraId="4E5CEF93" w14:textId="12B457E9" w:rsidR="006034F2" w:rsidRPr="00B22969" w:rsidRDefault="006034F2" w:rsidP="009750DC">
      <w:pPr>
        <w:spacing w:line="288" w:lineRule="auto"/>
        <w:ind w:left="360"/>
        <w:rPr>
          <w:lang w:val="el-GR"/>
        </w:rPr>
      </w:pPr>
      <w:bookmarkStart w:id="950" w:name="_Hlk176517488"/>
      <w:r>
        <w:rPr>
          <w:lang w:val="el-GR"/>
        </w:rPr>
        <w:t xml:space="preserve">Η Πύλη θα </w:t>
      </w:r>
      <w:r w:rsidR="00293AEB">
        <w:rPr>
          <w:lang w:val="el-GR"/>
        </w:rPr>
        <w:t xml:space="preserve">πρέπει να έχει τη δυνατότητα </w:t>
      </w:r>
      <w:r w:rsidRPr="006034F2">
        <w:rPr>
          <w:lang w:val="el-GR"/>
        </w:rPr>
        <w:t>δημοσ</w:t>
      </w:r>
      <w:r w:rsidR="00293AEB">
        <w:rPr>
          <w:lang w:val="el-GR"/>
        </w:rPr>
        <w:t xml:space="preserve">ίευσης </w:t>
      </w:r>
      <w:r w:rsidRPr="006034F2">
        <w:rPr>
          <w:lang w:val="el-GR"/>
        </w:rPr>
        <w:t>επιλεγμέν</w:t>
      </w:r>
      <w:r w:rsidR="00293AEB">
        <w:rPr>
          <w:lang w:val="el-GR"/>
        </w:rPr>
        <w:t>ων</w:t>
      </w:r>
      <w:r w:rsidRPr="006034F2">
        <w:rPr>
          <w:lang w:val="el-GR"/>
        </w:rPr>
        <w:t xml:space="preserve"> μεταδεδομέν</w:t>
      </w:r>
      <w:r w:rsidR="00293AEB">
        <w:rPr>
          <w:lang w:val="el-GR"/>
        </w:rPr>
        <w:t xml:space="preserve">ων </w:t>
      </w:r>
      <w:r w:rsidRPr="006034F2">
        <w:rPr>
          <w:lang w:val="el-GR"/>
        </w:rPr>
        <w:t>Τεκμηρίων</w:t>
      </w:r>
      <w:r w:rsidR="00293AEB">
        <w:rPr>
          <w:lang w:val="el-GR"/>
        </w:rPr>
        <w:t>, ενώ η</w:t>
      </w:r>
      <w:r w:rsidRPr="006034F2">
        <w:rPr>
          <w:lang w:val="el-GR"/>
        </w:rPr>
        <w:t xml:space="preserve"> άντληση των στοιχείων </w:t>
      </w:r>
      <w:r w:rsidR="00293AEB">
        <w:rPr>
          <w:lang w:val="el-GR"/>
        </w:rPr>
        <w:t xml:space="preserve">αυτών </w:t>
      </w:r>
      <w:r w:rsidRPr="006034F2">
        <w:rPr>
          <w:lang w:val="el-GR"/>
        </w:rPr>
        <w:t>θα γίνεται  με αυτοματοποιημένο τρόπο για αποφυγή διπλής εισαγωγής δεδομένων.</w:t>
      </w:r>
    </w:p>
    <w:bookmarkEnd w:id="950"/>
    <w:p w14:paraId="2BF66F53" w14:textId="4D833DCE" w:rsidR="00CC6B4F" w:rsidRDefault="00CC6B4F" w:rsidP="00F84740">
      <w:pPr>
        <w:pStyle w:val="aff0"/>
        <w:numPr>
          <w:ilvl w:val="0"/>
          <w:numId w:val="108"/>
        </w:numPr>
        <w:spacing w:line="288" w:lineRule="auto"/>
        <w:rPr>
          <w:lang w:val="el-GR"/>
        </w:rPr>
      </w:pPr>
      <w:r>
        <w:rPr>
          <w:lang w:val="el-GR"/>
        </w:rPr>
        <w:t xml:space="preserve">Θα </w:t>
      </w:r>
      <w:r w:rsidRPr="005B62BE">
        <w:rPr>
          <w:lang w:val="el-GR"/>
        </w:rPr>
        <w:t xml:space="preserve">περιλαμβάνει </w:t>
      </w:r>
      <w:proofErr w:type="spellStart"/>
      <w:r>
        <w:rPr>
          <w:lang w:val="el-GR"/>
        </w:rPr>
        <w:t>διαδραστικό</w:t>
      </w:r>
      <w:proofErr w:type="spellEnd"/>
      <w:r>
        <w:rPr>
          <w:lang w:val="el-GR"/>
        </w:rPr>
        <w:t xml:space="preserve"> χάρτη της Μακεδονίας, με </w:t>
      </w:r>
      <w:r w:rsidRPr="005B62BE">
        <w:rPr>
          <w:lang w:val="el-GR"/>
        </w:rPr>
        <w:t xml:space="preserve">τουλάχιστον </w:t>
      </w:r>
      <w:r w:rsidRPr="009750DC">
        <w:rPr>
          <w:b/>
          <w:bCs/>
          <w:lang w:val="el-GR"/>
        </w:rPr>
        <w:t xml:space="preserve">δέκα ενεργά </w:t>
      </w:r>
      <w:proofErr w:type="spellStart"/>
      <w:r w:rsidR="00AD0DF3">
        <w:rPr>
          <w:b/>
          <w:bCs/>
          <w:lang w:val="el-GR"/>
        </w:rPr>
        <w:t>τοπόσημα</w:t>
      </w:r>
      <w:proofErr w:type="spellEnd"/>
      <w:r>
        <w:rPr>
          <w:lang w:val="el-GR"/>
        </w:rPr>
        <w:t xml:space="preserve">/ </w:t>
      </w:r>
      <w:r w:rsidRPr="009750DC">
        <w:rPr>
          <w:b/>
          <w:bCs/>
          <w:lang w:val="el-GR"/>
        </w:rPr>
        <w:t>πόλεις</w:t>
      </w:r>
      <w:r>
        <w:rPr>
          <w:lang w:val="el-GR"/>
        </w:rPr>
        <w:t xml:space="preserve">, </w:t>
      </w:r>
      <w:r w:rsidR="003941DD">
        <w:rPr>
          <w:lang w:val="el-GR"/>
        </w:rPr>
        <w:t>καθώς και</w:t>
      </w:r>
      <w:r w:rsidR="00CB2F6E">
        <w:rPr>
          <w:lang w:val="el-GR"/>
        </w:rPr>
        <w:t xml:space="preserve"> </w:t>
      </w:r>
      <w:proofErr w:type="spellStart"/>
      <w:r w:rsidR="00CB2F6E">
        <w:rPr>
          <w:lang w:val="el-GR"/>
        </w:rPr>
        <w:t>διαδραστική</w:t>
      </w:r>
      <w:proofErr w:type="spellEnd"/>
      <w:r w:rsidR="00CB2F6E">
        <w:rPr>
          <w:lang w:val="el-GR"/>
        </w:rPr>
        <w:t xml:space="preserve"> </w:t>
      </w:r>
      <w:r w:rsidR="00594F3C">
        <w:rPr>
          <w:lang w:val="el-GR"/>
        </w:rPr>
        <w:t xml:space="preserve">χρονική </w:t>
      </w:r>
      <w:r w:rsidR="001C4510">
        <w:rPr>
          <w:lang w:val="el-GR"/>
        </w:rPr>
        <w:t>σειρά (</w:t>
      </w:r>
      <w:r w:rsidR="001C4510">
        <w:rPr>
          <w:lang w:val="en-US"/>
        </w:rPr>
        <w:t>timeline</w:t>
      </w:r>
      <w:r w:rsidR="001C4510" w:rsidRPr="009750DC">
        <w:rPr>
          <w:lang w:val="el-GR"/>
        </w:rPr>
        <w:t xml:space="preserve">) </w:t>
      </w:r>
      <w:r w:rsidR="00CB2F6E">
        <w:rPr>
          <w:lang w:val="el-GR"/>
        </w:rPr>
        <w:t xml:space="preserve"> της </w:t>
      </w:r>
      <w:r w:rsidR="001C4510">
        <w:rPr>
          <w:lang w:val="el-GR"/>
        </w:rPr>
        <w:t xml:space="preserve">ιστορίας της </w:t>
      </w:r>
      <w:r w:rsidR="00CB2F6E">
        <w:rPr>
          <w:lang w:val="el-GR"/>
        </w:rPr>
        <w:t xml:space="preserve">Μακεδονίας, με </w:t>
      </w:r>
      <w:r w:rsidR="00CB2F6E" w:rsidRPr="005B62BE">
        <w:rPr>
          <w:lang w:val="el-GR"/>
        </w:rPr>
        <w:t xml:space="preserve">τουλάχιστον </w:t>
      </w:r>
      <w:r w:rsidR="00CB2F6E" w:rsidRPr="00F85210">
        <w:rPr>
          <w:b/>
          <w:bCs/>
          <w:lang w:val="el-GR"/>
        </w:rPr>
        <w:t xml:space="preserve">δέκα ενεργά </w:t>
      </w:r>
      <w:r w:rsidR="001C4510">
        <w:rPr>
          <w:b/>
          <w:bCs/>
          <w:lang w:val="el-GR"/>
        </w:rPr>
        <w:t>χρονικά σημεία/περιόδους,</w:t>
      </w:r>
      <w:r w:rsidR="003941DD">
        <w:rPr>
          <w:lang w:val="el-GR"/>
        </w:rPr>
        <w:t xml:space="preserve"> </w:t>
      </w:r>
      <w:r>
        <w:rPr>
          <w:lang w:val="el-GR"/>
        </w:rPr>
        <w:t xml:space="preserve">τα οποία </w:t>
      </w:r>
      <w:r w:rsidRPr="005B62BE">
        <w:rPr>
          <w:lang w:val="el-GR"/>
        </w:rPr>
        <w:t xml:space="preserve">θα επιτρέπουν </w:t>
      </w:r>
      <w:proofErr w:type="spellStart"/>
      <w:r w:rsidRPr="005B62BE">
        <w:rPr>
          <w:lang w:val="el-GR"/>
        </w:rPr>
        <w:t>διάδραση</w:t>
      </w:r>
      <w:proofErr w:type="spellEnd"/>
      <w:r w:rsidRPr="005B62BE">
        <w:rPr>
          <w:lang w:val="el-GR"/>
        </w:rPr>
        <w:t xml:space="preserve"> με τον </w:t>
      </w:r>
      <w:r w:rsidR="000F5920">
        <w:rPr>
          <w:lang w:val="el-GR"/>
        </w:rPr>
        <w:t>χρήστη</w:t>
      </w:r>
      <w:r>
        <w:rPr>
          <w:lang w:val="el-GR"/>
        </w:rPr>
        <w:t>.</w:t>
      </w:r>
      <w:r w:rsidRPr="005B62BE">
        <w:rPr>
          <w:lang w:val="el-GR"/>
        </w:rPr>
        <w:t xml:space="preserve"> Η </w:t>
      </w:r>
      <w:proofErr w:type="spellStart"/>
      <w:r w:rsidRPr="005B62BE">
        <w:rPr>
          <w:lang w:val="el-GR"/>
        </w:rPr>
        <w:t>διάδραση</w:t>
      </w:r>
      <w:proofErr w:type="spellEnd"/>
      <w:r w:rsidRPr="005B62BE">
        <w:rPr>
          <w:lang w:val="el-GR"/>
        </w:rPr>
        <w:t xml:space="preserve"> θα αφορά </w:t>
      </w:r>
      <w:r w:rsidR="005677D2">
        <w:rPr>
          <w:lang w:val="el-GR"/>
        </w:rPr>
        <w:t>σ</w:t>
      </w:r>
      <w:r w:rsidRPr="005B62BE">
        <w:rPr>
          <w:lang w:val="el-GR"/>
        </w:rPr>
        <w:t>την εμφάνιση</w:t>
      </w:r>
      <w:r w:rsidR="005677D2">
        <w:rPr>
          <w:lang w:val="el-GR"/>
        </w:rPr>
        <w:t xml:space="preserve">, για κάθε σημείο </w:t>
      </w:r>
      <w:proofErr w:type="spellStart"/>
      <w:r w:rsidR="005677D2">
        <w:rPr>
          <w:lang w:val="el-GR"/>
        </w:rPr>
        <w:t>διάδρασης</w:t>
      </w:r>
      <w:proofErr w:type="spellEnd"/>
      <w:r w:rsidR="005677D2">
        <w:rPr>
          <w:lang w:val="el-GR"/>
        </w:rPr>
        <w:t>,</w:t>
      </w:r>
      <w:r w:rsidRPr="005B62BE">
        <w:rPr>
          <w:lang w:val="el-GR"/>
        </w:rPr>
        <w:t xml:space="preserve"> </w:t>
      </w:r>
      <w:r w:rsidR="00C32B84">
        <w:rPr>
          <w:lang w:val="el-GR"/>
        </w:rPr>
        <w:t xml:space="preserve">πολλαπλών </w:t>
      </w:r>
      <w:r w:rsidRPr="005B62BE">
        <w:rPr>
          <w:lang w:val="el-GR"/>
        </w:rPr>
        <w:t>επιλογών προβολής</w:t>
      </w:r>
      <w:r w:rsidR="00030C05">
        <w:rPr>
          <w:lang w:val="el-GR"/>
        </w:rPr>
        <w:t xml:space="preserve"> εξειδ</w:t>
      </w:r>
      <w:r w:rsidR="00243C5C">
        <w:rPr>
          <w:lang w:val="el-GR"/>
        </w:rPr>
        <w:t>ικευμένου περιεχομένου</w:t>
      </w:r>
      <w:r w:rsidR="000144FA">
        <w:rPr>
          <w:lang w:val="el-GR"/>
        </w:rPr>
        <w:t>, όπως, ε</w:t>
      </w:r>
      <w:r w:rsidRPr="00CC6B4F">
        <w:rPr>
          <w:lang w:val="el-GR"/>
        </w:rPr>
        <w:t>νδεικτικά</w:t>
      </w:r>
      <w:r w:rsidR="005677D2">
        <w:rPr>
          <w:lang w:val="el-GR"/>
        </w:rPr>
        <w:t>:</w:t>
      </w:r>
    </w:p>
    <w:p w14:paraId="7B4A1D71" w14:textId="77777777" w:rsidR="00CC6B4F" w:rsidRDefault="00CC6B4F" w:rsidP="00F84740">
      <w:pPr>
        <w:pStyle w:val="aff0"/>
        <w:numPr>
          <w:ilvl w:val="0"/>
          <w:numId w:val="157"/>
        </w:numPr>
        <w:spacing w:line="288" w:lineRule="auto"/>
        <w:rPr>
          <w:lang w:val="el-GR"/>
        </w:rPr>
      </w:pPr>
      <w:r w:rsidRPr="00CC6B4F">
        <w:rPr>
          <w:lang w:val="el-GR"/>
        </w:rPr>
        <w:t>ολιγόλεπτ</w:t>
      </w:r>
      <w:r>
        <w:rPr>
          <w:lang w:val="el-GR"/>
        </w:rPr>
        <w:t>ων</w:t>
      </w:r>
      <w:r w:rsidRPr="00CC6B4F">
        <w:rPr>
          <w:lang w:val="el-GR"/>
        </w:rPr>
        <w:t xml:space="preserve"> παραγωγ</w:t>
      </w:r>
      <w:r>
        <w:rPr>
          <w:lang w:val="el-GR"/>
        </w:rPr>
        <w:t>ών</w:t>
      </w:r>
      <w:r w:rsidRPr="00CC6B4F">
        <w:rPr>
          <w:lang w:val="el-GR"/>
        </w:rPr>
        <w:t xml:space="preserve"> βίντεο, </w:t>
      </w:r>
    </w:p>
    <w:p w14:paraId="50BDDCC6" w14:textId="77777777" w:rsidR="00CC6B4F" w:rsidRDefault="00CC6B4F" w:rsidP="00F84740">
      <w:pPr>
        <w:pStyle w:val="aff0"/>
        <w:numPr>
          <w:ilvl w:val="0"/>
          <w:numId w:val="157"/>
        </w:numPr>
        <w:spacing w:line="288" w:lineRule="auto"/>
        <w:rPr>
          <w:lang w:val="el-GR"/>
        </w:rPr>
      </w:pPr>
      <w:proofErr w:type="spellStart"/>
      <w:r w:rsidRPr="00CC6B4F">
        <w:rPr>
          <w:lang w:val="el-GR"/>
        </w:rPr>
        <w:t>διαδραστικ</w:t>
      </w:r>
      <w:r>
        <w:rPr>
          <w:lang w:val="el-GR"/>
        </w:rPr>
        <w:t>ών</w:t>
      </w:r>
      <w:proofErr w:type="spellEnd"/>
      <w:r w:rsidRPr="00CC6B4F">
        <w:rPr>
          <w:lang w:val="el-GR"/>
        </w:rPr>
        <w:t xml:space="preserve"> εκπαιδευτικ</w:t>
      </w:r>
      <w:r>
        <w:rPr>
          <w:lang w:val="el-GR"/>
        </w:rPr>
        <w:t>ών</w:t>
      </w:r>
      <w:r w:rsidRPr="00CC6B4F">
        <w:rPr>
          <w:lang w:val="el-GR"/>
        </w:rPr>
        <w:t xml:space="preserve"> εφαρμογ</w:t>
      </w:r>
      <w:r>
        <w:rPr>
          <w:lang w:val="el-GR"/>
        </w:rPr>
        <w:t>ών</w:t>
      </w:r>
      <w:r w:rsidRPr="00CC6B4F">
        <w:rPr>
          <w:lang w:val="el-GR"/>
        </w:rPr>
        <w:t xml:space="preserve">, </w:t>
      </w:r>
    </w:p>
    <w:p w14:paraId="607136EE" w14:textId="77777777" w:rsidR="00CC6B4F" w:rsidRDefault="00CC6B4F" w:rsidP="00F84740">
      <w:pPr>
        <w:pStyle w:val="aff0"/>
        <w:numPr>
          <w:ilvl w:val="0"/>
          <w:numId w:val="157"/>
        </w:numPr>
        <w:spacing w:line="288" w:lineRule="auto"/>
        <w:rPr>
          <w:lang w:val="el-GR"/>
        </w:rPr>
      </w:pPr>
      <w:r w:rsidRPr="00CC6B4F">
        <w:rPr>
          <w:lang w:val="el-GR"/>
        </w:rPr>
        <w:t>συλλογ</w:t>
      </w:r>
      <w:r>
        <w:rPr>
          <w:lang w:val="el-GR"/>
        </w:rPr>
        <w:t>ών</w:t>
      </w:r>
      <w:r w:rsidRPr="00CC6B4F">
        <w:rPr>
          <w:lang w:val="el-GR"/>
        </w:rPr>
        <w:t xml:space="preserve"> από το πολιτιστικό απόθεμα της Ε.Μ.Σ, κλπ. </w:t>
      </w:r>
    </w:p>
    <w:p w14:paraId="2E0436C3" w14:textId="3DED532C" w:rsidR="00CC6B4F" w:rsidRPr="00CC6B4F" w:rsidRDefault="00CC6B4F" w:rsidP="00DF2DAF">
      <w:pPr>
        <w:spacing w:line="288" w:lineRule="auto"/>
        <w:ind w:left="360"/>
        <w:rPr>
          <w:lang w:val="el-GR"/>
        </w:rPr>
      </w:pPr>
      <w:r>
        <w:rPr>
          <w:lang w:val="el-GR"/>
        </w:rPr>
        <w:t xml:space="preserve">τα οποία θα </w:t>
      </w:r>
      <w:r w:rsidRPr="00CC6B4F">
        <w:rPr>
          <w:lang w:val="el-GR"/>
        </w:rPr>
        <w:t xml:space="preserve">είναι σχετικά με το επί μέρους </w:t>
      </w:r>
      <w:proofErr w:type="spellStart"/>
      <w:r w:rsidR="00B96096">
        <w:rPr>
          <w:lang w:val="el-GR"/>
        </w:rPr>
        <w:t>τοπόσημο</w:t>
      </w:r>
      <w:proofErr w:type="spellEnd"/>
      <w:r>
        <w:rPr>
          <w:lang w:val="el-GR"/>
        </w:rPr>
        <w:t xml:space="preserve"> / πόλη</w:t>
      </w:r>
      <w:r w:rsidR="00243C5C">
        <w:rPr>
          <w:lang w:val="el-GR"/>
        </w:rPr>
        <w:t xml:space="preserve"> </w:t>
      </w:r>
      <w:r w:rsidR="00983BC1">
        <w:rPr>
          <w:lang w:val="el-GR"/>
        </w:rPr>
        <w:t xml:space="preserve">καθώς </w:t>
      </w:r>
      <w:r w:rsidR="00243C5C">
        <w:rPr>
          <w:lang w:val="el-GR"/>
        </w:rPr>
        <w:t xml:space="preserve">και το χρονικό σημείο/περίοδο </w:t>
      </w:r>
      <w:r w:rsidRPr="00CC6B4F">
        <w:rPr>
          <w:lang w:val="el-GR"/>
        </w:rPr>
        <w:t>που</w:t>
      </w:r>
      <w:r>
        <w:rPr>
          <w:lang w:val="el-GR"/>
        </w:rPr>
        <w:t xml:space="preserve"> </w:t>
      </w:r>
      <w:r w:rsidR="005677D2">
        <w:rPr>
          <w:lang w:val="el-GR"/>
        </w:rPr>
        <w:t xml:space="preserve">θα έχει επιλέξει ο </w:t>
      </w:r>
      <w:r w:rsidR="000F5920">
        <w:rPr>
          <w:lang w:val="el-GR"/>
        </w:rPr>
        <w:t>χρήστης</w:t>
      </w:r>
    </w:p>
    <w:p w14:paraId="14A88647" w14:textId="77777777" w:rsidR="00DF2DAF" w:rsidRPr="00DF2DAF" w:rsidRDefault="00DF2DAF" w:rsidP="00DF2DAF">
      <w:pPr>
        <w:pStyle w:val="aff0"/>
        <w:keepNext/>
        <w:numPr>
          <w:ilvl w:val="0"/>
          <w:numId w:val="108"/>
        </w:numPr>
        <w:spacing w:line="288" w:lineRule="auto"/>
        <w:rPr>
          <w:lang w:val="el-GR"/>
        </w:rPr>
      </w:pPr>
      <w:bookmarkStart w:id="951" w:name="_Hlk176517458"/>
      <w:r w:rsidRPr="00DF2DAF">
        <w:rPr>
          <w:lang w:val="el-GR"/>
        </w:rPr>
        <w:t>Ο χάρτης της Διαδικτυακής Πύλης (</w:t>
      </w:r>
      <w:proofErr w:type="spellStart"/>
      <w:r w:rsidRPr="00DF2DAF">
        <w:rPr>
          <w:lang w:val="el-GR"/>
        </w:rPr>
        <w:t>site</w:t>
      </w:r>
      <w:proofErr w:type="spellEnd"/>
      <w:r w:rsidRPr="00DF2DAF">
        <w:rPr>
          <w:lang w:val="el-GR"/>
        </w:rPr>
        <w:t xml:space="preserve"> </w:t>
      </w:r>
      <w:proofErr w:type="spellStart"/>
      <w:r w:rsidRPr="00DF2DAF">
        <w:rPr>
          <w:lang w:val="el-GR"/>
        </w:rPr>
        <w:t>map</w:t>
      </w:r>
      <w:proofErr w:type="spellEnd"/>
      <w:r w:rsidRPr="00DF2DAF">
        <w:rPr>
          <w:lang w:val="el-GR"/>
        </w:rPr>
        <w:t>) :</w:t>
      </w:r>
    </w:p>
    <w:p w14:paraId="20340AF7" w14:textId="77777777" w:rsidR="00DF2DAF" w:rsidRPr="00DF2DAF" w:rsidRDefault="00DF2DAF" w:rsidP="00DF2DAF">
      <w:pPr>
        <w:pStyle w:val="aff0"/>
        <w:keepNext/>
        <w:numPr>
          <w:ilvl w:val="0"/>
          <w:numId w:val="157"/>
        </w:numPr>
        <w:spacing w:line="288" w:lineRule="auto"/>
        <w:rPr>
          <w:lang w:val="el-GR"/>
        </w:rPr>
      </w:pPr>
      <w:r w:rsidRPr="00DF2DAF">
        <w:rPr>
          <w:lang w:val="el-GR"/>
        </w:rPr>
        <w:t xml:space="preserve">θα παρουσιάζει τη δομή της Πύλης, ώστε να μπορεί ο επισκέπτης να δει τι περιέχει κάθε ενότητα και να </w:t>
      </w:r>
      <w:proofErr w:type="spellStart"/>
      <w:r w:rsidRPr="00DF2DAF">
        <w:rPr>
          <w:lang w:val="el-GR"/>
        </w:rPr>
        <w:t>πλοηγείται</w:t>
      </w:r>
      <w:proofErr w:type="spellEnd"/>
      <w:r w:rsidRPr="00DF2DAF">
        <w:rPr>
          <w:lang w:val="el-GR"/>
        </w:rPr>
        <w:t xml:space="preserve"> γρήγορα και εύκολα</w:t>
      </w:r>
    </w:p>
    <w:p w14:paraId="07956FEA" w14:textId="77777777" w:rsidR="00DF2DAF" w:rsidRPr="00DF2DAF" w:rsidRDefault="00DF2DAF" w:rsidP="00DF2DAF">
      <w:pPr>
        <w:pStyle w:val="aff0"/>
        <w:numPr>
          <w:ilvl w:val="0"/>
          <w:numId w:val="157"/>
        </w:numPr>
        <w:spacing w:line="288" w:lineRule="auto"/>
        <w:rPr>
          <w:lang w:val="el-GR"/>
        </w:rPr>
      </w:pPr>
      <w:r w:rsidRPr="00DF2DAF">
        <w:rPr>
          <w:lang w:val="el-GR"/>
        </w:rPr>
        <w:t xml:space="preserve">θα δημιουργείται δυναμικά κάθε φορά που εισάγεται νέο περιεχόμενο. Με ανάλογο δυναμικό τρόπο θα δημιουργούνται τα βασικά στοιχεία πλοήγησης όπως μενού, μονοπάτι πλοήγησης </w:t>
      </w:r>
      <w:proofErr w:type="spellStart"/>
      <w:r w:rsidRPr="00DF2DAF">
        <w:rPr>
          <w:lang w:val="el-GR"/>
        </w:rPr>
        <w:t>κ.λ.π</w:t>
      </w:r>
      <w:proofErr w:type="spellEnd"/>
      <w:r w:rsidRPr="00DF2DAF">
        <w:rPr>
          <w:lang w:val="el-GR"/>
        </w:rPr>
        <w:t>.</w:t>
      </w:r>
    </w:p>
    <w:p w14:paraId="29D60D5C" w14:textId="77777777" w:rsidR="00DF2DAF" w:rsidRPr="00DF2DAF" w:rsidRDefault="00DF2DAF" w:rsidP="00DF2DAF">
      <w:pPr>
        <w:pStyle w:val="aff0"/>
        <w:numPr>
          <w:ilvl w:val="0"/>
          <w:numId w:val="108"/>
        </w:numPr>
        <w:spacing w:line="288" w:lineRule="auto"/>
        <w:rPr>
          <w:lang w:val="el-GR"/>
        </w:rPr>
      </w:pPr>
      <w:bookmarkStart w:id="952" w:name="_Hlk176517447"/>
      <w:bookmarkEnd w:id="951"/>
      <w:r w:rsidRPr="00DF2DAF">
        <w:rPr>
          <w:lang w:val="el-GR"/>
        </w:rPr>
        <w:t xml:space="preserve">Οι επισκέπτες  θα έχουν τη δυνατότητα να προσπελάσουν το υλικό της Πύλης και να </w:t>
      </w:r>
      <w:proofErr w:type="spellStart"/>
      <w:r w:rsidRPr="00DF2DAF">
        <w:rPr>
          <w:lang w:val="el-GR"/>
        </w:rPr>
        <w:t>πλοηγηθούν</w:t>
      </w:r>
      <w:proofErr w:type="spellEnd"/>
      <w:r w:rsidRPr="00DF2DAF">
        <w:rPr>
          <w:lang w:val="el-GR"/>
        </w:rPr>
        <w:t xml:space="preserve"> στο περιεχόμενο δυναμικά, μέσω ενός συνόλου όψεων (</w:t>
      </w:r>
      <w:proofErr w:type="spellStart"/>
      <w:r w:rsidRPr="00DF2DAF">
        <w:rPr>
          <w:lang w:val="el-GR"/>
        </w:rPr>
        <w:t>facets</w:t>
      </w:r>
      <w:proofErr w:type="spellEnd"/>
      <w:r w:rsidRPr="00DF2DAF">
        <w:rPr>
          <w:lang w:val="el-GR"/>
        </w:rPr>
        <w:t xml:space="preserve">), τα οποία θα ταξινομούν το περιεχόμενο με βάση τους θησαυρούς και τις ταξινομίες που θα ορίζονται. </w:t>
      </w:r>
    </w:p>
    <w:bookmarkEnd w:id="952"/>
    <w:p w14:paraId="4EDACA9A" w14:textId="3B6DFE12" w:rsidR="00E96715" w:rsidRDefault="00E96715" w:rsidP="00F84740">
      <w:pPr>
        <w:pStyle w:val="aff0"/>
        <w:numPr>
          <w:ilvl w:val="0"/>
          <w:numId w:val="108"/>
        </w:numPr>
        <w:spacing w:line="288" w:lineRule="auto"/>
        <w:rPr>
          <w:lang w:val="el-GR"/>
        </w:rPr>
      </w:pPr>
      <w:r w:rsidRPr="00F63C72">
        <w:rPr>
          <w:lang w:val="el-GR"/>
        </w:rPr>
        <w:t xml:space="preserve">Θα παρέχει </w:t>
      </w:r>
      <w:r w:rsidRPr="00614177">
        <w:rPr>
          <w:b/>
          <w:bCs/>
          <w:lang w:val="el-GR"/>
        </w:rPr>
        <w:t>αυξημένες δυνατότητες διαχείρισ</w:t>
      </w:r>
      <w:r w:rsidR="00412CBD">
        <w:rPr>
          <w:b/>
          <w:bCs/>
          <w:lang w:val="el-GR"/>
        </w:rPr>
        <w:t>ής</w:t>
      </w:r>
      <w:r w:rsidRPr="00C44745">
        <w:rPr>
          <w:lang w:val="el-GR"/>
        </w:rPr>
        <w:t xml:space="preserve"> </w:t>
      </w:r>
      <w:r w:rsidRPr="00F63C72">
        <w:rPr>
          <w:lang w:val="el-GR"/>
        </w:rPr>
        <w:t xml:space="preserve">της, </w:t>
      </w:r>
      <w:r w:rsidR="007A7E04">
        <w:rPr>
          <w:lang w:val="el-GR"/>
        </w:rPr>
        <w:t xml:space="preserve">όπως </w:t>
      </w:r>
      <w:r w:rsidRPr="00C44745">
        <w:rPr>
          <w:lang w:val="el-GR"/>
        </w:rPr>
        <w:t>ενδεικτικά</w:t>
      </w:r>
      <w:r w:rsidRPr="00614177">
        <w:rPr>
          <w:lang w:val="el-GR"/>
        </w:rPr>
        <w:t xml:space="preserve"> </w:t>
      </w:r>
      <w:r>
        <w:rPr>
          <w:lang w:val="el-GR"/>
        </w:rPr>
        <w:t>αναφέρονται</w:t>
      </w:r>
      <w:r w:rsidR="00544085">
        <w:rPr>
          <w:lang w:val="el-GR"/>
        </w:rPr>
        <w:t xml:space="preserve"> </w:t>
      </w:r>
      <w:r w:rsidR="00AF4EEF">
        <w:rPr>
          <w:lang w:val="el-GR"/>
        </w:rPr>
        <w:t>οι εξής</w:t>
      </w:r>
      <w:r>
        <w:rPr>
          <w:lang w:val="el-GR"/>
        </w:rPr>
        <w:t>:</w:t>
      </w:r>
    </w:p>
    <w:p w14:paraId="3A9B4F30" w14:textId="27E9727A" w:rsidR="00E96715" w:rsidRDefault="00A8406B" w:rsidP="00F84740">
      <w:pPr>
        <w:pStyle w:val="aff0"/>
        <w:numPr>
          <w:ilvl w:val="0"/>
          <w:numId w:val="153"/>
        </w:numPr>
        <w:spacing w:line="288" w:lineRule="auto"/>
        <w:rPr>
          <w:lang w:val="el-GR"/>
        </w:rPr>
      </w:pPr>
      <w:r>
        <w:rPr>
          <w:lang w:val="el-GR"/>
        </w:rPr>
        <w:t xml:space="preserve">Ευέλικτος </w:t>
      </w:r>
      <w:r w:rsidR="00E96715" w:rsidRPr="00F63C72">
        <w:rPr>
          <w:lang w:val="el-GR"/>
        </w:rPr>
        <w:t>σχεδιασμ</w:t>
      </w:r>
      <w:r w:rsidR="00AF4EEF">
        <w:rPr>
          <w:lang w:val="el-GR"/>
        </w:rPr>
        <w:t xml:space="preserve">ός </w:t>
      </w:r>
      <w:r w:rsidR="00FA1BD0">
        <w:rPr>
          <w:lang w:val="el-GR"/>
        </w:rPr>
        <w:t xml:space="preserve">της εμφάνισης </w:t>
      </w:r>
      <w:r w:rsidR="00E96715" w:rsidRPr="00F63C72">
        <w:rPr>
          <w:lang w:val="el-GR"/>
        </w:rPr>
        <w:t xml:space="preserve">και της </w:t>
      </w:r>
      <w:r w:rsidR="00E96715" w:rsidRPr="00C44745">
        <w:rPr>
          <w:lang w:val="el-GR"/>
        </w:rPr>
        <w:t>δομής τ</w:t>
      </w:r>
      <w:r w:rsidR="00E96715" w:rsidRPr="00F63C72">
        <w:rPr>
          <w:lang w:val="el-GR"/>
        </w:rPr>
        <w:t xml:space="preserve">ων ιστοσελίδων που </w:t>
      </w:r>
      <w:r w:rsidR="00E96715">
        <w:rPr>
          <w:lang w:val="el-GR"/>
        </w:rPr>
        <w:t xml:space="preserve">θα </w:t>
      </w:r>
      <w:r w:rsidR="00E96715" w:rsidRPr="00F63C72">
        <w:rPr>
          <w:lang w:val="el-GR"/>
        </w:rPr>
        <w:t>περιλαμβάνει</w:t>
      </w:r>
      <w:r w:rsidR="00CB2B89">
        <w:rPr>
          <w:lang w:val="el-GR"/>
        </w:rPr>
        <w:t>.</w:t>
      </w:r>
    </w:p>
    <w:p w14:paraId="2F0EE1B8" w14:textId="0B5BDEE0" w:rsidR="001F2771" w:rsidRDefault="00A8406B" w:rsidP="00F84740">
      <w:pPr>
        <w:pStyle w:val="aff0"/>
        <w:numPr>
          <w:ilvl w:val="0"/>
          <w:numId w:val="153"/>
        </w:numPr>
        <w:spacing w:line="288" w:lineRule="auto"/>
        <w:rPr>
          <w:lang w:val="el-GR"/>
        </w:rPr>
      </w:pPr>
      <w:r>
        <w:rPr>
          <w:lang w:val="el-GR"/>
        </w:rPr>
        <w:t xml:space="preserve">Εύκολη </w:t>
      </w:r>
      <w:r w:rsidR="003F3CF8">
        <w:rPr>
          <w:lang w:val="el-GR"/>
        </w:rPr>
        <w:t xml:space="preserve">προσθήκη/αφαίρεση αρχείων </w:t>
      </w:r>
      <w:r w:rsidR="00066237">
        <w:rPr>
          <w:lang w:val="el-GR"/>
        </w:rPr>
        <w:t xml:space="preserve">όλων των </w:t>
      </w:r>
      <w:r w:rsidR="00AA34C2">
        <w:rPr>
          <w:lang w:val="el-GR"/>
        </w:rPr>
        <w:t xml:space="preserve">ενδεδειγμένων τύπων </w:t>
      </w:r>
      <w:r w:rsidR="008A35EC">
        <w:rPr>
          <w:lang w:val="el-GR"/>
        </w:rPr>
        <w:t xml:space="preserve">(εικόνα, </w:t>
      </w:r>
      <w:r w:rsidR="008A35EC">
        <w:rPr>
          <w:lang w:val="en-US"/>
        </w:rPr>
        <w:t>video</w:t>
      </w:r>
      <w:r w:rsidR="008A35EC" w:rsidRPr="009750DC">
        <w:rPr>
          <w:lang w:val="el-GR"/>
        </w:rPr>
        <w:t xml:space="preserve">, </w:t>
      </w:r>
      <w:r w:rsidR="008A35EC">
        <w:rPr>
          <w:lang w:val="el-GR"/>
        </w:rPr>
        <w:t>ήχος, κλπ</w:t>
      </w:r>
      <w:r w:rsidR="007C1D1F">
        <w:rPr>
          <w:lang w:val="el-GR"/>
        </w:rPr>
        <w:t>.</w:t>
      </w:r>
      <w:r w:rsidR="008A35EC">
        <w:rPr>
          <w:lang w:val="el-GR"/>
        </w:rPr>
        <w:t xml:space="preserve">) και χρήση </w:t>
      </w:r>
      <w:r w:rsidR="006E1BC5">
        <w:rPr>
          <w:lang w:val="el-GR"/>
        </w:rPr>
        <w:t xml:space="preserve">αυτών </w:t>
      </w:r>
      <w:r w:rsidR="00F82803">
        <w:rPr>
          <w:lang w:val="el-GR"/>
        </w:rPr>
        <w:t>κατά την λειτουργ</w:t>
      </w:r>
      <w:r w:rsidR="00ED2A3D">
        <w:rPr>
          <w:lang w:val="el-GR"/>
        </w:rPr>
        <w:t>ία της Πύλης</w:t>
      </w:r>
      <w:r w:rsidR="00CB2B89">
        <w:rPr>
          <w:lang w:val="el-GR"/>
        </w:rPr>
        <w:t>.</w:t>
      </w:r>
    </w:p>
    <w:p w14:paraId="285A4720" w14:textId="069E2A6D" w:rsidR="000428BD" w:rsidRDefault="00A8406B" w:rsidP="00F84740">
      <w:pPr>
        <w:pStyle w:val="aff0"/>
        <w:numPr>
          <w:ilvl w:val="0"/>
          <w:numId w:val="153"/>
        </w:numPr>
        <w:spacing w:after="0" w:line="288" w:lineRule="auto"/>
        <w:ind w:left="714" w:hanging="357"/>
        <w:rPr>
          <w:lang w:val="el-GR"/>
        </w:rPr>
      </w:pPr>
      <w:r>
        <w:rPr>
          <w:lang w:val="el-GR"/>
        </w:rPr>
        <w:t>Ε</w:t>
      </w:r>
      <w:r w:rsidR="00344904">
        <w:rPr>
          <w:lang w:val="el-GR"/>
        </w:rPr>
        <w:t>ύχρηστη</w:t>
      </w:r>
      <w:r w:rsidR="00115B5A">
        <w:rPr>
          <w:lang w:val="el-GR"/>
        </w:rPr>
        <w:t xml:space="preserve"> και</w:t>
      </w:r>
      <w:r w:rsidR="00344904">
        <w:rPr>
          <w:lang w:val="el-GR"/>
        </w:rPr>
        <w:t xml:space="preserve"> </w:t>
      </w:r>
      <w:r w:rsidR="00726612">
        <w:rPr>
          <w:lang w:val="el-GR"/>
        </w:rPr>
        <w:t>ευέλικτη διαχείριση</w:t>
      </w:r>
      <w:r w:rsidR="002C187D">
        <w:rPr>
          <w:lang w:val="el-GR"/>
        </w:rPr>
        <w:t xml:space="preserve"> </w:t>
      </w:r>
      <w:r w:rsidR="004C4B46">
        <w:rPr>
          <w:lang w:val="el-GR"/>
        </w:rPr>
        <w:t xml:space="preserve">και ενσωμάτωση </w:t>
      </w:r>
      <w:r w:rsidR="0049499D">
        <w:rPr>
          <w:lang w:val="el-GR"/>
        </w:rPr>
        <w:t xml:space="preserve">στις ιστοσελίδες, </w:t>
      </w:r>
      <w:r w:rsidR="00E96715" w:rsidRPr="00C44745">
        <w:rPr>
          <w:lang w:val="el-GR"/>
        </w:rPr>
        <w:t xml:space="preserve">του </w:t>
      </w:r>
      <w:proofErr w:type="spellStart"/>
      <w:r w:rsidR="00847FB8">
        <w:rPr>
          <w:lang w:val="el-GR"/>
        </w:rPr>
        <w:t>κειμενικού</w:t>
      </w:r>
      <w:proofErr w:type="spellEnd"/>
      <w:r w:rsidR="00847FB8">
        <w:rPr>
          <w:lang w:val="el-GR"/>
        </w:rPr>
        <w:t xml:space="preserve"> και λοιπού </w:t>
      </w:r>
      <w:r w:rsidR="00E96715" w:rsidRPr="00C44745">
        <w:rPr>
          <w:lang w:val="el-GR"/>
        </w:rPr>
        <w:t>περιεχομένου που θα προβάλλεται</w:t>
      </w:r>
      <w:r w:rsidR="00E96715" w:rsidRPr="00F63C72">
        <w:rPr>
          <w:lang w:val="el-GR"/>
        </w:rPr>
        <w:t xml:space="preserve"> </w:t>
      </w:r>
      <w:r w:rsidR="006D1D84">
        <w:rPr>
          <w:lang w:val="el-GR"/>
        </w:rPr>
        <w:t>στην Πύλη</w:t>
      </w:r>
      <w:r w:rsidR="00CA3FE5">
        <w:rPr>
          <w:lang w:val="el-GR"/>
        </w:rPr>
        <w:t>.</w:t>
      </w:r>
    </w:p>
    <w:p w14:paraId="7339A4B9" w14:textId="700E62B8" w:rsidR="00E96715" w:rsidRDefault="00A8406B" w:rsidP="00F84740">
      <w:pPr>
        <w:pStyle w:val="aff0"/>
        <w:numPr>
          <w:ilvl w:val="0"/>
          <w:numId w:val="153"/>
        </w:numPr>
        <w:spacing w:after="0" w:line="288" w:lineRule="auto"/>
        <w:ind w:left="714" w:hanging="357"/>
        <w:rPr>
          <w:lang w:val="el-GR"/>
        </w:rPr>
      </w:pPr>
      <w:r>
        <w:rPr>
          <w:lang w:val="el-GR"/>
        </w:rPr>
        <w:t xml:space="preserve">Εύκολη και </w:t>
      </w:r>
      <w:r w:rsidR="006910C1">
        <w:rPr>
          <w:lang w:val="el-GR"/>
        </w:rPr>
        <w:t xml:space="preserve">ευέλικτη </w:t>
      </w:r>
      <w:r w:rsidR="00785A92">
        <w:rPr>
          <w:lang w:val="el-GR"/>
        </w:rPr>
        <w:t>ε</w:t>
      </w:r>
      <w:r w:rsidR="003E3819">
        <w:rPr>
          <w:lang w:val="el-GR"/>
        </w:rPr>
        <w:t>νσωμάτωση</w:t>
      </w:r>
      <w:r w:rsidR="00785A92">
        <w:rPr>
          <w:lang w:val="el-GR"/>
        </w:rPr>
        <w:t xml:space="preserve"> πρόσθετων λειτουργικοτ</w:t>
      </w:r>
      <w:r w:rsidR="00D85090">
        <w:rPr>
          <w:lang w:val="el-GR"/>
        </w:rPr>
        <w:t xml:space="preserve">ήτων </w:t>
      </w:r>
      <w:r w:rsidR="00552E7C">
        <w:rPr>
          <w:lang w:val="el-GR"/>
        </w:rPr>
        <w:t xml:space="preserve">μέσω της χρήσης </w:t>
      </w:r>
      <w:r w:rsidR="007C7710">
        <w:rPr>
          <w:lang w:val="el-GR"/>
        </w:rPr>
        <w:t xml:space="preserve">έτοιμων ενοτήτων </w:t>
      </w:r>
      <w:r w:rsidR="00DE28F3">
        <w:rPr>
          <w:lang w:val="el-GR"/>
        </w:rPr>
        <w:t>λογισμικού (</w:t>
      </w:r>
      <w:r w:rsidR="00DE28F3">
        <w:rPr>
          <w:lang w:val="en-US"/>
        </w:rPr>
        <w:t>plugins</w:t>
      </w:r>
      <w:r w:rsidR="00DE28F3" w:rsidRPr="009750DC">
        <w:rPr>
          <w:lang w:val="el-GR"/>
        </w:rPr>
        <w:t xml:space="preserve">, </w:t>
      </w:r>
      <w:proofErr w:type="spellStart"/>
      <w:r w:rsidR="00DE28F3">
        <w:rPr>
          <w:lang w:val="el-GR"/>
        </w:rPr>
        <w:t>κλπ</w:t>
      </w:r>
      <w:proofErr w:type="spellEnd"/>
      <w:r w:rsidR="00DE28F3">
        <w:rPr>
          <w:lang w:val="el-GR"/>
        </w:rPr>
        <w:t>)</w:t>
      </w:r>
      <w:r w:rsidR="00012EB7">
        <w:rPr>
          <w:lang w:val="el-GR"/>
        </w:rPr>
        <w:t>.</w:t>
      </w:r>
    </w:p>
    <w:p w14:paraId="18AC4469" w14:textId="2BC96F92" w:rsidR="00243C5C" w:rsidRDefault="005E2A86" w:rsidP="00F84740">
      <w:pPr>
        <w:pStyle w:val="aff0"/>
        <w:numPr>
          <w:ilvl w:val="0"/>
          <w:numId w:val="153"/>
        </w:numPr>
        <w:spacing w:after="0" w:line="288" w:lineRule="auto"/>
        <w:ind w:left="714" w:hanging="357"/>
        <w:rPr>
          <w:lang w:val="el-GR"/>
        </w:rPr>
      </w:pPr>
      <w:r>
        <w:rPr>
          <w:lang w:val="el-GR"/>
        </w:rPr>
        <w:t xml:space="preserve">Εύχρηστη και ευέλικτη </w:t>
      </w:r>
      <w:r w:rsidR="001440F0">
        <w:rPr>
          <w:lang w:val="el-GR"/>
        </w:rPr>
        <w:t xml:space="preserve">προσθήκη / αφαίρεση του περιεχομένου, που θα προβάλλεται </w:t>
      </w:r>
      <w:r w:rsidR="005D32DE">
        <w:rPr>
          <w:lang w:val="el-GR"/>
        </w:rPr>
        <w:t xml:space="preserve">με </w:t>
      </w:r>
      <w:proofErr w:type="spellStart"/>
      <w:r w:rsidR="005D32DE">
        <w:rPr>
          <w:lang w:val="el-GR"/>
        </w:rPr>
        <w:t>διαδραστικό</w:t>
      </w:r>
      <w:proofErr w:type="spellEnd"/>
      <w:r w:rsidR="005D32DE">
        <w:rPr>
          <w:lang w:val="el-GR"/>
        </w:rPr>
        <w:t xml:space="preserve"> τρόπο για </w:t>
      </w:r>
      <w:r w:rsidR="00B27AAF">
        <w:rPr>
          <w:lang w:val="el-GR"/>
        </w:rPr>
        <w:t xml:space="preserve">κάθε </w:t>
      </w:r>
      <w:proofErr w:type="spellStart"/>
      <w:r w:rsidR="00983BC1">
        <w:rPr>
          <w:lang w:val="el-GR"/>
        </w:rPr>
        <w:t>τοπόσημο</w:t>
      </w:r>
      <w:proofErr w:type="spellEnd"/>
      <w:r w:rsidR="00983BC1">
        <w:rPr>
          <w:lang w:val="el-GR"/>
        </w:rPr>
        <w:t xml:space="preserve"> </w:t>
      </w:r>
      <w:r w:rsidR="004F3B12">
        <w:rPr>
          <w:lang w:val="el-GR"/>
        </w:rPr>
        <w:t xml:space="preserve">του </w:t>
      </w:r>
      <w:r w:rsidR="00D747A6">
        <w:rPr>
          <w:lang w:val="el-GR"/>
        </w:rPr>
        <w:t xml:space="preserve">προβαλλόμενου </w:t>
      </w:r>
      <w:r w:rsidR="004F3B12">
        <w:rPr>
          <w:lang w:val="el-GR"/>
        </w:rPr>
        <w:t xml:space="preserve">χάρτη της Μακεδονίας, </w:t>
      </w:r>
      <w:r w:rsidR="005D32DE">
        <w:rPr>
          <w:lang w:val="el-GR"/>
        </w:rPr>
        <w:t>καθώς και για κάθε χρονικ</w:t>
      </w:r>
      <w:r w:rsidR="004F3B12">
        <w:rPr>
          <w:lang w:val="el-GR"/>
        </w:rPr>
        <w:t xml:space="preserve">ό σημείο της </w:t>
      </w:r>
      <w:r w:rsidR="005D32DE">
        <w:rPr>
          <w:lang w:val="el-GR"/>
        </w:rPr>
        <w:t xml:space="preserve"> </w:t>
      </w:r>
      <w:r w:rsidR="00D747A6">
        <w:rPr>
          <w:lang w:val="el-GR"/>
        </w:rPr>
        <w:t>προβαλλόμενης χρονικής σειράς της ιστορίας της Μακεδονίας.</w:t>
      </w:r>
    </w:p>
    <w:p w14:paraId="6B0A6CDB" w14:textId="20417AA4" w:rsidR="00E87A1A" w:rsidRDefault="00D747A6" w:rsidP="00E96715">
      <w:pPr>
        <w:spacing w:after="0" w:line="288" w:lineRule="auto"/>
        <w:ind w:left="357"/>
        <w:rPr>
          <w:lang w:val="el-GR"/>
        </w:rPr>
      </w:pPr>
      <w:r>
        <w:rPr>
          <w:lang w:val="el-GR"/>
        </w:rPr>
        <w:t xml:space="preserve">Το σύνολο των </w:t>
      </w:r>
      <w:r w:rsidR="00DA23B1">
        <w:rPr>
          <w:lang w:val="el-GR"/>
        </w:rPr>
        <w:t xml:space="preserve">προσφερόμενων </w:t>
      </w:r>
      <w:r w:rsidR="00653D8E">
        <w:rPr>
          <w:lang w:val="el-GR"/>
        </w:rPr>
        <w:t xml:space="preserve">δυνατοτήτων </w:t>
      </w:r>
      <w:r w:rsidR="00097531">
        <w:rPr>
          <w:lang w:val="el-GR"/>
        </w:rPr>
        <w:t>διαχείρισης</w:t>
      </w:r>
      <w:r w:rsidR="00DA23B1">
        <w:rPr>
          <w:lang w:val="el-GR"/>
        </w:rPr>
        <w:t xml:space="preserve">, θα </w:t>
      </w:r>
      <w:r w:rsidR="00097531">
        <w:rPr>
          <w:lang w:val="el-GR"/>
        </w:rPr>
        <w:t xml:space="preserve">προσφέρονται </w:t>
      </w:r>
      <w:r w:rsidR="00E96715" w:rsidRPr="008F5337">
        <w:rPr>
          <w:lang w:val="el-GR"/>
        </w:rPr>
        <w:t xml:space="preserve">μέσω </w:t>
      </w:r>
      <w:r w:rsidR="00E87A1A">
        <w:rPr>
          <w:lang w:val="el-GR"/>
        </w:rPr>
        <w:t>:</w:t>
      </w:r>
    </w:p>
    <w:p w14:paraId="37F6368E" w14:textId="13BBA1F9" w:rsidR="00E87A1A" w:rsidRDefault="00E87A1A" w:rsidP="00E87A1A">
      <w:pPr>
        <w:pStyle w:val="aff0"/>
        <w:numPr>
          <w:ilvl w:val="0"/>
          <w:numId w:val="234"/>
        </w:numPr>
        <w:spacing w:after="0" w:line="288" w:lineRule="auto"/>
        <w:rPr>
          <w:lang w:val="el-GR"/>
        </w:rPr>
      </w:pPr>
      <w:r>
        <w:rPr>
          <w:lang w:val="el-GR"/>
        </w:rPr>
        <w:t xml:space="preserve">ενός </w:t>
      </w:r>
      <w:r w:rsidRPr="00E87A1A">
        <w:rPr>
          <w:lang w:val="el-GR"/>
        </w:rPr>
        <w:t>ανοικτ</w:t>
      </w:r>
      <w:r>
        <w:rPr>
          <w:lang w:val="el-GR"/>
        </w:rPr>
        <w:t>ού</w:t>
      </w:r>
      <w:r w:rsidRPr="00E87A1A">
        <w:rPr>
          <w:lang w:val="el-GR"/>
        </w:rPr>
        <w:t xml:space="preserve"> και πλήρως επεκτάσιμο</w:t>
      </w:r>
      <w:r>
        <w:rPr>
          <w:lang w:val="el-GR"/>
        </w:rPr>
        <w:t>υ</w:t>
      </w:r>
      <w:r w:rsidRPr="00E87A1A">
        <w:rPr>
          <w:lang w:val="el-GR"/>
        </w:rPr>
        <w:t xml:space="preserve"> σ</w:t>
      </w:r>
      <w:r>
        <w:rPr>
          <w:lang w:val="el-GR"/>
        </w:rPr>
        <w:t>υστήματος</w:t>
      </w:r>
      <w:r w:rsidRPr="00E87A1A">
        <w:rPr>
          <w:lang w:val="el-GR"/>
        </w:rPr>
        <w:t xml:space="preserve"> που θα περιλαμβάνει το</w:t>
      </w:r>
      <w:r>
        <w:rPr>
          <w:lang w:val="el-GR"/>
        </w:rPr>
        <w:t>ν</w:t>
      </w:r>
      <w:r w:rsidRPr="00E87A1A">
        <w:rPr>
          <w:lang w:val="el-GR"/>
        </w:rPr>
        <w:t xml:space="preserve"> βασικό πυρήνα λειτουργικότητας και που θα καλύπτει όλες τις διαδικασίες αποθήκευσης, διαχείρισης και επαναχρησιμοποίησης του ψηφιακού υλικού</w:t>
      </w:r>
    </w:p>
    <w:p w14:paraId="05714792" w14:textId="780020C6" w:rsidR="00E96715" w:rsidRPr="00E87A1A" w:rsidRDefault="00097531" w:rsidP="00E87A1A">
      <w:pPr>
        <w:pStyle w:val="aff0"/>
        <w:numPr>
          <w:ilvl w:val="0"/>
          <w:numId w:val="234"/>
        </w:numPr>
        <w:spacing w:after="0" w:line="288" w:lineRule="auto"/>
        <w:rPr>
          <w:lang w:val="el-GR"/>
        </w:rPr>
      </w:pPr>
      <w:r w:rsidRPr="00E87A1A">
        <w:rPr>
          <w:lang w:val="el-GR"/>
        </w:rPr>
        <w:t xml:space="preserve">της </w:t>
      </w:r>
      <w:r w:rsidR="00E96715" w:rsidRPr="00E87A1A">
        <w:rPr>
          <w:lang w:val="el-GR"/>
        </w:rPr>
        <w:t>χρήσης ενός φιλικού και εύχρηστου περιβάλλοντος διαχείρισης, στο οποίο θα έχουν πρόσβαση οι Διαχειριστές του Μουσείου (κατόπιν της σχετικής εξουσιοδότησης).</w:t>
      </w:r>
    </w:p>
    <w:p w14:paraId="65D350FA" w14:textId="72EE1F2E" w:rsidR="00E96715" w:rsidRPr="00F63C72" w:rsidRDefault="00E96715" w:rsidP="00F84740">
      <w:pPr>
        <w:pStyle w:val="aff0"/>
        <w:numPr>
          <w:ilvl w:val="0"/>
          <w:numId w:val="108"/>
        </w:numPr>
        <w:spacing w:line="288" w:lineRule="auto"/>
        <w:rPr>
          <w:lang w:val="el-GR"/>
        </w:rPr>
      </w:pPr>
      <w:r w:rsidRPr="00614177">
        <w:rPr>
          <w:lang w:val="el-GR"/>
        </w:rPr>
        <w:t xml:space="preserve">Θα </w:t>
      </w:r>
      <w:r w:rsidR="00A567F1">
        <w:rPr>
          <w:lang w:val="el-GR"/>
        </w:rPr>
        <w:t>παρέχει</w:t>
      </w:r>
      <w:r w:rsidRPr="00614177">
        <w:rPr>
          <w:lang w:val="el-GR"/>
        </w:rPr>
        <w:t xml:space="preserve"> </w:t>
      </w:r>
      <w:r w:rsidRPr="00614177">
        <w:rPr>
          <w:b/>
          <w:bCs/>
          <w:lang w:val="el-GR"/>
        </w:rPr>
        <w:t>πρόσβαση στα δεδομένα</w:t>
      </w:r>
      <w:r w:rsidRPr="00614177">
        <w:rPr>
          <w:lang w:val="el-GR"/>
        </w:rPr>
        <w:t xml:space="preserve"> </w:t>
      </w:r>
      <w:r w:rsidRPr="00143ED8">
        <w:rPr>
          <w:lang w:val="el-GR"/>
        </w:rPr>
        <w:t xml:space="preserve">/ </w:t>
      </w:r>
      <w:r w:rsidRPr="00614177">
        <w:rPr>
          <w:lang w:val="el-GR"/>
        </w:rPr>
        <w:t xml:space="preserve">στον </w:t>
      </w:r>
      <w:r>
        <w:rPr>
          <w:lang w:val="el-GR"/>
        </w:rPr>
        <w:t>κ</w:t>
      </w:r>
      <w:r w:rsidRPr="00614177">
        <w:rPr>
          <w:lang w:val="el-GR"/>
        </w:rPr>
        <w:t xml:space="preserve">ατάλογο των Τεκμηρίων της Ε.Μ.Σ. που τηρούνται στο Σύστημα Διαχείρισης Βιβλιοθήκης της Ε.Μ.Σ. και θα </w:t>
      </w:r>
      <w:proofErr w:type="spellStart"/>
      <w:r w:rsidRPr="00143ED8">
        <w:rPr>
          <w:lang w:val="el-GR"/>
        </w:rPr>
        <w:t>διαλειτουργεί</w:t>
      </w:r>
      <w:proofErr w:type="spellEnd"/>
      <w:r w:rsidRPr="00614177">
        <w:rPr>
          <w:lang w:val="el-GR"/>
        </w:rPr>
        <w:t xml:space="preserve"> με αυτό</w:t>
      </w:r>
      <w:r>
        <w:rPr>
          <w:lang w:val="el-GR"/>
        </w:rPr>
        <w:t xml:space="preserve">, ώστε να </w:t>
      </w:r>
      <w:r w:rsidRPr="00143ED8">
        <w:rPr>
          <w:lang w:val="el-GR"/>
        </w:rPr>
        <w:t>παρέχε</w:t>
      </w:r>
      <w:r>
        <w:rPr>
          <w:lang w:val="el-GR"/>
        </w:rPr>
        <w:t>τα</w:t>
      </w:r>
      <w:r w:rsidRPr="00143ED8">
        <w:rPr>
          <w:lang w:val="el-GR"/>
        </w:rPr>
        <w:t>ι πρόσβαση</w:t>
      </w:r>
      <w:r>
        <w:rPr>
          <w:lang w:val="el-GR"/>
        </w:rPr>
        <w:t>,</w:t>
      </w:r>
      <w:r w:rsidRPr="00143ED8">
        <w:rPr>
          <w:lang w:val="el-GR"/>
        </w:rPr>
        <w:t xml:space="preserve"> </w:t>
      </w:r>
      <w:r>
        <w:rPr>
          <w:lang w:val="el-GR"/>
        </w:rPr>
        <w:t>μέσω του Ψηφιακού Μουσείο</w:t>
      </w:r>
      <w:r w:rsidR="00097531">
        <w:rPr>
          <w:lang w:val="el-GR"/>
        </w:rPr>
        <w:t>υ</w:t>
      </w:r>
      <w:r>
        <w:rPr>
          <w:lang w:val="el-GR"/>
        </w:rPr>
        <w:t xml:space="preserve">, </w:t>
      </w:r>
      <w:r w:rsidRPr="00143ED8">
        <w:rPr>
          <w:lang w:val="el-GR"/>
        </w:rPr>
        <w:t>στα μεταδεδομένα</w:t>
      </w:r>
      <w:r>
        <w:rPr>
          <w:lang w:val="el-GR"/>
        </w:rPr>
        <w:t xml:space="preserve">, στην επιστημονική τεκμηρίωση </w:t>
      </w:r>
      <w:r w:rsidRPr="00143ED8">
        <w:rPr>
          <w:lang w:val="el-GR"/>
        </w:rPr>
        <w:t>και στα αρχεία των ψηφιακών  αντιγράφων των Τεκμηρίων των συλλογών της Ε.Μ.Σ.</w:t>
      </w:r>
      <w:r>
        <w:rPr>
          <w:lang w:val="el-GR"/>
        </w:rPr>
        <w:t xml:space="preserve">, </w:t>
      </w:r>
      <w:r w:rsidR="00A567F1">
        <w:rPr>
          <w:lang w:val="el-GR"/>
        </w:rPr>
        <w:t xml:space="preserve">και ειδικότερα </w:t>
      </w:r>
      <w:r>
        <w:rPr>
          <w:lang w:val="el-GR"/>
        </w:rPr>
        <w:t>μόνο σε</w:t>
      </w:r>
      <w:r w:rsidRPr="00143ED8">
        <w:rPr>
          <w:lang w:val="el-GR"/>
        </w:rPr>
        <w:t xml:space="preserve"> εκείνα τα </w:t>
      </w:r>
      <w:r>
        <w:rPr>
          <w:lang w:val="el-GR"/>
        </w:rPr>
        <w:t>Τ</w:t>
      </w:r>
      <w:r w:rsidRPr="00143ED8">
        <w:rPr>
          <w:lang w:val="el-GR"/>
        </w:rPr>
        <w:t>εκμήρια</w:t>
      </w:r>
      <w:r w:rsidRPr="00F63C72">
        <w:rPr>
          <w:lang w:val="el-GR"/>
        </w:rPr>
        <w:t xml:space="preserve"> τα οποία </w:t>
      </w:r>
      <w:r>
        <w:rPr>
          <w:lang w:val="el-GR"/>
        </w:rPr>
        <w:t>θα επιλεγούν από την Ε.Μ.Σ.</w:t>
      </w:r>
      <w:r w:rsidRPr="00F63C72">
        <w:rPr>
          <w:lang w:val="el-GR"/>
        </w:rPr>
        <w:t xml:space="preserve">. </w:t>
      </w:r>
    </w:p>
    <w:p w14:paraId="76D675B6" w14:textId="77777777" w:rsidR="00E96715" w:rsidRPr="00143ED8" w:rsidRDefault="00E96715" w:rsidP="00F84740">
      <w:pPr>
        <w:pStyle w:val="aff0"/>
        <w:numPr>
          <w:ilvl w:val="0"/>
          <w:numId w:val="108"/>
        </w:numPr>
        <w:spacing w:line="288" w:lineRule="auto"/>
        <w:rPr>
          <w:lang w:val="el-GR"/>
        </w:rPr>
      </w:pPr>
      <w:r w:rsidRPr="00143ED8">
        <w:rPr>
          <w:lang w:val="el-GR"/>
        </w:rPr>
        <w:t xml:space="preserve">Θα </w:t>
      </w:r>
      <w:r w:rsidRPr="00614177">
        <w:rPr>
          <w:lang w:val="el-GR"/>
        </w:rPr>
        <w:t xml:space="preserve">παρέχει </w:t>
      </w:r>
      <w:r w:rsidRPr="00614177">
        <w:rPr>
          <w:b/>
          <w:bCs/>
          <w:lang w:val="el-GR"/>
        </w:rPr>
        <w:t>πρόσβαση σε εξουσιοδοτημένους χρήστες</w:t>
      </w:r>
      <w:r w:rsidRPr="00614177">
        <w:rPr>
          <w:lang w:val="el-GR"/>
        </w:rPr>
        <w:t xml:space="preserve"> της Πύλης </w:t>
      </w:r>
      <w:r>
        <w:rPr>
          <w:lang w:val="el-GR"/>
        </w:rPr>
        <w:t xml:space="preserve">σε </w:t>
      </w:r>
      <w:r w:rsidRPr="00545A35">
        <w:rPr>
          <w:lang w:val="el-GR"/>
        </w:rPr>
        <w:t>διαβαθμισμένο υλικό</w:t>
      </w:r>
      <w:r w:rsidRPr="00143ED8">
        <w:rPr>
          <w:lang w:val="el-GR"/>
        </w:rPr>
        <w:t xml:space="preserve"> </w:t>
      </w:r>
      <w:r>
        <w:rPr>
          <w:lang w:val="el-GR"/>
        </w:rPr>
        <w:t>του</w:t>
      </w:r>
      <w:r w:rsidRPr="00143ED8">
        <w:rPr>
          <w:lang w:val="el-GR"/>
        </w:rPr>
        <w:t xml:space="preserve"> </w:t>
      </w:r>
      <w:r>
        <w:rPr>
          <w:lang w:val="el-GR"/>
        </w:rPr>
        <w:t>κ</w:t>
      </w:r>
      <w:r w:rsidRPr="00143ED8">
        <w:rPr>
          <w:lang w:val="el-GR"/>
        </w:rPr>
        <w:t>ατ</w:t>
      </w:r>
      <w:r>
        <w:rPr>
          <w:lang w:val="el-GR"/>
        </w:rPr>
        <w:t>αλόγου</w:t>
      </w:r>
      <w:r w:rsidRPr="00143ED8">
        <w:rPr>
          <w:lang w:val="el-GR"/>
        </w:rPr>
        <w:t xml:space="preserve"> των Τεκμηρίων της Ε.Μ.Σ. </w:t>
      </w:r>
    </w:p>
    <w:p w14:paraId="1C6EC0BA" w14:textId="77777777" w:rsidR="00E96715" w:rsidRPr="00F63C72" w:rsidRDefault="00E96715" w:rsidP="00F84740">
      <w:pPr>
        <w:pStyle w:val="aff0"/>
        <w:numPr>
          <w:ilvl w:val="0"/>
          <w:numId w:val="108"/>
        </w:numPr>
        <w:spacing w:line="288" w:lineRule="auto"/>
        <w:rPr>
          <w:lang w:val="el-GR"/>
        </w:rPr>
      </w:pPr>
      <w:r w:rsidRPr="00F63C72">
        <w:rPr>
          <w:lang w:val="el-GR"/>
        </w:rPr>
        <w:t>Θα είναι εφικτή η εύκολη ενημέρωση και ανανέωση του περιεχομένου από οποιαδήποτε τοποθεσία (</w:t>
      </w:r>
      <w:proofErr w:type="spellStart"/>
      <w:r w:rsidRPr="00F63C72">
        <w:rPr>
          <w:lang w:val="el-GR"/>
        </w:rPr>
        <w:t>remote</w:t>
      </w:r>
      <w:proofErr w:type="spellEnd"/>
      <w:r w:rsidRPr="00F63C72">
        <w:rPr>
          <w:lang w:val="el-GR"/>
        </w:rPr>
        <w:t xml:space="preserve"> </w:t>
      </w:r>
      <w:proofErr w:type="spellStart"/>
      <w:r w:rsidRPr="00F63C72">
        <w:rPr>
          <w:lang w:val="el-GR"/>
        </w:rPr>
        <w:t>locations</w:t>
      </w:r>
      <w:proofErr w:type="spellEnd"/>
      <w:r w:rsidRPr="00F63C72">
        <w:rPr>
          <w:lang w:val="el-GR"/>
        </w:rPr>
        <w:t xml:space="preserve">) και από τους διαχειριστές του Ψηφιακού Μουσείου χωρίς να απαιτούνται ιδιαίτερες τεχνικές γνώσεις. </w:t>
      </w:r>
    </w:p>
    <w:p w14:paraId="1A8ACA70" w14:textId="771468E0" w:rsidR="00FD0B3D" w:rsidRPr="0058358E" w:rsidRDefault="0058358E" w:rsidP="00053517">
      <w:pPr>
        <w:pStyle w:val="aff0"/>
        <w:numPr>
          <w:ilvl w:val="0"/>
          <w:numId w:val="108"/>
        </w:numPr>
        <w:spacing w:line="288" w:lineRule="auto"/>
        <w:rPr>
          <w:lang w:val="el-GR"/>
        </w:rPr>
      </w:pPr>
      <w:bookmarkStart w:id="953" w:name="_Hlk176517774"/>
      <w:r w:rsidRPr="0058358E">
        <w:rPr>
          <w:lang w:val="el-GR"/>
        </w:rPr>
        <w:t>Θα διαθέτει τα μεταδεδομένα σε τρίτους ως ανοιχτά δεδομένα (</w:t>
      </w:r>
      <w:proofErr w:type="spellStart"/>
      <w:r w:rsidRPr="0058358E">
        <w:rPr>
          <w:lang w:val="el-GR"/>
        </w:rPr>
        <w:t>open</w:t>
      </w:r>
      <w:proofErr w:type="spellEnd"/>
      <w:r w:rsidRPr="0058358E">
        <w:rPr>
          <w:lang w:val="el-GR"/>
        </w:rPr>
        <w:t xml:space="preserve"> </w:t>
      </w:r>
      <w:proofErr w:type="spellStart"/>
      <w:r w:rsidRPr="0058358E">
        <w:rPr>
          <w:lang w:val="el-GR"/>
        </w:rPr>
        <w:t>data</w:t>
      </w:r>
      <w:proofErr w:type="spellEnd"/>
      <w:r w:rsidRPr="0058358E">
        <w:rPr>
          <w:lang w:val="el-GR"/>
        </w:rPr>
        <w:t xml:space="preserve">) και θα επιτρέπει την απρόσκοπτη ένταξή τους, μέσω συγκομιδής, στη </w:t>
      </w:r>
      <w:proofErr w:type="spellStart"/>
      <w:r w:rsidRPr="0058358E">
        <w:rPr>
          <w:lang w:val="el-GR"/>
        </w:rPr>
        <w:t>Europeana</w:t>
      </w:r>
      <w:proofErr w:type="spellEnd"/>
      <w:r w:rsidRPr="0058358E">
        <w:rPr>
          <w:lang w:val="el-GR"/>
        </w:rPr>
        <w:t xml:space="preserve"> και την συμπερίληψή τους στον ενιαίο κατάλογο ψηφιακών πολιτιστικών πόρων του ΕΚΤ. Στο πλαίσιο αυτό, θ</w:t>
      </w:r>
      <w:r w:rsidR="00F74FC9" w:rsidRPr="0058358E">
        <w:rPr>
          <w:lang w:val="el-GR"/>
        </w:rPr>
        <w:t>α</w:t>
      </w:r>
      <w:r w:rsidR="00770818" w:rsidRPr="0058358E">
        <w:rPr>
          <w:lang w:val="el-GR"/>
        </w:rPr>
        <w:t xml:space="preserve"> υποστηρίζει το </w:t>
      </w:r>
      <w:r w:rsidR="00F74FC9" w:rsidRPr="0058358E">
        <w:rPr>
          <w:lang w:val="el-GR"/>
        </w:rPr>
        <w:t xml:space="preserve">πρωτόκολλο </w:t>
      </w:r>
      <w:r w:rsidR="00770818" w:rsidRPr="0058358E">
        <w:rPr>
          <w:lang w:val="el-GR"/>
        </w:rPr>
        <w:t>OAI-PMH, για να επιτρέπει την ανάκτηση των μεταδεδομένων του από εξωτερικούς συσσωρευτές</w:t>
      </w:r>
    </w:p>
    <w:bookmarkEnd w:id="953"/>
    <w:p w14:paraId="5FE471EA" w14:textId="4DFA6894" w:rsidR="00E96715" w:rsidRPr="00143ED8" w:rsidRDefault="00E96715" w:rsidP="00F84740">
      <w:pPr>
        <w:pStyle w:val="aff0"/>
        <w:numPr>
          <w:ilvl w:val="0"/>
          <w:numId w:val="108"/>
        </w:numPr>
        <w:spacing w:line="288" w:lineRule="auto"/>
        <w:rPr>
          <w:lang w:val="el-GR"/>
        </w:rPr>
      </w:pPr>
      <w:r w:rsidRPr="00143ED8">
        <w:rPr>
          <w:lang w:val="el-GR"/>
        </w:rPr>
        <w:t xml:space="preserve">Ο σχεδιασμός και η λειτουργία της θα συμμορφώνονται με τα ευρέως αποδεκτά πρότυπα ευχρηστίας και προσβασιμότητας. Συγκεκριμένα θα συμμορφώνονται με </w:t>
      </w:r>
      <w:r w:rsidR="006E4CCF" w:rsidRPr="009750DC">
        <w:rPr>
          <w:lang w:val="el-GR"/>
        </w:rPr>
        <w:t xml:space="preserve">το εναρμονισμένο πρότυπο </w:t>
      </w:r>
      <w:r w:rsidR="00E91E71" w:rsidRPr="00F85210">
        <w:rPr>
          <w:lang w:val="el-GR"/>
        </w:rPr>
        <w:t>EN 301 549 v3.2.1 (2021-03)</w:t>
      </w:r>
      <w:r w:rsidR="00E91E71">
        <w:rPr>
          <w:lang w:val="el-GR"/>
        </w:rPr>
        <w:t xml:space="preserve"> </w:t>
      </w:r>
      <w:r w:rsidR="006E4CCF">
        <w:rPr>
          <w:lang w:val="el-GR"/>
        </w:rPr>
        <w:t xml:space="preserve">της Ευρωπαϊκής </w:t>
      </w:r>
      <w:r w:rsidR="00425C51">
        <w:rPr>
          <w:lang w:val="el-GR"/>
        </w:rPr>
        <w:t xml:space="preserve">Ένωσης </w:t>
      </w:r>
      <w:r w:rsidR="006E4CCF" w:rsidRPr="009750DC">
        <w:rPr>
          <w:lang w:val="el-GR"/>
        </w:rPr>
        <w:t xml:space="preserve">για την προσβασιμότητα των </w:t>
      </w:r>
      <w:proofErr w:type="spellStart"/>
      <w:r w:rsidR="006E4CCF" w:rsidRPr="009750DC">
        <w:rPr>
          <w:lang w:val="el-GR"/>
        </w:rPr>
        <w:t>ιστοτόπων</w:t>
      </w:r>
      <w:proofErr w:type="spellEnd"/>
      <w:r w:rsidR="006E4CCF" w:rsidRPr="009750DC">
        <w:rPr>
          <w:lang w:val="el-GR"/>
        </w:rPr>
        <w:t xml:space="preserve"> και των εφαρμογών για φορητές συσκευές (</w:t>
      </w:r>
      <w:hyperlink r:id="rId40" w:history="1">
        <w:r w:rsidR="006E4CCF" w:rsidRPr="009750DC">
          <w:rPr>
            <w:lang w:val="el-GR"/>
          </w:rPr>
          <w:t>https://europa.eu/!DDt6gd</w:t>
        </w:r>
      </w:hyperlink>
      <w:r w:rsidR="006E4CCF" w:rsidRPr="009750DC">
        <w:rPr>
          <w:lang w:val="el-GR"/>
        </w:rPr>
        <w:t>)</w:t>
      </w:r>
      <w:r w:rsidR="00425C51">
        <w:rPr>
          <w:lang w:val="el-GR"/>
        </w:rPr>
        <w:t xml:space="preserve"> καθώς και με τα </w:t>
      </w:r>
      <w:r w:rsidRPr="00143ED8">
        <w:rPr>
          <w:lang w:val="el-GR"/>
        </w:rPr>
        <w:t>πρότυπα WCAG, ώστε η Πύλη να είναι σε θέση να εξυπηρετεί τις κινητές συσκευές ή άλλες ανάλογες τεχνολογίες που επιτρέπουν πρόσβαση σε ειδικές κατηγορίες ατόμων, όπως για παράδειγμα τη δυνατότητα μεγέθυνσης κειμένων για ανάγνωση από άτομα με μειωμένη όραση.</w:t>
      </w:r>
    </w:p>
    <w:p w14:paraId="59F30FBF" w14:textId="77777777" w:rsidR="00E96715" w:rsidRPr="00F63C72" w:rsidRDefault="00E96715" w:rsidP="00F84740">
      <w:pPr>
        <w:pStyle w:val="aff0"/>
        <w:numPr>
          <w:ilvl w:val="0"/>
          <w:numId w:val="108"/>
        </w:numPr>
        <w:spacing w:line="288" w:lineRule="auto"/>
        <w:rPr>
          <w:lang w:val="el-GR"/>
        </w:rPr>
      </w:pPr>
      <w:r w:rsidRPr="00F63C72">
        <w:rPr>
          <w:lang w:val="el-GR"/>
        </w:rPr>
        <w:t>Ο σχεδιασμός και η λειτουργία της Διαδικτυακή</w:t>
      </w:r>
      <w:r>
        <w:rPr>
          <w:lang w:val="el-GR"/>
        </w:rPr>
        <w:t>ς</w:t>
      </w:r>
      <w:r w:rsidRPr="00F63C72">
        <w:rPr>
          <w:lang w:val="el-GR"/>
        </w:rPr>
        <w:t xml:space="preserve"> Πύλη</w:t>
      </w:r>
      <w:r>
        <w:rPr>
          <w:lang w:val="el-GR"/>
        </w:rPr>
        <w:t>ς</w:t>
      </w:r>
      <w:r w:rsidRPr="00F63C72">
        <w:rPr>
          <w:lang w:val="el-GR"/>
        </w:rPr>
        <w:t xml:space="preserve"> πρέπει να ακολουθούν την </w:t>
      </w:r>
      <w:r w:rsidRPr="00614177">
        <w:rPr>
          <w:b/>
          <w:bCs/>
          <w:lang w:val="el-GR"/>
        </w:rPr>
        <w:t>αποκριτική σχεδιαστική προσέγγιση</w:t>
      </w:r>
      <w:r w:rsidRPr="00F63C72">
        <w:rPr>
          <w:lang w:val="el-GR"/>
        </w:rPr>
        <w:t xml:space="preserve"> (</w:t>
      </w:r>
      <w:proofErr w:type="spellStart"/>
      <w:r w:rsidRPr="00F63C72">
        <w:rPr>
          <w:lang w:val="el-GR"/>
        </w:rPr>
        <w:t>responsive</w:t>
      </w:r>
      <w:proofErr w:type="spellEnd"/>
      <w:r w:rsidRPr="00F63C72">
        <w:rPr>
          <w:lang w:val="el-GR"/>
        </w:rPr>
        <w:t xml:space="preserve"> </w:t>
      </w:r>
      <w:proofErr w:type="spellStart"/>
      <w:r w:rsidRPr="00F63C72">
        <w:rPr>
          <w:lang w:val="el-GR"/>
        </w:rPr>
        <w:t>design</w:t>
      </w:r>
      <w:proofErr w:type="spellEnd"/>
      <w:r w:rsidRPr="00F63C72">
        <w:rPr>
          <w:lang w:val="el-GR"/>
        </w:rPr>
        <w:t xml:space="preserve"> </w:t>
      </w:r>
      <w:proofErr w:type="spellStart"/>
      <w:r w:rsidRPr="00F63C72">
        <w:rPr>
          <w:lang w:val="el-GR"/>
        </w:rPr>
        <w:t>approach</w:t>
      </w:r>
      <w:proofErr w:type="spellEnd"/>
      <w:r w:rsidRPr="00F63C72">
        <w:rPr>
          <w:lang w:val="el-GR"/>
        </w:rPr>
        <w:t xml:space="preserve">), ώστε να παρέχεται η βέλτιστη εμπειρία θέασης (εύκολη πλοήγηση και ανάγνωση χωρίς ανάγκη μεγέθυνσης ή κύλισης) σε πλήθος διαφορετικών συσκευών (έξυπνα κινητά τηλέφωνα, ταμπλέτες διαφόρων μεγεθών, επιτραπέζιοι υπολογιστές, κ.ά.). Με την αποκριτική σχεδίαση θα εξασφαλίζεται η αυτόματη προσαρμογή της Πύλης σε διαφορετικές αναλύσεις οθόνης καθώς και στις απαιτήσεις των σύγχρονων </w:t>
      </w:r>
      <w:proofErr w:type="spellStart"/>
      <w:r w:rsidRPr="00F63C72">
        <w:rPr>
          <w:lang w:val="el-GR"/>
        </w:rPr>
        <w:t>φυλλομετρητών</w:t>
      </w:r>
      <w:proofErr w:type="spellEnd"/>
      <w:r w:rsidRPr="00F63C72">
        <w:rPr>
          <w:lang w:val="el-GR"/>
        </w:rPr>
        <w:t xml:space="preserve"> (</w:t>
      </w:r>
      <w:proofErr w:type="spellStart"/>
      <w:r w:rsidRPr="00F63C72">
        <w:rPr>
          <w:lang w:val="el-GR"/>
        </w:rPr>
        <w:t>web</w:t>
      </w:r>
      <w:proofErr w:type="spellEnd"/>
      <w:r w:rsidRPr="00F63C72">
        <w:rPr>
          <w:lang w:val="el-GR"/>
        </w:rPr>
        <w:t xml:space="preserve"> </w:t>
      </w:r>
      <w:proofErr w:type="spellStart"/>
      <w:r w:rsidRPr="00F63C72">
        <w:rPr>
          <w:lang w:val="el-GR"/>
        </w:rPr>
        <w:t>browsers</w:t>
      </w:r>
      <w:proofErr w:type="spellEnd"/>
      <w:r w:rsidRPr="00F63C72">
        <w:rPr>
          <w:lang w:val="el-GR"/>
        </w:rPr>
        <w:t>).</w:t>
      </w:r>
    </w:p>
    <w:p w14:paraId="5CB0083F" w14:textId="112F0158" w:rsidR="00E96715" w:rsidRDefault="00E96715" w:rsidP="00F84740">
      <w:pPr>
        <w:pStyle w:val="aff0"/>
        <w:numPr>
          <w:ilvl w:val="0"/>
          <w:numId w:val="108"/>
        </w:numPr>
        <w:spacing w:line="288" w:lineRule="auto"/>
        <w:rPr>
          <w:lang w:val="el-GR"/>
        </w:rPr>
      </w:pPr>
      <w:r w:rsidRPr="00F63C72">
        <w:rPr>
          <w:lang w:val="el-GR"/>
        </w:rPr>
        <w:t xml:space="preserve">Όλο το περιεχόμενο και οι υπηρεσίες </w:t>
      </w:r>
      <w:r w:rsidR="00475955">
        <w:rPr>
          <w:lang w:val="el-GR"/>
        </w:rPr>
        <w:t>της Πύλης</w:t>
      </w:r>
      <w:r w:rsidRPr="00F63C72">
        <w:rPr>
          <w:lang w:val="el-GR"/>
        </w:rPr>
        <w:t xml:space="preserve"> θα πρέπει να παρέχονται σε </w:t>
      </w:r>
      <w:r w:rsidRPr="00614177">
        <w:rPr>
          <w:b/>
          <w:bCs/>
          <w:lang w:val="el-GR"/>
        </w:rPr>
        <w:t>δύο τουλάχιστον γλώσσες</w:t>
      </w:r>
      <w:r w:rsidRPr="00F63C72">
        <w:rPr>
          <w:lang w:val="el-GR"/>
        </w:rPr>
        <w:t>, ελληνικά και αγγλικά και οι χρήστες με απλό και φιλικό τρόπο θα επιλέγουν την προτίμησή τους. Επί πλέον θα δίνεται η δυνατότητα μελλοντικής προσθήκης επί πλέον γλωσσών με εύκολο τρόπο (</w:t>
      </w:r>
      <w:r>
        <w:rPr>
          <w:lang w:val="el-GR"/>
        </w:rPr>
        <w:t xml:space="preserve">για παράδειγμα </w:t>
      </w:r>
      <w:r w:rsidRPr="00F63C72">
        <w:rPr>
          <w:lang w:val="el-GR"/>
        </w:rPr>
        <w:t xml:space="preserve">με τη χρήση αρχείου που περιέχει το προβλεπόμενο μεταφρασμένο </w:t>
      </w:r>
      <w:proofErr w:type="spellStart"/>
      <w:r w:rsidRPr="00F63C72">
        <w:rPr>
          <w:lang w:val="el-GR"/>
        </w:rPr>
        <w:t>κειμενικό</w:t>
      </w:r>
      <w:proofErr w:type="spellEnd"/>
      <w:r w:rsidRPr="00F63C72">
        <w:rPr>
          <w:lang w:val="el-GR"/>
        </w:rPr>
        <w:t xml:space="preserve"> περιεχόμενο)</w:t>
      </w:r>
    </w:p>
    <w:p w14:paraId="6735C80A" w14:textId="49FE5EC9" w:rsidR="005B62BE" w:rsidRDefault="005B62BE" w:rsidP="00F84740">
      <w:pPr>
        <w:pStyle w:val="aff0"/>
        <w:numPr>
          <w:ilvl w:val="0"/>
          <w:numId w:val="108"/>
        </w:numPr>
        <w:spacing w:line="288" w:lineRule="auto"/>
        <w:rPr>
          <w:lang w:val="el-GR"/>
        </w:rPr>
      </w:pPr>
      <w:r>
        <w:rPr>
          <w:lang w:val="el-GR"/>
        </w:rPr>
        <w:t>Θ</w:t>
      </w:r>
      <w:r w:rsidRPr="005B62BE">
        <w:rPr>
          <w:lang w:val="el-GR"/>
        </w:rPr>
        <w:t>α παρέχει μηχανισμό Διαχείρισης χρηστών και ρόλων</w:t>
      </w:r>
      <w:r>
        <w:rPr>
          <w:lang w:val="el-GR"/>
        </w:rPr>
        <w:t xml:space="preserve"> με τις εξής λειτουργικότητες:</w:t>
      </w:r>
    </w:p>
    <w:p w14:paraId="288405A5" w14:textId="77777777" w:rsidR="005B62BE" w:rsidRPr="005B62BE" w:rsidRDefault="005B62BE" w:rsidP="00F84740">
      <w:pPr>
        <w:pStyle w:val="aff0"/>
        <w:numPr>
          <w:ilvl w:val="0"/>
          <w:numId w:val="155"/>
        </w:numPr>
        <w:spacing w:line="288" w:lineRule="auto"/>
        <w:rPr>
          <w:lang w:val="el-GR"/>
        </w:rPr>
      </w:pPr>
      <w:r w:rsidRPr="005B62BE">
        <w:rPr>
          <w:lang w:val="el-GR"/>
        </w:rPr>
        <w:t>Δημιουργία / τροποποίηση / διαγραφή χρήστη</w:t>
      </w:r>
    </w:p>
    <w:p w14:paraId="6BD962FB" w14:textId="77777777" w:rsidR="005B62BE" w:rsidRPr="005B62BE" w:rsidRDefault="005B62BE" w:rsidP="00F84740">
      <w:pPr>
        <w:pStyle w:val="aff0"/>
        <w:numPr>
          <w:ilvl w:val="0"/>
          <w:numId w:val="155"/>
        </w:numPr>
        <w:spacing w:line="288" w:lineRule="auto"/>
        <w:rPr>
          <w:lang w:val="el-GR"/>
        </w:rPr>
      </w:pPr>
      <w:r w:rsidRPr="005B62BE">
        <w:rPr>
          <w:lang w:val="el-GR"/>
        </w:rPr>
        <w:t>Δημιουργία / τροποποίηση / διαγραφή ρόλου</w:t>
      </w:r>
    </w:p>
    <w:p w14:paraId="35366E05" w14:textId="540D03C4" w:rsidR="005B62BE" w:rsidRPr="005B62BE" w:rsidRDefault="005B62BE" w:rsidP="00F84740">
      <w:pPr>
        <w:pStyle w:val="aff0"/>
        <w:numPr>
          <w:ilvl w:val="0"/>
          <w:numId w:val="155"/>
        </w:numPr>
        <w:spacing w:line="288" w:lineRule="auto"/>
        <w:rPr>
          <w:lang w:val="el-GR"/>
        </w:rPr>
      </w:pPr>
      <w:r w:rsidRPr="005B62BE">
        <w:rPr>
          <w:lang w:val="el-GR"/>
        </w:rPr>
        <w:t>Σύνδεση χρήστη με ρόλο/</w:t>
      </w:r>
      <w:proofErr w:type="spellStart"/>
      <w:r w:rsidRPr="005B62BE">
        <w:rPr>
          <w:lang w:val="el-GR"/>
        </w:rPr>
        <w:t>ους</w:t>
      </w:r>
      <w:proofErr w:type="spellEnd"/>
    </w:p>
    <w:p w14:paraId="6F6BCEBB" w14:textId="4F24D551" w:rsidR="00E96715" w:rsidRPr="00AA4EF6" w:rsidRDefault="00E96715" w:rsidP="009750DC">
      <w:pPr>
        <w:spacing w:line="288" w:lineRule="auto"/>
        <w:rPr>
          <w:b/>
          <w:lang w:val="el-GR"/>
        </w:rPr>
      </w:pPr>
      <w:r w:rsidRPr="00323881">
        <w:rPr>
          <w:lang w:val="el-GR"/>
        </w:rPr>
        <w:t xml:space="preserve">Στο πλαίσιο της εκπόνησης της </w:t>
      </w:r>
      <w:proofErr w:type="spellStart"/>
      <w:r w:rsidRPr="00323881">
        <w:rPr>
          <w:lang w:val="el-GR"/>
        </w:rPr>
        <w:t>Μουσειολογικής</w:t>
      </w:r>
      <w:proofErr w:type="spellEnd"/>
      <w:r w:rsidRPr="00323881">
        <w:rPr>
          <w:lang w:val="el-GR"/>
        </w:rPr>
        <w:t xml:space="preserve"> Μελέτης θα οριστικοποιηθούν η </w:t>
      </w:r>
      <w:r w:rsidRPr="00F63C72">
        <w:rPr>
          <w:lang w:val="el-GR"/>
        </w:rPr>
        <w:t xml:space="preserve">δομή, ο σχεδιασμός και το ακριβές περιεχόμενο των ιστοσελίδων της </w:t>
      </w:r>
      <w:r>
        <w:rPr>
          <w:lang w:val="el-GR"/>
        </w:rPr>
        <w:t xml:space="preserve">Διαδικτυακής </w:t>
      </w:r>
      <w:r w:rsidRPr="00F63C72">
        <w:rPr>
          <w:lang w:val="el-GR"/>
        </w:rPr>
        <w:t>Πύλης.</w:t>
      </w:r>
    </w:p>
    <w:p w14:paraId="677418A0" w14:textId="675D7BB5" w:rsidR="008B2FFD" w:rsidRDefault="008B2FFD" w:rsidP="0097368B">
      <w:pPr>
        <w:pStyle w:val="2"/>
      </w:pPr>
      <w:bookmarkStart w:id="954" w:name="_Ref175842702"/>
      <w:bookmarkStart w:id="955" w:name="_Toc181365492"/>
      <w:r w:rsidRPr="00C9560E">
        <w:t>Σ</w:t>
      </w:r>
      <w:r>
        <w:t>ύστημα Διαχείρισης Βιβλιοθήκης</w:t>
      </w:r>
      <w:bookmarkEnd w:id="947"/>
      <w:bookmarkEnd w:id="954"/>
      <w:bookmarkEnd w:id="955"/>
    </w:p>
    <w:p w14:paraId="32E40196" w14:textId="5B055B1B" w:rsidR="008B2FFD" w:rsidRPr="00AA4EF6" w:rsidRDefault="00F8116C" w:rsidP="009750DC">
      <w:pPr>
        <w:shd w:val="clear" w:color="auto" w:fill="FFFFFF"/>
        <w:spacing w:before="45" w:after="0" w:line="288" w:lineRule="auto"/>
        <w:rPr>
          <w:b/>
          <w:lang w:val="el-GR"/>
        </w:rPr>
      </w:pPr>
      <w:r w:rsidRPr="00DD326B">
        <w:rPr>
          <w:lang w:val="el-GR"/>
        </w:rPr>
        <w:t xml:space="preserve">Ο Ανάδοχος υποχρεούται </w:t>
      </w:r>
      <w:r>
        <w:rPr>
          <w:lang w:val="el-GR"/>
        </w:rPr>
        <w:t xml:space="preserve">στο πλαίσιο του Έργου </w:t>
      </w:r>
      <w:r w:rsidRPr="00DD326B">
        <w:rPr>
          <w:lang w:val="el-GR"/>
        </w:rPr>
        <w:t>να προμηθεύσε</w:t>
      </w:r>
      <w:r>
        <w:rPr>
          <w:lang w:val="el-GR"/>
        </w:rPr>
        <w:t>ι</w:t>
      </w:r>
      <w:r w:rsidRPr="00F8116C">
        <w:rPr>
          <w:lang w:val="el-GR"/>
        </w:rPr>
        <w:t xml:space="preserve"> </w:t>
      </w:r>
      <w:r>
        <w:rPr>
          <w:lang w:val="el-GR"/>
        </w:rPr>
        <w:t>Σύστημα</w:t>
      </w:r>
      <w:r w:rsidRPr="00F8116C">
        <w:rPr>
          <w:lang w:val="el-GR"/>
        </w:rPr>
        <w:t xml:space="preserve"> Διαχείρισης Βιβλιοθήκης</w:t>
      </w:r>
      <w:r>
        <w:rPr>
          <w:lang w:val="el-GR"/>
        </w:rPr>
        <w:t xml:space="preserve"> και συγκεκριμένα </w:t>
      </w:r>
      <w:r w:rsidRPr="009750DC">
        <w:rPr>
          <w:b/>
          <w:bCs/>
          <w:lang w:val="el-GR"/>
        </w:rPr>
        <w:t xml:space="preserve">την πλέον πρόσφατη σταθερή έκδοση του υφιστάμενου στην Ε.Μ.Σ. Συστήματος Διαχείρισης Βιβλιοθήκης </w:t>
      </w:r>
      <w:r w:rsidRPr="009750DC">
        <w:rPr>
          <w:b/>
          <w:bCs/>
          <w:lang w:val="en-US"/>
        </w:rPr>
        <w:t>KOHA</w:t>
      </w:r>
      <w:r>
        <w:rPr>
          <w:lang w:val="el-GR"/>
        </w:rPr>
        <w:t>, οι λειτουργικές προδιαγραφές του οποίου καλύπτουν πλήρως τις ανάγκες της Ε.Μ.Σ</w:t>
      </w:r>
      <w:r w:rsidRPr="008B6437">
        <w:rPr>
          <w:lang w:val="el-GR"/>
        </w:rPr>
        <w:t xml:space="preserve">., </w:t>
      </w:r>
      <w:r w:rsidRPr="00255628">
        <w:rPr>
          <w:lang w:val="el-GR"/>
        </w:rPr>
        <w:t xml:space="preserve">ενώ επιπρόσθετα </w:t>
      </w:r>
      <w:r w:rsidR="0048460C" w:rsidRPr="00255628">
        <w:rPr>
          <w:lang w:val="el-GR"/>
        </w:rPr>
        <w:t xml:space="preserve">η </w:t>
      </w:r>
      <w:r w:rsidRPr="00255628">
        <w:rPr>
          <w:lang w:val="el-GR"/>
        </w:rPr>
        <w:t>Ε.Μ.Σ. διαθέτει την απαραίτητη τεχνογνωσία για την αποτελεσματική χρήση του.</w:t>
      </w:r>
    </w:p>
    <w:p w14:paraId="6C1A730E" w14:textId="3E8A7EBF" w:rsidR="00386D98" w:rsidRPr="00386D98" w:rsidRDefault="00386D98" w:rsidP="0097368B">
      <w:pPr>
        <w:pStyle w:val="2"/>
      </w:pPr>
      <w:bookmarkStart w:id="956" w:name="_Toc175754040"/>
      <w:bookmarkStart w:id="957" w:name="_Toc175755016"/>
      <w:bookmarkStart w:id="958" w:name="_Toc176178747"/>
      <w:bookmarkStart w:id="959" w:name="_Toc176179645"/>
      <w:bookmarkStart w:id="960" w:name="_Toc175754041"/>
      <w:bookmarkStart w:id="961" w:name="_Toc175755017"/>
      <w:bookmarkStart w:id="962" w:name="_Toc176178748"/>
      <w:bookmarkStart w:id="963" w:name="_Toc176179646"/>
      <w:bookmarkStart w:id="964" w:name="_Toc175754042"/>
      <w:bookmarkStart w:id="965" w:name="_Toc175755018"/>
      <w:bookmarkStart w:id="966" w:name="_Toc176178749"/>
      <w:bookmarkStart w:id="967" w:name="_Toc176179647"/>
      <w:bookmarkStart w:id="968" w:name="_Toc175754043"/>
      <w:bookmarkStart w:id="969" w:name="_Toc175755019"/>
      <w:bookmarkStart w:id="970" w:name="_Toc176178750"/>
      <w:bookmarkStart w:id="971" w:name="_Toc176179648"/>
      <w:bookmarkStart w:id="972" w:name="_Toc175754044"/>
      <w:bookmarkStart w:id="973" w:name="_Toc175755020"/>
      <w:bookmarkStart w:id="974" w:name="_Toc176178751"/>
      <w:bookmarkStart w:id="975" w:name="_Toc176179649"/>
      <w:bookmarkStart w:id="976" w:name="_Toc175754045"/>
      <w:bookmarkStart w:id="977" w:name="_Toc175755021"/>
      <w:bookmarkStart w:id="978" w:name="_Toc176178752"/>
      <w:bookmarkStart w:id="979" w:name="_Toc176179650"/>
      <w:bookmarkStart w:id="980" w:name="_Toc175754046"/>
      <w:bookmarkStart w:id="981" w:name="_Toc175755022"/>
      <w:bookmarkStart w:id="982" w:name="_Toc176178753"/>
      <w:bookmarkStart w:id="983" w:name="_Toc176179651"/>
      <w:bookmarkStart w:id="984" w:name="_Toc175754047"/>
      <w:bookmarkStart w:id="985" w:name="_Toc175755023"/>
      <w:bookmarkStart w:id="986" w:name="_Toc176178754"/>
      <w:bookmarkStart w:id="987" w:name="_Toc176179652"/>
      <w:bookmarkStart w:id="988" w:name="_Toc175754048"/>
      <w:bookmarkStart w:id="989" w:name="_Toc175755024"/>
      <w:bookmarkStart w:id="990" w:name="_Toc176178755"/>
      <w:bookmarkStart w:id="991" w:name="_Toc176179653"/>
      <w:bookmarkStart w:id="992" w:name="_Toc175754049"/>
      <w:bookmarkStart w:id="993" w:name="_Toc175755025"/>
      <w:bookmarkStart w:id="994" w:name="_Toc176178756"/>
      <w:bookmarkStart w:id="995" w:name="_Toc176179654"/>
      <w:bookmarkStart w:id="996" w:name="_Toc175754050"/>
      <w:bookmarkStart w:id="997" w:name="_Toc175755026"/>
      <w:bookmarkStart w:id="998" w:name="_Toc176178757"/>
      <w:bookmarkStart w:id="999" w:name="_Toc176179655"/>
      <w:bookmarkStart w:id="1000" w:name="_Toc175754051"/>
      <w:bookmarkStart w:id="1001" w:name="_Toc175755027"/>
      <w:bookmarkStart w:id="1002" w:name="_Toc176178758"/>
      <w:bookmarkStart w:id="1003" w:name="_Toc176179656"/>
      <w:bookmarkStart w:id="1004" w:name="_Toc175754052"/>
      <w:bookmarkStart w:id="1005" w:name="_Toc175755028"/>
      <w:bookmarkStart w:id="1006" w:name="_Toc176178759"/>
      <w:bookmarkStart w:id="1007" w:name="_Toc176179657"/>
      <w:bookmarkStart w:id="1008" w:name="_Toc175754053"/>
      <w:bookmarkStart w:id="1009" w:name="_Toc175755029"/>
      <w:bookmarkStart w:id="1010" w:name="_Toc176178760"/>
      <w:bookmarkStart w:id="1011" w:name="_Toc176179658"/>
      <w:bookmarkStart w:id="1012" w:name="_Toc175754054"/>
      <w:bookmarkStart w:id="1013" w:name="_Toc175755030"/>
      <w:bookmarkStart w:id="1014" w:name="_Toc176178761"/>
      <w:bookmarkStart w:id="1015" w:name="_Toc176179659"/>
      <w:bookmarkStart w:id="1016" w:name="_Toc175754055"/>
      <w:bookmarkStart w:id="1017" w:name="_Toc175755031"/>
      <w:bookmarkStart w:id="1018" w:name="_Toc176178762"/>
      <w:bookmarkStart w:id="1019" w:name="_Toc176179660"/>
      <w:bookmarkStart w:id="1020" w:name="_Toc175754056"/>
      <w:bookmarkStart w:id="1021" w:name="_Toc175755032"/>
      <w:bookmarkStart w:id="1022" w:name="_Toc176178763"/>
      <w:bookmarkStart w:id="1023" w:name="_Toc176179661"/>
      <w:bookmarkStart w:id="1024" w:name="_Toc175754057"/>
      <w:bookmarkStart w:id="1025" w:name="_Toc175755033"/>
      <w:bookmarkStart w:id="1026" w:name="_Toc176178764"/>
      <w:bookmarkStart w:id="1027" w:name="_Toc176179662"/>
      <w:bookmarkStart w:id="1028" w:name="_Toc175754058"/>
      <w:bookmarkStart w:id="1029" w:name="_Toc175755034"/>
      <w:bookmarkStart w:id="1030" w:name="_Toc176178765"/>
      <w:bookmarkStart w:id="1031" w:name="_Toc176179663"/>
      <w:bookmarkStart w:id="1032" w:name="_Toc175754059"/>
      <w:bookmarkStart w:id="1033" w:name="_Toc175755035"/>
      <w:bookmarkStart w:id="1034" w:name="_Toc176178766"/>
      <w:bookmarkStart w:id="1035" w:name="_Toc176179664"/>
      <w:bookmarkStart w:id="1036" w:name="_Toc175754060"/>
      <w:bookmarkStart w:id="1037" w:name="_Toc175755036"/>
      <w:bookmarkStart w:id="1038" w:name="_Toc176178767"/>
      <w:bookmarkStart w:id="1039" w:name="_Toc176179665"/>
      <w:bookmarkStart w:id="1040" w:name="_Toc175754061"/>
      <w:bookmarkStart w:id="1041" w:name="_Toc175755037"/>
      <w:bookmarkStart w:id="1042" w:name="_Toc176178768"/>
      <w:bookmarkStart w:id="1043" w:name="_Toc176179666"/>
      <w:bookmarkStart w:id="1044" w:name="_Toc175754062"/>
      <w:bookmarkStart w:id="1045" w:name="_Toc175755038"/>
      <w:bookmarkStart w:id="1046" w:name="_Toc176178769"/>
      <w:bookmarkStart w:id="1047" w:name="_Toc176179667"/>
      <w:bookmarkStart w:id="1048" w:name="_Toc175754063"/>
      <w:bookmarkStart w:id="1049" w:name="_Toc175755039"/>
      <w:bookmarkStart w:id="1050" w:name="_Toc176178770"/>
      <w:bookmarkStart w:id="1051" w:name="_Toc176179668"/>
      <w:bookmarkStart w:id="1052" w:name="_Toc175754064"/>
      <w:bookmarkStart w:id="1053" w:name="_Toc175755040"/>
      <w:bookmarkStart w:id="1054" w:name="_Toc176178771"/>
      <w:bookmarkStart w:id="1055" w:name="_Toc176179669"/>
      <w:bookmarkStart w:id="1056" w:name="_Toc175754065"/>
      <w:bookmarkStart w:id="1057" w:name="_Toc175755041"/>
      <w:bookmarkStart w:id="1058" w:name="_Toc176178772"/>
      <w:bookmarkStart w:id="1059" w:name="_Toc176179670"/>
      <w:bookmarkStart w:id="1060" w:name="_Toc175754066"/>
      <w:bookmarkStart w:id="1061" w:name="_Toc175755042"/>
      <w:bookmarkStart w:id="1062" w:name="_Toc176178773"/>
      <w:bookmarkStart w:id="1063" w:name="_Toc176179671"/>
      <w:bookmarkStart w:id="1064" w:name="_Toc175754067"/>
      <w:bookmarkStart w:id="1065" w:name="_Toc175755043"/>
      <w:bookmarkStart w:id="1066" w:name="_Toc176178774"/>
      <w:bookmarkStart w:id="1067" w:name="_Toc176179672"/>
      <w:bookmarkStart w:id="1068" w:name="_Toc175754068"/>
      <w:bookmarkStart w:id="1069" w:name="_Toc175755044"/>
      <w:bookmarkStart w:id="1070" w:name="_Toc176178775"/>
      <w:bookmarkStart w:id="1071" w:name="_Toc176179673"/>
      <w:bookmarkStart w:id="1072" w:name="_Toc175754069"/>
      <w:bookmarkStart w:id="1073" w:name="_Toc175755045"/>
      <w:bookmarkStart w:id="1074" w:name="_Toc176178776"/>
      <w:bookmarkStart w:id="1075" w:name="_Toc176179674"/>
      <w:bookmarkStart w:id="1076" w:name="_Toc175754070"/>
      <w:bookmarkStart w:id="1077" w:name="_Toc175755046"/>
      <w:bookmarkStart w:id="1078" w:name="_Toc176178777"/>
      <w:bookmarkStart w:id="1079" w:name="_Toc176179675"/>
      <w:bookmarkStart w:id="1080" w:name="_Toc175754071"/>
      <w:bookmarkStart w:id="1081" w:name="_Toc175755047"/>
      <w:bookmarkStart w:id="1082" w:name="_Toc176178778"/>
      <w:bookmarkStart w:id="1083" w:name="_Toc176179676"/>
      <w:bookmarkStart w:id="1084" w:name="_Toc175754072"/>
      <w:bookmarkStart w:id="1085" w:name="_Toc175755048"/>
      <w:bookmarkStart w:id="1086" w:name="_Toc176178779"/>
      <w:bookmarkStart w:id="1087" w:name="_Toc176179677"/>
      <w:bookmarkStart w:id="1088" w:name="_Toc175754073"/>
      <w:bookmarkStart w:id="1089" w:name="_Toc175755049"/>
      <w:bookmarkStart w:id="1090" w:name="_Toc176178780"/>
      <w:bookmarkStart w:id="1091" w:name="_Toc176179678"/>
      <w:bookmarkStart w:id="1092" w:name="_Toc175754074"/>
      <w:bookmarkStart w:id="1093" w:name="_Toc175755050"/>
      <w:bookmarkStart w:id="1094" w:name="_Toc176178781"/>
      <w:bookmarkStart w:id="1095" w:name="_Toc176179679"/>
      <w:bookmarkStart w:id="1096" w:name="_Toc175754075"/>
      <w:bookmarkStart w:id="1097" w:name="_Toc175755051"/>
      <w:bookmarkStart w:id="1098" w:name="_Toc176178782"/>
      <w:bookmarkStart w:id="1099" w:name="_Toc176179680"/>
      <w:bookmarkStart w:id="1100" w:name="_Toc175754076"/>
      <w:bookmarkStart w:id="1101" w:name="_Toc175755052"/>
      <w:bookmarkStart w:id="1102" w:name="_Toc176178783"/>
      <w:bookmarkStart w:id="1103" w:name="_Toc176179681"/>
      <w:bookmarkStart w:id="1104" w:name="_Toc175754077"/>
      <w:bookmarkStart w:id="1105" w:name="_Toc175755053"/>
      <w:bookmarkStart w:id="1106" w:name="_Toc176178784"/>
      <w:bookmarkStart w:id="1107" w:name="_Toc176179682"/>
      <w:bookmarkStart w:id="1108" w:name="_Toc175754078"/>
      <w:bookmarkStart w:id="1109" w:name="_Toc175755054"/>
      <w:bookmarkStart w:id="1110" w:name="_Toc176178785"/>
      <w:bookmarkStart w:id="1111" w:name="_Toc176179683"/>
      <w:bookmarkStart w:id="1112" w:name="_Toc175754079"/>
      <w:bookmarkStart w:id="1113" w:name="_Toc175755055"/>
      <w:bookmarkStart w:id="1114" w:name="_Toc176178786"/>
      <w:bookmarkStart w:id="1115" w:name="_Toc176179684"/>
      <w:bookmarkStart w:id="1116" w:name="_Toc175754080"/>
      <w:bookmarkStart w:id="1117" w:name="_Toc175755056"/>
      <w:bookmarkStart w:id="1118" w:name="_Toc176178787"/>
      <w:bookmarkStart w:id="1119" w:name="_Toc176179685"/>
      <w:bookmarkStart w:id="1120" w:name="_Toc175754081"/>
      <w:bookmarkStart w:id="1121" w:name="_Toc175755057"/>
      <w:bookmarkStart w:id="1122" w:name="_Toc176178788"/>
      <w:bookmarkStart w:id="1123" w:name="_Toc176179686"/>
      <w:bookmarkStart w:id="1124" w:name="_Toc175754082"/>
      <w:bookmarkStart w:id="1125" w:name="_Toc175755058"/>
      <w:bookmarkStart w:id="1126" w:name="_Toc176178789"/>
      <w:bookmarkStart w:id="1127" w:name="_Toc176179687"/>
      <w:bookmarkStart w:id="1128" w:name="_Toc175754083"/>
      <w:bookmarkStart w:id="1129" w:name="_Toc175755059"/>
      <w:bookmarkStart w:id="1130" w:name="_Toc176178790"/>
      <w:bookmarkStart w:id="1131" w:name="_Toc176179688"/>
      <w:bookmarkStart w:id="1132" w:name="_Toc175754084"/>
      <w:bookmarkStart w:id="1133" w:name="_Toc175755060"/>
      <w:bookmarkStart w:id="1134" w:name="_Toc176178791"/>
      <w:bookmarkStart w:id="1135" w:name="_Toc176179689"/>
      <w:bookmarkStart w:id="1136" w:name="_Ref175575239"/>
      <w:bookmarkStart w:id="1137" w:name="_Ref175836870"/>
      <w:bookmarkStart w:id="1138" w:name="_Toc181365493"/>
      <w:bookmarkEnd w:id="948"/>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t xml:space="preserve">Σύστημα Διαχείρισης Περιεχομένου </w:t>
      </w:r>
      <w:r w:rsidRPr="00386D98">
        <w:t>(</w:t>
      </w:r>
      <w:r w:rsidR="00355331">
        <w:rPr>
          <w:lang w:val="en-US"/>
        </w:rPr>
        <w:t>Content Management System CMS</w:t>
      </w:r>
      <w:r w:rsidRPr="00386D98">
        <w:t>)</w:t>
      </w:r>
      <w:bookmarkEnd w:id="1136"/>
      <w:bookmarkEnd w:id="1137"/>
      <w:bookmarkEnd w:id="1138"/>
    </w:p>
    <w:p w14:paraId="4DBCD772" w14:textId="049451B6" w:rsidR="00386D98" w:rsidRDefault="00386D98" w:rsidP="00E87A1A">
      <w:pPr>
        <w:spacing w:line="288" w:lineRule="auto"/>
        <w:rPr>
          <w:lang w:val="el-GR"/>
        </w:rPr>
      </w:pPr>
      <w:r w:rsidRPr="00DD326B">
        <w:rPr>
          <w:lang w:val="el-GR"/>
        </w:rPr>
        <w:t xml:space="preserve">Ο Ανάδοχος υποχρεούται </w:t>
      </w:r>
      <w:r w:rsidR="00F8116C">
        <w:rPr>
          <w:lang w:val="el-GR"/>
        </w:rPr>
        <w:t xml:space="preserve">στο πλαίσιο του Έργου </w:t>
      </w:r>
      <w:r w:rsidRPr="00DD326B">
        <w:rPr>
          <w:lang w:val="el-GR"/>
        </w:rPr>
        <w:t xml:space="preserve">να προμηθεύσει </w:t>
      </w:r>
      <w:r w:rsidR="00F679CC">
        <w:rPr>
          <w:lang w:val="el-GR"/>
        </w:rPr>
        <w:t>Σύστημα Διαχείρισης Περιεχομένου</w:t>
      </w:r>
      <w:r w:rsidR="00587299">
        <w:rPr>
          <w:lang w:val="el-GR"/>
        </w:rPr>
        <w:t xml:space="preserve"> (καθώς και </w:t>
      </w:r>
      <w:r w:rsidR="001E1DA9">
        <w:rPr>
          <w:lang w:val="el-GR"/>
        </w:rPr>
        <w:t xml:space="preserve">του έτοιμου λογισμικού που είναι απαραίτητο για τη λειτουργία του σύμφωνα με τις </w:t>
      </w:r>
      <w:r w:rsidR="00A90BCA">
        <w:rPr>
          <w:lang w:val="el-GR"/>
        </w:rPr>
        <w:t>προβλεπόμενες</w:t>
      </w:r>
      <w:r w:rsidR="001E1DA9">
        <w:rPr>
          <w:lang w:val="el-GR"/>
        </w:rPr>
        <w:t xml:space="preserve"> προδιαγραφές, π</w:t>
      </w:r>
      <w:r w:rsidR="0085726F">
        <w:rPr>
          <w:lang w:val="el-GR"/>
        </w:rPr>
        <w:t>.</w:t>
      </w:r>
      <w:r w:rsidR="001E1DA9">
        <w:rPr>
          <w:lang w:val="el-GR"/>
        </w:rPr>
        <w:t>χ</w:t>
      </w:r>
      <w:r w:rsidR="0085726F">
        <w:rPr>
          <w:lang w:val="el-GR"/>
        </w:rPr>
        <w:t>.</w:t>
      </w:r>
      <w:r w:rsidR="001E1DA9">
        <w:rPr>
          <w:lang w:val="el-GR"/>
        </w:rPr>
        <w:t xml:space="preserve"> </w:t>
      </w:r>
      <w:r w:rsidR="00E32A93">
        <w:rPr>
          <w:lang w:val="el-GR"/>
        </w:rPr>
        <w:t xml:space="preserve">βάση δεδομένων, </w:t>
      </w:r>
      <w:r w:rsidR="00A90BCA">
        <w:rPr>
          <w:lang w:val="el-GR"/>
        </w:rPr>
        <w:t xml:space="preserve"> πρότυπα </w:t>
      </w:r>
      <w:proofErr w:type="spellStart"/>
      <w:r w:rsidR="00A90BCA">
        <w:rPr>
          <w:lang w:val="el-GR"/>
        </w:rPr>
        <w:t>διεπαφής</w:t>
      </w:r>
      <w:proofErr w:type="spellEnd"/>
      <w:r w:rsidR="00A90BCA">
        <w:rPr>
          <w:lang w:val="el-GR"/>
        </w:rPr>
        <w:t xml:space="preserve"> με χρήστη, απαραίτητα πρόσθετα / </w:t>
      </w:r>
      <w:r w:rsidR="00A90BCA">
        <w:rPr>
          <w:lang w:val="en-US"/>
        </w:rPr>
        <w:t>plugins</w:t>
      </w:r>
      <w:r w:rsidR="00A90BCA" w:rsidRPr="009750DC">
        <w:rPr>
          <w:lang w:val="el-GR"/>
        </w:rPr>
        <w:t xml:space="preserve">, </w:t>
      </w:r>
      <w:r w:rsidR="00A90BCA">
        <w:rPr>
          <w:lang w:val="el-GR"/>
        </w:rPr>
        <w:t>κλπ</w:t>
      </w:r>
      <w:r w:rsidR="0085726F">
        <w:rPr>
          <w:lang w:val="el-GR"/>
        </w:rPr>
        <w:t>.</w:t>
      </w:r>
      <w:r w:rsidR="00A90BCA">
        <w:rPr>
          <w:lang w:val="el-GR"/>
        </w:rPr>
        <w:t>).</w:t>
      </w:r>
      <w:r>
        <w:rPr>
          <w:lang w:val="el-GR"/>
        </w:rPr>
        <w:t xml:space="preserve"> </w:t>
      </w:r>
    </w:p>
    <w:p w14:paraId="60A217E3" w14:textId="490F568F" w:rsidR="00386D98" w:rsidRPr="0058740C" w:rsidRDefault="00386D98" w:rsidP="00E87A1A">
      <w:pPr>
        <w:spacing w:line="288" w:lineRule="auto"/>
        <w:rPr>
          <w:lang w:val="el-GR"/>
        </w:rPr>
      </w:pPr>
      <w:r w:rsidRPr="0058740C">
        <w:rPr>
          <w:lang w:val="el-GR"/>
        </w:rPr>
        <w:t xml:space="preserve">Το εν λόγω σύστημα, το οποίο δύναται να αποτελεί διαδεδομένο σύστημα </w:t>
      </w:r>
      <w:r w:rsidRPr="009750DC">
        <w:rPr>
          <w:b/>
          <w:bCs/>
          <w:lang w:val="el-GR"/>
        </w:rPr>
        <w:t>ανοικτού κώδικα</w:t>
      </w:r>
      <w:r w:rsidRPr="0058740C">
        <w:rPr>
          <w:lang w:val="el-GR"/>
        </w:rPr>
        <w:t xml:space="preserve"> </w:t>
      </w:r>
      <w:r w:rsidRPr="009750DC">
        <w:rPr>
          <w:b/>
          <w:bCs/>
          <w:lang w:val="el-GR"/>
        </w:rPr>
        <w:t>ελεύθερου λογισμικού</w:t>
      </w:r>
      <w:r>
        <w:rPr>
          <w:lang w:val="el-GR"/>
        </w:rPr>
        <w:t>,</w:t>
      </w:r>
      <w:r w:rsidRPr="0058740C">
        <w:rPr>
          <w:lang w:val="el-GR"/>
        </w:rPr>
        <w:t xml:space="preserve"> θα πρέπει να πληροί κατ’ ελάχιστο τις ακόλουθες προδιαγραφές:</w:t>
      </w:r>
    </w:p>
    <w:p w14:paraId="457B59BF" w14:textId="5CE0B430" w:rsidR="00386D98" w:rsidRDefault="00386D98" w:rsidP="00E87A1A">
      <w:pPr>
        <w:pStyle w:val="aff0"/>
        <w:numPr>
          <w:ilvl w:val="0"/>
          <w:numId w:val="63"/>
        </w:numPr>
        <w:spacing w:line="288" w:lineRule="auto"/>
        <w:rPr>
          <w:lang w:val="el-GR"/>
        </w:rPr>
      </w:pPr>
      <w:r>
        <w:rPr>
          <w:lang w:val="el-GR"/>
        </w:rPr>
        <w:t>Να έχει δ</w:t>
      </w:r>
      <w:r w:rsidRPr="00777D4C">
        <w:rPr>
          <w:lang w:val="el-GR"/>
        </w:rPr>
        <w:t xml:space="preserve">υνατότητα εγκατάστασης στο </w:t>
      </w:r>
      <w:r w:rsidR="00AF7EBE" w:rsidRPr="00B132A6">
        <w:rPr>
          <w:lang w:val="el-GR"/>
        </w:rPr>
        <w:t>Δημόσιο Υπολογιστικό Νέφος του G-</w:t>
      </w:r>
      <w:proofErr w:type="spellStart"/>
      <w:r w:rsidR="00AF7EBE" w:rsidRPr="00B132A6">
        <w:rPr>
          <w:lang w:val="el-GR"/>
        </w:rPr>
        <w:t>Cloud</w:t>
      </w:r>
      <w:proofErr w:type="spellEnd"/>
      <w:r w:rsidR="00AF7EBE" w:rsidRPr="00B132A6">
        <w:rPr>
          <w:lang w:val="el-GR"/>
        </w:rPr>
        <w:t xml:space="preserve"> (</w:t>
      </w:r>
      <w:proofErr w:type="spellStart"/>
      <w:r w:rsidR="00AF7EBE" w:rsidRPr="00B132A6">
        <w:rPr>
          <w:lang w:val="el-GR"/>
        </w:rPr>
        <w:t>Public</w:t>
      </w:r>
      <w:proofErr w:type="spellEnd"/>
      <w:r w:rsidR="00AF7EBE" w:rsidRPr="00B132A6">
        <w:rPr>
          <w:lang w:val="el-GR"/>
        </w:rPr>
        <w:t xml:space="preserve"> </w:t>
      </w:r>
      <w:proofErr w:type="spellStart"/>
      <w:r w:rsidR="00AF7EBE" w:rsidRPr="00B132A6">
        <w:rPr>
          <w:lang w:val="el-GR"/>
        </w:rPr>
        <w:t>Cloud</w:t>
      </w:r>
      <w:proofErr w:type="spellEnd"/>
      <w:r w:rsidR="00AF7EBE" w:rsidRPr="00B132A6">
        <w:rPr>
          <w:lang w:val="el-GR"/>
        </w:rPr>
        <w:t>)</w:t>
      </w:r>
    </w:p>
    <w:p w14:paraId="66E32915" w14:textId="5608B0C8" w:rsidR="009E5F0F" w:rsidRDefault="009E5F0F" w:rsidP="00E87A1A">
      <w:pPr>
        <w:pStyle w:val="aff0"/>
        <w:numPr>
          <w:ilvl w:val="0"/>
          <w:numId w:val="63"/>
        </w:numPr>
        <w:spacing w:line="288" w:lineRule="auto"/>
        <w:rPr>
          <w:lang w:val="el-GR"/>
        </w:rPr>
      </w:pPr>
      <w:r>
        <w:rPr>
          <w:lang w:val="el-GR"/>
        </w:rPr>
        <w:t xml:space="preserve">Να </w:t>
      </w:r>
      <w:r w:rsidR="00177720">
        <w:rPr>
          <w:lang w:val="el-GR"/>
        </w:rPr>
        <w:t xml:space="preserve">έχει την δυνατότητα </w:t>
      </w:r>
      <w:r w:rsidR="00EF6EF6">
        <w:rPr>
          <w:lang w:val="el-GR"/>
        </w:rPr>
        <w:t xml:space="preserve">χρήσης και διαχείρισης </w:t>
      </w:r>
      <w:r w:rsidR="005402E7">
        <w:rPr>
          <w:lang w:val="el-GR"/>
        </w:rPr>
        <w:t xml:space="preserve">έτοιμων πρότυπων </w:t>
      </w:r>
      <w:proofErr w:type="spellStart"/>
      <w:r w:rsidR="00AC5B77">
        <w:rPr>
          <w:lang w:val="el-GR"/>
        </w:rPr>
        <w:t>διεπαφής</w:t>
      </w:r>
      <w:proofErr w:type="spellEnd"/>
      <w:r w:rsidR="00AC5B77">
        <w:rPr>
          <w:lang w:val="el-GR"/>
        </w:rPr>
        <w:t xml:space="preserve"> </w:t>
      </w:r>
      <w:r w:rsidR="00F679CC">
        <w:rPr>
          <w:lang w:val="el-GR"/>
        </w:rPr>
        <w:t>με τους χρήστες</w:t>
      </w:r>
    </w:p>
    <w:p w14:paraId="2936A9B2" w14:textId="77777777" w:rsidR="00E252E5" w:rsidRDefault="000548D2" w:rsidP="00E87A1A">
      <w:pPr>
        <w:pStyle w:val="aff0"/>
        <w:numPr>
          <w:ilvl w:val="0"/>
          <w:numId w:val="63"/>
        </w:numPr>
        <w:spacing w:line="288" w:lineRule="auto"/>
        <w:rPr>
          <w:lang w:val="el-GR"/>
        </w:rPr>
      </w:pPr>
      <w:r>
        <w:rPr>
          <w:lang w:val="el-GR"/>
        </w:rPr>
        <w:t xml:space="preserve">Να έχει την δυνατότητα </w:t>
      </w:r>
      <w:r w:rsidR="00896727">
        <w:rPr>
          <w:lang w:val="el-GR"/>
        </w:rPr>
        <w:t xml:space="preserve">δημιουργίας </w:t>
      </w:r>
      <w:r w:rsidR="00260350">
        <w:rPr>
          <w:lang w:val="el-GR"/>
        </w:rPr>
        <w:t xml:space="preserve">απεριόριστου αριθμού </w:t>
      </w:r>
      <w:r w:rsidR="00D87782">
        <w:rPr>
          <w:lang w:val="el-GR"/>
        </w:rPr>
        <w:t xml:space="preserve">ιστοσελίδων </w:t>
      </w:r>
      <w:r w:rsidR="00AF1726">
        <w:rPr>
          <w:lang w:val="el-GR"/>
        </w:rPr>
        <w:t xml:space="preserve">και </w:t>
      </w:r>
      <w:r w:rsidR="001A381F">
        <w:rPr>
          <w:lang w:val="el-GR"/>
        </w:rPr>
        <w:t>ενσωμάτωσής τους σε ιεραρχική δομή</w:t>
      </w:r>
      <w:r w:rsidR="00E252E5" w:rsidRPr="00E252E5">
        <w:rPr>
          <w:lang w:val="el-GR"/>
        </w:rPr>
        <w:t xml:space="preserve"> </w:t>
      </w:r>
    </w:p>
    <w:p w14:paraId="5B5C1492" w14:textId="3F40D71C" w:rsidR="001A381F" w:rsidRDefault="001A381F" w:rsidP="00E87A1A">
      <w:pPr>
        <w:pStyle w:val="aff0"/>
        <w:numPr>
          <w:ilvl w:val="0"/>
          <w:numId w:val="63"/>
        </w:numPr>
        <w:spacing w:line="288" w:lineRule="auto"/>
        <w:rPr>
          <w:lang w:val="el-GR"/>
        </w:rPr>
      </w:pPr>
      <w:r>
        <w:rPr>
          <w:lang w:val="el-GR"/>
        </w:rPr>
        <w:t xml:space="preserve">Να έχει την δυνατότητα </w:t>
      </w:r>
      <w:r w:rsidR="002D5DFB">
        <w:rPr>
          <w:lang w:val="el-GR"/>
        </w:rPr>
        <w:t xml:space="preserve">δημιουργίας </w:t>
      </w:r>
      <w:r w:rsidR="00260350">
        <w:rPr>
          <w:lang w:val="el-GR"/>
        </w:rPr>
        <w:t xml:space="preserve">πολλαπλών, </w:t>
      </w:r>
      <w:r w:rsidR="00724082">
        <w:rPr>
          <w:lang w:val="el-GR"/>
        </w:rPr>
        <w:t xml:space="preserve">εύχρηστων και </w:t>
      </w:r>
      <w:r w:rsidR="003B7730">
        <w:rPr>
          <w:lang w:val="el-GR"/>
        </w:rPr>
        <w:t xml:space="preserve">καλαίσθητων </w:t>
      </w:r>
      <w:r w:rsidR="00260350">
        <w:rPr>
          <w:lang w:val="el-GR"/>
        </w:rPr>
        <w:t xml:space="preserve">μηχανισμών πλοήγησης (μενού, </w:t>
      </w:r>
      <w:proofErr w:type="spellStart"/>
      <w:r w:rsidR="00260350">
        <w:rPr>
          <w:lang w:val="el-GR"/>
        </w:rPr>
        <w:t>κλπ</w:t>
      </w:r>
      <w:proofErr w:type="spellEnd"/>
      <w:r w:rsidR="00260350">
        <w:rPr>
          <w:lang w:val="el-GR"/>
        </w:rPr>
        <w:t>)</w:t>
      </w:r>
      <w:r w:rsidR="0014687F">
        <w:rPr>
          <w:lang w:val="el-GR"/>
        </w:rPr>
        <w:t xml:space="preserve"> και </w:t>
      </w:r>
      <w:proofErr w:type="spellStart"/>
      <w:r w:rsidR="0014687F">
        <w:rPr>
          <w:lang w:val="el-GR"/>
        </w:rPr>
        <w:t>διάδρασης</w:t>
      </w:r>
      <w:proofErr w:type="spellEnd"/>
      <w:r w:rsidR="0014687F">
        <w:rPr>
          <w:lang w:val="el-GR"/>
        </w:rPr>
        <w:t xml:space="preserve"> με τον χρήστη (</w:t>
      </w:r>
      <w:r w:rsidR="007F2187">
        <w:rPr>
          <w:lang w:val="el-GR"/>
        </w:rPr>
        <w:t>πρόσβαση σε περιεχόμενο-</w:t>
      </w:r>
      <w:r w:rsidR="00E9134F">
        <w:rPr>
          <w:lang w:val="el-GR"/>
        </w:rPr>
        <w:t>λειτουργικότητες</w:t>
      </w:r>
      <w:r w:rsidR="007F2187">
        <w:rPr>
          <w:lang w:val="el-GR"/>
        </w:rPr>
        <w:t xml:space="preserve"> μέσω </w:t>
      </w:r>
      <w:r w:rsidR="0025071B">
        <w:rPr>
          <w:lang w:val="el-GR"/>
        </w:rPr>
        <w:t xml:space="preserve">της διάθεσης κατάλληλα </w:t>
      </w:r>
      <w:r w:rsidR="00F8655F">
        <w:rPr>
          <w:lang w:val="el-GR"/>
        </w:rPr>
        <w:t xml:space="preserve">διαμορφωμένων </w:t>
      </w:r>
      <w:r w:rsidR="0025071B">
        <w:rPr>
          <w:lang w:val="el-GR"/>
        </w:rPr>
        <w:t xml:space="preserve">επιλογών, </w:t>
      </w:r>
      <w:proofErr w:type="spellStart"/>
      <w:r w:rsidR="0025071B">
        <w:rPr>
          <w:lang w:val="el-GR"/>
        </w:rPr>
        <w:t>κλπ</w:t>
      </w:r>
      <w:proofErr w:type="spellEnd"/>
      <w:r w:rsidR="0025071B">
        <w:rPr>
          <w:lang w:val="el-GR"/>
        </w:rPr>
        <w:t>)</w:t>
      </w:r>
    </w:p>
    <w:p w14:paraId="660E97D3" w14:textId="7BEAF4BC" w:rsidR="00F8655F" w:rsidRDefault="00F8655F" w:rsidP="00E87A1A">
      <w:pPr>
        <w:pStyle w:val="aff0"/>
        <w:numPr>
          <w:ilvl w:val="0"/>
          <w:numId w:val="63"/>
        </w:numPr>
        <w:spacing w:line="288" w:lineRule="auto"/>
        <w:rPr>
          <w:lang w:val="el-GR"/>
        </w:rPr>
      </w:pPr>
      <w:r>
        <w:rPr>
          <w:lang w:val="el-GR"/>
        </w:rPr>
        <w:t xml:space="preserve">Να έχει δυνατότητα πλήρους </w:t>
      </w:r>
      <w:r w:rsidR="00CA63E7">
        <w:rPr>
          <w:lang w:val="el-GR"/>
        </w:rPr>
        <w:t xml:space="preserve">εξειδικευμένης </w:t>
      </w:r>
      <w:r>
        <w:rPr>
          <w:lang w:val="el-GR"/>
        </w:rPr>
        <w:t xml:space="preserve">διαμόρφωσης των ιστοσελίδων (υπόβαθρο, εικόνες, κείμενο, μενού, επιλογές, </w:t>
      </w:r>
      <w:proofErr w:type="spellStart"/>
      <w:r>
        <w:rPr>
          <w:lang w:val="el-GR"/>
        </w:rPr>
        <w:t>κλπ</w:t>
      </w:r>
      <w:proofErr w:type="spellEnd"/>
      <w:r>
        <w:rPr>
          <w:lang w:val="el-GR"/>
        </w:rPr>
        <w:t>)</w:t>
      </w:r>
    </w:p>
    <w:p w14:paraId="273B23F4" w14:textId="01FCB212" w:rsidR="00817BBE" w:rsidRDefault="00817BBE" w:rsidP="00E87A1A">
      <w:pPr>
        <w:pStyle w:val="aff0"/>
        <w:numPr>
          <w:ilvl w:val="0"/>
          <w:numId w:val="63"/>
        </w:numPr>
        <w:spacing w:line="288" w:lineRule="auto"/>
        <w:rPr>
          <w:lang w:val="el-GR"/>
        </w:rPr>
      </w:pPr>
      <w:r>
        <w:rPr>
          <w:lang w:val="el-GR"/>
        </w:rPr>
        <w:t xml:space="preserve">Να έχει </w:t>
      </w:r>
      <w:r w:rsidR="0014687F">
        <w:rPr>
          <w:lang w:val="el-GR"/>
        </w:rPr>
        <w:t>αυξημένες</w:t>
      </w:r>
      <w:r>
        <w:rPr>
          <w:lang w:val="el-GR"/>
        </w:rPr>
        <w:t xml:space="preserve"> </w:t>
      </w:r>
      <w:r w:rsidR="0014687F">
        <w:rPr>
          <w:lang w:val="el-GR"/>
        </w:rPr>
        <w:t xml:space="preserve">δυνατότητες </w:t>
      </w:r>
      <w:r w:rsidR="00533CC4">
        <w:rPr>
          <w:lang w:val="el-GR"/>
        </w:rPr>
        <w:t xml:space="preserve">διαχείρισης </w:t>
      </w:r>
      <w:r w:rsidR="008602BA">
        <w:rPr>
          <w:lang w:val="el-GR"/>
        </w:rPr>
        <w:t>(προσθήκη, αλλαγή, διαγραφή</w:t>
      </w:r>
      <w:r w:rsidR="0014687F">
        <w:rPr>
          <w:lang w:val="el-GR"/>
        </w:rPr>
        <w:t>, προβολή</w:t>
      </w:r>
      <w:r w:rsidR="008602BA">
        <w:rPr>
          <w:lang w:val="el-GR"/>
        </w:rPr>
        <w:t xml:space="preserve">) </w:t>
      </w:r>
      <w:r w:rsidR="003B7ACC">
        <w:rPr>
          <w:lang w:val="el-GR"/>
        </w:rPr>
        <w:t xml:space="preserve">απεριόριστου </w:t>
      </w:r>
      <w:r w:rsidR="00533CC4">
        <w:rPr>
          <w:lang w:val="el-GR"/>
        </w:rPr>
        <w:t xml:space="preserve">περιεχομένου </w:t>
      </w:r>
      <w:r w:rsidR="0072669F">
        <w:rPr>
          <w:lang w:val="el-GR"/>
        </w:rPr>
        <w:t xml:space="preserve">των </w:t>
      </w:r>
      <w:r w:rsidR="00680D2D">
        <w:rPr>
          <w:lang w:val="el-GR"/>
        </w:rPr>
        <w:t xml:space="preserve"> </w:t>
      </w:r>
      <w:r w:rsidR="00FD2A98">
        <w:rPr>
          <w:lang w:val="el-GR"/>
        </w:rPr>
        <w:t>απαιτούμεν</w:t>
      </w:r>
      <w:r w:rsidR="0072669F">
        <w:rPr>
          <w:lang w:val="el-GR"/>
        </w:rPr>
        <w:t>ων</w:t>
      </w:r>
      <w:r w:rsidR="00FD2A98">
        <w:rPr>
          <w:lang w:val="el-GR"/>
        </w:rPr>
        <w:t xml:space="preserve"> και </w:t>
      </w:r>
      <w:r w:rsidR="000C2DC1">
        <w:rPr>
          <w:lang w:val="el-GR"/>
        </w:rPr>
        <w:t>διαδε</w:t>
      </w:r>
      <w:r w:rsidR="00E64A76">
        <w:rPr>
          <w:lang w:val="el-GR"/>
        </w:rPr>
        <w:t>δ</w:t>
      </w:r>
      <w:r w:rsidR="000C2DC1">
        <w:rPr>
          <w:lang w:val="el-GR"/>
        </w:rPr>
        <w:t>ομέν</w:t>
      </w:r>
      <w:r w:rsidR="0072669F">
        <w:rPr>
          <w:lang w:val="el-GR"/>
        </w:rPr>
        <w:t xml:space="preserve">ων τύπων </w:t>
      </w:r>
      <w:r w:rsidR="00E64A76">
        <w:rPr>
          <w:lang w:val="el-GR"/>
        </w:rPr>
        <w:t xml:space="preserve">(κείμενο, αρχεία κειμένου, εικόνες, </w:t>
      </w:r>
      <w:r w:rsidR="00E64A76">
        <w:rPr>
          <w:lang w:val="en-US"/>
        </w:rPr>
        <w:t>video</w:t>
      </w:r>
      <w:r w:rsidR="00E64A76" w:rsidRPr="00F63C72">
        <w:rPr>
          <w:lang w:val="el-GR"/>
        </w:rPr>
        <w:t xml:space="preserve">, </w:t>
      </w:r>
      <w:r w:rsidR="00680D2D">
        <w:rPr>
          <w:lang w:val="el-GR"/>
        </w:rPr>
        <w:t xml:space="preserve">αρχεία ήχου, </w:t>
      </w:r>
      <w:proofErr w:type="spellStart"/>
      <w:r w:rsidR="00680D2D">
        <w:rPr>
          <w:lang w:val="el-GR"/>
        </w:rPr>
        <w:t>κλπ</w:t>
      </w:r>
      <w:proofErr w:type="spellEnd"/>
      <w:r w:rsidR="00680D2D">
        <w:rPr>
          <w:lang w:val="el-GR"/>
        </w:rPr>
        <w:t>)</w:t>
      </w:r>
      <w:r w:rsidR="0072669F">
        <w:rPr>
          <w:lang w:val="el-GR"/>
        </w:rPr>
        <w:t xml:space="preserve"> και μορφών </w:t>
      </w:r>
      <w:r w:rsidR="000548D2">
        <w:rPr>
          <w:lang w:val="el-GR"/>
        </w:rPr>
        <w:t>(</w:t>
      </w:r>
      <w:r w:rsidR="000548D2">
        <w:rPr>
          <w:lang w:val="en-US"/>
        </w:rPr>
        <w:t>pdf</w:t>
      </w:r>
      <w:r w:rsidR="000548D2" w:rsidRPr="00F63C72">
        <w:rPr>
          <w:lang w:val="el-GR"/>
        </w:rPr>
        <w:t xml:space="preserve">, </w:t>
      </w:r>
      <w:r w:rsidR="000548D2">
        <w:rPr>
          <w:lang w:val="en-US"/>
        </w:rPr>
        <w:t>jpeg</w:t>
      </w:r>
      <w:r w:rsidR="000548D2" w:rsidRPr="00F63C72">
        <w:rPr>
          <w:lang w:val="el-GR"/>
        </w:rPr>
        <w:t>,</w:t>
      </w:r>
      <w:r w:rsidR="000548D2">
        <w:rPr>
          <w:lang w:val="el-GR"/>
        </w:rPr>
        <w:t xml:space="preserve"> </w:t>
      </w:r>
      <w:proofErr w:type="spellStart"/>
      <w:r w:rsidR="000548D2">
        <w:rPr>
          <w:lang w:val="el-GR"/>
        </w:rPr>
        <w:t>κλπ</w:t>
      </w:r>
      <w:proofErr w:type="spellEnd"/>
      <w:r w:rsidR="000548D2">
        <w:rPr>
          <w:lang w:val="el-GR"/>
        </w:rPr>
        <w:t>)</w:t>
      </w:r>
    </w:p>
    <w:p w14:paraId="600712F1" w14:textId="6C6827BE" w:rsidR="00405047" w:rsidRDefault="00405047" w:rsidP="00E87A1A">
      <w:pPr>
        <w:pStyle w:val="aff0"/>
        <w:numPr>
          <w:ilvl w:val="0"/>
          <w:numId w:val="63"/>
        </w:numPr>
        <w:spacing w:line="288" w:lineRule="auto"/>
        <w:rPr>
          <w:lang w:val="el-GR"/>
        </w:rPr>
      </w:pPr>
      <w:r>
        <w:rPr>
          <w:lang w:val="el-GR"/>
        </w:rPr>
        <w:t>Η διαχείρι</w:t>
      </w:r>
      <w:r w:rsidR="00396252">
        <w:rPr>
          <w:lang w:val="el-GR"/>
        </w:rPr>
        <w:t xml:space="preserve">σή του </w:t>
      </w:r>
      <w:r>
        <w:rPr>
          <w:lang w:val="el-GR"/>
        </w:rPr>
        <w:t xml:space="preserve">να γίνεται </w:t>
      </w:r>
      <w:r w:rsidR="00396252">
        <w:rPr>
          <w:lang w:val="el-GR"/>
        </w:rPr>
        <w:t xml:space="preserve">απομακρυσμένα, </w:t>
      </w:r>
      <w:r w:rsidR="00F57045">
        <w:rPr>
          <w:lang w:val="el-GR"/>
        </w:rPr>
        <w:t xml:space="preserve">μέσω </w:t>
      </w:r>
      <w:r w:rsidR="00892112">
        <w:rPr>
          <w:lang w:val="el-GR"/>
        </w:rPr>
        <w:t xml:space="preserve">των </w:t>
      </w:r>
      <w:r w:rsidR="00321940">
        <w:rPr>
          <w:lang w:val="el-GR"/>
        </w:rPr>
        <w:t xml:space="preserve">διαδεδομένων </w:t>
      </w:r>
      <w:r w:rsidR="00F57045">
        <w:rPr>
          <w:lang w:val="el-GR"/>
        </w:rPr>
        <w:t>φυλλομετρητ</w:t>
      </w:r>
      <w:r w:rsidR="000646C3">
        <w:rPr>
          <w:lang w:val="el-GR"/>
        </w:rPr>
        <w:t>ών</w:t>
      </w:r>
    </w:p>
    <w:p w14:paraId="6E4CED7B" w14:textId="52F4FB89" w:rsidR="00F923DB" w:rsidRDefault="00F95332" w:rsidP="00E87A1A">
      <w:pPr>
        <w:pStyle w:val="aff0"/>
        <w:numPr>
          <w:ilvl w:val="0"/>
          <w:numId w:val="63"/>
        </w:numPr>
        <w:spacing w:line="288" w:lineRule="auto"/>
        <w:rPr>
          <w:lang w:val="el-GR"/>
        </w:rPr>
      </w:pPr>
      <w:r>
        <w:rPr>
          <w:lang w:val="el-GR"/>
        </w:rPr>
        <w:t xml:space="preserve">Να διαθέτει </w:t>
      </w:r>
      <w:r w:rsidR="00025697">
        <w:rPr>
          <w:lang w:val="el-GR"/>
        </w:rPr>
        <w:t xml:space="preserve">εύχρηστο και πλήρες περιβάλλον διαχείρισης </w:t>
      </w:r>
      <w:r w:rsidR="001434E9">
        <w:rPr>
          <w:lang w:val="el-GR"/>
        </w:rPr>
        <w:t xml:space="preserve">και διαμόρφωσης </w:t>
      </w:r>
      <w:r w:rsidR="003221D1">
        <w:rPr>
          <w:lang w:val="el-GR"/>
        </w:rPr>
        <w:t>τ</w:t>
      </w:r>
      <w:r w:rsidR="00AC7043">
        <w:rPr>
          <w:lang w:val="el-GR"/>
        </w:rPr>
        <w:t xml:space="preserve">ων διεπαφών χρήστη </w:t>
      </w:r>
      <w:r w:rsidR="000A2ABE">
        <w:rPr>
          <w:lang w:val="el-GR"/>
        </w:rPr>
        <w:t xml:space="preserve">καθώς και </w:t>
      </w:r>
      <w:r w:rsidR="00F923DB">
        <w:rPr>
          <w:lang w:val="el-GR"/>
        </w:rPr>
        <w:t xml:space="preserve">του </w:t>
      </w:r>
      <w:r w:rsidR="003221D1">
        <w:rPr>
          <w:lang w:val="el-GR"/>
        </w:rPr>
        <w:t xml:space="preserve"> περιεχομένου</w:t>
      </w:r>
      <w:r w:rsidR="008F41C3">
        <w:rPr>
          <w:lang w:val="el-GR"/>
        </w:rPr>
        <w:t xml:space="preserve"> του</w:t>
      </w:r>
    </w:p>
    <w:p w14:paraId="5EBECAD3" w14:textId="37EA0FF4" w:rsidR="005916D6" w:rsidRPr="00255628" w:rsidRDefault="00F923DB" w:rsidP="00E87A1A">
      <w:pPr>
        <w:pStyle w:val="aff0"/>
        <w:numPr>
          <w:ilvl w:val="0"/>
          <w:numId w:val="63"/>
        </w:numPr>
        <w:spacing w:line="288" w:lineRule="auto"/>
        <w:rPr>
          <w:lang w:val="el-GR"/>
        </w:rPr>
      </w:pPr>
      <w:r w:rsidRPr="00255628">
        <w:rPr>
          <w:lang w:val="el-GR"/>
        </w:rPr>
        <w:t xml:space="preserve">Να υποστηρίζει </w:t>
      </w:r>
      <w:r w:rsidR="00BB6240" w:rsidRPr="00255628">
        <w:rPr>
          <w:lang w:val="el-GR"/>
        </w:rPr>
        <w:t>Ελληνικά, Αγγλικά και</w:t>
      </w:r>
      <w:r w:rsidR="00373644" w:rsidRPr="00255628">
        <w:rPr>
          <w:lang w:val="el-GR"/>
        </w:rPr>
        <w:t xml:space="preserve"> εν γένει</w:t>
      </w:r>
      <w:r w:rsidR="00BB6240" w:rsidRPr="00255628">
        <w:rPr>
          <w:lang w:val="el-GR"/>
        </w:rPr>
        <w:t xml:space="preserve"> τις Ευρωπαϊκές </w:t>
      </w:r>
      <w:r w:rsidR="003221D1" w:rsidRPr="00255628">
        <w:rPr>
          <w:lang w:val="el-GR"/>
        </w:rPr>
        <w:t xml:space="preserve"> </w:t>
      </w:r>
      <w:r w:rsidR="00BB6240" w:rsidRPr="00255628">
        <w:rPr>
          <w:lang w:val="el-GR"/>
        </w:rPr>
        <w:t>γλώσσες</w:t>
      </w:r>
      <w:r w:rsidR="00143D2A" w:rsidRPr="00255628">
        <w:rPr>
          <w:lang w:val="el-GR"/>
        </w:rPr>
        <w:t>, συμπεριλαμβανομένων των Βαλκανικών χωρών</w:t>
      </w:r>
    </w:p>
    <w:p w14:paraId="0017C2FE" w14:textId="63B9D838" w:rsidR="00D53955" w:rsidRDefault="00D53955" w:rsidP="00E87A1A">
      <w:pPr>
        <w:pStyle w:val="aff0"/>
        <w:numPr>
          <w:ilvl w:val="0"/>
          <w:numId w:val="63"/>
        </w:numPr>
        <w:spacing w:line="288" w:lineRule="auto"/>
        <w:rPr>
          <w:lang w:val="el-GR"/>
        </w:rPr>
      </w:pPr>
      <w:r>
        <w:rPr>
          <w:lang w:val="el-GR"/>
        </w:rPr>
        <w:t>Να διαθέτει μηχανισμό εξουσιοδότησης διαχειριστών και χρηστών</w:t>
      </w:r>
    </w:p>
    <w:p w14:paraId="296B55C0" w14:textId="3D0A12AE" w:rsidR="00D53955" w:rsidRDefault="00B32DC7" w:rsidP="00E87A1A">
      <w:pPr>
        <w:pStyle w:val="aff0"/>
        <w:numPr>
          <w:ilvl w:val="0"/>
          <w:numId w:val="63"/>
        </w:numPr>
        <w:spacing w:line="288" w:lineRule="auto"/>
        <w:rPr>
          <w:lang w:val="el-GR"/>
        </w:rPr>
      </w:pPr>
      <w:r>
        <w:rPr>
          <w:lang w:val="el-GR"/>
        </w:rPr>
        <w:t>Να υποστηρίζει την εύκολη ενσωμάτωση επί πλέον λει</w:t>
      </w:r>
      <w:r w:rsidR="004878D0">
        <w:rPr>
          <w:lang w:val="el-GR"/>
        </w:rPr>
        <w:t>τ</w:t>
      </w:r>
      <w:r>
        <w:rPr>
          <w:lang w:val="el-GR"/>
        </w:rPr>
        <w:t>ουργικοτήτων μέσω της προσθήκης έτοιμων</w:t>
      </w:r>
      <w:r w:rsidR="009D6C97">
        <w:rPr>
          <w:lang w:val="el-GR"/>
        </w:rPr>
        <w:t xml:space="preserve"> </w:t>
      </w:r>
      <w:r w:rsidR="00DD136B">
        <w:rPr>
          <w:lang w:val="el-GR"/>
        </w:rPr>
        <w:t xml:space="preserve">επεκτάσεων </w:t>
      </w:r>
      <w:r w:rsidR="00694F86">
        <w:rPr>
          <w:lang w:val="el-GR"/>
        </w:rPr>
        <w:t>(</w:t>
      </w:r>
      <w:r w:rsidR="00694F86">
        <w:rPr>
          <w:lang w:val="en-US"/>
        </w:rPr>
        <w:t>plug</w:t>
      </w:r>
      <w:r w:rsidR="00694F86" w:rsidRPr="00F63C72">
        <w:rPr>
          <w:lang w:val="el-GR"/>
        </w:rPr>
        <w:t>-</w:t>
      </w:r>
      <w:r w:rsidR="00694F86">
        <w:rPr>
          <w:lang w:val="en-US"/>
        </w:rPr>
        <w:t>ins</w:t>
      </w:r>
      <w:r w:rsidR="00694F86" w:rsidRPr="00F63C72">
        <w:rPr>
          <w:lang w:val="el-GR"/>
        </w:rPr>
        <w:t xml:space="preserve">, </w:t>
      </w:r>
      <w:proofErr w:type="spellStart"/>
      <w:r w:rsidR="00396252">
        <w:rPr>
          <w:lang w:val="el-GR"/>
        </w:rPr>
        <w:t>κλπ</w:t>
      </w:r>
      <w:proofErr w:type="spellEnd"/>
      <w:r w:rsidR="00694F86">
        <w:rPr>
          <w:lang w:val="el-GR"/>
        </w:rPr>
        <w:t>)</w:t>
      </w:r>
    </w:p>
    <w:p w14:paraId="6469D3DD" w14:textId="575287CF" w:rsidR="00694F86" w:rsidRPr="00DD4D59" w:rsidRDefault="00694F86" w:rsidP="00E87A1A">
      <w:pPr>
        <w:pStyle w:val="aff0"/>
        <w:numPr>
          <w:ilvl w:val="0"/>
          <w:numId w:val="63"/>
        </w:numPr>
        <w:spacing w:line="288" w:lineRule="auto"/>
        <w:rPr>
          <w:lang w:val="el-GR"/>
        </w:rPr>
      </w:pPr>
      <w:r>
        <w:rPr>
          <w:lang w:val="el-GR"/>
        </w:rPr>
        <w:t xml:space="preserve">Να </w:t>
      </w:r>
      <w:r w:rsidR="009B0A82">
        <w:rPr>
          <w:lang w:val="el-GR"/>
        </w:rPr>
        <w:t xml:space="preserve">είναι συμβατό με </w:t>
      </w:r>
      <w:r>
        <w:rPr>
          <w:lang w:val="el-GR"/>
        </w:rPr>
        <w:t>τ</w:t>
      </w:r>
      <w:r w:rsidR="009B0A82">
        <w:rPr>
          <w:lang w:val="el-GR"/>
        </w:rPr>
        <w:t xml:space="preserve">εχνικές </w:t>
      </w:r>
      <w:r w:rsidR="009B0A82">
        <w:rPr>
          <w:lang w:val="en-US"/>
        </w:rPr>
        <w:t>SEO</w:t>
      </w:r>
      <w:r w:rsidR="00396252" w:rsidRPr="009750DC">
        <w:rPr>
          <w:lang w:val="el-GR"/>
        </w:rPr>
        <w:t xml:space="preserve"> </w:t>
      </w:r>
      <w:r w:rsidR="00396252" w:rsidRPr="00396252">
        <w:rPr>
          <w:lang w:val="el-GR"/>
        </w:rPr>
        <w:t>(</w:t>
      </w:r>
      <w:proofErr w:type="spellStart"/>
      <w:r w:rsidR="00396252" w:rsidRPr="00396252">
        <w:rPr>
          <w:lang w:val="el-GR"/>
        </w:rPr>
        <w:t>Search</w:t>
      </w:r>
      <w:proofErr w:type="spellEnd"/>
      <w:r w:rsidR="00396252" w:rsidRPr="00396252">
        <w:rPr>
          <w:lang w:val="el-GR"/>
        </w:rPr>
        <w:t xml:space="preserve"> </w:t>
      </w:r>
      <w:proofErr w:type="spellStart"/>
      <w:r w:rsidR="00396252" w:rsidRPr="00396252">
        <w:rPr>
          <w:lang w:val="el-GR"/>
        </w:rPr>
        <w:t>Engine</w:t>
      </w:r>
      <w:proofErr w:type="spellEnd"/>
      <w:r w:rsidR="00396252" w:rsidRPr="00396252">
        <w:rPr>
          <w:lang w:val="el-GR"/>
        </w:rPr>
        <w:t xml:space="preserve"> </w:t>
      </w:r>
      <w:proofErr w:type="spellStart"/>
      <w:r w:rsidR="00396252" w:rsidRPr="00396252">
        <w:rPr>
          <w:lang w:val="el-GR"/>
        </w:rPr>
        <w:t>Optimization</w:t>
      </w:r>
      <w:proofErr w:type="spellEnd"/>
      <w:r w:rsidR="00396252" w:rsidRPr="00396252">
        <w:rPr>
          <w:lang w:val="el-GR"/>
        </w:rPr>
        <w:t xml:space="preserve">) </w:t>
      </w:r>
      <w:r w:rsidR="00396252">
        <w:rPr>
          <w:lang w:val="el-GR"/>
        </w:rPr>
        <w:t>με στόχο τη</w:t>
      </w:r>
      <w:r w:rsidR="00396252" w:rsidRPr="00396252">
        <w:rPr>
          <w:lang w:val="el-GR"/>
        </w:rPr>
        <w:t xml:space="preserve"> βελτίωση της </w:t>
      </w:r>
      <w:r w:rsidR="00396252" w:rsidRPr="00DD4D59">
        <w:rPr>
          <w:lang w:val="el-GR"/>
        </w:rPr>
        <w:t>ορατότητας και της κατάταξης της Διαδικτυακής Πύλης στις σελίδες αποτελεσμάτων των μηχανών αναζήτησης</w:t>
      </w:r>
    </w:p>
    <w:p w14:paraId="033306B1" w14:textId="4DFCBC18" w:rsidR="00BF0DA6" w:rsidRPr="00DD4D59" w:rsidRDefault="00BF0DA6" w:rsidP="00E87A1A">
      <w:pPr>
        <w:pStyle w:val="aff0"/>
        <w:numPr>
          <w:ilvl w:val="0"/>
          <w:numId w:val="63"/>
        </w:numPr>
        <w:spacing w:line="288" w:lineRule="auto"/>
        <w:rPr>
          <w:lang w:val="el-GR"/>
        </w:rPr>
      </w:pPr>
      <w:r w:rsidRPr="00DD4D59">
        <w:rPr>
          <w:lang w:val="el-GR"/>
        </w:rPr>
        <w:t xml:space="preserve">Να είναι </w:t>
      </w:r>
      <w:proofErr w:type="spellStart"/>
      <w:r w:rsidR="00190D57" w:rsidRPr="00DD4D59">
        <w:rPr>
          <w:lang w:val="el-GR"/>
        </w:rPr>
        <w:t>αποκρίσιμο</w:t>
      </w:r>
      <w:proofErr w:type="spellEnd"/>
      <w:r w:rsidR="00190D57" w:rsidRPr="00DD4D59">
        <w:rPr>
          <w:lang w:val="el-GR"/>
        </w:rPr>
        <w:t xml:space="preserve"> σε οθόνες οποιουδήποτε μεγέθους (</w:t>
      </w:r>
      <w:r w:rsidR="00190D57" w:rsidRPr="00DD4D59">
        <w:rPr>
          <w:lang w:val="en-US"/>
        </w:rPr>
        <w:t>responsive</w:t>
      </w:r>
      <w:r w:rsidR="00190D57" w:rsidRPr="00DD4D59">
        <w:rPr>
          <w:lang w:val="el-GR"/>
        </w:rPr>
        <w:t>)</w:t>
      </w:r>
    </w:p>
    <w:p w14:paraId="1537B841" w14:textId="63613072" w:rsidR="00CA346E" w:rsidRPr="00CA346E" w:rsidRDefault="00B2623B" w:rsidP="00E87A1A">
      <w:pPr>
        <w:spacing w:line="288" w:lineRule="auto"/>
        <w:rPr>
          <w:lang w:val="el-GR"/>
        </w:rPr>
      </w:pPr>
      <w:r w:rsidRPr="00DD4D59">
        <w:rPr>
          <w:lang w:val="el-GR"/>
        </w:rPr>
        <w:t>Δεδομένου</w:t>
      </w:r>
      <w:r>
        <w:rPr>
          <w:lang w:val="el-GR"/>
        </w:rPr>
        <w:t xml:space="preserve"> </w:t>
      </w:r>
      <w:r w:rsidR="00F26EDB">
        <w:rPr>
          <w:lang w:val="el-GR"/>
        </w:rPr>
        <w:t xml:space="preserve">ότι </w:t>
      </w:r>
      <w:r w:rsidR="00DF444D">
        <w:rPr>
          <w:lang w:val="el-GR"/>
        </w:rPr>
        <w:t xml:space="preserve">η ανάπτυξη της Διαδικτυακής Πύλης του Ψηφιακού Μουσείου θα στηριχθεί σε μεγάλο </w:t>
      </w:r>
      <w:r w:rsidR="00DD4D59">
        <w:rPr>
          <w:lang w:val="el-GR"/>
        </w:rPr>
        <w:t>βαθμό</w:t>
      </w:r>
      <w:r w:rsidR="00DF444D">
        <w:rPr>
          <w:lang w:val="el-GR"/>
        </w:rPr>
        <w:t xml:space="preserve"> σε αυτό το Σύστημα</w:t>
      </w:r>
      <w:r w:rsidR="00BF0DA6">
        <w:rPr>
          <w:lang w:val="el-GR"/>
        </w:rPr>
        <w:t xml:space="preserve">, </w:t>
      </w:r>
      <w:r w:rsidR="006A4E64">
        <w:rPr>
          <w:lang w:val="el-GR"/>
        </w:rPr>
        <w:t>το Σύστημα θα πρέπει να διαθέτει</w:t>
      </w:r>
      <w:r w:rsidR="00A64BE9">
        <w:rPr>
          <w:lang w:val="el-GR"/>
        </w:rPr>
        <w:t xml:space="preserve"> πλήρεις και ολοκληρωμένες δυνατότ</w:t>
      </w:r>
      <w:r w:rsidR="00494914">
        <w:rPr>
          <w:lang w:val="el-GR"/>
        </w:rPr>
        <w:t>ητες για την ανάπτυξη και διαμόρφωση των λειτουργ</w:t>
      </w:r>
      <w:r w:rsidR="005B1003">
        <w:rPr>
          <w:lang w:val="el-GR"/>
        </w:rPr>
        <w:t>ι</w:t>
      </w:r>
      <w:r w:rsidR="00494914">
        <w:rPr>
          <w:lang w:val="el-GR"/>
        </w:rPr>
        <w:t xml:space="preserve">κοτήτων που </w:t>
      </w:r>
      <w:r w:rsidR="00385B9C">
        <w:rPr>
          <w:lang w:val="el-GR"/>
        </w:rPr>
        <w:t xml:space="preserve">απαιτείται να υλοποιηθούν από τον Ανάδοχο για την </w:t>
      </w:r>
      <w:r w:rsidR="00F31DE8">
        <w:rPr>
          <w:lang w:val="el-GR"/>
        </w:rPr>
        <w:t xml:space="preserve">απρόσκοπτη </w:t>
      </w:r>
      <w:r w:rsidR="00603EEE">
        <w:rPr>
          <w:lang w:val="el-GR"/>
        </w:rPr>
        <w:t xml:space="preserve">και πλήρη διάθεση όλου </w:t>
      </w:r>
      <w:r w:rsidR="006A7BB2">
        <w:rPr>
          <w:lang w:val="el-GR"/>
        </w:rPr>
        <w:t>του προβλεπόμενου περιεχομένου του Ψηφιακού Μουσείου</w:t>
      </w:r>
      <w:r w:rsidR="005B1003">
        <w:rPr>
          <w:lang w:val="el-GR"/>
        </w:rPr>
        <w:t>, όπως αυτές περιγράφονται στ</w:t>
      </w:r>
      <w:r w:rsidR="0097368B">
        <w:rPr>
          <w:lang w:val="el-GR"/>
        </w:rPr>
        <w:t>ις</w:t>
      </w:r>
      <w:r w:rsidR="005B1003">
        <w:rPr>
          <w:lang w:val="el-GR"/>
        </w:rPr>
        <w:t xml:space="preserve"> Παρ. </w:t>
      </w:r>
      <w:r w:rsidR="0097368B" w:rsidRPr="00EF506D">
        <w:rPr>
          <w:lang w:val="el-GR"/>
        </w:rPr>
        <w:fldChar w:fldCharType="begin"/>
      </w:r>
      <w:r w:rsidR="0097368B" w:rsidRPr="00EF506D">
        <w:rPr>
          <w:lang w:val="el-GR"/>
        </w:rPr>
        <w:instrText xml:space="preserve"> REF _Ref175842544 \r \h </w:instrText>
      </w:r>
      <w:r w:rsidR="0097368B" w:rsidRPr="00EF506D">
        <w:rPr>
          <w:lang w:val="el-GR"/>
        </w:rPr>
      </w:r>
      <w:r w:rsidR="0097368B" w:rsidRPr="00EF506D">
        <w:rPr>
          <w:lang w:val="el-GR"/>
        </w:rPr>
        <w:fldChar w:fldCharType="separate"/>
      </w:r>
      <w:r w:rsidR="00206300">
        <w:rPr>
          <w:cs/>
          <w:lang w:val="el-GR"/>
        </w:rPr>
        <w:t>‎</w:t>
      </w:r>
      <w:r w:rsidR="00206300">
        <w:rPr>
          <w:lang w:val="el-GR"/>
        </w:rPr>
        <w:t>4.1</w:t>
      </w:r>
      <w:r w:rsidR="0097368B" w:rsidRPr="00EF506D">
        <w:rPr>
          <w:lang w:val="el-GR"/>
        </w:rPr>
        <w:fldChar w:fldCharType="end"/>
      </w:r>
      <w:r w:rsidR="0097368B" w:rsidRPr="00EF506D">
        <w:rPr>
          <w:lang w:val="el-GR"/>
        </w:rPr>
        <w:t xml:space="preserve"> και </w:t>
      </w:r>
      <w:r w:rsidR="0097368B" w:rsidRPr="00EF506D">
        <w:rPr>
          <w:lang w:val="el-GR"/>
        </w:rPr>
        <w:fldChar w:fldCharType="begin"/>
      </w:r>
      <w:r w:rsidR="0097368B" w:rsidRPr="00EF506D">
        <w:rPr>
          <w:lang w:val="el-GR"/>
        </w:rPr>
        <w:instrText xml:space="preserve"> REF _Ref175235359 \r \h </w:instrText>
      </w:r>
      <w:r w:rsidR="0097368B" w:rsidRPr="00EF506D">
        <w:rPr>
          <w:lang w:val="el-GR"/>
        </w:rPr>
      </w:r>
      <w:r w:rsidR="0097368B" w:rsidRPr="00EF506D">
        <w:rPr>
          <w:lang w:val="el-GR"/>
        </w:rPr>
        <w:fldChar w:fldCharType="separate"/>
      </w:r>
      <w:r w:rsidR="00206300">
        <w:rPr>
          <w:cs/>
          <w:lang w:val="el-GR"/>
        </w:rPr>
        <w:t>‎</w:t>
      </w:r>
      <w:r w:rsidR="00206300">
        <w:rPr>
          <w:lang w:val="el-GR"/>
        </w:rPr>
        <w:t>7.7</w:t>
      </w:r>
      <w:r w:rsidR="0097368B" w:rsidRPr="00EF506D">
        <w:rPr>
          <w:lang w:val="el-GR"/>
        </w:rPr>
        <w:fldChar w:fldCharType="end"/>
      </w:r>
      <w:r w:rsidR="005B1003" w:rsidRPr="00EF506D">
        <w:rPr>
          <w:lang w:val="el-GR"/>
        </w:rPr>
        <w:t xml:space="preserve"> </w:t>
      </w:r>
      <w:r w:rsidR="005B1003">
        <w:rPr>
          <w:lang w:val="el-GR"/>
        </w:rPr>
        <w:t>του Παραρτήματος Ι της παρούσας Διακήρυξης.</w:t>
      </w:r>
    </w:p>
    <w:p w14:paraId="3FBFD193" w14:textId="43CE6674" w:rsidR="00777D4C" w:rsidRPr="0097368B" w:rsidRDefault="00036B85" w:rsidP="0097368B">
      <w:pPr>
        <w:pStyle w:val="2"/>
      </w:pPr>
      <w:bookmarkStart w:id="1139" w:name="_Ref175575392"/>
      <w:bookmarkStart w:id="1140" w:name="_Toc181365494"/>
      <w:r w:rsidRPr="0097368B">
        <w:t xml:space="preserve">Λογισμικό </w:t>
      </w:r>
      <w:bookmarkStart w:id="1141" w:name="_Hlk176450310"/>
      <w:r w:rsidR="00777D4C" w:rsidRPr="0097368B">
        <w:t xml:space="preserve">Δημιουργίας, Διαμόρφωσης και Διάθεσης Εκπαιδευτικών </w:t>
      </w:r>
      <w:proofErr w:type="spellStart"/>
      <w:r w:rsidR="00777D4C" w:rsidRPr="0097368B">
        <w:t>Διαδραστικών</w:t>
      </w:r>
      <w:proofErr w:type="spellEnd"/>
      <w:r w:rsidR="00777D4C" w:rsidRPr="0097368B">
        <w:t xml:space="preserve"> Εφαρμογών</w:t>
      </w:r>
      <w:bookmarkEnd w:id="1141"/>
      <w:r w:rsidR="00777D4C" w:rsidRPr="0097368B">
        <w:t xml:space="preserve"> (E-</w:t>
      </w:r>
      <w:proofErr w:type="spellStart"/>
      <w:r w:rsidR="00777D4C" w:rsidRPr="0097368B">
        <w:t>Learning</w:t>
      </w:r>
      <w:proofErr w:type="spellEnd"/>
      <w:r w:rsidR="00777D4C" w:rsidRPr="0097368B">
        <w:t xml:space="preserve"> </w:t>
      </w:r>
      <w:proofErr w:type="spellStart"/>
      <w:r w:rsidR="00777D4C" w:rsidRPr="0097368B">
        <w:t>Authoring</w:t>
      </w:r>
      <w:proofErr w:type="spellEnd"/>
      <w:r w:rsidR="00777D4C" w:rsidRPr="0097368B">
        <w:t xml:space="preserve"> </w:t>
      </w:r>
      <w:proofErr w:type="spellStart"/>
      <w:r w:rsidR="00777D4C" w:rsidRPr="0097368B">
        <w:t>Tool</w:t>
      </w:r>
      <w:proofErr w:type="spellEnd"/>
      <w:r w:rsidR="00777D4C" w:rsidRPr="0097368B">
        <w:t>)</w:t>
      </w:r>
      <w:bookmarkEnd w:id="1139"/>
      <w:bookmarkEnd w:id="1140"/>
    </w:p>
    <w:p w14:paraId="0A52A0AC" w14:textId="51A4BDCE" w:rsidR="0058740C" w:rsidRDefault="00777D4C" w:rsidP="009750DC">
      <w:pPr>
        <w:spacing w:line="288" w:lineRule="auto"/>
        <w:rPr>
          <w:lang w:val="el-GR"/>
        </w:rPr>
      </w:pPr>
      <w:r w:rsidRPr="00DD326B">
        <w:rPr>
          <w:lang w:val="el-GR"/>
        </w:rPr>
        <w:t xml:space="preserve">Ο Ανάδοχος υποχρεούται να προμηθεύσει </w:t>
      </w:r>
      <w:r w:rsidR="008D165E">
        <w:rPr>
          <w:lang w:val="el-GR"/>
        </w:rPr>
        <w:t xml:space="preserve">Λογισμικό </w:t>
      </w:r>
      <w:r>
        <w:rPr>
          <w:lang w:val="el-GR"/>
        </w:rPr>
        <w:t xml:space="preserve">Δημιουργίας, Διαμόρφωσης και Διάθεσης Εκπαιδευτικών </w:t>
      </w:r>
      <w:proofErr w:type="spellStart"/>
      <w:r>
        <w:rPr>
          <w:lang w:val="el-GR"/>
        </w:rPr>
        <w:t>Διαδραστικών</w:t>
      </w:r>
      <w:proofErr w:type="spellEnd"/>
      <w:r>
        <w:rPr>
          <w:lang w:val="el-GR"/>
        </w:rPr>
        <w:t xml:space="preserve"> Εφαρμογών </w:t>
      </w:r>
      <w:r w:rsidRPr="00F63C72">
        <w:rPr>
          <w:lang w:val="el-GR"/>
        </w:rPr>
        <w:t>(E-</w:t>
      </w:r>
      <w:proofErr w:type="spellStart"/>
      <w:r w:rsidRPr="00F63C72">
        <w:rPr>
          <w:lang w:val="el-GR"/>
        </w:rPr>
        <w:t>Learning</w:t>
      </w:r>
      <w:proofErr w:type="spellEnd"/>
      <w:r w:rsidRPr="00F63C72">
        <w:rPr>
          <w:lang w:val="el-GR"/>
        </w:rPr>
        <w:t xml:space="preserve"> </w:t>
      </w:r>
      <w:proofErr w:type="spellStart"/>
      <w:r w:rsidRPr="00F63C72">
        <w:rPr>
          <w:lang w:val="el-GR"/>
        </w:rPr>
        <w:t>Authoring</w:t>
      </w:r>
      <w:proofErr w:type="spellEnd"/>
      <w:r w:rsidRPr="00F63C72">
        <w:rPr>
          <w:lang w:val="el-GR"/>
        </w:rPr>
        <w:t xml:space="preserve"> </w:t>
      </w:r>
      <w:proofErr w:type="spellStart"/>
      <w:r w:rsidRPr="00F63C72">
        <w:rPr>
          <w:lang w:val="el-GR"/>
        </w:rPr>
        <w:t>Tool</w:t>
      </w:r>
      <w:proofErr w:type="spellEnd"/>
      <w:r w:rsidRPr="00F63C72">
        <w:rPr>
          <w:lang w:val="el-GR"/>
        </w:rPr>
        <w:t>)</w:t>
      </w:r>
      <w:r w:rsidR="00F61CCE">
        <w:rPr>
          <w:lang w:val="el-GR"/>
        </w:rPr>
        <w:t xml:space="preserve"> (καθώς και του έτοιμου λογισμικού που είναι απαραίτητο για την λειτουργία του σύμφωνα με τις προβλεπόμενες προδιαγραφές)</w:t>
      </w:r>
      <w:r w:rsidRPr="00777D4C">
        <w:rPr>
          <w:lang w:val="el-GR"/>
        </w:rPr>
        <w:t>.</w:t>
      </w:r>
      <w:r>
        <w:rPr>
          <w:lang w:val="el-GR"/>
        </w:rPr>
        <w:t xml:space="preserve"> </w:t>
      </w:r>
    </w:p>
    <w:p w14:paraId="5AC0F28F" w14:textId="55F810EB" w:rsidR="00777D4C" w:rsidRPr="0058740C" w:rsidRDefault="00777D4C" w:rsidP="009750DC">
      <w:pPr>
        <w:spacing w:line="288" w:lineRule="auto"/>
        <w:rPr>
          <w:lang w:val="el-GR"/>
        </w:rPr>
      </w:pPr>
      <w:r w:rsidRPr="0058740C">
        <w:rPr>
          <w:lang w:val="el-GR"/>
        </w:rPr>
        <w:t>Το εν λόγω σύστημα</w:t>
      </w:r>
      <w:r w:rsidR="0058740C" w:rsidRPr="0058740C">
        <w:rPr>
          <w:lang w:val="el-GR"/>
        </w:rPr>
        <w:t xml:space="preserve">, το οποίο δύναται να αποτελεί διαδεδομένο σύστημα </w:t>
      </w:r>
      <w:r w:rsidR="0058740C" w:rsidRPr="009750DC">
        <w:rPr>
          <w:b/>
          <w:bCs/>
          <w:lang w:val="el-GR"/>
        </w:rPr>
        <w:t>ανοικτού κώδικα</w:t>
      </w:r>
      <w:r w:rsidR="0058740C" w:rsidRPr="0058740C">
        <w:rPr>
          <w:lang w:val="el-GR"/>
        </w:rPr>
        <w:t xml:space="preserve"> </w:t>
      </w:r>
      <w:r w:rsidR="0058740C" w:rsidRPr="009750DC">
        <w:rPr>
          <w:b/>
          <w:bCs/>
          <w:lang w:val="el-GR"/>
        </w:rPr>
        <w:t>ελεύθερου λογισμικού</w:t>
      </w:r>
      <w:r w:rsidR="0058740C">
        <w:rPr>
          <w:lang w:val="el-GR"/>
        </w:rPr>
        <w:t>,</w:t>
      </w:r>
      <w:r w:rsidR="0058740C" w:rsidRPr="0058740C">
        <w:rPr>
          <w:lang w:val="el-GR"/>
        </w:rPr>
        <w:t xml:space="preserve"> </w:t>
      </w:r>
      <w:r w:rsidRPr="0058740C">
        <w:rPr>
          <w:lang w:val="el-GR"/>
        </w:rPr>
        <w:t>θα πρέπει να πληροί κατ’ ελάχιστο τις ακόλουθες προδιαγραφές:</w:t>
      </w:r>
    </w:p>
    <w:p w14:paraId="14504219" w14:textId="54DFFCDB" w:rsidR="00B132A6" w:rsidRPr="00DF444D" w:rsidRDefault="0058740C" w:rsidP="00F84740">
      <w:pPr>
        <w:pStyle w:val="aff0"/>
        <w:numPr>
          <w:ilvl w:val="0"/>
          <w:numId w:val="63"/>
        </w:numPr>
        <w:spacing w:line="288" w:lineRule="auto"/>
        <w:rPr>
          <w:lang w:val="el-GR"/>
        </w:rPr>
      </w:pPr>
      <w:r w:rsidRPr="00B132A6">
        <w:rPr>
          <w:lang w:val="el-GR"/>
        </w:rPr>
        <w:t xml:space="preserve">Να έχει </w:t>
      </w:r>
      <w:r w:rsidRPr="00DF444D">
        <w:rPr>
          <w:lang w:val="el-GR"/>
        </w:rPr>
        <w:t>δ</w:t>
      </w:r>
      <w:r w:rsidR="00777D4C" w:rsidRPr="00DF444D">
        <w:rPr>
          <w:lang w:val="el-GR"/>
        </w:rPr>
        <w:t xml:space="preserve">υνατότητα εγκατάστασης στο </w:t>
      </w:r>
      <w:r w:rsidR="00B132A6" w:rsidRPr="00DF444D">
        <w:rPr>
          <w:lang w:val="el-GR"/>
        </w:rPr>
        <w:t>Δημόσιο Υπολογιστικό Νέφος του G-</w:t>
      </w:r>
      <w:proofErr w:type="spellStart"/>
      <w:r w:rsidR="00B132A6" w:rsidRPr="00DF444D">
        <w:rPr>
          <w:lang w:val="el-GR"/>
        </w:rPr>
        <w:t>Cloud</w:t>
      </w:r>
      <w:proofErr w:type="spellEnd"/>
      <w:r w:rsidR="00B132A6" w:rsidRPr="00DF444D">
        <w:rPr>
          <w:lang w:val="el-GR"/>
        </w:rPr>
        <w:t xml:space="preserve"> (</w:t>
      </w:r>
      <w:proofErr w:type="spellStart"/>
      <w:r w:rsidR="00B132A6" w:rsidRPr="00DF444D">
        <w:rPr>
          <w:lang w:val="el-GR"/>
        </w:rPr>
        <w:t>Public</w:t>
      </w:r>
      <w:proofErr w:type="spellEnd"/>
      <w:r w:rsidR="00B132A6" w:rsidRPr="00DF444D">
        <w:rPr>
          <w:lang w:val="el-GR"/>
        </w:rPr>
        <w:t xml:space="preserve"> </w:t>
      </w:r>
      <w:proofErr w:type="spellStart"/>
      <w:r w:rsidR="00B132A6" w:rsidRPr="00DF444D">
        <w:rPr>
          <w:lang w:val="el-GR"/>
        </w:rPr>
        <w:t>Cloud</w:t>
      </w:r>
      <w:proofErr w:type="spellEnd"/>
      <w:r w:rsidR="00B132A6" w:rsidRPr="00DF444D">
        <w:rPr>
          <w:lang w:val="el-GR"/>
        </w:rPr>
        <w:t>)</w:t>
      </w:r>
    </w:p>
    <w:p w14:paraId="20EBFF20" w14:textId="77777777" w:rsidR="00DF444D" w:rsidRPr="00777D4C" w:rsidRDefault="00DF444D" w:rsidP="00F84740">
      <w:pPr>
        <w:pStyle w:val="aff0"/>
        <w:numPr>
          <w:ilvl w:val="0"/>
          <w:numId w:val="63"/>
        </w:numPr>
        <w:spacing w:line="288" w:lineRule="auto"/>
        <w:rPr>
          <w:lang w:val="el-GR"/>
        </w:rPr>
      </w:pPr>
      <w:r>
        <w:rPr>
          <w:lang w:val="el-GR"/>
        </w:rPr>
        <w:t>Να διαθέτει ε</w:t>
      </w:r>
      <w:r w:rsidRPr="00777D4C">
        <w:rPr>
          <w:lang w:val="el-GR"/>
        </w:rPr>
        <w:t>ύχρηστο περιβάλλον δημιουργίας και διαχείρισης εκπαιδευτικού περιεχομένου</w:t>
      </w:r>
    </w:p>
    <w:p w14:paraId="24E15D4E" w14:textId="77777777" w:rsidR="00DF444D" w:rsidRPr="00DF444D" w:rsidRDefault="00DF444D" w:rsidP="00F84740">
      <w:pPr>
        <w:pStyle w:val="aff0"/>
        <w:numPr>
          <w:ilvl w:val="0"/>
          <w:numId w:val="63"/>
        </w:numPr>
        <w:spacing w:line="288" w:lineRule="auto"/>
        <w:rPr>
          <w:lang w:val="el-GR"/>
        </w:rPr>
      </w:pPr>
      <w:r w:rsidRPr="00DF444D">
        <w:rPr>
          <w:lang w:val="el-GR"/>
        </w:rPr>
        <w:t>Να έχει δυνατότητα επιλογής της γλώσσας διαχείρισης (Ελληνικά ή Αγγλικά).</w:t>
      </w:r>
    </w:p>
    <w:p w14:paraId="098AA109" w14:textId="3EF1DF35" w:rsidR="00777D4C" w:rsidRPr="009750DC" w:rsidRDefault="0058740C" w:rsidP="00F84740">
      <w:pPr>
        <w:pStyle w:val="aff0"/>
        <w:numPr>
          <w:ilvl w:val="0"/>
          <w:numId w:val="63"/>
        </w:numPr>
        <w:spacing w:line="288" w:lineRule="auto"/>
        <w:rPr>
          <w:lang w:val="el-GR"/>
        </w:rPr>
      </w:pPr>
      <w:r w:rsidRPr="009750DC">
        <w:rPr>
          <w:lang w:val="el-GR"/>
        </w:rPr>
        <w:t xml:space="preserve">Να είναι πλήρως </w:t>
      </w:r>
      <w:r w:rsidR="00777D4C" w:rsidRPr="009750DC">
        <w:rPr>
          <w:lang w:val="el-GR"/>
        </w:rPr>
        <w:t xml:space="preserve">συμβατό με </w:t>
      </w:r>
      <w:proofErr w:type="spellStart"/>
      <w:r w:rsidR="00777D4C" w:rsidRPr="009750DC">
        <w:rPr>
          <w:lang w:val="el-GR"/>
        </w:rPr>
        <w:t>Unicode</w:t>
      </w:r>
      <w:proofErr w:type="spellEnd"/>
      <w:r w:rsidR="00777D4C" w:rsidRPr="009750DC">
        <w:rPr>
          <w:lang w:val="el-GR"/>
        </w:rPr>
        <w:t xml:space="preserve">, όσον αφορά </w:t>
      </w:r>
      <w:r w:rsidRPr="009750DC">
        <w:rPr>
          <w:lang w:val="el-GR"/>
        </w:rPr>
        <w:t>σ</w:t>
      </w:r>
      <w:r w:rsidR="00777D4C" w:rsidRPr="009750DC">
        <w:rPr>
          <w:lang w:val="el-GR"/>
        </w:rPr>
        <w:t>το κείμενο που θα ενσωματώνεται στο εκπαιδευτικό περιεχόμενο</w:t>
      </w:r>
      <w:r w:rsidR="00B132A6" w:rsidRPr="00DF444D">
        <w:rPr>
          <w:lang w:val="el-GR"/>
        </w:rPr>
        <w:t>/δραστηριότητες</w:t>
      </w:r>
    </w:p>
    <w:p w14:paraId="78D2CC4D" w14:textId="71B9F121" w:rsidR="00777D4C" w:rsidRPr="00777D4C" w:rsidRDefault="0058740C" w:rsidP="00F84740">
      <w:pPr>
        <w:pStyle w:val="aff0"/>
        <w:numPr>
          <w:ilvl w:val="0"/>
          <w:numId w:val="63"/>
        </w:numPr>
        <w:spacing w:line="288" w:lineRule="auto"/>
        <w:rPr>
          <w:lang w:val="el-GR"/>
        </w:rPr>
      </w:pPr>
      <w:r w:rsidRPr="00DF444D">
        <w:rPr>
          <w:lang w:val="el-GR"/>
        </w:rPr>
        <w:t xml:space="preserve">Να έχει δυνατότητα </w:t>
      </w:r>
      <w:r w:rsidR="000F4231">
        <w:rPr>
          <w:lang w:val="el-GR"/>
        </w:rPr>
        <w:t xml:space="preserve">ευέλικτης και εύχρηστης </w:t>
      </w:r>
      <w:r w:rsidR="00777D4C" w:rsidRPr="00DF444D">
        <w:rPr>
          <w:lang w:val="el-GR"/>
        </w:rPr>
        <w:t xml:space="preserve">δημιουργίας </w:t>
      </w:r>
      <w:r w:rsidR="00B132A6" w:rsidRPr="00DF444D">
        <w:rPr>
          <w:lang w:val="el-GR"/>
        </w:rPr>
        <w:t xml:space="preserve">περιεχομένου/δραστηριοτήτων </w:t>
      </w:r>
      <w:r w:rsidR="00777D4C" w:rsidRPr="009750DC">
        <w:rPr>
          <w:lang w:val="el-GR"/>
        </w:rPr>
        <w:t>χωρίς την ανάγκη προγραμματισμού</w:t>
      </w:r>
    </w:p>
    <w:p w14:paraId="6416B91C" w14:textId="77777777" w:rsidR="00DF444D" w:rsidRPr="00777D4C" w:rsidRDefault="00DF444D" w:rsidP="00F84740">
      <w:pPr>
        <w:pStyle w:val="aff0"/>
        <w:numPr>
          <w:ilvl w:val="0"/>
          <w:numId w:val="63"/>
        </w:numPr>
        <w:spacing w:line="288" w:lineRule="auto"/>
        <w:rPr>
          <w:lang w:val="el-GR"/>
        </w:rPr>
      </w:pPr>
      <w:r>
        <w:rPr>
          <w:lang w:val="el-GR"/>
        </w:rPr>
        <w:t>Να έχει δ</w:t>
      </w:r>
      <w:r w:rsidRPr="00777D4C">
        <w:rPr>
          <w:lang w:val="el-GR"/>
        </w:rPr>
        <w:t xml:space="preserve">υνατότητα δημιουργίας </w:t>
      </w:r>
      <w:r w:rsidRPr="00E872DE">
        <w:rPr>
          <w:lang w:val="el-GR"/>
        </w:rPr>
        <w:t>απεριόριστων διακριτών μονάδων</w:t>
      </w:r>
      <w:r w:rsidRPr="00777D4C">
        <w:rPr>
          <w:lang w:val="el-GR"/>
        </w:rPr>
        <w:t xml:space="preserve"> </w:t>
      </w:r>
      <w:proofErr w:type="spellStart"/>
      <w:r>
        <w:rPr>
          <w:lang w:val="el-GR"/>
        </w:rPr>
        <w:t>διαδραστικού</w:t>
      </w:r>
      <w:proofErr w:type="spellEnd"/>
      <w:r>
        <w:rPr>
          <w:lang w:val="el-GR"/>
        </w:rPr>
        <w:t xml:space="preserve"> </w:t>
      </w:r>
      <w:r w:rsidRPr="00777D4C">
        <w:rPr>
          <w:lang w:val="el-GR"/>
        </w:rPr>
        <w:t>εκπαιδευτικού περιεχομένου χωρίς περιορισμό στην χρονική διάρκειά τους</w:t>
      </w:r>
    </w:p>
    <w:p w14:paraId="5AD2C909" w14:textId="69B83459" w:rsidR="00777D4C" w:rsidRPr="00777D4C" w:rsidRDefault="0058740C" w:rsidP="00F84740">
      <w:pPr>
        <w:pStyle w:val="aff0"/>
        <w:numPr>
          <w:ilvl w:val="0"/>
          <w:numId w:val="63"/>
        </w:numPr>
        <w:spacing w:line="288" w:lineRule="auto"/>
        <w:rPr>
          <w:lang w:val="el-GR"/>
        </w:rPr>
      </w:pPr>
      <w:r>
        <w:rPr>
          <w:lang w:val="el-GR"/>
        </w:rPr>
        <w:t>Να έχει δ</w:t>
      </w:r>
      <w:r w:rsidRPr="00777D4C">
        <w:rPr>
          <w:lang w:val="el-GR"/>
        </w:rPr>
        <w:t xml:space="preserve">υνατότητα </w:t>
      </w:r>
      <w:r w:rsidR="00777D4C" w:rsidRPr="00777D4C">
        <w:rPr>
          <w:lang w:val="el-GR"/>
        </w:rPr>
        <w:t xml:space="preserve">χρήσης και ενσωμάτωσης στο εκπαιδευτικό περιεχόμενο, γραφικών (στατικών και </w:t>
      </w:r>
      <w:proofErr w:type="spellStart"/>
      <w:r w:rsidR="00777D4C" w:rsidRPr="00777D4C">
        <w:rPr>
          <w:lang w:val="el-GR"/>
        </w:rPr>
        <w:t>animation</w:t>
      </w:r>
      <w:proofErr w:type="spellEnd"/>
      <w:r w:rsidR="00777D4C" w:rsidRPr="00777D4C">
        <w:rPr>
          <w:lang w:val="el-GR"/>
        </w:rPr>
        <w:t xml:space="preserve">), </w:t>
      </w:r>
      <w:proofErr w:type="spellStart"/>
      <w:r w:rsidR="00777D4C" w:rsidRPr="00777D4C">
        <w:rPr>
          <w:lang w:val="el-GR"/>
        </w:rPr>
        <w:t>video</w:t>
      </w:r>
      <w:proofErr w:type="spellEnd"/>
      <w:r w:rsidR="00777D4C" w:rsidRPr="00777D4C">
        <w:rPr>
          <w:lang w:val="el-GR"/>
        </w:rPr>
        <w:t>, κειμένου, ήχου</w:t>
      </w:r>
      <w:r w:rsidR="004954C9">
        <w:rPr>
          <w:lang w:val="el-GR"/>
        </w:rPr>
        <w:t>.</w:t>
      </w:r>
    </w:p>
    <w:p w14:paraId="637734CF" w14:textId="44A21018" w:rsidR="00777D4C" w:rsidRPr="00777D4C" w:rsidRDefault="0058740C" w:rsidP="00F84740">
      <w:pPr>
        <w:pStyle w:val="aff0"/>
        <w:numPr>
          <w:ilvl w:val="0"/>
          <w:numId w:val="63"/>
        </w:numPr>
        <w:spacing w:line="288" w:lineRule="auto"/>
        <w:rPr>
          <w:lang w:val="el-GR"/>
        </w:rPr>
      </w:pPr>
      <w:r>
        <w:rPr>
          <w:lang w:val="el-GR"/>
        </w:rPr>
        <w:t>Να έχει δ</w:t>
      </w:r>
      <w:r w:rsidRPr="00777D4C">
        <w:rPr>
          <w:lang w:val="el-GR"/>
        </w:rPr>
        <w:t xml:space="preserve">υνατότητα </w:t>
      </w:r>
      <w:r w:rsidR="00777D4C" w:rsidRPr="00777D4C">
        <w:rPr>
          <w:lang w:val="el-GR"/>
        </w:rPr>
        <w:t xml:space="preserve">ενσωμάτωσης στο περιεχόμενο πολλαπλών στοιχείων </w:t>
      </w:r>
      <w:proofErr w:type="spellStart"/>
      <w:r w:rsidR="00777D4C" w:rsidRPr="00777D4C">
        <w:rPr>
          <w:lang w:val="el-GR"/>
        </w:rPr>
        <w:t>διάδρασης</w:t>
      </w:r>
      <w:proofErr w:type="spellEnd"/>
      <w:r w:rsidR="00777D4C" w:rsidRPr="00777D4C">
        <w:rPr>
          <w:lang w:val="el-GR"/>
        </w:rPr>
        <w:t xml:space="preserve"> με τον χρήστη, μέσω της ανταπόκρισής του σε αναγνωρισμένα γεγονότα (</w:t>
      </w:r>
      <w:proofErr w:type="spellStart"/>
      <w:r w:rsidR="00777D4C" w:rsidRPr="00777D4C">
        <w:rPr>
          <w:lang w:val="el-GR"/>
        </w:rPr>
        <w:t>mouse</w:t>
      </w:r>
      <w:proofErr w:type="spellEnd"/>
      <w:r w:rsidR="00777D4C" w:rsidRPr="00777D4C">
        <w:rPr>
          <w:lang w:val="el-GR"/>
        </w:rPr>
        <w:t> </w:t>
      </w:r>
      <w:proofErr w:type="spellStart"/>
      <w:r w:rsidR="00777D4C" w:rsidRPr="00777D4C">
        <w:rPr>
          <w:lang w:val="el-GR"/>
        </w:rPr>
        <w:t>click</w:t>
      </w:r>
      <w:proofErr w:type="spellEnd"/>
      <w:r w:rsidR="00777D4C" w:rsidRPr="00777D4C">
        <w:rPr>
          <w:lang w:val="el-GR"/>
        </w:rPr>
        <w:t>,  κλπ</w:t>
      </w:r>
      <w:r w:rsidR="00675DB0">
        <w:rPr>
          <w:lang w:val="el-GR"/>
        </w:rPr>
        <w:t>.</w:t>
      </w:r>
      <w:r w:rsidR="00777D4C" w:rsidRPr="00777D4C">
        <w:rPr>
          <w:lang w:val="el-GR"/>
        </w:rPr>
        <w:t>)</w:t>
      </w:r>
    </w:p>
    <w:p w14:paraId="6F31E188" w14:textId="5ABD2481" w:rsidR="00777D4C" w:rsidRPr="00DD4D59" w:rsidRDefault="0058740C" w:rsidP="00F84740">
      <w:pPr>
        <w:pStyle w:val="aff0"/>
        <w:numPr>
          <w:ilvl w:val="0"/>
          <w:numId w:val="63"/>
        </w:numPr>
        <w:spacing w:line="288" w:lineRule="auto"/>
        <w:rPr>
          <w:lang w:val="el-GR"/>
        </w:rPr>
      </w:pPr>
      <w:r>
        <w:rPr>
          <w:lang w:val="el-GR"/>
        </w:rPr>
        <w:t>Να έχει δ</w:t>
      </w:r>
      <w:r w:rsidRPr="00777D4C">
        <w:rPr>
          <w:lang w:val="el-GR"/>
        </w:rPr>
        <w:t xml:space="preserve">υνατότητα </w:t>
      </w:r>
      <w:r w:rsidR="00777D4C" w:rsidRPr="00777D4C">
        <w:rPr>
          <w:lang w:val="el-GR"/>
        </w:rPr>
        <w:t xml:space="preserve">ενσωμάτωσης λογικής δενδροειδούς πλοήγησης στο </w:t>
      </w:r>
      <w:proofErr w:type="spellStart"/>
      <w:r w:rsidR="00777D4C" w:rsidRPr="00777D4C">
        <w:rPr>
          <w:lang w:val="el-GR"/>
        </w:rPr>
        <w:t>περιεχομένο</w:t>
      </w:r>
      <w:proofErr w:type="spellEnd"/>
      <w:r w:rsidR="00777D4C" w:rsidRPr="00777D4C">
        <w:rPr>
          <w:lang w:val="el-GR"/>
        </w:rPr>
        <w:t xml:space="preserve">, ώστε ο χρήστης μέσω </w:t>
      </w:r>
      <w:proofErr w:type="spellStart"/>
      <w:r w:rsidR="00777D4C" w:rsidRPr="00777D4C">
        <w:rPr>
          <w:lang w:val="el-GR"/>
        </w:rPr>
        <w:t>διάδρασης</w:t>
      </w:r>
      <w:proofErr w:type="spellEnd"/>
      <w:r w:rsidR="00777D4C" w:rsidRPr="00777D4C">
        <w:rPr>
          <w:lang w:val="el-GR"/>
        </w:rPr>
        <w:t xml:space="preserve"> και σύμφωνα με το αποτέλεσμά της, να </w:t>
      </w:r>
      <w:proofErr w:type="spellStart"/>
      <w:r w:rsidR="00777D4C" w:rsidRPr="00777D4C">
        <w:rPr>
          <w:lang w:val="el-GR"/>
        </w:rPr>
        <w:t>πλοηγείται</w:t>
      </w:r>
      <w:proofErr w:type="spellEnd"/>
      <w:r w:rsidR="00777D4C" w:rsidRPr="00777D4C">
        <w:rPr>
          <w:lang w:val="el-GR"/>
        </w:rPr>
        <w:t xml:space="preserve"> σε μία από πολλαπλές διαθέσιμες ενότητας </w:t>
      </w:r>
      <w:r w:rsidR="00777D4C" w:rsidRPr="00DD4D59">
        <w:rPr>
          <w:lang w:val="el-GR"/>
        </w:rPr>
        <w:t>περιεχομένου</w:t>
      </w:r>
      <w:r w:rsidR="00B132A6" w:rsidRPr="00DD4D59">
        <w:rPr>
          <w:lang w:val="el-GR"/>
        </w:rPr>
        <w:t xml:space="preserve">/δραστηριότητες.  </w:t>
      </w:r>
      <w:r w:rsidR="00777D4C" w:rsidRPr="00DD4D59">
        <w:rPr>
          <w:lang w:val="el-GR"/>
        </w:rPr>
        <w:t> </w:t>
      </w:r>
    </w:p>
    <w:p w14:paraId="67A613AB" w14:textId="252E5177" w:rsidR="00777D4C" w:rsidRPr="009750DC" w:rsidRDefault="0058740C" w:rsidP="00F84740">
      <w:pPr>
        <w:pStyle w:val="aff0"/>
        <w:numPr>
          <w:ilvl w:val="0"/>
          <w:numId w:val="63"/>
        </w:numPr>
        <w:spacing w:line="288" w:lineRule="auto"/>
        <w:rPr>
          <w:lang w:val="el-GR"/>
        </w:rPr>
      </w:pPr>
      <w:r w:rsidRPr="009750DC">
        <w:rPr>
          <w:lang w:val="el-GR"/>
        </w:rPr>
        <w:t xml:space="preserve">Να έχει δυνατότητα </w:t>
      </w:r>
      <w:r w:rsidR="00777D4C" w:rsidRPr="009750DC">
        <w:rPr>
          <w:lang w:val="el-GR"/>
        </w:rPr>
        <w:t xml:space="preserve">ενσωμάτωσης </w:t>
      </w:r>
      <w:r w:rsidR="00B132A6" w:rsidRPr="00DD4D59">
        <w:rPr>
          <w:lang w:val="el-GR"/>
        </w:rPr>
        <w:t>στο παραγόμενο περιεχόμενο/δραστηριότητες</w:t>
      </w:r>
      <w:r w:rsidR="00B132A6" w:rsidRPr="009750DC">
        <w:rPr>
          <w:lang w:val="el-GR"/>
        </w:rPr>
        <w:t xml:space="preserve"> </w:t>
      </w:r>
      <w:r w:rsidR="00777D4C" w:rsidRPr="009750DC">
        <w:rPr>
          <w:lang w:val="el-GR"/>
        </w:rPr>
        <w:t>βοηθητικής οθόνης πλοήγησης του χρήστη</w:t>
      </w:r>
      <w:r w:rsidR="00DD4D59" w:rsidRPr="009750DC">
        <w:rPr>
          <w:lang w:val="el-GR"/>
        </w:rPr>
        <w:t xml:space="preserve">, ώστε να </w:t>
      </w:r>
      <w:r w:rsidR="00DD4D59" w:rsidRPr="00DD4D59">
        <w:rPr>
          <w:lang w:val="el-GR"/>
        </w:rPr>
        <w:t xml:space="preserve">βοηθά τους χρήστες να </w:t>
      </w:r>
      <w:proofErr w:type="spellStart"/>
      <w:r w:rsidR="00DD4D59" w:rsidRPr="00DD4D59">
        <w:rPr>
          <w:lang w:val="el-GR"/>
        </w:rPr>
        <w:t>πλοηγούνται</w:t>
      </w:r>
      <w:proofErr w:type="spellEnd"/>
      <w:r w:rsidR="00DD4D59" w:rsidRPr="00DD4D59">
        <w:rPr>
          <w:lang w:val="el-GR"/>
        </w:rPr>
        <w:t xml:space="preserve"> εύκολα και κατανοητά μέσα στο εκπαιδευτικό υλικό</w:t>
      </w:r>
    </w:p>
    <w:p w14:paraId="694D6B4C" w14:textId="392DD36D" w:rsidR="00777D4C" w:rsidRPr="00777D4C" w:rsidRDefault="0058740C" w:rsidP="00F84740">
      <w:pPr>
        <w:pStyle w:val="aff0"/>
        <w:numPr>
          <w:ilvl w:val="0"/>
          <w:numId w:val="63"/>
        </w:numPr>
        <w:spacing w:line="288" w:lineRule="auto"/>
        <w:rPr>
          <w:lang w:val="el-GR"/>
        </w:rPr>
      </w:pPr>
      <w:r>
        <w:rPr>
          <w:lang w:val="el-GR"/>
        </w:rPr>
        <w:t>Να έχει δ</w:t>
      </w:r>
      <w:r w:rsidRPr="00777D4C">
        <w:rPr>
          <w:lang w:val="el-GR"/>
        </w:rPr>
        <w:t xml:space="preserve">υνατότητα </w:t>
      </w:r>
      <w:r w:rsidR="00777D4C" w:rsidRPr="00777D4C">
        <w:rPr>
          <w:lang w:val="el-GR"/>
        </w:rPr>
        <w:t>δημιουργίας και ενσωμάτωσης εκπαιδευτικών δραστηριοτήτων είτε μέσω:</w:t>
      </w:r>
    </w:p>
    <w:p w14:paraId="5A1A3D31" w14:textId="7CF80B95" w:rsidR="00777D4C" w:rsidRPr="00777D4C" w:rsidRDefault="0058740C" w:rsidP="00F84740">
      <w:pPr>
        <w:numPr>
          <w:ilvl w:val="0"/>
          <w:numId w:val="64"/>
        </w:numPr>
        <w:spacing w:line="288" w:lineRule="auto"/>
        <w:rPr>
          <w:lang w:val="el-GR"/>
        </w:rPr>
      </w:pPr>
      <w:r>
        <w:rPr>
          <w:lang w:val="el-GR"/>
        </w:rPr>
        <w:t>τ</w:t>
      </w:r>
      <w:r w:rsidR="00777D4C" w:rsidRPr="00777D4C">
        <w:rPr>
          <w:lang w:val="el-GR"/>
        </w:rPr>
        <w:t xml:space="preserve">ης δημιουργίας πολλαπλών σειρών </w:t>
      </w:r>
      <w:proofErr w:type="spellStart"/>
      <w:r w:rsidR="00777D4C" w:rsidRPr="00777D4C">
        <w:rPr>
          <w:lang w:val="el-GR"/>
        </w:rPr>
        <w:t>διαδραστικών</w:t>
      </w:r>
      <w:proofErr w:type="spellEnd"/>
      <w:r w:rsidR="00777D4C" w:rsidRPr="00777D4C">
        <w:rPr>
          <w:lang w:val="el-GR"/>
        </w:rPr>
        <w:t xml:space="preserve"> τεχνικών ερωτοαπαντήσεων (με ή χωρίς χρονικό περιορισμό, με ή χωρίς εμφάνιση απαντήσεων και σωρευτικού αποτελέσματος, </w:t>
      </w:r>
      <w:r w:rsidR="00264BC6" w:rsidRPr="00777D4C">
        <w:rPr>
          <w:lang w:val="el-GR"/>
        </w:rPr>
        <w:t>κλπ.</w:t>
      </w:r>
      <w:r w:rsidR="00777D4C" w:rsidRPr="00777D4C">
        <w:rPr>
          <w:lang w:val="el-GR"/>
        </w:rPr>
        <w:t>.), είτε μέσω:</w:t>
      </w:r>
    </w:p>
    <w:p w14:paraId="3BAA60EF" w14:textId="52E14CA9" w:rsidR="00777D4C" w:rsidRPr="00777D4C" w:rsidRDefault="0058740C" w:rsidP="00F84740">
      <w:pPr>
        <w:numPr>
          <w:ilvl w:val="0"/>
          <w:numId w:val="64"/>
        </w:numPr>
        <w:spacing w:line="288" w:lineRule="auto"/>
        <w:rPr>
          <w:lang w:val="el-GR"/>
        </w:rPr>
      </w:pPr>
      <w:r>
        <w:rPr>
          <w:lang w:val="el-GR"/>
        </w:rPr>
        <w:t>τ</w:t>
      </w:r>
      <w:r w:rsidR="00777D4C" w:rsidRPr="00777D4C">
        <w:rPr>
          <w:lang w:val="el-GR"/>
        </w:rPr>
        <w:t xml:space="preserve">ης δημιουργίας </w:t>
      </w:r>
      <w:proofErr w:type="spellStart"/>
      <w:r w:rsidR="00777D4C" w:rsidRPr="00777D4C">
        <w:rPr>
          <w:lang w:val="el-GR"/>
        </w:rPr>
        <w:t>διαδραστικών</w:t>
      </w:r>
      <w:proofErr w:type="spellEnd"/>
      <w:r w:rsidR="00777D4C" w:rsidRPr="00777D4C">
        <w:rPr>
          <w:lang w:val="el-GR"/>
        </w:rPr>
        <w:t xml:space="preserve"> τεχνικών </w:t>
      </w:r>
      <w:proofErr w:type="spellStart"/>
      <w:r w:rsidR="00777D4C" w:rsidRPr="00777D4C">
        <w:rPr>
          <w:lang w:val="el-GR"/>
        </w:rPr>
        <w:t>παιχνιδοποίησης</w:t>
      </w:r>
      <w:proofErr w:type="spellEnd"/>
      <w:r w:rsidR="00777D4C" w:rsidRPr="00777D4C">
        <w:rPr>
          <w:lang w:val="el-GR"/>
        </w:rPr>
        <w:t xml:space="preserve"> /</w:t>
      </w:r>
      <w:proofErr w:type="spellStart"/>
      <w:r w:rsidR="00777D4C" w:rsidRPr="00777D4C">
        <w:rPr>
          <w:lang w:val="el-GR"/>
        </w:rPr>
        <w:t>gamification</w:t>
      </w:r>
      <w:proofErr w:type="spellEnd"/>
      <w:r w:rsidR="00777D4C" w:rsidRPr="00777D4C">
        <w:rPr>
          <w:lang w:val="el-GR"/>
        </w:rPr>
        <w:t xml:space="preserve"> (πχ τεχνική ταιριάσματος ζευγαριών, συμπλήρωσης </w:t>
      </w:r>
      <w:proofErr w:type="spellStart"/>
      <w:r w:rsidR="00777D4C" w:rsidRPr="00777D4C">
        <w:rPr>
          <w:lang w:val="el-GR"/>
        </w:rPr>
        <w:t>puzzle</w:t>
      </w:r>
      <w:proofErr w:type="spellEnd"/>
      <w:r w:rsidR="00777D4C" w:rsidRPr="00777D4C">
        <w:rPr>
          <w:lang w:val="el-GR"/>
        </w:rPr>
        <w:t>, συμπλήρωσης λέξεων, κλπ</w:t>
      </w:r>
      <w:r w:rsidR="00007051">
        <w:rPr>
          <w:lang w:val="el-GR"/>
        </w:rPr>
        <w:t>.</w:t>
      </w:r>
      <w:r w:rsidR="00777D4C" w:rsidRPr="00777D4C">
        <w:rPr>
          <w:lang w:val="el-GR"/>
        </w:rPr>
        <w:t xml:space="preserve">). Στο πλαίσιο αυτό να υπάρχει η δυνατότητα δημιουργίας και ενσωμάτωσης χαρακτήρων παικτών που θα μπορούν να εφαρμόσουν τεχνικές </w:t>
      </w:r>
      <w:proofErr w:type="spellStart"/>
      <w:r w:rsidR="00777D4C" w:rsidRPr="00777D4C">
        <w:rPr>
          <w:lang w:val="el-GR"/>
        </w:rPr>
        <w:t>animation</w:t>
      </w:r>
      <w:proofErr w:type="spellEnd"/>
      <w:r w:rsidR="00777D4C" w:rsidRPr="00777D4C">
        <w:rPr>
          <w:lang w:val="el-GR"/>
        </w:rPr>
        <w:t>.</w:t>
      </w:r>
    </w:p>
    <w:p w14:paraId="12558C64" w14:textId="1E14E2C3" w:rsidR="00777D4C" w:rsidRPr="00777D4C" w:rsidRDefault="0058740C" w:rsidP="00F84740">
      <w:pPr>
        <w:pStyle w:val="aff0"/>
        <w:numPr>
          <w:ilvl w:val="0"/>
          <w:numId w:val="63"/>
        </w:numPr>
        <w:spacing w:line="288" w:lineRule="auto"/>
        <w:rPr>
          <w:lang w:val="el-GR"/>
        </w:rPr>
      </w:pPr>
      <w:r>
        <w:rPr>
          <w:lang w:val="el-GR"/>
        </w:rPr>
        <w:t xml:space="preserve">Το </w:t>
      </w:r>
      <w:r w:rsidR="00777D4C" w:rsidRPr="00777D4C">
        <w:rPr>
          <w:lang w:val="el-GR"/>
        </w:rPr>
        <w:t xml:space="preserve">δημιουργούμενο </w:t>
      </w:r>
      <w:r>
        <w:rPr>
          <w:lang w:val="el-GR"/>
        </w:rPr>
        <w:t>περιεχόμενο να είναι συμβατό</w:t>
      </w:r>
      <w:r w:rsidR="00777D4C" w:rsidRPr="00777D4C">
        <w:rPr>
          <w:lang w:val="el-GR"/>
        </w:rPr>
        <w:t xml:space="preserve"> με το πρότυπο SCORM (απρόσκοπτη προβολή και χρήση του περιεχομένου μέσω των ευρέως διαθέσιμων φυλλομετρητών)</w:t>
      </w:r>
    </w:p>
    <w:p w14:paraId="76F78A74" w14:textId="423AAB16" w:rsidR="00777D4C" w:rsidRPr="00DD4D59" w:rsidRDefault="00777D4C" w:rsidP="00F84740">
      <w:pPr>
        <w:pStyle w:val="aff0"/>
        <w:numPr>
          <w:ilvl w:val="0"/>
          <w:numId w:val="63"/>
        </w:numPr>
        <w:spacing w:line="288" w:lineRule="auto"/>
        <w:rPr>
          <w:lang w:val="el-GR"/>
        </w:rPr>
      </w:pPr>
      <w:r w:rsidRPr="00777D4C">
        <w:rPr>
          <w:lang w:val="el-GR"/>
        </w:rPr>
        <w:t>Η προβολή και λειτουργικότητα του παραγόμενου</w:t>
      </w:r>
      <w:r w:rsidR="00B132A6">
        <w:rPr>
          <w:lang w:val="el-GR"/>
        </w:rPr>
        <w:t xml:space="preserve"> </w:t>
      </w:r>
      <w:r w:rsidR="00B132A6" w:rsidRPr="00B132A6">
        <w:rPr>
          <w:lang w:val="el-GR"/>
        </w:rPr>
        <w:t xml:space="preserve">περιεχομένου/δραστηριοτήτων </w:t>
      </w:r>
      <w:r w:rsidRPr="00777D4C">
        <w:rPr>
          <w:lang w:val="el-GR"/>
        </w:rPr>
        <w:t xml:space="preserve">να προσαρμόζεται απρόσκοπτα σε οθόνες </w:t>
      </w:r>
      <w:r w:rsidRPr="00DD4D59">
        <w:rPr>
          <w:lang w:val="el-GR"/>
        </w:rPr>
        <w:t>διαφορετικού μεγέθους (</w:t>
      </w:r>
      <w:proofErr w:type="spellStart"/>
      <w:r w:rsidRPr="00DD4D59">
        <w:rPr>
          <w:lang w:val="el-GR"/>
        </w:rPr>
        <w:t>responsive</w:t>
      </w:r>
      <w:proofErr w:type="spellEnd"/>
      <w:r w:rsidRPr="00DD4D59">
        <w:rPr>
          <w:lang w:val="el-GR"/>
        </w:rPr>
        <w:t xml:space="preserve"> – </w:t>
      </w:r>
      <w:proofErr w:type="spellStart"/>
      <w:r w:rsidRPr="00DD4D59">
        <w:rPr>
          <w:lang w:val="el-GR"/>
        </w:rPr>
        <w:t>mobile</w:t>
      </w:r>
      <w:proofErr w:type="spellEnd"/>
      <w:r w:rsidRPr="00DD4D59">
        <w:rPr>
          <w:lang w:val="el-GR"/>
        </w:rPr>
        <w:t> </w:t>
      </w:r>
      <w:proofErr w:type="spellStart"/>
      <w:r w:rsidRPr="00DD4D59">
        <w:rPr>
          <w:lang w:val="el-GR"/>
        </w:rPr>
        <w:t>friendly</w:t>
      </w:r>
      <w:proofErr w:type="spellEnd"/>
      <w:r w:rsidRPr="00DD4D59">
        <w:rPr>
          <w:lang w:val="el-GR"/>
        </w:rPr>
        <w:t>).</w:t>
      </w:r>
    </w:p>
    <w:p w14:paraId="118771D7" w14:textId="71D13027" w:rsidR="00777D4C" w:rsidRPr="009750DC" w:rsidRDefault="0058740C" w:rsidP="00F84740">
      <w:pPr>
        <w:pStyle w:val="aff0"/>
        <w:numPr>
          <w:ilvl w:val="0"/>
          <w:numId w:val="63"/>
        </w:numPr>
        <w:spacing w:line="288" w:lineRule="auto"/>
        <w:rPr>
          <w:lang w:val="el-GR"/>
        </w:rPr>
      </w:pPr>
      <w:r w:rsidRPr="009750DC">
        <w:rPr>
          <w:lang w:val="el-GR"/>
        </w:rPr>
        <w:t>Ν</w:t>
      </w:r>
      <w:r w:rsidR="00777D4C" w:rsidRPr="009750DC">
        <w:rPr>
          <w:lang w:val="el-GR"/>
        </w:rPr>
        <w:t>α υποστηρίζει έλεγχο της πρόσβασης στα δεδομένα και τις υπηρεσίες που παρέχει μέσα κατάλληλο σύστημα εξουσιοδοτήσεων</w:t>
      </w:r>
      <w:r w:rsidRPr="009750DC">
        <w:rPr>
          <w:lang w:val="el-GR"/>
        </w:rPr>
        <w:t>.</w:t>
      </w:r>
    </w:p>
    <w:p w14:paraId="0225DBC8" w14:textId="7A3C4C7B" w:rsidR="00482CF2" w:rsidRPr="00842320" w:rsidRDefault="00482CF2" w:rsidP="009750DC">
      <w:pPr>
        <w:spacing w:line="288" w:lineRule="auto"/>
        <w:rPr>
          <w:lang w:val="el-GR"/>
        </w:rPr>
      </w:pPr>
      <w:r>
        <w:rPr>
          <w:lang w:val="el-GR"/>
        </w:rPr>
        <w:t xml:space="preserve">Ο Ανάδοχος θα </w:t>
      </w:r>
      <w:r w:rsidR="00430DFB">
        <w:rPr>
          <w:lang w:val="el-GR"/>
        </w:rPr>
        <w:t xml:space="preserve">πρέπει να </w:t>
      </w:r>
      <w:r>
        <w:rPr>
          <w:lang w:val="el-GR"/>
        </w:rPr>
        <w:t xml:space="preserve">προβεί στις απαραίτητες και ενδεδειγμένες  </w:t>
      </w:r>
      <w:r w:rsidR="00621397">
        <w:rPr>
          <w:lang w:val="el-GR"/>
        </w:rPr>
        <w:t>παραμετροποιήσεις</w:t>
      </w:r>
      <w:r>
        <w:rPr>
          <w:lang w:val="el-GR"/>
        </w:rPr>
        <w:t xml:space="preserve"> ή και προσθήκες επεκτάσεων</w:t>
      </w:r>
      <w:r w:rsidR="00244D57">
        <w:rPr>
          <w:lang w:val="el-GR"/>
        </w:rPr>
        <w:t xml:space="preserve"> </w:t>
      </w:r>
      <w:r w:rsidR="00E872DE">
        <w:rPr>
          <w:lang w:val="el-GR"/>
        </w:rPr>
        <w:t>(</w:t>
      </w:r>
      <w:r w:rsidR="00E872DE">
        <w:rPr>
          <w:lang w:val="en-US"/>
        </w:rPr>
        <w:t>plug</w:t>
      </w:r>
      <w:r w:rsidR="00621397" w:rsidRPr="00621397">
        <w:rPr>
          <w:lang w:val="el-GR"/>
        </w:rPr>
        <w:t>-</w:t>
      </w:r>
      <w:r w:rsidR="00E872DE">
        <w:rPr>
          <w:lang w:val="en-US"/>
        </w:rPr>
        <w:t>in</w:t>
      </w:r>
      <w:r w:rsidR="00E872DE">
        <w:rPr>
          <w:lang w:val="el-GR"/>
        </w:rPr>
        <w:t>)</w:t>
      </w:r>
      <w:r w:rsidR="00244D57">
        <w:rPr>
          <w:lang w:val="el-GR"/>
        </w:rPr>
        <w:t xml:space="preserve"> στο λογισμικό </w:t>
      </w:r>
      <w:r w:rsidR="00621397" w:rsidRPr="00621397">
        <w:rPr>
          <w:lang w:val="el-GR"/>
        </w:rPr>
        <w:t xml:space="preserve">Δημιουργίας, Διαμόρφωσης και Διάθεσης Εκπαιδευτικών </w:t>
      </w:r>
      <w:proofErr w:type="spellStart"/>
      <w:r w:rsidR="00621397" w:rsidRPr="00621397">
        <w:rPr>
          <w:lang w:val="el-GR"/>
        </w:rPr>
        <w:t>Διαδραστικών</w:t>
      </w:r>
      <w:proofErr w:type="spellEnd"/>
      <w:r w:rsidR="00621397" w:rsidRPr="00621397">
        <w:rPr>
          <w:lang w:val="el-GR"/>
        </w:rPr>
        <w:t xml:space="preserve"> Εφαρμογών</w:t>
      </w:r>
      <w:r w:rsidR="00621397">
        <w:rPr>
          <w:lang w:val="el-GR"/>
        </w:rPr>
        <w:t>,</w:t>
      </w:r>
      <w:r w:rsidR="006766D5">
        <w:rPr>
          <w:lang w:val="el-GR"/>
        </w:rPr>
        <w:t xml:space="preserve"> </w:t>
      </w:r>
      <w:r w:rsidR="00244D57">
        <w:rPr>
          <w:lang w:val="el-GR"/>
        </w:rPr>
        <w:t xml:space="preserve">αλλά και </w:t>
      </w:r>
      <w:r w:rsidR="000732F7">
        <w:rPr>
          <w:lang w:val="el-GR"/>
        </w:rPr>
        <w:t>στα συστήματα</w:t>
      </w:r>
      <w:r w:rsidR="00244D57">
        <w:rPr>
          <w:lang w:val="el-GR"/>
        </w:rPr>
        <w:t xml:space="preserve"> </w:t>
      </w:r>
      <w:r w:rsidR="00402512">
        <w:rPr>
          <w:lang w:val="el-GR"/>
        </w:rPr>
        <w:t>διάθεσης και προβολής/χρήσης</w:t>
      </w:r>
      <w:r w:rsidR="00E20315">
        <w:rPr>
          <w:lang w:val="el-GR"/>
        </w:rPr>
        <w:t xml:space="preserve"> του</w:t>
      </w:r>
      <w:r w:rsidR="00621397">
        <w:rPr>
          <w:lang w:val="el-GR"/>
        </w:rPr>
        <w:t xml:space="preserve"> (Διαδικτυακή Πύλη, εξοπλισμός Ψηφιακού Μουσείου)</w:t>
      </w:r>
      <w:r w:rsidR="00621397" w:rsidRPr="00621397">
        <w:rPr>
          <w:lang w:val="el-GR"/>
        </w:rPr>
        <w:t xml:space="preserve">. </w:t>
      </w:r>
      <w:r w:rsidR="00621397">
        <w:rPr>
          <w:lang w:val="el-GR"/>
        </w:rPr>
        <w:t>Στόχος είναι</w:t>
      </w:r>
      <w:r>
        <w:rPr>
          <w:lang w:val="el-GR"/>
        </w:rPr>
        <w:t xml:space="preserve"> να</w:t>
      </w:r>
      <w:r w:rsidRPr="007C2EAA">
        <w:rPr>
          <w:lang w:val="el-GR"/>
        </w:rPr>
        <w:t xml:space="preserve"> </w:t>
      </w:r>
      <w:r>
        <w:rPr>
          <w:lang w:val="el-GR"/>
        </w:rPr>
        <w:t xml:space="preserve">καταστούν πλήρως και ορθώς διαθέσιμες, όλες οι εξειδικευμένες λειτουργικότητες που απαιτούνται για τη δημιουργία, διαμόρφωση και διάθεση, των Εκπαιδευτικών </w:t>
      </w:r>
      <w:proofErr w:type="spellStart"/>
      <w:r>
        <w:rPr>
          <w:lang w:val="el-GR"/>
        </w:rPr>
        <w:t>Διαδραστικών</w:t>
      </w:r>
      <w:proofErr w:type="spellEnd"/>
      <w:r>
        <w:rPr>
          <w:lang w:val="el-GR"/>
        </w:rPr>
        <w:t xml:space="preserve"> Εφαρμογών που θα εμπλουτίσουν το περιεχόμενο του Ψηφιακού Μουσείου και θα εκτελούνται</w:t>
      </w:r>
      <w:r w:rsidR="00621397">
        <w:rPr>
          <w:lang w:val="el-GR"/>
        </w:rPr>
        <w:t>,</w:t>
      </w:r>
      <w:r>
        <w:rPr>
          <w:lang w:val="el-GR"/>
        </w:rPr>
        <w:t xml:space="preserve"> είτε από τους επισκέπτες της Διαδικτυακής Πύλης του Ψηφιακού Μουσείου, είτε από τους επισκέπτες της φυσικής αίθουσας του Ψηφιακού Μουσείου</w:t>
      </w:r>
      <w:r w:rsidR="00621397">
        <w:rPr>
          <w:lang w:val="el-GR"/>
        </w:rPr>
        <w:t>,</w:t>
      </w:r>
      <w:r>
        <w:rPr>
          <w:lang w:val="el-GR"/>
        </w:rPr>
        <w:t xml:space="preserve"> μέσω της χρήσης του εξοπλισμού που θα εγκατασταθεί σε αυτήν.</w:t>
      </w:r>
    </w:p>
    <w:p w14:paraId="66EC7E2D" w14:textId="77777777" w:rsidR="00EA3400" w:rsidRPr="00EA3400" w:rsidRDefault="00EA3400" w:rsidP="00EA3400">
      <w:pPr>
        <w:rPr>
          <w:lang w:val="el-GR"/>
        </w:rPr>
      </w:pPr>
    </w:p>
    <w:p w14:paraId="19B17B90" w14:textId="77777777" w:rsidR="00A22261" w:rsidRDefault="00A22261" w:rsidP="00F63C72">
      <w:pPr>
        <w:pStyle w:val="10"/>
      </w:pPr>
      <w:bookmarkStart w:id="1142" w:name="_Toc97194347"/>
      <w:bookmarkStart w:id="1143" w:name="_Toc97194475"/>
      <w:bookmarkStart w:id="1144" w:name="_Ref176346530"/>
      <w:bookmarkStart w:id="1145" w:name="_Toc181365495"/>
      <w:proofErr w:type="spellStart"/>
      <w:r>
        <w:t>Οριζόντιες</w:t>
      </w:r>
      <w:proofErr w:type="spellEnd"/>
      <w:r>
        <w:t xml:space="preserve"> Απα</w:t>
      </w:r>
      <w:proofErr w:type="spellStart"/>
      <w:r>
        <w:t>ιτήσεις</w:t>
      </w:r>
      <w:bookmarkEnd w:id="1142"/>
      <w:bookmarkEnd w:id="1143"/>
      <w:bookmarkEnd w:id="1144"/>
      <w:bookmarkEnd w:id="1145"/>
      <w:proofErr w:type="spellEnd"/>
      <w:r>
        <w:t xml:space="preserve"> </w:t>
      </w:r>
    </w:p>
    <w:p w14:paraId="56A46205" w14:textId="37A813F9" w:rsidR="00947DDB" w:rsidRDefault="00947DDB" w:rsidP="0097368B">
      <w:pPr>
        <w:pStyle w:val="2"/>
      </w:pPr>
      <w:bookmarkStart w:id="1146" w:name="_Toc173238801"/>
      <w:bookmarkStart w:id="1147" w:name="_Toc173418629"/>
      <w:bookmarkStart w:id="1148" w:name="_Toc175053529"/>
      <w:bookmarkStart w:id="1149" w:name="_Toc97195386"/>
      <w:bookmarkStart w:id="1150" w:name="_Toc97195555"/>
      <w:bookmarkStart w:id="1151" w:name="_Toc173238802"/>
      <w:bookmarkStart w:id="1152" w:name="_Toc173418630"/>
      <w:bookmarkStart w:id="1153" w:name="_Toc175053530"/>
      <w:bookmarkStart w:id="1154" w:name="_Toc97194348"/>
      <w:bookmarkStart w:id="1155" w:name="_Ref175576993"/>
      <w:bookmarkStart w:id="1156" w:name="_Toc181365496"/>
      <w:bookmarkEnd w:id="1146"/>
      <w:bookmarkEnd w:id="1147"/>
      <w:bookmarkEnd w:id="1148"/>
      <w:bookmarkEnd w:id="1149"/>
      <w:bookmarkEnd w:id="1150"/>
      <w:bookmarkEnd w:id="1151"/>
      <w:bookmarkEnd w:id="1152"/>
      <w:bookmarkEnd w:id="1153"/>
      <w:r w:rsidRPr="00EF2204">
        <w:t>Συμβατότητα με G-</w:t>
      </w:r>
      <w:proofErr w:type="spellStart"/>
      <w:r w:rsidRPr="00EF2204">
        <w:t>Cloud</w:t>
      </w:r>
      <w:bookmarkEnd w:id="1154"/>
      <w:bookmarkEnd w:id="1155"/>
      <w:bookmarkEnd w:id="1156"/>
      <w:proofErr w:type="spellEnd"/>
    </w:p>
    <w:p w14:paraId="713C46FF" w14:textId="7A81B427" w:rsidR="000F3A99" w:rsidRPr="001C7CA4" w:rsidRDefault="000F3A99" w:rsidP="00F63C72">
      <w:pPr>
        <w:pStyle w:val="30"/>
      </w:pPr>
      <w:bookmarkStart w:id="1157" w:name="_Toc168413383"/>
      <w:bookmarkStart w:id="1158" w:name="_Toc181365497"/>
      <w:r w:rsidRPr="001C7CA4">
        <w:t>Απα</w:t>
      </w:r>
      <w:proofErr w:type="spellStart"/>
      <w:r w:rsidRPr="001C7CA4">
        <w:t>ιτήσεις</w:t>
      </w:r>
      <w:proofErr w:type="spellEnd"/>
      <w:r w:rsidRPr="001C7CA4">
        <w:t xml:space="preserve"> </w:t>
      </w:r>
      <w:proofErr w:type="spellStart"/>
      <w:r w:rsidRPr="001C7CA4">
        <w:t>φιλοξενί</w:t>
      </w:r>
      <w:proofErr w:type="spellEnd"/>
      <w:r w:rsidRPr="001C7CA4">
        <w:t xml:space="preserve">ας </w:t>
      </w:r>
      <w:proofErr w:type="spellStart"/>
      <w:r w:rsidRPr="001C7CA4">
        <w:t>Έργου</w:t>
      </w:r>
      <w:bookmarkEnd w:id="1157"/>
      <w:bookmarkEnd w:id="1158"/>
      <w:proofErr w:type="spellEnd"/>
      <w:r w:rsidRPr="001C7CA4">
        <w:t xml:space="preserve"> </w:t>
      </w:r>
    </w:p>
    <w:p w14:paraId="307C8C90" w14:textId="2547F39D" w:rsidR="000F3A99" w:rsidRPr="000F3A99" w:rsidRDefault="000F3A99" w:rsidP="000F3A99">
      <w:pPr>
        <w:rPr>
          <w:lang w:val="el-GR"/>
        </w:rPr>
      </w:pPr>
      <w:r w:rsidRPr="000F3A99">
        <w:rPr>
          <w:lang w:val="el-GR"/>
        </w:rPr>
        <w:t>Το Έργο θα πρέπει</w:t>
      </w:r>
      <w:r w:rsidR="0047498A" w:rsidRPr="009750DC">
        <w:rPr>
          <w:lang w:val="el-GR"/>
        </w:rPr>
        <w:t>,</w:t>
      </w:r>
      <w:r w:rsidRPr="000F3A99">
        <w:rPr>
          <w:lang w:val="el-GR"/>
        </w:rPr>
        <w:t xml:space="preserve"> </w:t>
      </w:r>
      <w:r w:rsidR="0047498A" w:rsidRPr="000F3A99">
        <w:rPr>
          <w:lang w:val="el-GR"/>
        </w:rPr>
        <w:t>με ευθύνη του Αναδόχου</w:t>
      </w:r>
      <w:r w:rsidR="0047498A" w:rsidRPr="009750DC">
        <w:rPr>
          <w:lang w:val="el-GR"/>
        </w:rPr>
        <w:t>,</w:t>
      </w:r>
      <w:r w:rsidRPr="000F3A99">
        <w:rPr>
          <w:lang w:val="el-GR"/>
        </w:rPr>
        <w:t xml:space="preserve"> να φιλοξενηθεί και εγκατασταθεί στο Δημόσιο Υπολογιστικό Νέφος του </w:t>
      </w:r>
      <w:r w:rsidRPr="000F3A99">
        <w:rPr>
          <w:lang w:val="en-US"/>
        </w:rPr>
        <w:t>G</w:t>
      </w:r>
      <w:r w:rsidRPr="000F3A99">
        <w:rPr>
          <w:lang w:val="el-GR"/>
        </w:rPr>
        <w:t>-</w:t>
      </w:r>
      <w:r w:rsidRPr="000F3A99">
        <w:rPr>
          <w:lang w:val="en-US"/>
        </w:rPr>
        <w:t>Cloud</w:t>
      </w:r>
      <w:r w:rsidRPr="000F3A99">
        <w:rPr>
          <w:lang w:val="el-GR"/>
        </w:rPr>
        <w:t xml:space="preserve"> (</w:t>
      </w:r>
      <w:r w:rsidRPr="000F3A99">
        <w:rPr>
          <w:lang w:val="en-US"/>
        </w:rPr>
        <w:t>Public</w:t>
      </w:r>
      <w:r w:rsidRPr="000F3A99">
        <w:rPr>
          <w:lang w:val="el-GR"/>
        </w:rPr>
        <w:t xml:space="preserve"> </w:t>
      </w:r>
      <w:r w:rsidRPr="000F3A99">
        <w:rPr>
          <w:lang w:val="en-US"/>
        </w:rPr>
        <w:t>Cloud</w:t>
      </w:r>
      <w:r w:rsidRPr="000F3A99">
        <w:rPr>
          <w:lang w:val="el-GR"/>
        </w:rPr>
        <w:t xml:space="preserve">). </w:t>
      </w:r>
      <w:r w:rsidRPr="00F63C72">
        <w:rPr>
          <w:u w:val="single"/>
          <w:lang w:val="el-GR"/>
        </w:rPr>
        <w:t xml:space="preserve">Ο </w:t>
      </w:r>
      <w:r w:rsidR="0064750B" w:rsidRPr="00F63C72">
        <w:rPr>
          <w:u w:val="single"/>
          <w:lang w:val="el-GR"/>
        </w:rPr>
        <w:t xml:space="preserve">υποψήφιος </w:t>
      </w:r>
      <w:r w:rsidRPr="00F63C72">
        <w:rPr>
          <w:u w:val="single"/>
          <w:lang w:val="el-GR"/>
        </w:rPr>
        <w:t xml:space="preserve">Ανάδοχος θα πρέπει να περιγράψει </w:t>
      </w:r>
      <w:r w:rsidR="005742F5">
        <w:rPr>
          <w:u w:val="single"/>
          <w:lang w:val="el-GR"/>
        </w:rPr>
        <w:t>στην Τεχνική Προσφορά του</w:t>
      </w:r>
      <w:r w:rsidR="00E90A90">
        <w:rPr>
          <w:u w:val="single"/>
          <w:lang w:val="el-GR"/>
        </w:rPr>
        <w:t xml:space="preserve"> </w:t>
      </w:r>
      <w:r w:rsidRPr="00F63C72">
        <w:rPr>
          <w:u w:val="single"/>
          <w:lang w:val="el-GR"/>
        </w:rPr>
        <w:t xml:space="preserve">τα δομικά στοιχεία, τις υπηρεσίες και τα λογισμικά (ως υπηρεσία) που θα αξιοποιήσει από το περιβάλλον </w:t>
      </w:r>
      <w:r w:rsidRPr="00F63C72">
        <w:rPr>
          <w:u w:val="single"/>
          <w:lang w:val="en-US"/>
        </w:rPr>
        <w:t>Public</w:t>
      </w:r>
      <w:r w:rsidRPr="00F63C72">
        <w:rPr>
          <w:u w:val="single"/>
          <w:lang w:val="el-GR"/>
        </w:rPr>
        <w:t xml:space="preserve"> </w:t>
      </w:r>
      <w:r w:rsidRPr="00F63C72">
        <w:rPr>
          <w:u w:val="single"/>
          <w:lang w:val="en-US"/>
        </w:rPr>
        <w:t>Cloud</w:t>
      </w:r>
      <w:r w:rsidRPr="00F63C72">
        <w:rPr>
          <w:u w:val="single"/>
          <w:lang w:val="el-GR"/>
        </w:rPr>
        <w:t>.</w:t>
      </w:r>
    </w:p>
    <w:p w14:paraId="352947C1" w14:textId="0EBF428D" w:rsidR="000F3A99" w:rsidRPr="000F3A99" w:rsidRDefault="000F3A99" w:rsidP="000F3A99">
      <w:pPr>
        <w:rPr>
          <w:lang w:val="el-GR"/>
        </w:rPr>
      </w:pPr>
      <w:r w:rsidRPr="000F3A99">
        <w:rPr>
          <w:lang w:val="el-GR"/>
        </w:rPr>
        <w:t xml:space="preserve">Πιο συγκεκριμένα, η προτεινόμενη λύση θα πρέπει να είναι κατάλληλα προσαρμοσμένη στις υποδομές και στο περιβάλλον λειτουργίας του </w:t>
      </w:r>
      <w:r w:rsidR="0064750B" w:rsidRPr="000F3A99">
        <w:rPr>
          <w:lang w:val="el-GR"/>
        </w:rPr>
        <w:t>Δημόσιο</w:t>
      </w:r>
      <w:r w:rsidR="0064750B">
        <w:rPr>
          <w:lang w:val="el-GR"/>
        </w:rPr>
        <w:t>υ</w:t>
      </w:r>
      <w:r w:rsidR="0064750B" w:rsidRPr="000F3A99">
        <w:rPr>
          <w:lang w:val="el-GR"/>
        </w:rPr>
        <w:t xml:space="preserve"> Υπολογιστικ</w:t>
      </w:r>
      <w:r w:rsidR="0064750B">
        <w:rPr>
          <w:lang w:val="el-GR"/>
        </w:rPr>
        <w:t>ού</w:t>
      </w:r>
      <w:r w:rsidR="0064750B" w:rsidRPr="000F3A99">
        <w:rPr>
          <w:lang w:val="el-GR"/>
        </w:rPr>
        <w:t xml:space="preserve"> Νέφο</w:t>
      </w:r>
      <w:r w:rsidR="0064750B">
        <w:rPr>
          <w:lang w:val="el-GR"/>
        </w:rPr>
        <w:t>υ</w:t>
      </w:r>
      <w:r w:rsidR="0064750B" w:rsidRPr="000F3A99">
        <w:rPr>
          <w:lang w:val="el-GR"/>
        </w:rPr>
        <w:t xml:space="preserve">ς του </w:t>
      </w:r>
      <w:r w:rsidR="0064750B" w:rsidRPr="000F3A99">
        <w:rPr>
          <w:lang w:val="en-US"/>
        </w:rPr>
        <w:t>G</w:t>
      </w:r>
      <w:r w:rsidR="0064750B" w:rsidRPr="000F3A99">
        <w:rPr>
          <w:lang w:val="el-GR"/>
        </w:rPr>
        <w:t>-</w:t>
      </w:r>
      <w:r w:rsidR="0064750B" w:rsidRPr="000F3A99">
        <w:rPr>
          <w:lang w:val="en-US"/>
        </w:rPr>
        <w:t>Cloud</w:t>
      </w:r>
      <w:r w:rsidR="0064750B" w:rsidRPr="000F3A99">
        <w:rPr>
          <w:lang w:val="el-GR"/>
        </w:rPr>
        <w:t xml:space="preserve"> </w:t>
      </w:r>
      <w:r w:rsidRPr="000F3A99">
        <w:rPr>
          <w:lang w:val="el-GR"/>
        </w:rPr>
        <w:t xml:space="preserve">και να συμμορφώνεται με τις </w:t>
      </w:r>
      <w:proofErr w:type="spellStart"/>
      <w:r w:rsidRPr="000F3A99">
        <w:rPr>
          <w:lang w:val="el-GR"/>
        </w:rPr>
        <w:t>τεχνικο</w:t>
      </w:r>
      <w:proofErr w:type="spellEnd"/>
      <w:r w:rsidRPr="000F3A99">
        <w:rPr>
          <w:lang w:val="el-GR"/>
        </w:rPr>
        <w:t>-επιχειρησιακές προδιαγραφές που διέπουν τη λειτουργία του. Η λύση θα πρέπει:</w:t>
      </w:r>
    </w:p>
    <w:p w14:paraId="0BB28FFB" w14:textId="77777777" w:rsidR="000F3A99" w:rsidRPr="000F3A99" w:rsidRDefault="000F3A99" w:rsidP="00F84740">
      <w:pPr>
        <w:pStyle w:val="aff0"/>
        <w:numPr>
          <w:ilvl w:val="0"/>
          <w:numId w:val="98"/>
        </w:numPr>
        <w:rPr>
          <w:lang w:val="el-GR"/>
        </w:rPr>
      </w:pPr>
      <w:r w:rsidRPr="000F3A99">
        <w:rPr>
          <w:lang w:val="el-GR"/>
        </w:rPr>
        <w:t xml:space="preserve">να είναι </w:t>
      </w:r>
      <w:r w:rsidRPr="000F3A99">
        <w:rPr>
          <w:lang w:val="en-US"/>
        </w:rPr>
        <w:t>Cloud</w:t>
      </w:r>
      <w:r w:rsidRPr="000F3A99">
        <w:rPr>
          <w:lang w:val="el-GR"/>
        </w:rPr>
        <w:t xml:space="preserve"> </w:t>
      </w:r>
      <w:r w:rsidRPr="000F3A99">
        <w:rPr>
          <w:lang w:val="en-US"/>
        </w:rPr>
        <w:t>Enabled</w:t>
      </w:r>
      <w:r w:rsidRPr="000F3A99">
        <w:rPr>
          <w:lang w:val="el-GR"/>
        </w:rPr>
        <w:t>, δηλαδή να λειτουργεί ή να σχεδιάζεται να λειτουργήσει σε περιβάλλον υπολογιστικού νέφους</w:t>
      </w:r>
    </w:p>
    <w:p w14:paraId="5C4A53FE" w14:textId="77777777" w:rsidR="000F3A99" w:rsidRPr="000F3A99" w:rsidRDefault="000F3A99" w:rsidP="00F84740">
      <w:pPr>
        <w:pStyle w:val="aff0"/>
        <w:numPr>
          <w:ilvl w:val="0"/>
          <w:numId w:val="98"/>
        </w:numPr>
        <w:rPr>
          <w:lang w:val="el-GR"/>
        </w:rPr>
      </w:pPr>
      <w:r w:rsidRPr="000F3A99">
        <w:rPr>
          <w:lang w:val="el-GR"/>
        </w:rPr>
        <w:t xml:space="preserve">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w:t>
      </w:r>
      <w:proofErr w:type="spellStart"/>
      <w:r w:rsidRPr="000F3A99">
        <w:rPr>
          <w:lang w:val="el-GR"/>
        </w:rPr>
        <w:t>κτλ</w:t>
      </w:r>
      <w:proofErr w:type="spellEnd"/>
      <w:r w:rsidRPr="000F3A99">
        <w:rPr>
          <w:lang w:val="el-GR"/>
        </w:rPr>
        <w:t>), Ασφάλειας (</w:t>
      </w:r>
      <w:proofErr w:type="spellStart"/>
      <w:r w:rsidRPr="000F3A99">
        <w:rPr>
          <w:lang w:val="el-GR"/>
        </w:rPr>
        <w:t>hardening</w:t>
      </w:r>
      <w:proofErr w:type="spellEnd"/>
      <w:r w:rsidRPr="000F3A99">
        <w:rPr>
          <w:lang w:val="el-GR"/>
        </w:rPr>
        <w:t xml:space="preserve">, </w:t>
      </w:r>
      <w:proofErr w:type="spellStart"/>
      <w:r w:rsidRPr="000F3A99">
        <w:rPr>
          <w:lang w:val="el-GR"/>
        </w:rPr>
        <w:t>encryption</w:t>
      </w:r>
      <w:proofErr w:type="spellEnd"/>
      <w:r w:rsidRPr="000F3A99">
        <w:rPr>
          <w:lang w:val="el-GR"/>
        </w:rPr>
        <w:t xml:space="preserve">, </w:t>
      </w:r>
      <w:proofErr w:type="spellStart"/>
      <w:r w:rsidRPr="000F3A99">
        <w:rPr>
          <w:lang w:val="el-GR"/>
        </w:rPr>
        <w:t>classification</w:t>
      </w:r>
      <w:proofErr w:type="spellEnd"/>
      <w:r w:rsidRPr="000F3A99">
        <w:rPr>
          <w:lang w:val="el-GR"/>
        </w:rPr>
        <w:t xml:space="preserve"> </w:t>
      </w:r>
      <w:proofErr w:type="spellStart"/>
      <w:r w:rsidRPr="000F3A99">
        <w:rPr>
          <w:lang w:val="el-GR"/>
        </w:rPr>
        <w:t>κτλ</w:t>
      </w:r>
      <w:proofErr w:type="spellEnd"/>
      <w:r w:rsidRPr="000F3A99">
        <w:rPr>
          <w:lang w:val="el-GR"/>
        </w:rPr>
        <w:t xml:space="preserve">), Βελτιστοποίησης κόστους (δυναμικό </w:t>
      </w:r>
      <w:r w:rsidRPr="000F3A99">
        <w:rPr>
          <w:lang w:val="en-US"/>
        </w:rPr>
        <w:t>scaling</w:t>
      </w:r>
      <w:r w:rsidRPr="000F3A99">
        <w:rPr>
          <w:lang w:val="el-GR"/>
        </w:rPr>
        <w:t xml:space="preserve"> </w:t>
      </w:r>
      <w:r w:rsidRPr="000F3A99">
        <w:rPr>
          <w:lang w:val="en-US"/>
        </w:rPr>
        <w:t>in</w:t>
      </w:r>
      <w:r w:rsidRPr="000F3A99">
        <w:rPr>
          <w:lang w:val="el-GR"/>
        </w:rPr>
        <w:t xml:space="preserve"> &amp; </w:t>
      </w:r>
      <w:r w:rsidRPr="000F3A99">
        <w:rPr>
          <w:lang w:val="en-US"/>
        </w:rPr>
        <w:t>out</w:t>
      </w:r>
      <w:r w:rsidRPr="000F3A99">
        <w:rPr>
          <w:lang w:val="el-GR"/>
        </w:rPr>
        <w:t xml:space="preserve">, τεχνικές εξοικονόμησης κόστους </w:t>
      </w:r>
      <w:proofErr w:type="spellStart"/>
      <w:r w:rsidRPr="000F3A99">
        <w:rPr>
          <w:lang w:val="el-GR"/>
        </w:rPr>
        <w:t>κτλ</w:t>
      </w:r>
      <w:proofErr w:type="spellEnd"/>
      <w:r w:rsidRPr="000F3A99">
        <w:rPr>
          <w:lang w:val="el-GR"/>
        </w:rPr>
        <w:t>), Λειτουργικής αρτιότητας (</w:t>
      </w:r>
      <w:r w:rsidRPr="000F3A99">
        <w:rPr>
          <w:lang w:val="en-US"/>
        </w:rPr>
        <w:t>monitoring</w:t>
      </w:r>
      <w:r w:rsidRPr="000F3A99">
        <w:rPr>
          <w:lang w:val="el-GR"/>
        </w:rPr>
        <w:t xml:space="preserve">, </w:t>
      </w:r>
      <w:r w:rsidRPr="000F3A99">
        <w:rPr>
          <w:lang w:val="en-US"/>
        </w:rPr>
        <w:t>CI</w:t>
      </w:r>
      <w:r w:rsidRPr="000F3A99">
        <w:rPr>
          <w:lang w:val="el-GR"/>
        </w:rPr>
        <w:t>/</w:t>
      </w:r>
      <w:r w:rsidRPr="000F3A99">
        <w:rPr>
          <w:lang w:val="en-US"/>
        </w:rPr>
        <w:t>CD</w:t>
      </w:r>
      <w:r w:rsidRPr="000F3A99">
        <w:rPr>
          <w:lang w:val="el-GR"/>
        </w:rPr>
        <w:t xml:space="preserve">, </w:t>
      </w:r>
      <w:r w:rsidRPr="000F3A99">
        <w:rPr>
          <w:lang w:val="en-US"/>
        </w:rPr>
        <w:t>load</w:t>
      </w:r>
      <w:r w:rsidRPr="000F3A99">
        <w:rPr>
          <w:lang w:val="el-GR"/>
        </w:rPr>
        <w:t xml:space="preserve"> </w:t>
      </w:r>
      <w:r w:rsidRPr="000F3A99">
        <w:rPr>
          <w:lang w:val="en-US"/>
        </w:rPr>
        <w:t>testing</w:t>
      </w:r>
      <w:r w:rsidRPr="000F3A99">
        <w:rPr>
          <w:lang w:val="el-GR"/>
        </w:rPr>
        <w:t xml:space="preserve"> </w:t>
      </w:r>
      <w:proofErr w:type="spellStart"/>
      <w:r w:rsidRPr="000F3A99">
        <w:rPr>
          <w:lang w:val="el-GR"/>
        </w:rPr>
        <w:t>κτλ</w:t>
      </w:r>
      <w:proofErr w:type="spellEnd"/>
      <w:r w:rsidRPr="000F3A99">
        <w:rPr>
          <w:lang w:val="el-GR"/>
        </w:rPr>
        <w:t>)  και  Αποτελεσματικής απόδοσης (</w:t>
      </w:r>
      <w:r w:rsidRPr="000F3A99">
        <w:rPr>
          <w:lang w:val="en-US"/>
        </w:rPr>
        <w:t>elasticity</w:t>
      </w:r>
      <w:r w:rsidRPr="000F3A99">
        <w:rPr>
          <w:lang w:val="el-GR"/>
        </w:rPr>
        <w:t xml:space="preserve">, </w:t>
      </w:r>
      <w:r w:rsidRPr="000F3A99">
        <w:rPr>
          <w:lang w:val="en-US"/>
        </w:rPr>
        <w:t>scalability</w:t>
      </w:r>
      <w:r w:rsidRPr="000F3A99">
        <w:rPr>
          <w:lang w:val="el-GR"/>
        </w:rPr>
        <w:t xml:space="preserve">, αποδοτικότητα εφαρμογής </w:t>
      </w:r>
      <w:proofErr w:type="spellStart"/>
      <w:r w:rsidRPr="000F3A99">
        <w:rPr>
          <w:lang w:val="el-GR"/>
        </w:rPr>
        <w:t>κτλ</w:t>
      </w:r>
      <w:proofErr w:type="spellEnd"/>
      <w:r w:rsidRPr="000F3A99">
        <w:rPr>
          <w:lang w:val="el-GR"/>
        </w:rPr>
        <w:t xml:space="preserve">) </w:t>
      </w:r>
    </w:p>
    <w:p w14:paraId="2A851FE0" w14:textId="5A68DDFC" w:rsidR="000F3A99" w:rsidRPr="000F3A99" w:rsidRDefault="000F3A99" w:rsidP="00F84740">
      <w:pPr>
        <w:pStyle w:val="aff0"/>
        <w:numPr>
          <w:ilvl w:val="0"/>
          <w:numId w:val="98"/>
        </w:numPr>
        <w:rPr>
          <w:lang w:val="el-GR"/>
        </w:rPr>
      </w:pPr>
      <w:r w:rsidRPr="000F3A99">
        <w:rPr>
          <w:lang w:val="el-GR"/>
        </w:rPr>
        <w:t xml:space="preserve">να έχει ρυθμισμένα τα θέματα αδειοδότησης των εφαρμογών και των δομικών της στοιχείων (π.χ. λειτουργικά συστήματα και </w:t>
      </w:r>
      <w:proofErr w:type="spellStart"/>
      <w:r w:rsidRPr="000F3A99">
        <w:rPr>
          <w:lang w:val="el-GR"/>
        </w:rPr>
        <w:t>antivirus</w:t>
      </w:r>
      <w:proofErr w:type="spellEnd"/>
      <w:r w:rsidRPr="000F3A99">
        <w:rPr>
          <w:lang w:val="el-GR"/>
        </w:rPr>
        <w:t xml:space="preserve"> για όλα τα </w:t>
      </w:r>
      <w:proofErr w:type="spellStart"/>
      <w:r w:rsidRPr="000F3A99">
        <w:rPr>
          <w:lang w:val="el-GR"/>
        </w:rPr>
        <w:t>VMs</w:t>
      </w:r>
      <w:proofErr w:type="spellEnd"/>
      <w:r w:rsidRPr="000F3A99">
        <w:rPr>
          <w:lang w:val="el-GR"/>
        </w:rPr>
        <w:t xml:space="preserve">, </w:t>
      </w:r>
      <w:r w:rsidR="0047498A">
        <w:rPr>
          <w:lang w:val="el-GR"/>
        </w:rPr>
        <w:t xml:space="preserve">τυχόν </w:t>
      </w:r>
      <w:r w:rsidRPr="000F3A99">
        <w:rPr>
          <w:lang w:val="el-GR"/>
        </w:rPr>
        <w:t xml:space="preserve">άδειες για </w:t>
      </w:r>
      <w:proofErr w:type="spellStart"/>
      <w:r w:rsidRPr="000F3A99">
        <w:rPr>
          <w:lang w:val="el-GR"/>
        </w:rPr>
        <w:t>database</w:t>
      </w:r>
      <w:proofErr w:type="spellEnd"/>
      <w:r w:rsidRPr="000F3A99">
        <w:rPr>
          <w:lang w:val="el-GR"/>
        </w:rPr>
        <w:t xml:space="preserve"> </w:t>
      </w:r>
      <w:proofErr w:type="spellStart"/>
      <w:r w:rsidRPr="000F3A99">
        <w:rPr>
          <w:lang w:val="el-GR"/>
        </w:rPr>
        <w:t>cluster</w:t>
      </w:r>
      <w:proofErr w:type="spellEnd"/>
      <w:r w:rsidRPr="000F3A99">
        <w:rPr>
          <w:lang w:val="el-GR"/>
        </w:rPr>
        <w:t xml:space="preserve">, αντίστοιχες άδειες για τα υπόλοιπα συστημικά λογισμικά), ώστε να είναι δυνατή η νόμιμη λειτουργία της. </w:t>
      </w:r>
      <w:r w:rsidRPr="009750DC">
        <w:rPr>
          <w:u w:val="single"/>
          <w:lang w:val="el-GR"/>
        </w:rPr>
        <w:t>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Υπολογιστικού Νέφους G-</w:t>
      </w:r>
      <w:proofErr w:type="spellStart"/>
      <w:r w:rsidRPr="009750DC">
        <w:rPr>
          <w:u w:val="single"/>
          <w:lang w:val="el-GR"/>
        </w:rPr>
        <w:t>Cloud</w:t>
      </w:r>
      <w:proofErr w:type="spellEnd"/>
      <w:r w:rsidRPr="000F3A99">
        <w:rPr>
          <w:lang w:val="el-GR"/>
        </w:rPr>
        <w:t xml:space="preserve">. </w:t>
      </w:r>
    </w:p>
    <w:p w14:paraId="50249DBB" w14:textId="0A75ABB8" w:rsidR="000F3A99" w:rsidRPr="000F3A99" w:rsidRDefault="000F3A99" w:rsidP="000F3A99">
      <w:pPr>
        <w:rPr>
          <w:lang w:val="el-GR"/>
        </w:rPr>
      </w:pPr>
      <w:r w:rsidRPr="009750DC">
        <w:rPr>
          <w:u w:val="single"/>
          <w:lang w:val="el-GR"/>
        </w:rPr>
        <w:t>Σε περίπτωση που απαιτούνται πιστοποιητικά SSL για την λειτουργία του Συστήματος ή την επικοινωνία με τρίτα</w:t>
      </w:r>
      <w:r w:rsidR="0047498A" w:rsidRPr="009750DC">
        <w:rPr>
          <w:u w:val="single"/>
          <w:lang w:val="el-GR"/>
        </w:rPr>
        <w:t xml:space="preserve"> Συστήματα</w:t>
      </w:r>
      <w:r w:rsidRPr="009750DC">
        <w:rPr>
          <w:u w:val="single"/>
          <w:lang w:val="el-GR"/>
        </w:rPr>
        <w:t>, θα πρέπει να προσφερθούν από τον υποψήφιο Ανάδοχο</w:t>
      </w:r>
      <w:r w:rsidRPr="000F3A99">
        <w:rPr>
          <w:lang w:val="el-GR"/>
        </w:rPr>
        <w:t xml:space="preserve">. </w:t>
      </w:r>
    </w:p>
    <w:p w14:paraId="27C3E21B" w14:textId="77777777" w:rsidR="000F3A99" w:rsidRPr="000F3A99" w:rsidRDefault="000F3A99" w:rsidP="000F3A99">
      <w:pPr>
        <w:rPr>
          <w:lang w:val="el-GR"/>
        </w:rPr>
      </w:pPr>
      <w:r w:rsidRPr="009750DC">
        <w:rPr>
          <w:u w:val="single"/>
          <w:lang w:val="el-GR"/>
        </w:rPr>
        <w:t>Ο υποψήφιος Ανάδοχος καλείται να περιγράψει και να τεκμηριώσει στην Τεχνική του Προσφορά την προτεινόμενη από αυτόν Αρχιτεκτονική, όσον αφορά τα δομικά στοιχεία και τις υπηρεσίες του Δημόσιου Υπολογιστικού Νέφους G-</w:t>
      </w:r>
      <w:proofErr w:type="spellStart"/>
      <w:r w:rsidRPr="009750DC">
        <w:rPr>
          <w:u w:val="single"/>
          <w:lang w:val="el-GR"/>
        </w:rPr>
        <w:t>Cloud</w:t>
      </w:r>
      <w:proofErr w:type="spellEnd"/>
      <w:r w:rsidRPr="009750DC">
        <w:rPr>
          <w:u w:val="single"/>
          <w:lang w:val="el-GR"/>
        </w:rPr>
        <w:t xml:space="preserve"> που θα απαιτηθούν για την εγκατάσταση του Συστήματος και τα ιδιαίτερα χαρακτηριστικά της προτεινόμενης λύσης</w:t>
      </w:r>
      <w:r w:rsidRPr="000F3A99">
        <w:rPr>
          <w:lang w:val="el-GR"/>
        </w:rPr>
        <w:t>. Συγκεκριμένα:</w:t>
      </w:r>
    </w:p>
    <w:p w14:paraId="20C5F11D" w14:textId="66F39C6F" w:rsidR="000F3A99" w:rsidRPr="000F3A99" w:rsidRDefault="000F3A99" w:rsidP="00F84740">
      <w:pPr>
        <w:pStyle w:val="aff0"/>
        <w:numPr>
          <w:ilvl w:val="0"/>
          <w:numId w:val="97"/>
        </w:numPr>
        <w:rPr>
          <w:lang w:val="el-GR"/>
        </w:rPr>
      </w:pPr>
      <w:r w:rsidRPr="000F3A99">
        <w:rPr>
          <w:lang w:val="el-GR"/>
        </w:rPr>
        <w:t>Για τα δομικά στοιχεία του Έργου, θα πρέπει να συμπεριλάβει τον απαιτούμενο αριθμό υπολογιστικών πόρων</w:t>
      </w:r>
      <w:r w:rsidR="0047498A">
        <w:rPr>
          <w:lang w:val="el-GR"/>
        </w:rPr>
        <w:t>,</w:t>
      </w:r>
      <w:r w:rsidRPr="000F3A99">
        <w:rPr>
          <w:lang w:val="el-GR"/>
        </w:rPr>
        <w:t xml:space="preserve"> τα οποία θα φιλοξενήσουν τη λύση, αναλύοντας κατά περίπτωση τις απαιτήσεις πχ εικονικούς πυρήνες (</w:t>
      </w:r>
      <w:proofErr w:type="spellStart"/>
      <w:r w:rsidRPr="000F3A99">
        <w:rPr>
          <w:lang w:val="el-GR"/>
        </w:rPr>
        <w:t>vcores</w:t>
      </w:r>
      <w:proofErr w:type="spellEnd"/>
      <w:r w:rsidRPr="000F3A99">
        <w:rPr>
          <w:lang w:val="el-GR"/>
        </w:rPr>
        <w:t>) και μνήμη (RAM).</w:t>
      </w:r>
    </w:p>
    <w:p w14:paraId="64BFAE10" w14:textId="77777777" w:rsidR="000F3A99" w:rsidRPr="000F3A99" w:rsidRDefault="000F3A99" w:rsidP="00F84740">
      <w:pPr>
        <w:pStyle w:val="aff0"/>
        <w:numPr>
          <w:ilvl w:val="0"/>
          <w:numId w:val="97"/>
        </w:numPr>
        <w:rPr>
          <w:lang w:val="el-GR"/>
        </w:rPr>
      </w:pPr>
      <w:r w:rsidRPr="000F3A99">
        <w:rPr>
          <w:lang w:val="el-GR"/>
        </w:rPr>
        <w:t>Να έχει σαφώς καθορισμένες τις απαιτήσεις του σε αποθηκευτικό χώρο (</w:t>
      </w:r>
      <w:r w:rsidRPr="000F3A99">
        <w:rPr>
          <w:lang w:val="en-US"/>
        </w:rPr>
        <w:t>storage</w:t>
      </w:r>
      <w:r w:rsidRPr="000F3A99">
        <w:rPr>
          <w:lang w:val="el-GR"/>
        </w:rPr>
        <w:t xml:space="preserve">), δικτυακούς πόρους, </w:t>
      </w:r>
      <w:proofErr w:type="spellStart"/>
      <w:r w:rsidRPr="000F3A99">
        <w:rPr>
          <w:lang w:val="el-GR"/>
        </w:rPr>
        <w:t>backup</w:t>
      </w:r>
      <w:proofErr w:type="spellEnd"/>
      <w:r w:rsidRPr="000F3A99">
        <w:rPr>
          <w:lang w:val="el-GR"/>
        </w:rPr>
        <w:t>, υπηρεσίες ασφάλειας, και λοιπές συνοδευτικές υπηρεσίες.</w:t>
      </w:r>
    </w:p>
    <w:p w14:paraId="2885956C" w14:textId="4962601D" w:rsidR="000F3A99" w:rsidRPr="000F3A99" w:rsidRDefault="000F3A99" w:rsidP="00F84740">
      <w:pPr>
        <w:pStyle w:val="aff0"/>
        <w:numPr>
          <w:ilvl w:val="0"/>
          <w:numId w:val="97"/>
        </w:numPr>
        <w:rPr>
          <w:lang w:val="el-GR"/>
        </w:rPr>
      </w:pPr>
      <w:r w:rsidRPr="000F3A99">
        <w:rPr>
          <w:lang w:val="el-GR"/>
        </w:rPr>
        <w:t xml:space="preserve">Για </w:t>
      </w:r>
      <w:r w:rsidR="0047498A">
        <w:rPr>
          <w:lang w:val="el-GR"/>
        </w:rPr>
        <w:t>τυχόν</w:t>
      </w:r>
      <w:r w:rsidRPr="000F3A99">
        <w:rPr>
          <w:lang w:val="el-GR"/>
        </w:rPr>
        <w:t xml:space="preserve"> δομικά στοιχεία της λύσης του που βασίζονται σε Υπηρεσίες </w:t>
      </w:r>
      <w:r w:rsidRPr="000F3A99">
        <w:rPr>
          <w:lang w:val="en-US"/>
        </w:rPr>
        <w:t>Platform</w:t>
      </w:r>
      <w:r w:rsidRPr="000F3A99">
        <w:rPr>
          <w:lang w:val="el-GR"/>
        </w:rPr>
        <w:t xml:space="preserve"> </w:t>
      </w:r>
      <w:r w:rsidRPr="000F3A99">
        <w:rPr>
          <w:lang w:val="en-US"/>
        </w:rPr>
        <w:t>as</w:t>
      </w:r>
      <w:r w:rsidRPr="000F3A99">
        <w:rPr>
          <w:lang w:val="el-GR"/>
        </w:rPr>
        <w:t xml:space="preserve"> </w:t>
      </w:r>
      <w:r w:rsidRPr="000F3A99">
        <w:rPr>
          <w:lang w:val="en-US"/>
        </w:rPr>
        <w:t>a</w:t>
      </w:r>
      <w:r w:rsidRPr="000F3A99">
        <w:rPr>
          <w:lang w:val="el-GR"/>
        </w:rPr>
        <w:t xml:space="preserve"> </w:t>
      </w:r>
      <w:r w:rsidRPr="000F3A99">
        <w:rPr>
          <w:lang w:val="en-US"/>
        </w:rPr>
        <w:t>Service</w:t>
      </w:r>
      <w:r w:rsidRPr="000F3A99">
        <w:rPr>
          <w:lang w:val="el-GR"/>
        </w:rPr>
        <w:t>, να αναφερθούν οι αξιοποιούμενες υπηρεσίες και η σύνδεση τους με την αρχιτεκτονική της προσφερόμενης λύσης.</w:t>
      </w:r>
    </w:p>
    <w:p w14:paraId="27C22282" w14:textId="77777777" w:rsidR="000F3A99" w:rsidRPr="000F3A99" w:rsidRDefault="000F3A99" w:rsidP="00F84740">
      <w:pPr>
        <w:pStyle w:val="aff0"/>
        <w:numPr>
          <w:ilvl w:val="0"/>
          <w:numId w:val="97"/>
        </w:numPr>
        <w:rPr>
          <w:lang w:val="el-GR"/>
        </w:rPr>
      </w:pPr>
      <w:r w:rsidRPr="000F3A99">
        <w:rPr>
          <w:lang w:val="el-GR"/>
        </w:rPr>
        <w:t>Το βέλτιστο, κατά τον υποψήφιο Ανάδοχο, αρχιτεκτονικό σχήμα διασύνδεσης όλων των στοιχείων της λύσης.</w:t>
      </w:r>
    </w:p>
    <w:p w14:paraId="5DB299A2" w14:textId="77777777" w:rsidR="000F3A99" w:rsidRPr="000F3A99" w:rsidRDefault="000F3A99" w:rsidP="00F84740">
      <w:pPr>
        <w:pStyle w:val="aff0"/>
        <w:numPr>
          <w:ilvl w:val="0"/>
          <w:numId w:val="97"/>
        </w:numPr>
        <w:rPr>
          <w:lang w:val="el-GR"/>
        </w:rPr>
      </w:pPr>
      <w:r w:rsidRPr="000F3A99">
        <w:rPr>
          <w:lang w:val="en-US"/>
        </w:rPr>
        <w:t>T</w:t>
      </w:r>
      <w:r w:rsidRPr="000F3A99">
        <w:rPr>
          <w:lang w:val="el-GR"/>
        </w:rPr>
        <w:t>η δέσμευση ότι καλύπτεται το σύνολο των προδιαγραφών της διακήρυξης με την προτεινόμενη υποδομή.</w:t>
      </w:r>
    </w:p>
    <w:p w14:paraId="27BCD5D6" w14:textId="77777777" w:rsidR="000F3A99" w:rsidRPr="000F3A99" w:rsidRDefault="000F3A99" w:rsidP="000F3A99">
      <w:pPr>
        <w:rPr>
          <w:lang w:val="el-GR"/>
        </w:rPr>
      </w:pPr>
    </w:p>
    <w:p w14:paraId="1264417F" w14:textId="36585581" w:rsidR="000F3A99" w:rsidRPr="00F63C72" w:rsidRDefault="000F3A99" w:rsidP="00F63C72">
      <w:pPr>
        <w:pStyle w:val="30"/>
        <w:rPr>
          <w:lang w:val="el-GR"/>
        </w:rPr>
      </w:pPr>
      <w:bookmarkStart w:id="1159" w:name="_Toc162960153"/>
      <w:bookmarkStart w:id="1160" w:name="_Toc168413384"/>
      <w:bookmarkStart w:id="1161" w:name="_Toc181365498"/>
      <w:r w:rsidRPr="00F63C72">
        <w:rPr>
          <w:lang w:val="el-GR"/>
        </w:rPr>
        <w:t>Πρόβλεψη και Διαχείριση κόστους στο Δημόσιο Υπολογιστικό Νέφος (</w:t>
      </w:r>
      <w:r w:rsidRPr="00E90A90">
        <w:t>Public</w:t>
      </w:r>
      <w:r w:rsidRPr="00F63C72">
        <w:rPr>
          <w:lang w:val="el-GR"/>
        </w:rPr>
        <w:t xml:space="preserve"> </w:t>
      </w:r>
      <w:r w:rsidRPr="00E90A90">
        <w:t>Cloud</w:t>
      </w:r>
      <w:r w:rsidRPr="00F63C72">
        <w:rPr>
          <w:lang w:val="el-GR"/>
        </w:rPr>
        <w:t>)</w:t>
      </w:r>
      <w:bookmarkEnd w:id="1159"/>
      <w:bookmarkEnd w:id="1160"/>
      <w:bookmarkEnd w:id="1161"/>
    </w:p>
    <w:p w14:paraId="1E94770C" w14:textId="106C977E" w:rsidR="000F3A99" w:rsidRPr="009750DC" w:rsidRDefault="000F3A99" w:rsidP="000F3A99">
      <w:pPr>
        <w:rPr>
          <w:u w:val="single"/>
          <w:lang w:val="el-GR"/>
        </w:rPr>
      </w:pPr>
      <w:r w:rsidRPr="009750DC">
        <w:rPr>
          <w:u w:val="single"/>
          <w:lang w:val="el-GR"/>
        </w:rPr>
        <w:t xml:space="preserve">Ο </w:t>
      </w:r>
      <w:r w:rsidR="0047498A" w:rsidRPr="009750DC">
        <w:rPr>
          <w:u w:val="single"/>
          <w:lang w:val="el-GR"/>
        </w:rPr>
        <w:t>υποψήφιος</w:t>
      </w:r>
      <w:r w:rsidRPr="009750DC">
        <w:rPr>
          <w:u w:val="single"/>
          <w:lang w:val="el-GR"/>
        </w:rPr>
        <w:t xml:space="preserve">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w:t>
      </w:r>
      <w:bookmarkStart w:id="1162" w:name="_Hlk141192154"/>
      <w:r w:rsidRPr="009750DC">
        <w:rPr>
          <w:u w:val="single"/>
          <w:lang w:val="el-GR"/>
        </w:rPr>
        <w:t>Δημόσιο Υπολογιστικό Νέφος (</w:t>
      </w:r>
      <w:proofErr w:type="spellStart"/>
      <w:r w:rsidRPr="009750DC">
        <w:rPr>
          <w:u w:val="single"/>
          <w:lang w:val="el-GR"/>
        </w:rPr>
        <w:t>Public</w:t>
      </w:r>
      <w:proofErr w:type="spellEnd"/>
      <w:r w:rsidRPr="009750DC">
        <w:rPr>
          <w:u w:val="single"/>
          <w:lang w:val="el-GR"/>
        </w:rPr>
        <w:t xml:space="preserve"> </w:t>
      </w:r>
      <w:proofErr w:type="spellStart"/>
      <w:r w:rsidRPr="009750DC">
        <w:rPr>
          <w:u w:val="single"/>
          <w:lang w:val="el-GR"/>
        </w:rPr>
        <w:t>Cloud</w:t>
      </w:r>
      <w:proofErr w:type="spellEnd"/>
      <w:r w:rsidRPr="009750DC">
        <w:rPr>
          <w:u w:val="single"/>
          <w:lang w:val="el-GR"/>
        </w:rPr>
        <w:t xml:space="preserve">). </w:t>
      </w:r>
    </w:p>
    <w:p w14:paraId="40A7C480" w14:textId="4388C73C" w:rsidR="000F3A99" w:rsidRPr="009750DC" w:rsidRDefault="000F3A99" w:rsidP="000F3A99">
      <w:pPr>
        <w:rPr>
          <w:u w:val="single"/>
          <w:lang w:val="el-GR"/>
        </w:rPr>
      </w:pPr>
      <w:r w:rsidRPr="009750DC">
        <w:rPr>
          <w:u w:val="single"/>
          <w:lang w:val="el-GR"/>
        </w:rPr>
        <w:t xml:space="preserve">Ο </w:t>
      </w:r>
      <w:r w:rsidR="0047498A" w:rsidRPr="0047498A">
        <w:rPr>
          <w:u w:val="single"/>
          <w:lang w:val="el-GR"/>
        </w:rPr>
        <w:t>υποψήφιος</w:t>
      </w:r>
      <w:r w:rsidRPr="0047498A">
        <w:rPr>
          <w:u w:val="single"/>
          <w:lang w:val="el-GR"/>
        </w:rPr>
        <w:t xml:space="preserve"> </w:t>
      </w:r>
      <w:r w:rsidRPr="009750DC">
        <w:rPr>
          <w:u w:val="single"/>
          <w:lang w:val="el-GR"/>
        </w:rPr>
        <w:t xml:space="preserve">Ανάδοχος υποχρεούται με βάση την προτεινόμενη αρχιτεκτονική της πρότασης του, να υποβάλει </w:t>
      </w:r>
      <w:r w:rsidR="005742F5" w:rsidRPr="009750DC">
        <w:rPr>
          <w:u w:val="single"/>
          <w:lang w:val="el-GR"/>
        </w:rPr>
        <w:t>στην Τεχνική Προσφορά του</w:t>
      </w:r>
      <w:r w:rsidRPr="009750DC">
        <w:rPr>
          <w:u w:val="single"/>
          <w:lang w:val="el-GR"/>
        </w:rPr>
        <w:t xml:space="preserve"> την εκτίμηση του κόστους της πρότασης του με </w:t>
      </w:r>
      <w:proofErr w:type="spellStart"/>
      <w:r w:rsidRPr="009750DC">
        <w:rPr>
          <w:u w:val="single"/>
          <w:lang w:val="el-GR"/>
        </w:rPr>
        <w:t>export</w:t>
      </w:r>
      <w:proofErr w:type="spellEnd"/>
      <w:r w:rsidRPr="009750DC">
        <w:rPr>
          <w:u w:val="single"/>
          <w:lang w:val="el-GR"/>
        </w:rPr>
        <w:t xml:space="preserve"> από το δημόσια διαθέσιμο </w:t>
      </w:r>
      <w:proofErr w:type="spellStart"/>
      <w:r w:rsidRPr="009750DC">
        <w:rPr>
          <w:u w:val="single"/>
          <w:lang w:val="el-GR"/>
        </w:rPr>
        <w:t>azure</w:t>
      </w:r>
      <w:proofErr w:type="spellEnd"/>
      <w:r w:rsidRPr="009750DC">
        <w:rPr>
          <w:u w:val="single"/>
          <w:lang w:val="el-GR"/>
        </w:rPr>
        <w:t xml:space="preserve"> </w:t>
      </w:r>
      <w:proofErr w:type="spellStart"/>
      <w:r w:rsidRPr="009750DC">
        <w:rPr>
          <w:u w:val="single"/>
          <w:lang w:val="el-GR"/>
        </w:rPr>
        <w:t>pricing</w:t>
      </w:r>
      <w:proofErr w:type="spellEnd"/>
      <w:r w:rsidRPr="009750DC">
        <w:rPr>
          <w:u w:val="single"/>
          <w:lang w:val="el-GR"/>
        </w:rPr>
        <w:t xml:space="preserve"> </w:t>
      </w:r>
      <w:proofErr w:type="spellStart"/>
      <w:r w:rsidRPr="009750DC">
        <w:rPr>
          <w:u w:val="single"/>
          <w:lang w:val="el-GR"/>
        </w:rPr>
        <w:t>calculator</w:t>
      </w:r>
      <w:proofErr w:type="spellEnd"/>
      <w:r w:rsidRPr="009750DC">
        <w:rPr>
          <w:u w:val="single"/>
          <w:lang w:val="el-GR"/>
        </w:rPr>
        <w:t xml:space="preserve"> (</w:t>
      </w:r>
      <w:hyperlink r:id="rId41" w:history="1">
        <w:r w:rsidRPr="000F3A99">
          <w:rPr>
            <w:rStyle w:val="-"/>
            <w:lang w:val="el-GR"/>
          </w:rPr>
          <w:t>https://azure.microsoft.com/en-us/pricing/calculator</w:t>
        </w:r>
      </w:hyperlink>
      <w:r w:rsidRPr="009750DC">
        <w:rPr>
          <w:u w:val="single"/>
          <w:lang w:val="el-GR"/>
        </w:rPr>
        <w:t xml:space="preserve">) για το ενδεικτικό κόστος φιλοξενίας του έργου. </w:t>
      </w:r>
    </w:p>
    <w:p w14:paraId="7F2A44BA" w14:textId="5C89C814" w:rsidR="000F3A99" w:rsidRPr="000F3A99" w:rsidRDefault="000F3A99" w:rsidP="000F3A99">
      <w:pPr>
        <w:rPr>
          <w:lang w:val="el-GR"/>
        </w:rPr>
      </w:pPr>
      <w:r w:rsidRPr="000F3A99">
        <w:rPr>
          <w:lang w:val="el-GR"/>
        </w:rPr>
        <w:t xml:space="preserve">Η πρόταση του </w:t>
      </w:r>
      <w:r w:rsidR="0047498A">
        <w:rPr>
          <w:lang w:val="el-GR"/>
        </w:rPr>
        <w:t>υποψηφίου</w:t>
      </w:r>
      <w:r w:rsidRPr="000F3A99">
        <w:rPr>
          <w:lang w:val="el-GR"/>
        </w:rPr>
        <w:t xml:space="preserve"> Αναδόχου θα ελέγχεται με τη χρήση εργαλείων του Microsoft </w:t>
      </w:r>
      <w:proofErr w:type="spellStart"/>
      <w:r w:rsidRPr="000F3A99">
        <w:rPr>
          <w:lang w:val="el-GR"/>
        </w:rPr>
        <w:t>Azure</w:t>
      </w:r>
      <w:proofErr w:type="spellEnd"/>
      <w:r w:rsidRPr="000F3A99">
        <w:rPr>
          <w:lang w:val="el-GR"/>
        </w:rPr>
        <w:t xml:space="preserve"> στη φάση της τεχνικής αξιολόγησης των προσφορών και κατά την διάρκεια υλοποίησης, ώστε να διαπιστώνεται  ότι πληρούνται οι παραπάνω προϋποθέσεις.</w:t>
      </w:r>
    </w:p>
    <w:p w14:paraId="139B98CC" w14:textId="77777777" w:rsidR="000F3A99" w:rsidRPr="000F3A99" w:rsidRDefault="000F3A99" w:rsidP="000F3A99">
      <w:pPr>
        <w:rPr>
          <w:lang w:val="el-GR"/>
        </w:rPr>
      </w:pPr>
      <w:r w:rsidRPr="000F3A99">
        <w:rPr>
          <w:lang w:val="el-GR"/>
        </w:rPr>
        <w:t>Επισημαίνεται, ότι στην περίπτωση που διαπιστωθεί μη συμμόρφωση κατά έλεγχο:</w:t>
      </w:r>
    </w:p>
    <w:p w14:paraId="53417C16" w14:textId="77777777" w:rsidR="000F3A99" w:rsidRPr="000F3A99" w:rsidRDefault="000F3A99" w:rsidP="00F84740">
      <w:pPr>
        <w:numPr>
          <w:ilvl w:val="0"/>
          <w:numId w:val="60"/>
        </w:numPr>
        <w:rPr>
          <w:lang w:val="el-GR"/>
        </w:rPr>
      </w:pPr>
      <w:r w:rsidRPr="000F3A99">
        <w:rPr>
          <w:lang w:val="el-GR"/>
        </w:rPr>
        <w:t xml:space="preserve">κατά την αξιολόγηση των τεχνικών προσφορών, η προσφορά του υποψηφίου αναδόχου θα απορρίπτεται λόγω μη συμμόρφωσης με υποχρεωτική απαίτηση. </w:t>
      </w:r>
    </w:p>
    <w:p w14:paraId="124237C1" w14:textId="77777777" w:rsidR="000F3A99" w:rsidRPr="000F3A99" w:rsidRDefault="000F3A99" w:rsidP="00F84740">
      <w:pPr>
        <w:numPr>
          <w:ilvl w:val="0"/>
          <w:numId w:val="60"/>
        </w:numPr>
        <w:rPr>
          <w:lang w:val="el-GR"/>
        </w:rPr>
      </w:pPr>
      <w:r w:rsidRPr="000F3A99">
        <w:rPr>
          <w:lang w:val="el-GR"/>
        </w:rPr>
        <w:t xml:space="preserve">κατά τη φάση υλοποίησης, ο Ανάδοχος υποχρεούνται να αναλάβει οποιοδήποτε πρόσθετο κόστος απαιτείται προκειμένου να συμμορφωθεί με τις παραπάνω απαιτήσεις. </w:t>
      </w:r>
    </w:p>
    <w:p w14:paraId="11619FD6" w14:textId="71502B66" w:rsidR="000F3A99" w:rsidRPr="000F3A99" w:rsidRDefault="000F3A99" w:rsidP="000F3A99">
      <w:pPr>
        <w:rPr>
          <w:lang w:val="el-GR"/>
        </w:rPr>
      </w:pPr>
      <w:r w:rsidRPr="000F3A99">
        <w:rPr>
          <w:lang w:val="en-US"/>
        </w:rPr>
        <w:t>H</w:t>
      </w:r>
      <w:r w:rsidRPr="000F3A99">
        <w:rPr>
          <w:lang w:val="el-GR"/>
        </w:rPr>
        <w:t xml:space="preserve"> ΓΓΠΣΨΔ έχει τη δυνατότητα με την χρήση εγγενών εργαλείων του Microsoft </w:t>
      </w:r>
      <w:proofErr w:type="spellStart"/>
      <w:r w:rsidRPr="000F3A99">
        <w:rPr>
          <w:lang w:val="el-GR"/>
        </w:rPr>
        <w:t>Azure</w:t>
      </w:r>
      <w:proofErr w:type="spellEnd"/>
      <w:r w:rsidRPr="000F3A99">
        <w:rPr>
          <w:lang w:val="el-GR"/>
        </w:rPr>
        <w:t xml:space="preserve">, να αξιολογεί τις προτάσεις των Αναδόχων ώστε να είναι σύμφωνες με τις </w:t>
      </w:r>
      <w:r w:rsidR="00E90A90" w:rsidRPr="000F3A99">
        <w:rPr>
          <w:lang w:val="el-GR"/>
        </w:rPr>
        <w:t>παραπάνω</w:t>
      </w:r>
      <w:r w:rsidRPr="000F3A99">
        <w:rPr>
          <w:lang w:val="el-GR"/>
        </w:rPr>
        <w:t xml:space="preserve"> </w:t>
      </w:r>
      <w:r w:rsidR="00D64110" w:rsidRPr="000F3A99">
        <w:rPr>
          <w:lang w:val="el-GR"/>
        </w:rPr>
        <w:t>προϋποθέσεις</w:t>
      </w:r>
      <w:r w:rsidRPr="000F3A99">
        <w:rPr>
          <w:lang w:val="el-GR"/>
        </w:rPr>
        <w:t>.</w:t>
      </w:r>
    </w:p>
    <w:p w14:paraId="693D9B79" w14:textId="77777777" w:rsidR="000F3A99" w:rsidRPr="000F3A99" w:rsidRDefault="000F3A99" w:rsidP="000F3A99">
      <w:pPr>
        <w:rPr>
          <w:lang w:val="el-GR"/>
        </w:rPr>
      </w:pPr>
      <w:r w:rsidRPr="000F3A99">
        <w:rPr>
          <w:lang w:val="el-GR"/>
        </w:rPr>
        <w:t xml:space="preserve">Η ΓΓΠΣΨΔ μπορεί επίσης κατά τη διάρκεια παραγωγικής λειτουργίας του έργου, να έχει σε πραγματικό χρόνο την παρακολούθηση του κόστος, την μείωση των δαπανών καθώς και την μεγιστοποίηση δείκτη οικονομίας απόδοσης κάνοντας χρήση των εξειδικευμένων προτάσεων. </w:t>
      </w:r>
    </w:p>
    <w:p w14:paraId="7B825CC7" w14:textId="77777777" w:rsidR="000F3A99" w:rsidRPr="000F3A99" w:rsidRDefault="000F3A99" w:rsidP="000F3A99">
      <w:pPr>
        <w:rPr>
          <w:lang w:val="el-GR"/>
        </w:rPr>
      </w:pPr>
      <w:r w:rsidRPr="000F3A99">
        <w:rPr>
          <w:lang w:val="el-GR"/>
        </w:rPr>
        <w:t xml:space="preserve">Η διαχείριση κόστους στοχεύει στην παρακολούθηση των προτύπων κατανομής του κόστους και στην εφαρμογή ελέγχων για τη βελτίωση της συμπεριφοράς των δαπανών στο </w:t>
      </w:r>
      <w:proofErr w:type="spellStart"/>
      <w:r w:rsidRPr="000F3A99">
        <w:rPr>
          <w:lang w:val="el-GR"/>
        </w:rPr>
        <w:t>cloud</w:t>
      </w:r>
      <w:proofErr w:type="spellEnd"/>
      <w:r w:rsidRPr="000F3A99">
        <w:rPr>
          <w:lang w:val="el-GR"/>
        </w:rPr>
        <w:t>. Η διαχείριση κόστους, βασίζεται στην ορθή διαχείριση πόρων καθώς και στη μείωση του κόστους μη παραγωγικών λειτουργειών. Παράλληλα υπάρχουν διαθέσιμοι δείκτες πρόβλεψης κόστους για μελλοντική χρήση που κάνει εύκολη τη διαχείριση του οικονομικού προϋπολογισμού.</w:t>
      </w:r>
    </w:p>
    <w:p w14:paraId="668413CC" w14:textId="2776AACC" w:rsidR="00045DCF" w:rsidRPr="00BB627F" w:rsidRDefault="000F3A99" w:rsidP="00BB627F">
      <w:pPr>
        <w:rPr>
          <w:lang w:val="el-GR"/>
        </w:rPr>
      </w:pPr>
      <w:r w:rsidRPr="000F3A99">
        <w:rPr>
          <w:lang w:val="el-GR"/>
        </w:rPr>
        <w:t xml:space="preserve">Σημειώνεται, ότι η ΓΓΠΣΨΔ δύναται κατά τη διάρκεια της παραγωγικής λειτουργίας του έργου στο πλαίσιο παρακολούθησης του κόστους φιλοξενίας, να προβεί στη μείωση της δαπάνης φιλοξενίας του έργου και στη μεγιστοποίηση του δείκτη οικονομίας απόδοσης κάνοντας χρήση εξειδικευμένων προτάσεων για το σκοπό αυτό. Στην περίπτωση της μείωσης της δαπάνης φιλοξενίας, θα πρέπει αναλόγως να τροποποιηθεί και το </w:t>
      </w:r>
      <w:r w:rsidRPr="000F3A99">
        <w:rPr>
          <w:lang w:val="en-US"/>
        </w:rPr>
        <w:t>SLA</w:t>
      </w:r>
      <w:r w:rsidRPr="000F3A99">
        <w:rPr>
          <w:lang w:val="el-GR"/>
        </w:rPr>
        <w:t xml:space="preserve"> (Εγγυημένο Επίπεδο Υπηρεσιών) της σύμβασης εγγύησης και συντήρησης</w:t>
      </w:r>
      <w:r w:rsidRPr="000F3A99">
        <w:rPr>
          <w:b/>
          <w:lang w:val="el-GR"/>
        </w:rPr>
        <w:t xml:space="preserve"> </w:t>
      </w:r>
      <w:r w:rsidRPr="000F3A99">
        <w:rPr>
          <w:lang w:val="el-GR"/>
        </w:rPr>
        <w:t>ώστε να προσαρμοστεί αναλόγως.</w:t>
      </w:r>
      <w:bookmarkEnd w:id="1162"/>
    </w:p>
    <w:p w14:paraId="7B514C87" w14:textId="5032C255" w:rsidR="00947DDB" w:rsidRPr="000C49D2" w:rsidRDefault="00947DDB" w:rsidP="0097368B">
      <w:pPr>
        <w:pStyle w:val="2"/>
      </w:pPr>
      <w:bookmarkStart w:id="1163" w:name="_Toc97194349"/>
      <w:bookmarkStart w:id="1164" w:name="_Ref97198484"/>
      <w:bookmarkStart w:id="1165" w:name="_Ref175577075"/>
      <w:bookmarkStart w:id="1166" w:name="_Toc181365499"/>
      <w:r w:rsidRPr="000C49D2">
        <w:t>Διαλειτουργικότητα</w:t>
      </w:r>
      <w:bookmarkEnd w:id="1163"/>
      <w:bookmarkEnd w:id="1164"/>
      <w:r w:rsidR="00E90A90" w:rsidRPr="000C49D2">
        <w:t xml:space="preserve"> Συστημάτων</w:t>
      </w:r>
      <w:bookmarkEnd w:id="1165"/>
      <w:bookmarkEnd w:id="1166"/>
      <w:r w:rsidR="00E90A90" w:rsidRPr="000C49D2">
        <w:t xml:space="preserve"> </w:t>
      </w:r>
    </w:p>
    <w:p w14:paraId="65CB4A3D" w14:textId="0D4F7642" w:rsidR="00E90A90" w:rsidRDefault="00E90A90" w:rsidP="009750DC">
      <w:pPr>
        <w:spacing w:line="288" w:lineRule="auto"/>
        <w:rPr>
          <w:lang w:val="el-GR"/>
        </w:rPr>
      </w:pPr>
      <w:r w:rsidRPr="000C49D2">
        <w:rPr>
          <w:lang w:val="el-GR"/>
        </w:rPr>
        <w:t xml:space="preserve">Ο Ανάδοχος θα πρέπει από τον σχεδιασμό των Συστημάτων που θα παραδώσει στο πλαίσιο του Έργου να λάβει ειδική μέριμνα ώστε, όπου απαιτείται, αυτά να </w:t>
      </w:r>
      <w:proofErr w:type="spellStart"/>
      <w:r w:rsidRPr="000C49D2">
        <w:rPr>
          <w:lang w:val="el-GR"/>
        </w:rPr>
        <w:t>διαλειτουργούν</w:t>
      </w:r>
      <w:proofErr w:type="spellEnd"/>
      <w:r w:rsidRPr="000C49D2">
        <w:rPr>
          <w:lang w:val="el-GR"/>
        </w:rPr>
        <w:t xml:space="preserve"> αφενός μεταξύ τους και αφετέρου με </w:t>
      </w:r>
      <w:r w:rsidR="000A18D7">
        <w:rPr>
          <w:lang w:val="el-GR"/>
        </w:rPr>
        <w:t>σ</w:t>
      </w:r>
      <w:r w:rsidRPr="000C49D2">
        <w:rPr>
          <w:lang w:val="el-GR"/>
        </w:rPr>
        <w:t>υστήματα Τρίτων Φορέων.</w:t>
      </w:r>
    </w:p>
    <w:p w14:paraId="71C02658" w14:textId="34B8A3BE" w:rsidR="00E90A90" w:rsidRPr="00F704F8" w:rsidRDefault="00E90A90" w:rsidP="009750DC">
      <w:pPr>
        <w:spacing w:line="288" w:lineRule="auto"/>
        <w:rPr>
          <w:lang w:val="el-GR"/>
        </w:rPr>
      </w:pPr>
      <w:r>
        <w:rPr>
          <w:lang w:val="el-GR"/>
        </w:rPr>
        <w:t>Ο Ανάδοχ</w:t>
      </w:r>
      <w:r w:rsidR="006821B2">
        <w:rPr>
          <w:lang w:val="el-GR"/>
        </w:rPr>
        <w:t>ο</w:t>
      </w:r>
      <w:r>
        <w:rPr>
          <w:lang w:val="el-GR"/>
        </w:rPr>
        <w:t xml:space="preserve">ς στο πλαίσιο του </w:t>
      </w:r>
      <w:r w:rsidR="00946AF7">
        <w:rPr>
          <w:lang w:val="el-GR"/>
        </w:rPr>
        <w:t>Έ</w:t>
      </w:r>
      <w:r>
        <w:rPr>
          <w:lang w:val="el-GR"/>
        </w:rPr>
        <w:t xml:space="preserve">ργου θα πρέπει να </w:t>
      </w:r>
      <w:r w:rsidR="006821B2">
        <w:rPr>
          <w:lang w:val="el-GR"/>
        </w:rPr>
        <w:t>καθορίσει τις</w:t>
      </w:r>
      <w:r w:rsidRPr="00F704F8">
        <w:rPr>
          <w:lang w:val="el-GR"/>
        </w:rPr>
        <w:t xml:space="preserve"> </w:t>
      </w:r>
      <w:proofErr w:type="spellStart"/>
      <w:r w:rsidRPr="00F704F8">
        <w:rPr>
          <w:lang w:val="el-GR"/>
        </w:rPr>
        <w:t>διαλειτουργικότητες</w:t>
      </w:r>
      <w:proofErr w:type="spellEnd"/>
      <w:r w:rsidRPr="00F704F8">
        <w:rPr>
          <w:lang w:val="el-GR"/>
        </w:rPr>
        <w:t xml:space="preserve"> που </w:t>
      </w:r>
      <w:r w:rsidR="006821B2">
        <w:rPr>
          <w:lang w:val="el-GR"/>
        </w:rPr>
        <w:t xml:space="preserve">τυχόν </w:t>
      </w:r>
      <w:r w:rsidRPr="00F704F8">
        <w:rPr>
          <w:lang w:val="el-GR"/>
        </w:rPr>
        <w:t xml:space="preserve">θα υλοποιηθούν με συστήματα Τρίτων Φορέων, </w:t>
      </w:r>
      <w:r w:rsidR="006821B2">
        <w:rPr>
          <w:lang w:val="el-GR"/>
        </w:rPr>
        <w:t xml:space="preserve">και </w:t>
      </w:r>
      <w:r w:rsidRPr="00F704F8">
        <w:rPr>
          <w:lang w:val="el-GR"/>
        </w:rPr>
        <w:t xml:space="preserve">όπου αυτό είναι απαιτητό, </w:t>
      </w:r>
      <w:r w:rsidR="006821B2">
        <w:rPr>
          <w:lang w:val="el-GR"/>
        </w:rPr>
        <w:t>να κάνει</w:t>
      </w:r>
      <w:r w:rsidRPr="00F704F8">
        <w:rPr>
          <w:lang w:val="el-GR"/>
        </w:rPr>
        <w:t xml:space="preserve"> χρήση </w:t>
      </w:r>
      <w:r w:rsidR="006821B2">
        <w:rPr>
          <w:lang w:val="el-GR"/>
        </w:rPr>
        <w:t xml:space="preserve">των </w:t>
      </w:r>
      <w:r w:rsidR="006821B2">
        <w:rPr>
          <w:b/>
          <w:bCs/>
          <w:lang w:val="el-GR"/>
        </w:rPr>
        <w:t>υπηρεσιών διαλειτου</w:t>
      </w:r>
      <w:r w:rsidR="00D342AD">
        <w:rPr>
          <w:b/>
          <w:bCs/>
          <w:lang w:val="el-GR"/>
        </w:rPr>
        <w:t>ρ</w:t>
      </w:r>
      <w:r w:rsidR="006821B2">
        <w:rPr>
          <w:b/>
          <w:bCs/>
          <w:lang w:val="el-GR"/>
        </w:rPr>
        <w:t>γικότητας</w:t>
      </w:r>
      <w:r w:rsidRPr="00F704F8">
        <w:rPr>
          <w:lang w:val="el-GR"/>
        </w:rPr>
        <w:t xml:space="preserve"> </w:t>
      </w:r>
      <w:r w:rsidRPr="006821B2">
        <w:rPr>
          <w:b/>
          <w:bCs/>
          <w:lang w:val="el-GR"/>
        </w:rPr>
        <w:t>του Κέντρου Διαλειτουργικότητας (ΚΕ.Δ.)</w:t>
      </w:r>
      <w:r w:rsidRPr="00F704F8">
        <w:rPr>
          <w:lang w:val="el-GR"/>
        </w:rPr>
        <w:t xml:space="preserve"> του Υπουργείου Ψηφιακής Διακυβέρνησης.</w:t>
      </w:r>
      <w:r w:rsidR="006821B2">
        <w:rPr>
          <w:lang w:val="el-GR"/>
        </w:rPr>
        <w:t xml:space="preserve"> </w:t>
      </w:r>
    </w:p>
    <w:p w14:paraId="5CA58F87" w14:textId="5EE5C485" w:rsidR="00E90A90" w:rsidRDefault="00E90A90" w:rsidP="009750DC">
      <w:pPr>
        <w:spacing w:line="288" w:lineRule="auto"/>
        <w:rPr>
          <w:u w:val="single"/>
          <w:lang w:val="el-GR"/>
        </w:rPr>
      </w:pPr>
      <w:r w:rsidRPr="00F704F8">
        <w:rPr>
          <w:rFonts w:eastAsiaTheme="majorEastAsia"/>
          <w:u w:val="single"/>
          <w:lang w:val="el-GR"/>
        </w:rPr>
        <w:t>Ο υποψήφιο</w:t>
      </w:r>
      <w:r w:rsidR="00026B1F">
        <w:rPr>
          <w:rFonts w:eastAsiaTheme="majorEastAsia"/>
          <w:u w:val="single"/>
          <w:lang w:val="el-GR"/>
        </w:rPr>
        <w:t>ς</w:t>
      </w:r>
      <w:r w:rsidRPr="00F704F8">
        <w:rPr>
          <w:rFonts w:eastAsiaTheme="majorEastAsia"/>
          <w:u w:val="single"/>
          <w:lang w:val="el-GR"/>
        </w:rPr>
        <w:t xml:space="preserve"> Ανάδοχο</w:t>
      </w:r>
      <w:r w:rsidR="00026B1F">
        <w:rPr>
          <w:rFonts w:eastAsiaTheme="majorEastAsia"/>
          <w:u w:val="single"/>
          <w:lang w:val="el-GR"/>
        </w:rPr>
        <w:t>ς</w:t>
      </w:r>
      <w:r w:rsidRPr="00F704F8">
        <w:rPr>
          <w:rFonts w:eastAsiaTheme="majorEastAsia"/>
          <w:u w:val="single"/>
          <w:lang w:val="el-GR"/>
        </w:rPr>
        <w:t xml:space="preserve"> θα πρέπει να περιγράψ</w:t>
      </w:r>
      <w:r w:rsidR="00026B1F">
        <w:rPr>
          <w:rFonts w:eastAsiaTheme="majorEastAsia"/>
          <w:u w:val="single"/>
          <w:lang w:val="el-GR"/>
        </w:rPr>
        <w:t>ει</w:t>
      </w:r>
      <w:r w:rsidRPr="00F704F8">
        <w:rPr>
          <w:rFonts w:eastAsiaTheme="majorEastAsia"/>
          <w:u w:val="single"/>
          <w:lang w:val="el-GR"/>
        </w:rPr>
        <w:t xml:space="preserve"> </w:t>
      </w:r>
      <w:r w:rsidR="00026B1F" w:rsidRPr="00F704F8">
        <w:rPr>
          <w:rFonts w:eastAsiaTheme="majorEastAsia"/>
          <w:u w:val="single"/>
          <w:lang w:val="el-GR"/>
        </w:rPr>
        <w:t xml:space="preserve">αναλυτικά </w:t>
      </w:r>
      <w:r w:rsidRPr="00F704F8">
        <w:rPr>
          <w:rFonts w:eastAsiaTheme="majorEastAsia"/>
          <w:u w:val="single"/>
          <w:lang w:val="el-GR"/>
        </w:rPr>
        <w:t xml:space="preserve">στην </w:t>
      </w:r>
      <w:r>
        <w:rPr>
          <w:rFonts w:eastAsiaTheme="majorEastAsia"/>
          <w:u w:val="single"/>
          <w:lang w:val="el-GR"/>
        </w:rPr>
        <w:t>Τεχνική Π</w:t>
      </w:r>
      <w:r w:rsidRPr="00F704F8">
        <w:rPr>
          <w:rFonts w:eastAsiaTheme="majorEastAsia"/>
          <w:u w:val="single"/>
          <w:lang w:val="el-GR"/>
        </w:rPr>
        <w:t xml:space="preserve">ροσφορά του </w:t>
      </w:r>
      <w:r>
        <w:rPr>
          <w:rFonts w:eastAsiaTheme="majorEastAsia"/>
          <w:u w:val="single"/>
          <w:lang w:val="el-GR"/>
        </w:rPr>
        <w:t>τις τεχνολογίες που θα εφαρμόσ</w:t>
      </w:r>
      <w:r w:rsidR="00026B1F">
        <w:rPr>
          <w:rFonts w:eastAsiaTheme="majorEastAsia"/>
          <w:u w:val="single"/>
          <w:lang w:val="el-GR"/>
        </w:rPr>
        <w:t>ει</w:t>
      </w:r>
      <w:r>
        <w:rPr>
          <w:rFonts w:eastAsiaTheme="majorEastAsia"/>
          <w:u w:val="single"/>
          <w:lang w:val="el-GR"/>
        </w:rPr>
        <w:t xml:space="preserve"> στο πλαίσιο υλοποίησης </w:t>
      </w:r>
      <w:r w:rsidR="00BE1161">
        <w:rPr>
          <w:rFonts w:eastAsiaTheme="majorEastAsia"/>
          <w:u w:val="single"/>
          <w:lang w:val="el-GR"/>
        </w:rPr>
        <w:t xml:space="preserve">τυχόν </w:t>
      </w:r>
      <w:r w:rsidRPr="008D28D9">
        <w:rPr>
          <w:u w:val="single"/>
          <w:lang w:val="el-GR"/>
        </w:rPr>
        <w:t>διαλειτουργικότητα</w:t>
      </w:r>
      <w:r>
        <w:rPr>
          <w:u w:val="single"/>
          <w:lang w:val="el-GR"/>
        </w:rPr>
        <w:t>ς</w:t>
      </w:r>
      <w:r w:rsidR="00BE1161">
        <w:rPr>
          <w:u w:val="single"/>
          <w:lang w:val="el-GR"/>
        </w:rPr>
        <w:t xml:space="preserve"> με εσωτερικά ή σ</w:t>
      </w:r>
      <w:r w:rsidR="00BE1161" w:rsidRPr="0064751E">
        <w:rPr>
          <w:u w:val="single"/>
          <w:lang w:val="el-GR"/>
        </w:rPr>
        <w:t>υστήματα</w:t>
      </w:r>
      <w:r w:rsidR="00691223" w:rsidRPr="00F63C72">
        <w:rPr>
          <w:u w:val="single"/>
          <w:lang w:val="el-GR"/>
        </w:rPr>
        <w:t xml:space="preserve"> Τρίτων Φορέων</w:t>
      </w:r>
      <w:r>
        <w:rPr>
          <w:u w:val="single"/>
          <w:lang w:val="el-GR"/>
        </w:rPr>
        <w:t>.</w:t>
      </w:r>
    </w:p>
    <w:p w14:paraId="73BE1B57" w14:textId="25A80D62" w:rsidR="00E10805" w:rsidRPr="00F63C72" w:rsidRDefault="00E10805" w:rsidP="00F63C72">
      <w:pPr>
        <w:pStyle w:val="30"/>
        <w:rPr>
          <w:lang w:val="en-US"/>
        </w:rPr>
      </w:pPr>
      <w:bookmarkStart w:id="1167" w:name="_Toc181365500"/>
      <w:proofErr w:type="spellStart"/>
      <w:r w:rsidRPr="00D57068">
        <w:t>Εσωτερική</w:t>
      </w:r>
      <w:proofErr w:type="spellEnd"/>
      <w:r w:rsidRPr="00D57068">
        <w:t xml:space="preserve"> </w:t>
      </w:r>
      <w:proofErr w:type="spellStart"/>
      <w:r w:rsidRPr="00D57068">
        <w:t>Δι</w:t>
      </w:r>
      <w:proofErr w:type="spellEnd"/>
      <w:r w:rsidRPr="00D57068">
        <w:t>αλειτουργικότητα</w:t>
      </w:r>
      <w:bookmarkEnd w:id="1167"/>
    </w:p>
    <w:p w14:paraId="2B75C85A" w14:textId="6139716F" w:rsidR="006821B2" w:rsidRPr="00F704F8" w:rsidRDefault="006821B2" w:rsidP="009750DC">
      <w:pPr>
        <w:keepNext/>
        <w:spacing w:line="288" w:lineRule="auto"/>
        <w:rPr>
          <w:lang w:val="el-GR"/>
        </w:rPr>
      </w:pPr>
      <w:r w:rsidRPr="00F704F8">
        <w:rPr>
          <w:lang w:val="el-GR"/>
        </w:rPr>
        <w:t xml:space="preserve">Ο Ανάδοχος θα πρέπει να λάβει ειδική μέριμνα ώστε, όπου απαιτείται, τα </w:t>
      </w:r>
      <w:r w:rsidR="005300C6">
        <w:rPr>
          <w:lang w:val="el-GR"/>
        </w:rPr>
        <w:t>σ</w:t>
      </w:r>
      <w:r w:rsidRPr="00F704F8">
        <w:rPr>
          <w:lang w:val="el-GR"/>
        </w:rPr>
        <w:t xml:space="preserve">υστήματα </w:t>
      </w:r>
      <w:r w:rsidR="000C49D2">
        <w:rPr>
          <w:lang w:val="el-GR"/>
        </w:rPr>
        <w:t xml:space="preserve">/ </w:t>
      </w:r>
      <w:r w:rsidR="000C49D2" w:rsidRPr="00F704F8">
        <w:rPr>
          <w:lang w:val="el-GR"/>
        </w:rPr>
        <w:t>υποσυστ</w:t>
      </w:r>
      <w:r w:rsidR="000C49D2">
        <w:rPr>
          <w:lang w:val="el-GR"/>
        </w:rPr>
        <w:t>ήματα</w:t>
      </w:r>
      <w:r w:rsidR="000C49D2" w:rsidRPr="00F704F8">
        <w:rPr>
          <w:lang w:val="el-GR"/>
        </w:rPr>
        <w:t xml:space="preserve"> </w:t>
      </w:r>
      <w:r w:rsidRPr="00F704F8">
        <w:rPr>
          <w:lang w:val="el-GR"/>
        </w:rPr>
        <w:t xml:space="preserve">που θα παραδώσει στο πλαίσιο του Έργου να </w:t>
      </w:r>
      <w:proofErr w:type="spellStart"/>
      <w:r w:rsidRPr="00F704F8">
        <w:rPr>
          <w:lang w:val="el-GR"/>
        </w:rPr>
        <w:t>διαλειτουργούν</w:t>
      </w:r>
      <w:proofErr w:type="spellEnd"/>
      <w:r w:rsidRPr="00F704F8">
        <w:rPr>
          <w:lang w:val="el-GR"/>
        </w:rPr>
        <w:t xml:space="preserve"> μεταξύ τους. </w:t>
      </w:r>
    </w:p>
    <w:p w14:paraId="6093F970" w14:textId="73C1A782" w:rsidR="006821B2" w:rsidRPr="00F704F8" w:rsidRDefault="006821B2" w:rsidP="009750DC">
      <w:pPr>
        <w:keepNext/>
        <w:spacing w:line="288" w:lineRule="auto"/>
        <w:rPr>
          <w:lang w:val="el-GR"/>
        </w:rPr>
      </w:pPr>
      <w:r w:rsidRPr="00F704F8">
        <w:rPr>
          <w:lang w:val="el-GR"/>
        </w:rPr>
        <w:t xml:space="preserve">Ως εκ τούτου, κατά την λειτουργία των διαφορετικών </w:t>
      </w:r>
      <w:r w:rsidR="005300C6">
        <w:rPr>
          <w:lang w:val="el-GR"/>
        </w:rPr>
        <w:t>σ</w:t>
      </w:r>
      <w:r w:rsidRPr="00F704F8">
        <w:rPr>
          <w:lang w:val="el-GR"/>
        </w:rPr>
        <w:t xml:space="preserve">υστημάτων, όπου απαιτείται, θα πρέπει να γίνεται  ανταλλαγή δεδομένων μεταξύ τους και να αξιοποιείται αυτή η δυνατότητα εκτενώς, για </w:t>
      </w:r>
      <w:r w:rsidR="000C49D2">
        <w:rPr>
          <w:lang w:val="el-GR"/>
        </w:rPr>
        <w:t>χρήση</w:t>
      </w:r>
      <w:r w:rsidRPr="00F704F8">
        <w:rPr>
          <w:lang w:val="el-GR"/>
        </w:rPr>
        <w:t xml:space="preserve"> </w:t>
      </w:r>
      <w:r w:rsidR="000C49D2">
        <w:rPr>
          <w:lang w:val="el-GR"/>
        </w:rPr>
        <w:t>κοινών</w:t>
      </w:r>
      <w:r w:rsidRPr="00F704F8">
        <w:rPr>
          <w:lang w:val="el-GR"/>
        </w:rPr>
        <w:t xml:space="preserve"> δεδομένων που τηρούνται</w:t>
      </w:r>
      <w:r w:rsidR="000C49D2">
        <w:rPr>
          <w:lang w:val="el-GR"/>
        </w:rPr>
        <w:t xml:space="preserve"> στη βάση δεδομέ</w:t>
      </w:r>
      <w:r w:rsidR="005965AB">
        <w:rPr>
          <w:lang w:val="el-GR"/>
        </w:rPr>
        <w:t>ν</w:t>
      </w:r>
      <w:r w:rsidR="000C49D2">
        <w:rPr>
          <w:lang w:val="el-GR"/>
        </w:rPr>
        <w:t>ων</w:t>
      </w:r>
      <w:r w:rsidRPr="00F704F8">
        <w:rPr>
          <w:lang w:val="el-GR"/>
        </w:rPr>
        <w:t xml:space="preserve">. Σε </w:t>
      </w:r>
      <w:r w:rsidR="000C49D2">
        <w:rPr>
          <w:lang w:val="el-GR"/>
        </w:rPr>
        <w:t>κάποιες</w:t>
      </w:r>
      <w:r w:rsidRPr="00F704F8">
        <w:rPr>
          <w:lang w:val="el-GR"/>
        </w:rPr>
        <w:t xml:space="preserve"> περιπτώσεις, δεδομένα εξόδου ενός συστήματος ενδέχεται να είναι δεδομένα εισόδου ή δεδομένα αναφοράς άλλου.</w:t>
      </w:r>
    </w:p>
    <w:p w14:paraId="74599452" w14:textId="3379076E" w:rsidR="00E10805" w:rsidRDefault="006821B2" w:rsidP="009750DC">
      <w:pPr>
        <w:keepNext/>
        <w:spacing w:line="288" w:lineRule="auto"/>
        <w:rPr>
          <w:lang w:val="el-GR"/>
        </w:rPr>
      </w:pPr>
      <w:r w:rsidRPr="00F704F8">
        <w:rPr>
          <w:lang w:val="el-GR"/>
        </w:rPr>
        <w:t>Επίσης, για την επίτευξη ενσωματωμένης στις εφαρμογές διαλειτουργικότητας, θα πρέπει τα υποσυστήματα να περιλαμβάνουν ειδικές διεπαφές προγραμματισμού εφαρμογών (</w:t>
      </w:r>
      <w:r w:rsidRPr="00F704F8">
        <w:rPr>
          <w:lang w:val="en-US"/>
        </w:rPr>
        <w:t>APIs</w:t>
      </w:r>
      <w:r w:rsidRPr="00F704F8">
        <w:rPr>
          <w:lang w:val="el-GR"/>
        </w:rPr>
        <w:t xml:space="preserve">), για την ανταλλαγή  δεδομένων μεταξύ τους ή και με τρίτες εφαρμογές με έναν </w:t>
      </w:r>
      <w:r w:rsidRPr="00F704F8">
        <w:rPr>
          <w:u w:val="single"/>
          <w:lang w:val="el-GR"/>
        </w:rPr>
        <w:t>τυποποιημένο τρόπο</w:t>
      </w:r>
      <w:r w:rsidRPr="00F704F8">
        <w:rPr>
          <w:lang w:val="el-GR"/>
        </w:rPr>
        <w:t xml:space="preserve"> σε επίπεδο εφαρμογών (Application Tier π.χ. Web Services) αλλά ενδεχομένως και σε επίπεδο αποθήκευσης δεδομένων (DB Tier π.χ. DB </w:t>
      </w:r>
      <w:proofErr w:type="spellStart"/>
      <w:r w:rsidRPr="00F704F8">
        <w:rPr>
          <w:lang w:val="el-GR"/>
        </w:rPr>
        <w:t>stored</w:t>
      </w:r>
      <w:proofErr w:type="spellEnd"/>
      <w:r w:rsidRPr="00F704F8">
        <w:rPr>
          <w:lang w:val="el-GR"/>
        </w:rPr>
        <w:t xml:space="preserve"> </w:t>
      </w:r>
      <w:proofErr w:type="spellStart"/>
      <w:r w:rsidRPr="00F704F8">
        <w:rPr>
          <w:lang w:val="el-GR"/>
        </w:rPr>
        <w:t>procedures</w:t>
      </w:r>
      <w:proofErr w:type="spellEnd"/>
      <w:r w:rsidRPr="00F704F8">
        <w:rPr>
          <w:lang w:val="el-GR"/>
        </w:rPr>
        <w:t xml:space="preserve"> </w:t>
      </w:r>
      <w:r w:rsidRPr="000944D8">
        <w:rPr>
          <w:lang w:val="el-GR"/>
        </w:rPr>
        <w:t xml:space="preserve">and </w:t>
      </w:r>
      <w:proofErr w:type="spellStart"/>
      <w:r w:rsidRPr="000944D8">
        <w:rPr>
          <w:lang w:val="el-GR"/>
        </w:rPr>
        <w:t>functions</w:t>
      </w:r>
      <w:proofErr w:type="spellEnd"/>
      <w:r w:rsidRPr="000944D8">
        <w:rPr>
          <w:lang w:val="el-GR"/>
        </w:rPr>
        <w:t>).</w:t>
      </w:r>
      <w:bookmarkStart w:id="1168" w:name="_Toc121404668"/>
      <w:bookmarkStart w:id="1169" w:name="_Toc126069015"/>
      <w:bookmarkStart w:id="1170" w:name="_Toc145749915"/>
      <w:bookmarkStart w:id="1171" w:name="_Toc152775875"/>
    </w:p>
    <w:p w14:paraId="2E91EE7D" w14:textId="10C5EE94" w:rsidR="006821B2" w:rsidRPr="000944D8" w:rsidRDefault="006821B2" w:rsidP="00F63C72">
      <w:pPr>
        <w:pStyle w:val="30"/>
        <w:rPr>
          <w:lang w:val="el-GR"/>
        </w:rPr>
      </w:pPr>
      <w:bookmarkStart w:id="1172" w:name="_Toc181365501"/>
      <w:r w:rsidRPr="000944D8">
        <w:rPr>
          <w:lang w:val="el-GR"/>
        </w:rPr>
        <w:t xml:space="preserve">Εξωτερική </w:t>
      </w:r>
      <w:r w:rsidRPr="00D51626">
        <w:rPr>
          <w:lang w:val="el-GR"/>
        </w:rPr>
        <w:t>Διαλειτουργικότητα</w:t>
      </w:r>
      <w:r w:rsidRPr="000944D8">
        <w:rPr>
          <w:lang w:val="el-GR"/>
        </w:rPr>
        <w:t xml:space="preserve"> για </w:t>
      </w:r>
      <w:r w:rsidR="003A62E4" w:rsidRPr="00892CD7">
        <w:rPr>
          <w:lang w:val="el-GR"/>
        </w:rPr>
        <w:t xml:space="preserve">Παροχή </w:t>
      </w:r>
      <w:r w:rsidR="003A62E4">
        <w:rPr>
          <w:lang w:val="el-GR"/>
        </w:rPr>
        <w:t xml:space="preserve"> ή / και </w:t>
      </w:r>
      <w:r w:rsidRPr="000944D8">
        <w:rPr>
          <w:lang w:val="el-GR"/>
        </w:rPr>
        <w:t>Άντληση Δεδομένων από Τρίτα Συστήματα συνεργαζόμενων Φορέων</w:t>
      </w:r>
      <w:bookmarkEnd w:id="1168"/>
      <w:bookmarkEnd w:id="1169"/>
      <w:bookmarkEnd w:id="1170"/>
      <w:bookmarkEnd w:id="1171"/>
      <w:bookmarkEnd w:id="1172"/>
    </w:p>
    <w:p w14:paraId="6C35360B" w14:textId="73048F80" w:rsidR="001064D0" w:rsidRPr="009750DC" w:rsidRDefault="006821B2" w:rsidP="009750DC">
      <w:pPr>
        <w:keepNext/>
        <w:spacing w:line="288" w:lineRule="auto"/>
        <w:rPr>
          <w:lang w:val="el-GR"/>
        </w:rPr>
      </w:pPr>
      <w:r w:rsidRPr="00F704F8">
        <w:rPr>
          <w:lang w:val="el-GR"/>
        </w:rPr>
        <w:t xml:space="preserve">Ο </w:t>
      </w:r>
      <w:r w:rsidRPr="00A34B8F">
        <w:rPr>
          <w:lang w:val="el-GR"/>
        </w:rPr>
        <w:t xml:space="preserve">Ανάδοχος θα πρέπει να λάβει ειδική μέριμνα ώστε, όπου απαιτείται, τα Συστήματα που θα παραδώσει στο πλαίσιο του Έργου να </w:t>
      </w:r>
      <w:proofErr w:type="spellStart"/>
      <w:r w:rsidRPr="00A34B8F">
        <w:rPr>
          <w:lang w:val="el-GR"/>
        </w:rPr>
        <w:t>διαλειτουργούν</w:t>
      </w:r>
      <w:proofErr w:type="spellEnd"/>
      <w:r w:rsidRPr="00A34B8F">
        <w:rPr>
          <w:lang w:val="el"/>
        </w:rPr>
        <w:t xml:space="preserve"> με Τρίτα Συστήματα με στόχο την </w:t>
      </w:r>
      <w:r w:rsidRPr="00A34B8F">
        <w:rPr>
          <w:u w:val="single"/>
          <w:lang w:val="el-GR"/>
        </w:rPr>
        <w:t xml:space="preserve">τακτική ή </w:t>
      </w:r>
      <w:r w:rsidRPr="00A34B8F">
        <w:rPr>
          <w:u w:val="single"/>
          <w:lang w:val="en-US"/>
        </w:rPr>
        <w:t>ad</w:t>
      </w:r>
      <w:r w:rsidRPr="00A34B8F">
        <w:rPr>
          <w:u w:val="single"/>
          <w:lang w:val="el-GR"/>
        </w:rPr>
        <w:t xml:space="preserve"> </w:t>
      </w:r>
      <w:r w:rsidRPr="00A34B8F">
        <w:rPr>
          <w:u w:val="single"/>
          <w:lang w:val="en-US"/>
        </w:rPr>
        <w:t>hoc</w:t>
      </w:r>
      <w:r w:rsidRPr="00A34B8F">
        <w:rPr>
          <w:u w:val="single"/>
          <w:lang w:val="el-GR"/>
        </w:rPr>
        <w:t xml:space="preserve"> </w:t>
      </w:r>
      <w:r w:rsidR="000C49D2">
        <w:rPr>
          <w:u w:val="single"/>
          <w:lang w:val="el-GR"/>
        </w:rPr>
        <w:t xml:space="preserve">αποστολή ή / και </w:t>
      </w:r>
      <w:r w:rsidRPr="00A34B8F">
        <w:rPr>
          <w:u w:val="single"/>
          <w:lang w:val="el-GR"/>
        </w:rPr>
        <w:t>άντληση δεδομένων</w:t>
      </w:r>
      <w:r w:rsidRPr="00A34B8F">
        <w:rPr>
          <w:lang w:val="el"/>
        </w:rPr>
        <w:t>.</w:t>
      </w:r>
      <w:r w:rsidR="00A002B8">
        <w:rPr>
          <w:lang w:val="el"/>
        </w:rPr>
        <w:t xml:space="preserve"> </w:t>
      </w:r>
      <w:r w:rsidR="00A002B8" w:rsidRPr="00404948">
        <w:rPr>
          <w:lang w:val="el"/>
        </w:rPr>
        <w:t>Ενδεικτικά</w:t>
      </w:r>
      <w:r w:rsidR="00404948">
        <w:rPr>
          <w:lang w:val="el"/>
        </w:rPr>
        <w:t>,</w:t>
      </w:r>
      <w:r w:rsidR="00A002B8" w:rsidRPr="00404948">
        <w:rPr>
          <w:lang w:val="el"/>
        </w:rPr>
        <w:t xml:space="preserve"> </w:t>
      </w:r>
      <w:r w:rsidR="00FA6B9A" w:rsidRPr="009750DC">
        <w:rPr>
          <w:lang w:val="el"/>
        </w:rPr>
        <w:t>τ</w:t>
      </w:r>
      <w:r w:rsidRPr="009750DC">
        <w:rPr>
          <w:lang w:val="el"/>
        </w:rPr>
        <w:t>έτοιου είδους διαλειτουργικότητα θα</w:t>
      </w:r>
      <w:r w:rsidR="00404948" w:rsidRPr="00404948">
        <w:rPr>
          <w:lang w:val="el-GR"/>
        </w:rPr>
        <w:t xml:space="preserve"> </w:t>
      </w:r>
      <w:r w:rsidR="008F374D" w:rsidRPr="009750DC">
        <w:rPr>
          <w:lang w:val="el-GR"/>
        </w:rPr>
        <w:t>επιτρέπ</w:t>
      </w:r>
      <w:r w:rsidR="00FA6B9A" w:rsidRPr="00404948">
        <w:rPr>
          <w:lang w:val="el-GR"/>
        </w:rPr>
        <w:t>ει</w:t>
      </w:r>
      <w:r w:rsidR="008F374D" w:rsidRPr="009750DC">
        <w:rPr>
          <w:lang w:val="el-GR"/>
        </w:rPr>
        <w:t xml:space="preserve"> την </w:t>
      </w:r>
      <w:proofErr w:type="spellStart"/>
      <w:r w:rsidR="008F374D" w:rsidRPr="009750DC">
        <w:rPr>
          <w:lang w:val="el-GR"/>
        </w:rPr>
        <w:t>προτυποποιημένη</w:t>
      </w:r>
      <w:proofErr w:type="spellEnd"/>
      <w:r w:rsidR="008F374D" w:rsidRPr="009750DC">
        <w:rPr>
          <w:lang w:val="el-GR"/>
        </w:rPr>
        <w:t xml:space="preserve"> διάθεσ</w:t>
      </w:r>
      <w:r w:rsidR="00404948">
        <w:rPr>
          <w:lang w:val="el-GR"/>
        </w:rPr>
        <w:t>η</w:t>
      </w:r>
      <w:r w:rsidR="008F374D" w:rsidRPr="009750DC">
        <w:rPr>
          <w:lang w:val="el-GR"/>
        </w:rPr>
        <w:t xml:space="preserve"> του </w:t>
      </w:r>
      <w:r w:rsidR="00404948" w:rsidRPr="00404948">
        <w:rPr>
          <w:lang w:val="el-GR"/>
        </w:rPr>
        <w:t xml:space="preserve">πολιτιστικού αποθέματος της Ε.Μ.Σ., </w:t>
      </w:r>
      <w:r w:rsidR="008F374D" w:rsidRPr="009750DC">
        <w:rPr>
          <w:lang w:val="el-GR"/>
        </w:rPr>
        <w:t xml:space="preserve">στον Εθνικό Συσσωρευτή Ψηφιακών Πολιτιστικών Πόρων SearchCulture.gr του ΕΚΤ και σε άλλους συσσωρευτές, όπως την ευρωπαϊκή ψηφιακή βιβλιοθήκη </w:t>
      </w:r>
      <w:proofErr w:type="spellStart"/>
      <w:r w:rsidR="008F374D" w:rsidRPr="009750DC">
        <w:rPr>
          <w:lang w:val="el-GR"/>
        </w:rPr>
        <w:t>Europeana</w:t>
      </w:r>
      <w:proofErr w:type="spellEnd"/>
      <w:r w:rsidR="008F374D" w:rsidRPr="009750DC">
        <w:rPr>
          <w:lang w:val="el-GR"/>
        </w:rPr>
        <w:t xml:space="preserve">, καθώς και σε </w:t>
      </w:r>
      <w:r w:rsidR="001064D0" w:rsidRPr="00A34B8F">
        <w:rPr>
          <w:lang w:val="el"/>
        </w:rPr>
        <w:t xml:space="preserve">Τρίτα Συστήματα </w:t>
      </w:r>
      <w:r w:rsidR="008F374D" w:rsidRPr="009750DC">
        <w:rPr>
          <w:lang w:val="el-GR"/>
        </w:rPr>
        <w:t>και εφαρμογές που αξιοποιούν την ψηφιακή πολιτιστική κληρονομιά με δημιουργικό τρόπο.</w:t>
      </w:r>
    </w:p>
    <w:p w14:paraId="4146E047" w14:textId="11020C0D" w:rsidR="006821B2" w:rsidRPr="009A7512" w:rsidRDefault="006821B2" w:rsidP="009750DC">
      <w:pPr>
        <w:keepNext/>
        <w:spacing w:line="288" w:lineRule="auto"/>
        <w:rPr>
          <w:lang w:val="el-GR"/>
        </w:rPr>
      </w:pPr>
      <w:r w:rsidRPr="009750DC">
        <w:rPr>
          <w:lang w:val="el-GR"/>
        </w:rPr>
        <w:t>Τονίζεται ότι</w:t>
      </w:r>
      <w:r>
        <w:rPr>
          <w:lang w:val="el"/>
        </w:rPr>
        <w:t xml:space="preserve"> ο Ανάδοχος θα πρέπει να λάβει ειδική μέριμνα ώστε </w:t>
      </w:r>
      <w:r w:rsidRPr="009A7512">
        <w:rPr>
          <w:lang w:val="el"/>
        </w:rPr>
        <w:t xml:space="preserve">σε όλες </w:t>
      </w:r>
      <w:r w:rsidR="00D64110">
        <w:rPr>
          <w:lang w:val="el"/>
        </w:rPr>
        <w:t>οι τυχόν</w:t>
      </w:r>
      <w:r w:rsidR="00D64110" w:rsidRPr="009A7512">
        <w:rPr>
          <w:lang w:val="el"/>
        </w:rPr>
        <w:t xml:space="preserve"> </w:t>
      </w:r>
      <w:r w:rsidRPr="009A7512">
        <w:rPr>
          <w:lang w:val="el"/>
        </w:rPr>
        <w:t xml:space="preserve">ηλεκτρονικές υπηρεσίες </w:t>
      </w:r>
      <w:r w:rsidRPr="009A7512">
        <w:rPr>
          <w:lang w:val="el-GR"/>
        </w:rPr>
        <w:t xml:space="preserve">διαλειτουργικότητας </w:t>
      </w:r>
      <w:r>
        <w:rPr>
          <w:lang w:val="el"/>
        </w:rPr>
        <w:t>(</w:t>
      </w:r>
      <w:r>
        <w:rPr>
          <w:lang w:val="en-US"/>
        </w:rPr>
        <w:t>WS</w:t>
      </w:r>
      <w:r>
        <w:rPr>
          <w:lang w:val="el"/>
        </w:rPr>
        <w:t>)</w:t>
      </w:r>
      <w:r w:rsidR="003A62E4">
        <w:rPr>
          <w:lang w:val="el"/>
        </w:rPr>
        <w:t xml:space="preserve"> άντλησης ή / και</w:t>
      </w:r>
      <w:r>
        <w:rPr>
          <w:lang w:val="el"/>
        </w:rPr>
        <w:t xml:space="preserve"> π</w:t>
      </w:r>
      <w:r w:rsidRPr="009A7512">
        <w:rPr>
          <w:lang w:val="el"/>
        </w:rPr>
        <w:t>αροχή</w:t>
      </w:r>
      <w:r>
        <w:rPr>
          <w:lang w:val="el"/>
        </w:rPr>
        <w:t>ς</w:t>
      </w:r>
      <w:r w:rsidRPr="009A7512">
        <w:rPr>
          <w:lang w:val="el"/>
        </w:rPr>
        <w:t xml:space="preserve"> </w:t>
      </w:r>
      <w:r>
        <w:rPr>
          <w:lang w:val="el"/>
        </w:rPr>
        <w:t>δ</w:t>
      </w:r>
      <w:r w:rsidRPr="009A7512">
        <w:rPr>
          <w:lang w:val="el"/>
        </w:rPr>
        <w:t>εδομένων από τ</w:t>
      </w:r>
      <w:r>
        <w:rPr>
          <w:lang w:val="el-GR"/>
        </w:rPr>
        <w:t>α Συστήματα της Ε.</w:t>
      </w:r>
      <w:r w:rsidR="003A62E4">
        <w:rPr>
          <w:lang w:val="el-GR"/>
        </w:rPr>
        <w:t>Μ</w:t>
      </w:r>
      <w:r>
        <w:rPr>
          <w:lang w:val="el-GR"/>
        </w:rPr>
        <w:t>.</w:t>
      </w:r>
      <w:r w:rsidR="003A62E4">
        <w:rPr>
          <w:lang w:val="el-GR"/>
        </w:rPr>
        <w:t>Σ.</w:t>
      </w:r>
      <w:r>
        <w:rPr>
          <w:lang w:val="el-GR"/>
        </w:rPr>
        <w:t xml:space="preserve"> </w:t>
      </w:r>
      <w:r w:rsidRPr="009A7512">
        <w:rPr>
          <w:lang w:val="el"/>
        </w:rPr>
        <w:t>προς Τρίτα Συστήματα να περιλαμβάνονται μηχανισμοί προστασίας από υπερφόρτωση (</w:t>
      </w:r>
      <w:r w:rsidRPr="009A7512">
        <w:rPr>
          <w:lang w:val="en-US"/>
        </w:rPr>
        <w:t>throttling</w:t>
      </w:r>
      <w:r w:rsidRPr="009A7512">
        <w:rPr>
          <w:lang w:val="el-GR"/>
        </w:rPr>
        <w:t xml:space="preserve">) καθώς και μηχανισμοί προστασίας από ηλεκτρονικές επιθέσεις μέσω διαδικτύου. </w:t>
      </w:r>
    </w:p>
    <w:p w14:paraId="47652F78" w14:textId="0F9495E4" w:rsidR="006821B2" w:rsidRDefault="006821B2" w:rsidP="009750DC">
      <w:pPr>
        <w:pStyle w:val="Normal1"/>
        <w:keepNext/>
        <w:spacing w:line="288" w:lineRule="auto"/>
      </w:pPr>
      <w:r w:rsidRPr="00B05386">
        <w:t xml:space="preserve">Η </w:t>
      </w:r>
      <w:r w:rsidR="00D64110">
        <w:t xml:space="preserve">τυχόν διαλειτουργικότητα με </w:t>
      </w:r>
      <w:r w:rsidRPr="00B05386">
        <w:t>Τρίτ</w:t>
      </w:r>
      <w:r w:rsidR="00D64110">
        <w:t>α</w:t>
      </w:r>
      <w:r w:rsidRPr="00B05386">
        <w:t xml:space="preserve"> Συστ</w:t>
      </w:r>
      <w:r w:rsidR="00D64110">
        <w:t>ήματα</w:t>
      </w:r>
      <w:r w:rsidRPr="00B05386">
        <w:t xml:space="preserve"> για άντληση ή παροχή δεδομένων και οι σχετικές απαιτήσεις θα οριστικοποιηθούν κατά τη Φάση Α - Μελέτη Εφαρμογής.</w:t>
      </w:r>
    </w:p>
    <w:p w14:paraId="0FDAEE6E" w14:textId="77777777" w:rsidR="006821B2" w:rsidRPr="00EE2E2B" w:rsidRDefault="006821B2" w:rsidP="00F63C72">
      <w:pPr>
        <w:pStyle w:val="30"/>
        <w:rPr>
          <w:lang w:val="el-GR"/>
        </w:rPr>
      </w:pPr>
      <w:bookmarkStart w:id="1173" w:name="_Toc152775873"/>
      <w:bookmarkStart w:id="1174" w:name="_Toc181365502"/>
      <w:r w:rsidRPr="00EE2E2B">
        <w:rPr>
          <w:lang w:val="el-GR"/>
        </w:rPr>
        <w:t>Κέντρο Διαλειτουργικότητας</w:t>
      </w:r>
      <w:bookmarkEnd w:id="1173"/>
      <w:bookmarkEnd w:id="1174"/>
    </w:p>
    <w:p w14:paraId="5CF9B1A6" w14:textId="77777777" w:rsidR="006821B2" w:rsidRPr="00F704F8" w:rsidRDefault="006821B2" w:rsidP="009750DC">
      <w:pPr>
        <w:spacing w:line="288" w:lineRule="auto"/>
        <w:rPr>
          <w:color w:val="131313"/>
          <w:shd w:val="clear" w:color="auto" w:fill="FFFFFF"/>
          <w:lang w:val="el-GR"/>
        </w:rPr>
      </w:pPr>
      <w:r w:rsidRPr="00F704F8">
        <w:rPr>
          <w:color w:val="131313"/>
          <w:shd w:val="clear" w:color="auto" w:fill="FFFFFF"/>
          <w:lang w:val="el-GR"/>
        </w:rPr>
        <w:t>Το Κέντρο Διαλειτουργικότητας (ΚΕ.Δ</w:t>
      </w:r>
      <w:r>
        <w:rPr>
          <w:color w:val="131313"/>
          <w:shd w:val="clear" w:color="auto" w:fill="FFFFFF"/>
          <w:lang w:val="el-GR"/>
        </w:rPr>
        <w:t>.</w:t>
      </w:r>
      <w:r w:rsidRPr="00F704F8">
        <w:rPr>
          <w:color w:val="131313"/>
          <w:shd w:val="clear" w:color="auto" w:fill="FFFFFF"/>
          <w:lang w:val="el-GR"/>
        </w:rPr>
        <w:t>)</w:t>
      </w:r>
      <w:r w:rsidRPr="00F704F8">
        <w:rPr>
          <w:rStyle w:val="a9"/>
          <w:color w:val="131313"/>
          <w:shd w:val="clear" w:color="auto" w:fill="FFFFFF"/>
        </w:rPr>
        <w:t> </w:t>
      </w:r>
      <w:r w:rsidRPr="00F704F8">
        <w:rPr>
          <w:color w:val="131313"/>
          <w:shd w:val="clear" w:color="auto" w:fill="FFFFFF"/>
          <w:lang w:val="el-GR"/>
        </w:rPr>
        <w:t>εξασφαλίζει ένα</w:t>
      </w:r>
      <w:r w:rsidRPr="00F704F8">
        <w:rPr>
          <w:color w:val="131313"/>
          <w:shd w:val="clear" w:color="auto" w:fill="FFFFFF"/>
        </w:rPr>
        <w:t> </w:t>
      </w:r>
      <w:r w:rsidRPr="00F704F8">
        <w:rPr>
          <w:rStyle w:val="a9"/>
          <w:color w:val="131313"/>
          <w:shd w:val="clear" w:color="auto" w:fill="FFFFFF"/>
          <w:lang w:val="el-GR"/>
        </w:rPr>
        <w:t>ενιαίο περιβάλλον (υποδομή) εγκατάστασης και χρήσης διαδικτυακών υπηρεσιών</w:t>
      </w:r>
      <w:r w:rsidRPr="00F704F8">
        <w:rPr>
          <w:color w:val="131313"/>
          <w:shd w:val="clear" w:color="auto" w:fill="FFFFFF"/>
          <w:lang w:val="el-GR"/>
        </w:rPr>
        <w:t>, μέσω του οποίου ανταλλάσσονται επιχειρησιακά δεδομένα μεταξύ του Υπουργείου Ψηφιακής Διακυβέρνησης και των Φορέων του Δημόσιου και του ευρύτερου Δημόσιου Τομέα. Το ΚΕ.Δ</w:t>
      </w:r>
      <w:r>
        <w:rPr>
          <w:color w:val="131313"/>
          <w:shd w:val="clear" w:color="auto" w:fill="FFFFFF"/>
          <w:lang w:val="el-GR"/>
        </w:rPr>
        <w:t>.</w:t>
      </w:r>
      <w:r w:rsidRPr="00F704F8">
        <w:rPr>
          <w:color w:val="131313"/>
          <w:shd w:val="clear" w:color="auto" w:fill="FFFFFF"/>
          <w:lang w:val="el-GR"/>
        </w:rPr>
        <w:t xml:space="preserve"> παρέχει στους Φορείς τα μέσα για την αδιάλειπτη επιχειρησιακή και παραγωγική λειτουργία, εξασφαλίζοντας</w:t>
      </w:r>
      <w:r w:rsidRPr="00F704F8">
        <w:rPr>
          <w:color w:val="131313"/>
          <w:shd w:val="clear" w:color="auto" w:fill="FFFFFF"/>
        </w:rPr>
        <w:t> </w:t>
      </w:r>
      <w:r w:rsidRPr="00F704F8">
        <w:rPr>
          <w:rStyle w:val="a9"/>
          <w:color w:val="131313"/>
          <w:shd w:val="clear" w:color="auto" w:fill="FFFFFF"/>
        </w:rPr>
        <w:t> </w:t>
      </w:r>
      <w:r w:rsidRPr="00F704F8">
        <w:rPr>
          <w:rStyle w:val="a9"/>
          <w:color w:val="131313"/>
          <w:shd w:val="clear" w:color="auto" w:fill="FFFFFF"/>
          <w:lang w:val="el-GR"/>
        </w:rPr>
        <w:t>υψηλές συνθήκες ασφάλειας πληροφοριών</w:t>
      </w:r>
      <w:r w:rsidRPr="00F704F8">
        <w:rPr>
          <w:color w:val="131313"/>
          <w:shd w:val="clear" w:color="auto" w:fill="FFFFFF"/>
          <w:lang w:val="el-GR"/>
        </w:rPr>
        <w:t>.</w:t>
      </w:r>
      <w:r w:rsidRPr="00F704F8">
        <w:rPr>
          <w:color w:val="131313"/>
          <w:shd w:val="clear" w:color="auto" w:fill="FFFFFF"/>
        </w:rPr>
        <w:t>  </w:t>
      </w:r>
      <w:r w:rsidRPr="00F704F8">
        <w:rPr>
          <w:color w:val="131313"/>
          <w:shd w:val="clear" w:color="auto" w:fill="FFFFFF"/>
          <w:lang w:val="el-GR"/>
        </w:rPr>
        <w:t xml:space="preserve">Το ΚΕ.Δ για λόγους Προστασίας Προσωπικών Δεδομένων </w:t>
      </w:r>
      <w:r w:rsidRPr="00F704F8">
        <w:rPr>
          <w:color w:val="131313"/>
          <w:shd w:val="clear" w:color="auto" w:fill="FFFFFF"/>
        </w:rPr>
        <w:t> </w:t>
      </w:r>
      <w:r w:rsidRPr="00F704F8">
        <w:rPr>
          <w:color w:val="131313"/>
          <w:shd w:val="clear" w:color="auto" w:fill="FFFFFF"/>
          <w:lang w:val="el-GR"/>
        </w:rPr>
        <w:t>δεν αποθηκεύει επιχειρησιακή ή διοικητική πληροφορία.</w:t>
      </w:r>
    </w:p>
    <w:p w14:paraId="72211647" w14:textId="77777777" w:rsidR="006821B2" w:rsidRPr="00F704F8" w:rsidRDefault="006821B2" w:rsidP="009750DC">
      <w:pPr>
        <w:spacing w:after="0" w:line="288" w:lineRule="auto"/>
        <w:rPr>
          <w:color w:val="131313"/>
          <w:shd w:val="clear" w:color="auto" w:fill="FFFFFF"/>
        </w:rPr>
      </w:pPr>
      <w:proofErr w:type="spellStart"/>
      <w:r w:rsidRPr="00F704F8">
        <w:rPr>
          <w:color w:val="131313"/>
          <w:shd w:val="clear" w:color="auto" w:fill="FFFFFF"/>
        </w:rPr>
        <w:t>Το</w:t>
      </w:r>
      <w:proofErr w:type="spellEnd"/>
      <w:r w:rsidRPr="00F704F8">
        <w:rPr>
          <w:color w:val="131313"/>
          <w:shd w:val="clear" w:color="auto" w:fill="FFFFFF"/>
        </w:rPr>
        <w:t xml:space="preserve"> ΚΕ.Δ</w:t>
      </w:r>
      <w:r>
        <w:rPr>
          <w:color w:val="131313"/>
          <w:shd w:val="clear" w:color="auto" w:fill="FFFFFF"/>
        </w:rPr>
        <w:t>.</w:t>
      </w:r>
      <w:r w:rsidRPr="00F704F8">
        <w:rPr>
          <w:color w:val="131313"/>
          <w:shd w:val="clear" w:color="auto" w:fill="FFFFFF"/>
        </w:rPr>
        <w:t xml:space="preserve"> π</w:t>
      </w:r>
      <w:proofErr w:type="spellStart"/>
      <w:r w:rsidRPr="00F704F8">
        <w:rPr>
          <w:color w:val="131313"/>
          <w:shd w:val="clear" w:color="auto" w:fill="FFFFFF"/>
        </w:rPr>
        <w:t>εριλ</w:t>
      </w:r>
      <w:proofErr w:type="spellEnd"/>
      <w:r w:rsidRPr="00F704F8">
        <w:rPr>
          <w:color w:val="131313"/>
          <w:shd w:val="clear" w:color="auto" w:fill="FFFFFF"/>
        </w:rPr>
        <w:t>αμβάνει:</w:t>
      </w:r>
    </w:p>
    <w:p w14:paraId="7A608DFC" w14:textId="77777777" w:rsidR="006821B2" w:rsidRPr="00F704F8" w:rsidRDefault="006821B2" w:rsidP="00F84740">
      <w:pPr>
        <w:pStyle w:val="aff0"/>
        <w:numPr>
          <w:ilvl w:val="0"/>
          <w:numId w:val="68"/>
        </w:numPr>
        <w:suppressAutoHyphens w:val="0"/>
        <w:spacing w:line="288" w:lineRule="auto"/>
        <w:ind w:left="714" w:hanging="357"/>
        <w:rPr>
          <w:color w:val="131313"/>
          <w:shd w:val="clear" w:color="auto" w:fill="FFFFFF"/>
          <w:lang w:val="el-GR"/>
        </w:rPr>
      </w:pPr>
      <w:r w:rsidRPr="00F704F8">
        <w:rPr>
          <w:color w:val="131313"/>
          <w:shd w:val="clear" w:color="auto" w:fill="FFFFFF"/>
          <w:lang w:val="el-GR"/>
        </w:rPr>
        <w:t>την Εφαρμογή Διαχείρισης Αιτημάτων Διαλειτουργικότητας (ΕΔΑ)</w:t>
      </w:r>
    </w:p>
    <w:p w14:paraId="653407D6" w14:textId="77777777" w:rsidR="006821B2" w:rsidRPr="00F704F8" w:rsidRDefault="006821B2" w:rsidP="00F84740">
      <w:pPr>
        <w:pStyle w:val="aff0"/>
        <w:numPr>
          <w:ilvl w:val="0"/>
          <w:numId w:val="68"/>
        </w:numPr>
        <w:suppressAutoHyphens w:val="0"/>
        <w:spacing w:line="288" w:lineRule="auto"/>
        <w:ind w:left="714" w:hanging="357"/>
        <w:rPr>
          <w:color w:val="131313"/>
          <w:shd w:val="clear" w:color="auto" w:fill="FFFFFF"/>
          <w:lang w:val="el-GR"/>
        </w:rPr>
      </w:pPr>
      <w:r w:rsidRPr="00F704F8">
        <w:rPr>
          <w:color w:val="131313"/>
          <w:shd w:val="clear" w:color="auto" w:fill="FFFFFF"/>
          <w:lang w:val="el-GR"/>
        </w:rPr>
        <w:t>την Πλατφόρμα Διαχείρισης και Υποστήριξης των</w:t>
      </w:r>
      <w:r>
        <w:rPr>
          <w:color w:val="131313"/>
          <w:shd w:val="clear" w:color="auto" w:fill="FFFFFF"/>
          <w:lang w:val="el-GR"/>
        </w:rPr>
        <w:t xml:space="preserve"> δ</w:t>
      </w:r>
      <w:r w:rsidRPr="00F704F8">
        <w:rPr>
          <w:color w:val="131313"/>
          <w:shd w:val="clear" w:color="auto" w:fill="FFFFFF"/>
          <w:lang w:val="el-GR"/>
        </w:rPr>
        <w:t xml:space="preserve">ιαδικτυακών </w:t>
      </w:r>
      <w:r>
        <w:rPr>
          <w:color w:val="131313"/>
          <w:shd w:val="clear" w:color="auto" w:fill="FFFFFF"/>
          <w:lang w:val="el-GR"/>
        </w:rPr>
        <w:t xml:space="preserve">υπηρεσιών - </w:t>
      </w:r>
      <w:r w:rsidRPr="00F704F8">
        <w:rPr>
          <w:color w:val="131313"/>
          <w:shd w:val="clear" w:color="auto" w:fill="FFFFFF"/>
        </w:rPr>
        <w:t>Enterprise</w:t>
      </w:r>
      <w:r w:rsidRPr="00F704F8">
        <w:rPr>
          <w:color w:val="131313"/>
          <w:shd w:val="clear" w:color="auto" w:fill="FFFFFF"/>
          <w:lang w:val="el-GR"/>
        </w:rPr>
        <w:t xml:space="preserve"> </w:t>
      </w:r>
      <w:r w:rsidRPr="00F704F8">
        <w:rPr>
          <w:color w:val="131313"/>
          <w:shd w:val="clear" w:color="auto" w:fill="FFFFFF"/>
        </w:rPr>
        <w:t>Service</w:t>
      </w:r>
      <w:r w:rsidRPr="00F704F8">
        <w:rPr>
          <w:color w:val="131313"/>
          <w:shd w:val="clear" w:color="auto" w:fill="FFFFFF"/>
          <w:lang w:val="el-GR"/>
        </w:rPr>
        <w:t xml:space="preserve"> </w:t>
      </w:r>
      <w:r w:rsidRPr="00F704F8">
        <w:rPr>
          <w:color w:val="131313"/>
          <w:shd w:val="clear" w:color="auto" w:fill="FFFFFF"/>
        </w:rPr>
        <w:t>Bus</w:t>
      </w:r>
      <w:r w:rsidRPr="00F704F8">
        <w:rPr>
          <w:color w:val="131313"/>
          <w:shd w:val="clear" w:color="auto" w:fill="FFFFFF"/>
          <w:lang w:val="el-GR"/>
        </w:rPr>
        <w:t xml:space="preserve"> (</w:t>
      </w:r>
      <w:r w:rsidRPr="00F704F8">
        <w:rPr>
          <w:color w:val="131313"/>
          <w:shd w:val="clear" w:color="auto" w:fill="FFFFFF"/>
        </w:rPr>
        <w:t>ESB</w:t>
      </w:r>
      <w:r w:rsidRPr="00F704F8">
        <w:rPr>
          <w:color w:val="131313"/>
          <w:shd w:val="clear" w:color="auto" w:fill="FFFFFF"/>
          <w:lang w:val="el-GR"/>
        </w:rPr>
        <w:t>)</w:t>
      </w:r>
    </w:p>
    <w:p w14:paraId="181D905C" w14:textId="77777777" w:rsidR="006821B2" w:rsidRPr="00F704F8" w:rsidRDefault="006821B2" w:rsidP="00F84740">
      <w:pPr>
        <w:pStyle w:val="aff0"/>
        <w:numPr>
          <w:ilvl w:val="0"/>
          <w:numId w:val="68"/>
        </w:numPr>
        <w:suppressAutoHyphens w:val="0"/>
        <w:spacing w:line="288" w:lineRule="auto"/>
        <w:ind w:left="714" w:hanging="357"/>
        <w:rPr>
          <w:color w:val="131313"/>
          <w:shd w:val="clear" w:color="auto" w:fill="FFFFFF"/>
          <w:lang w:val="el-GR"/>
        </w:rPr>
      </w:pPr>
      <w:r w:rsidRPr="00F704F8">
        <w:rPr>
          <w:color w:val="131313"/>
          <w:shd w:val="clear" w:color="auto" w:fill="FFFFFF"/>
          <w:lang w:val="el-GR"/>
        </w:rPr>
        <w:t>τον Κοινό Οδηγό Υλοποίησης</w:t>
      </w:r>
      <w:r>
        <w:rPr>
          <w:color w:val="131313"/>
          <w:shd w:val="clear" w:color="auto" w:fill="FFFFFF"/>
          <w:lang w:val="el-GR"/>
        </w:rPr>
        <w:t xml:space="preserve"> δ</w:t>
      </w:r>
      <w:r w:rsidRPr="00F704F8">
        <w:rPr>
          <w:color w:val="131313"/>
          <w:shd w:val="clear" w:color="auto" w:fill="FFFFFF"/>
          <w:lang w:val="el-GR"/>
        </w:rPr>
        <w:t xml:space="preserve">ιαδικτυακών </w:t>
      </w:r>
      <w:r>
        <w:rPr>
          <w:color w:val="131313"/>
          <w:shd w:val="clear" w:color="auto" w:fill="FFFFFF"/>
          <w:lang w:val="el-GR"/>
        </w:rPr>
        <w:t>υπηρεσιών</w:t>
      </w:r>
    </w:p>
    <w:p w14:paraId="4137D750" w14:textId="77777777" w:rsidR="006821B2" w:rsidRPr="00F704F8" w:rsidRDefault="006821B2" w:rsidP="00F84740">
      <w:pPr>
        <w:pStyle w:val="aff0"/>
        <w:numPr>
          <w:ilvl w:val="0"/>
          <w:numId w:val="68"/>
        </w:numPr>
        <w:suppressAutoHyphens w:val="0"/>
        <w:spacing w:after="240" w:line="288" w:lineRule="auto"/>
        <w:ind w:left="714" w:hanging="357"/>
        <w:rPr>
          <w:color w:val="131313"/>
          <w:shd w:val="clear" w:color="auto" w:fill="FFFFFF"/>
          <w:lang w:val="el-GR"/>
        </w:rPr>
      </w:pPr>
      <w:r w:rsidRPr="00F704F8">
        <w:rPr>
          <w:color w:val="131313"/>
          <w:shd w:val="clear" w:color="auto" w:fill="FFFFFF"/>
          <w:lang w:val="el-GR"/>
        </w:rPr>
        <w:t xml:space="preserve">την Πολιτική Ορθής Χρήσης των </w:t>
      </w:r>
      <w:r>
        <w:rPr>
          <w:color w:val="131313"/>
          <w:shd w:val="clear" w:color="auto" w:fill="FFFFFF"/>
          <w:lang w:val="el-GR"/>
        </w:rPr>
        <w:t>δ</w:t>
      </w:r>
      <w:r w:rsidRPr="00F704F8">
        <w:rPr>
          <w:color w:val="131313"/>
          <w:shd w:val="clear" w:color="auto" w:fill="FFFFFF"/>
          <w:lang w:val="el-GR"/>
        </w:rPr>
        <w:t xml:space="preserve">ιαδικτυακών </w:t>
      </w:r>
      <w:r>
        <w:rPr>
          <w:color w:val="131313"/>
          <w:shd w:val="clear" w:color="auto" w:fill="FFFFFF"/>
          <w:lang w:val="el-GR"/>
        </w:rPr>
        <w:t>υπηρεσιών</w:t>
      </w:r>
    </w:p>
    <w:p w14:paraId="164BF341" w14:textId="77777777" w:rsidR="006821B2" w:rsidRPr="00F704F8" w:rsidRDefault="006821B2" w:rsidP="009750DC">
      <w:pPr>
        <w:pStyle w:val="Web"/>
        <w:shd w:val="clear" w:color="auto" w:fill="FFFFFF"/>
        <w:spacing w:before="0" w:beforeAutospacing="0" w:after="120" w:afterAutospacing="0" w:line="288" w:lineRule="auto"/>
        <w:jc w:val="both"/>
        <w:rPr>
          <w:rFonts w:ascii="Tahoma" w:hAnsi="Tahoma" w:cs="Tahoma"/>
          <w:color w:val="131313"/>
          <w:sz w:val="22"/>
          <w:lang w:val="el-GR"/>
        </w:rPr>
      </w:pPr>
      <w:r w:rsidRPr="00F704F8">
        <w:rPr>
          <w:rFonts w:ascii="Tahoma" w:hAnsi="Tahoma" w:cs="Tahoma"/>
          <w:b/>
          <w:bCs/>
          <w:color w:val="131313"/>
          <w:sz w:val="22"/>
          <w:lang w:val="el-GR"/>
        </w:rPr>
        <w:t>Σε περίπτωση</w:t>
      </w:r>
      <w:r w:rsidRPr="00F704F8">
        <w:rPr>
          <w:rFonts w:ascii="Tahoma" w:hAnsi="Tahoma" w:cs="Tahoma"/>
          <w:color w:val="131313"/>
          <w:sz w:val="22"/>
          <w:lang w:val="el-GR"/>
        </w:rPr>
        <w:t xml:space="preserve"> </w:t>
      </w:r>
      <w:r w:rsidRPr="00F704F8">
        <w:rPr>
          <w:rFonts w:ascii="Tahoma" w:hAnsi="Tahoma" w:cs="Tahoma"/>
          <w:b/>
          <w:bCs/>
          <w:color w:val="131313"/>
          <w:sz w:val="22"/>
          <w:lang w:val="el-GR"/>
        </w:rPr>
        <w:t>χρήσης</w:t>
      </w:r>
      <w:r w:rsidRPr="002F66D2">
        <w:rPr>
          <w:rStyle w:val="ab"/>
          <w:rFonts w:ascii="Tahoma" w:hAnsi="Tahoma" w:cs="Tahoma"/>
          <w:b/>
          <w:bCs/>
          <w:sz w:val="22"/>
          <w:lang w:val="el-GR"/>
        </w:rPr>
        <w:t xml:space="preserve">, </w:t>
      </w:r>
      <w:r w:rsidRPr="00EE2E2B">
        <w:rPr>
          <w:rStyle w:val="ab"/>
          <w:rFonts w:ascii="Tahoma" w:hAnsi="Tahoma" w:cs="Tahoma"/>
          <w:i w:val="0"/>
          <w:iCs w:val="0"/>
          <w:sz w:val="22"/>
          <w:lang w:val="el-GR"/>
        </w:rPr>
        <w:t>στο πλαίσιο του παρόντος έργου,</w:t>
      </w:r>
      <w:r w:rsidRPr="002F66D2">
        <w:rPr>
          <w:rStyle w:val="ab"/>
          <w:rFonts w:ascii="Tahoma" w:hAnsi="Tahoma" w:cs="Tahoma"/>
          <w:b/>
          <w:bCs/>
          <w:sz w:val="22"/>
          <w:lang w:val="el-GR"/>
        </w:rPr>
        <w:t xml:space="preserve"> </w:t>
      </w:r>
      <w:r w:rsidRPr="00F704F8">
        <w:rPr>
          <w:rFonts w:ascii="Tahoma" w:hAnsi="Tahoma" w:cs="Tahoma"/>
          <w:b/>
          <w:bCs/>
          <w:color w:val="131313"/>
          <w:sz w:val="22"/>
          <w:lang w:val="el-GR"/>
        </w:rPr>
        <w:t>υπαρχουσών διαδικτυακών υπηρεσιών (</w:t>
      </w:r>
      <w:r w:rsidRPr="00F704F8">
        <w:rPr>
          <w:rFonts w:ascii="Tahoma" w:hAnsi="Tahoma" w:cs="Tahoma"/>
          <w:b/>
          <w:bCs/>
          <w:sz w:val="22"/>
          <w:lang w:val="en-GB"/>
        </w:rPr>
        <w:t>WEB</w:t>
      </w:r>
      <w:r w:rsidRPr="00F704F8">
        <w:rPr>
          <w:rFonts w:ascii="Tahoma" w:hAnsi="Tahoma" w:cs="Tahoma"/>
          <w:b/>
          <w:bCs/>
          <w:sz w:val="22"/>
          <w:lang w:val="el-GR"/>
        </w:rPr>
        <w:t xml:space="preserve"> </w:t>
      </w:r>
      <w:r w:rsidRPr="00F704F8">
        <w:rPr>
          <w:rFonts w:ascii="Tahoma" w:hAnsi="Tahoma" w:cs="Tahoma"/>
          <w:b/>
          <w:bCs/>
          <w:sz w:val="22"/>
          <w:lang w:val="en-GB"/>
        </w:rPr>
        <w:t>Services</w:t>
      </w:r>
      <w:r w:rsidRPr="00F704F8">
        <w:rPr>
          <w:rFonts w:ascii="Tahoma" w:hAnsi="Tahoma" w:cs="Tahoma"/>
          <w:b/>
          <w:bCs/>
          <w:sz w:val="22"/>
          <w:lang w:val="el-GR"/>
        </w:rPr>
        <w:t xml:space="preserve"> - </w:t>
      </w:r>
      <w:r w:rsidRPr="00F704F8">
        <w:rPr>
          <w:rFonts w:ascii="Tahoma" w:hAnsi="Tahoma" w:cs="Tahoma"/>
          <w:b/>
          <w:bCs/>
          <w:sz w:val="22"/>
        </w:rPr>
        <w:t>WS</w:t>
      </w:r>
      <w:r w:rsidRPr="00F704F8">
        <w:rPr>
          <w:rFonts w:ascii="Tahoma" w:hAnsi="Tahoma" w:cs="Tahoma"/>
          <w:b/>
          <w:bCs/>
          <w:color w:val="131313"/>
          <w:sz w:val="22"/>
          <w:lang w:val="el-GR"/>
        </w:rPr>
        <w:t>)</w:t>
      </w:r>
      <w:r w:rsidRPr="00F704F8">
        <w:rPr>
          <w:rFonts w:ascii="Tahoma" w:hAnsi="Tahoma" w:cs="Tahoma"/>
          <w:color w:val="131313"/>
          <w:sz w:val="22"/>
        </w:rPr>
        <w:t> </w:t>
      </w:r>
      <w:r w:rsidRPr="00F704F8">
        <w:rPr>
          <w:rFonts w:ascii="Tahoma" w:hAnsi="Tahoma" w:cs="Tahoma"/>
          <w:color w:val="131313"/>
          <w:sz w:val="22"/>
          <w:lang w:val="el-GR"/>
        </w:rPr>
        <w:t>του ΚΕ.Δ</w:t>
      </w:r>
      <w:r>
        <w:rPr>
          <w:rFonts w:ascii="Tahoma" w:hAnsi="Tahoma" w:cs="Tahoma"/>
          <w:color w:val="131313"/>
          <w:sz w:val="22"/>
          <w:lang w:val="el-GR"/>
        </w:rPr>
        <w:t>.</w:t>
      </w:r>
      <w:r w:rsidRPr="00F704F8">
        <w:rPr>
          <w:rFonts w:ascii="Tahoma" w:hAnsi="Tahoma" w:cs="Tahoma"/>
          <w:color w:val="131313"/>
          <w:sz w:val="22"/>
          <w:lang w:val="el-GR"/>
        </w:rPr>
        <w:t>, ο Ανάδοχος σε συνεργασία με τον Φορέα Λειτουργίας του Έργου θα πρέπει να ακολουθήσει τα παρακάτω βήματα:</w:t>
      </w:r>
    </w:p>
    <w:p w14:paraId="7ABFBA42" w14:textId="77777777" w:rsidR="006821B2" w:rsidRPr="00F704F8" w:rsidRDefault="006821B2" w:rsidP="00F84740">
      <w:pPr>
        <w:pStyle w:val="Web"/>
        <w:numPr>
          <w:ilvl w:val="0"/>
          <w:numId w:val="69"/>
        </w:numPr>
        <w:shd w:val="clear" w:color="auto" w:fill="FFFFFF" w:themeFill="background1"/>
        <w:spacing w:before="0" w:beforeAutospacing="0" w:after="120" w:afterAutospacing="0" w:line="288" w:lineRule="auto"/>
        <w:ind w:hanging="357"/>
        <w:jc w:val="both"/>
        <w:rPr>
          <w:rFonts w:ascii="Tahoma" w:hAnsi="Tahoma" w:cs="Tahoma"/>
          <w:color w:val="131313"/>
          <w:sz w:val="22"/>
          <w:lang w:val="el-GR"/>
        </w:rPr>
      </w:pPr>
      <w:r w:rsidRPr="00F704F8">
        <w:rPr>
          <w:rFonts w:ascii="Tahoma" w:hAnsi="Tahoma" w:cs="Tahoma"/>
          <w:color w:val="131313"/>
          <w:sz w:val="22"/>
          <w:lang w:val="el-GR"/>
        </w:rPr>
        <w:t>Υποβολή Αιτήματος στην Εφαρμογή Διαχείρισης Αιτημάτων Διαλειτουργικότητας (ΕΔΑ)</w:t>
      </w:r>
    </w:p>
    <w:p w14:paraId="28597847" w14:textId="77777777" w:rsidR="006821B2" w:rsidRPr="00F704F8" w:rsidRDefault="006821B2" w:rsidP="00F84740">
      <w:pPr>
        <w:pStyle w:val="Web"/>
        <w:numPr>
          <w:ilvl w:val="0"/>
          <w:numId w:val="69"/>
        </w:numPr>
        <w:shd w:val="clear" w:color="auto" w:fill="FFFFFF" w:themeFill="background1"/>
        <w:spacing w:before="0" w:beforeAutospacing="0" w:after="120" w:afterAutospacing="0" w:line="288" w:lineRule="auto"/>
        <w:ind w:hanging="357"/>
        <w:jc w:val="both"/>
        <w:rPr>
          <w:rFonts w:ascii="Tahoma" w:hAnsi="Tahoma" w:cs="Tahoma"/>
          <w:color w:val="131313"/>
          <w:sz w:val="22"/>
          <w:lang w:val="el-GR"/>
        </w:rPr>
      </w:pPr>
      <w:r w:rsidRPr="00F704F8">
        <w:rPr>
          <w:rFonts w:ascii="Tahoma" w:hAnsi="Tahoma" w:cs="Tahoma"/>
          <w:color w:val="131313"/>
          <w:sz w:val="22"/>
          <w:lang w:val="el-GR"/>
        </w:rPr>
        <w:t>Ανάπτυξη εφαρμογής πελάτη (</w:t>
      </w:r>
      <w:r w:rsidRPr="00F704F8">
        <w:rPr>
          <w:rFonts w:ascii="Tahoma" w:hAnsi="Tahoma" w:cs="Tahoma"/>
          <w:color w:val="131313"/>
          <w:sz w:val="22"/>
        </w:rPr>
        <w:t>client</w:t>
      </w:r>
      <w:r w:rsidRPr="00F704F8">
        <w:rPr>
          <w:rFonts w:ascii="Tahoma" w:hAnsi="Tahoma" w:cs="Tahoma"/>
          <w:color w:val="131313"/>
          <w:sz w:val="22"/>
          <w:lang w:val="el-GR"/>
        </w:rPr>
        <w:t xml:space="preserve"> </w:t>
      </w:r>
      <w:r w:rsidRPr="00F704F8">
        <w:rPr>
          <w:rFonts w:ascii="Tahoma" w:hAnsi="Tahoma" w:cs="Tahoma"/>
          <w:color w:val="131313"/>
          <w:sz w:val="22"/>
        </w:rPr>
        <w:t>application</w:t>
      </w:r>
      <w:r w:rsidRPr="00F704F8">
        <w:rPr>
          <w:rFonts w:ascii="Tahoma" w:hAnsi="Tahoma" w:cs="Tahoma"/>
          <w:color w:val="131313"/>
          <w:sz w:val="22"/>
          <w:lang w:val="el-GR"/>
        </w:rPr>
        <w:t>), για τη χρήση της διαδικτυακής υπηρεσίας</w:t>
      </w:r>
    </w:p>
    <w:p w14:paraId="0B6810D7" w14:textId="77777777" w:rsidR="006821B2" w:rsidRPr="00F704F8" w:rsidRDefault="006821B2" w:rsidP="00F84740">
      <w:pPr>
        <w:pStyle w:val="Web"/>
        <w:numPr>
          <w:ilvl w:val="0"/>
          <w:numId w:val="69"/>
        </w:numPr>
        <w:shd w:val="clear" w:color="auto" w:fill="FFFFFF" w:themeFill="background1"/>
        <w:spacing w:before="0" w:beforeAutospacing="0" w:after="120" w:afterAutospacing="0" w:line="288" w:lineRule="auto"/>
        <w:ind w:hanging="357"/>
        <w:jc w:val="both"/>
        <w:rPr>
          <w:rFonts w:ascii="Tahoma" w:hAnsi="Tahoma" w:cs="Tahoma"/>
          <w:color w:val="131313"/>
          <w:sz w:val="22"/>
          <w:lang w:val="el-GR"/>
        </w:rPr>
      </w:pPr>
      <w:r w:rsidRPr="00F704F8">
        <w:rPr>
          <w:rFonts w:ascii="Tahoma" w:hAnsi="Tahoma" w:cs="Tahoma"/>
          <w:color w:val="131313"/>
          <w:sz w:val="22"/>
          <w:lang w:val="el-GR"/>
        </w:rPr>
        <w:t>Πραγματοποίηση δοκιμαστικών κλήσεων στο πιλοτικό περιβάλλον του ΚΕ.Δ</w:t>
      </w:r>
      <w:r>
        <w:rPr>
          <w:rFonts w:ascii="Tahoma" w:hAnsi="Tahoma" w:cs="Tahoma"/>
          <w:color w:val="131313"/>
          <w:sz w:val="22"/>
          <w:lang w:val="el-GR"/>
        </w:rPr>
        <w:t>.</w:t>
      </w:r>
    </w:p>
    <w:p w14:paraId="325AC1CD" w14:textId="77777777" w:rsidR="006821B2" w:rsidRPr="00F704F8" w:rsidRDefault="006821B2" w:rsidP="00F84740">
      <w:pPr>
        <w:pStyle w:val="Web"/>
        <w:numPr>
          <w:ilvl w:val="0"/>
          <w:numId w:val="69"/>
        </w:numPr>
        <w:shd w:val="clear" w:color="auto" w:fill="FFFFFF"/>
        <w:spacing w:before="0" w:beforeAutospacing="0" w:after="120" w:afterAutospacing="0" w:line="288" w:lineRule="auto"/>
        <w:ind w:hanging="357"/>
        <w:jc w:val="both"/>
        <w:rPr>
          <w:rFonts w:ascii="Tahoma" w:hAnsi="Tahoma" w:cs="Tahoma"/>
          <w:color w:val="131313"/>
          <w:sz w:val="22"/>
          <w:lang w:val="el-GR"/>
        </w:rPr>
      </w:pPr>
      <w:r w:rsidRPr="00F704F8">
        <w:rPr>
          <w:rFonts w:ascii="Tahoma" w:hAnsi="Tahoma" w:cs="Tahoma"/>
          <w:color w:val="131313"/>
          <w:sz w:val="22"/>
          <w:lang w:val="el-GR"/>
        </w:rPr>
        <w:t>Ένταξη σε παραγωγική λειτουργία σύμφωνα με:</w:t>
      </w:r>
    </w:p>
    <w:p w14:paraId="5EC9AA11" w14:textId="77777777" w:rsidR="006821B2" w:rsidRPr="00F704F8" w:rsidRDefault="006821B2" w:rsidP="00F84740">
      <w:pPr>
        <w:pStyle w:val="aff0"/>
        <w:numPr>
          <w:ilvl w:val="0"/>
          <w:numId w:val="68"/>
        </w:numPr>
        <w:suppressAutoHyphens w:val="0"/>
        <w:spacing w:line="288" w:lineRule="auto"/>
        <w:ind w:left="1134" w:hanging="357"/>
        <w:rPr>
          <w:color w:val="131313"/>
          <w:shd w:val="clear" w:color="auto" w:fill="FFFFFF"/>
          <w:lang w:val="el-GR"/>
        </w:rPr>
      </w:pPr>
      <w:r w:rsidRPr="00F704F8">
        <w:rPr>
          <w:color w:val="131313"/>
          <w:shd w:val="clear" w:color="auto" w:fill="FFFFFF"/>
          <w:lang w:val="el-GR"/>
        </w:rPr>
        <w:t>Την Πολιτική Ορθής Χρήσης Διαδικτυακών Υπηρεσιών του Υπουργείου Ψηφιακής Διακυβέρνησης</w:t>
      </w:r>
    </w:p>
    <w:p w14:paraId="798E2AC9" w14:textId="77777777" w:rsidR="006821B2" w:rsidRPr="00F704F8" w:rsidRDefault="006821B2" w:rsidP="00F84740">
      <w:pPr>
        <w:pStyle w:val="aff0"/>
        <w:numPr>
          <w:ilvl w:val="0"/>
          <w:numId w:val="68"/>
        </w:numPr>
        <w:suppressAutoHyphens w:val="0"/>
        <w:spacing w:after="240" w:line="288" w:lineRule="auto"/>
        <w:ind w:left="1134" w:hanging="357"/>
        <w:rPr>
          <w:color w:val="131313"/>
          <w:shd w:val="clear" w:color="auto" w:fill="FFFFFF"/>
          <w:lang w:val="el-GR"/>
        </w:rPr>
      </w:pPr>
      <w:r w:rsidRPr="00F704F8">
        <w:rPr>
          <w:color w:val="131313"/>
          <w:shd w:val="clear" w:color="auto" w:fill="FFFFFF"/>
          <w:lang w:val="el-GR"/>
        </w:rPr>
        <w:t>Τη σωστή τήρηση του αρχείου καταγραφής - ιχνηλασιμότητας κλήσεων</w:t>
      </w:r>
    </w:p>
    <w:p w14:paraId="5E0C4E57" w14:textId="77777777" w:rsidR="006821B2" w:rsidRPr="00F704F8" w:rsidRDefault="006821B2" w:rsidP="009750DC">
      <w:pPr>
        <w:pStyle w:val="text-align-justify"/>
        <w:shd w:val="clear" w:color="auto" w:fill="FFFFFF"/>
        <w:spacing w:before="0" w:beforeAutospacing="0" w:after="120" w:afterAutospacing="0" w:line="288" w:lineRule="auto"/>
        <w:jc w:val="both"/>
        <w:rPr>
          <w:rFonts w:ascii="Tahoma" w:hAnsi="Tahoma" w:cs="Tahoma"/>
          <w:color w:val="131313"/>
          <w:sz w:val="22"/>
          <w:szCs w:val="22"/>
        </w:rPr>
      </w:pPr>
      <w:r w:rsidRPr="00EE2E2B">
        <w:rPr>
          <w:rFonts w:ascii="Tahoma" w:hAnsi="Tahoma" w:cs="Tahoma"/>
          <w:b/>
          <w:bCs/>
          <w:color w:val="131313"/>
          <w:sz w:val="22"/>
          <w:szCs w:val="22"/>
        </w:rPr>
        <w:t xml:space="preserve">Σε </w:t>
      </w:r>
      <w:r w:rsidRPr="00EE2E2B">
        <w:rPr>
          <w:rFonts w:ascii="Tahoma" w:hAnsi="Tahoma" w:cs="Tahoma"/>
          <w:b/>
          <w:bCs/>
          <w:sz w:val="22"/>
          <w:szCs w:val="22"/>
        </w:rPr>
        <w:t>περίπτωση</w:t>
      </w:r>
      <w:r w:rsidRPr="00EE2E2B">
        <w:rPr>
          <w:rFonts w:ascii="Tahoma" w:hAnsi="Tahoma" w:cs="Tahoma"/>
          <w:sz w:val="22"/>
          <w:szCs w:val="22"/>
        </w:rPr>
        <w:t xml:space="preserve"> </w:t>
      </w:r>
      <w:r w:rsidRPr="00EE2E2B">
        <w:rPr>
          <w:rStyle w:val="ab"/>
          <w:rFonts w:ascii="Tahoma" w:hAnsi="Tahoma" w:cs="Tahoma"/>
          <w:b/>
          <w:bCs/>
          <w:i w:val="0"/>
          <w:iCs w:val="0"/>
          <w:sz w:val="22"/>
          <w:szCs w:val="22"/>
        </w:rPr>
        <w:t xml:space="preserve">δημιουργίας, </w:t>
      </w:r>
      <w:r w:rsidRPr="00EE2E2B">
        <w:rPr>
          <w:rStyle w:val="ab"/>
          <w:rFonts w:ascii="Tahoma" w:hAnsi="Tahoma" w:cs="Tahoma"/>
          <w:i w:val="0"/>
          <w:iCs w:val="0"/>
          <w:sz w:val="22"/>
          <w:szCs w:val="22"/>
        </w:rPr>
        <w:t>στο πλαίσιο του παρόντος έργου,</w:t>
      </w:r>
      <w:r w:rsidRPr="00EE2E2B">
        <w:rPr>
          <w:rStyle w:val="ab"/>
          <w:rFonts w:ascii="Tahoma" w:hAnsi="Tahoma" w:cs="Tahoma"/>
          <w:b/>
          <w:bCs/>
          <w:i w:val="0"/>
          <w:iCs w:val="0"/>
          <w:sz w:val="22"/>
          <w:szCs w:val="22"/>
        </w:rPr>
        <w:t xml:space="preserve"> κάποιας μη υφιστάμενης διαδικτυακής υπηρεσίας</w:t>
      </w:r>
      <w:r w:rsidRPr="00EE2E2B">
        <w:rPr>
          <w:rStyle w:val="ab"/>
          <w:rFonts w:ascii="Tahoma" w:hAnsi="Tahoma" w:cs="Tahoma"/>
          <w:b/>
          <w:bCs/>
          <w:sz w:val="22"/>
          <w:szCs w:val="22"/>
        </w:rPr>
        <w:t> </w:t>
      </w:r>
      <w:r w:rsidRPr="00EE2E2B">
        <w:rPr>
          <w:rFonts w:ascii="Tahoma" w:hAnsi="Tahoma" w:cs="Tahoma"/>
          <w:b/>
          <w:bCs/>
          <w:color w:val="131313"/>
          <w:sz w:val="22"/>
          <w:szCs w:val="22"/>
        </w:rPr>
        <w:t>(</w:t>
      </w:r>
      <w:r w:rsidRPr="00EE2E2B">
        <w:rPr>
          <w:rFonts w:ascii="Tahoma" w:hAnsi="Tahoma" w:cs="Tahoma"/>
          <w:b/>
          <w:bCs/>
          <w:sz w:val="22"/>
          <w:szCs w:val="22"/>
          <w:lang w:val="en-GB"/>
        </w:rPr>
        <w:t>WEB</w:t>
      </w:r>
      <w:r w:rsidRPr="00EE2E2B">
        <w:rPr>
          <w:rFonts w:ascii="Tahoma" w:hAnsi="Tahoma" w:cs="Tahoma"/>
          <w:b/>
          <w:bCs/>
          <w:sz w:val="22"/>
          <w:szCs w:val="22"/>
        </w:rPr>
        <w:t xml:space="preserve"> </w:t>
      </w:r>
      <w:r w:rsidRPr="00EE2E2B">
        <w:rPr>
          <w:rFonts w:ascii="Tahoma" w:hAnsi="Tahoma" w:cs="Tahoma"/>
          <w:b/>
          <w:bCs/>
          <w:sz w:val="22"/>
          <w:szCs w:val="22"/>
          <w:lang w:val="en-GB"/>
        </w:rPr>
        <w:t>Service</w:t>
      </w:r>
      <w:r w:rsidRPr="00EE2E2B">
        <w:rPr>
          <w:rFonts w:ascii="Tahoma" w:hAnsi="Tahoma" w:cs="Tahoma"/>
          <w:b/>
          <w:bCs/>
          <w:sz w:val="22"/>
          <w:szCs w:val="22"/>
        </w:rPr>
        <w:t xml:space="preserve"> - </w:t>
      </w:r>
      <w:r w:rsidRPr="00EE2E2B">
        <w:rPr>
          <w:rFonts w:ascii="Tahoma" w:hAnsi="Tahoma" w:cs="Tahoma"/>
          <w:b/>
          <w:bCs/>
          <w:sz w:val="22"/>
          <w:szCs w:val="22"/>
          <w:lang w:val="en-US"/>
        </w:rPr>
        <w:t>WS</w:t>
      </w:r>
      <w:r w:rsidRPr="00EE2E2B">
        <w:rPr>
          <w:rFonts w:ascii="Tahoma" w:hAnsi="Tahoma" w:cs="Tahoma"/>
          <w:b/>
          <w:bCs/>
          <w:sz w:val="22"/>
          <w:szCs w:val="22"/>
        </w:rPr>
        <w:t xml:space="preserve">) </w:t>
      </w:r>
      <w:r w:rsidRPr="00EE2E2B">
        <w:rPr>
          <w:rFonts w:ascii="Tahoma" w:hAnsi="Tahoma" w:cs="Tahoma"/>
          <w:sz w:val="22"/>
          <w:szCs w:val="22"/>
        </w:rPr>
        <w:t>στο ΚΕ</w:t>
      </w:r>
      <w:r w:rsidRPr="00EE2E2B">
        <w:rPr>
          <w:rFonts w:ascii="Tahoma" w:hAnsi="Tahoma" w:cs="Tahoma"/>
          <w:color w:val="131313"/>
          <w:sz w:val="22"/>
          <w:szCs w:val="22"/>
        </w:rPr>
        <w:t>.Δ.,</w:t>
      </w:r>
      <w:r w:rsidRPr="00F704F8">
        <w:rPr>
          <w:rFonts w:ascii="Tahoma" w:hAnsi="Tahoma" w:cs="Tahoma"/>
          <w:color w:val="131313"/>
          <w:sz w:val="22"/>
          <w:szCs w:val="22"/>
        </w:rPr>
        <w:t xml:space="preserve"> ο Ανάδοχος σε συνεργασία με τον Φορέα Λειτουργίας του Έργου θα πρέπει να ακολουθήσει τα παρακάτω βήματα:</w:t>
      </w:r>
    </w:p>
    <w:p w14:paraId="19263A0C" w14:textId="77777777" w:rsidR="006821B2" w:rsidRPr="00F704F8" w:rsidRDefault="006821B2" w:rsidP="00F84740">
      <w:pPr>
        <w:pStyle w:val="Web"/>
        <w:numPr>
          <w:ilvl w:val="0"/>
          <w:numId w:val="70"/>
        </w:numPr>
        <w:shd w:val="clear" w:color="auto" w:fill="FFFFFF" w:themeFill="background1"/>
        <w:spacing w:before="0" w:beforeAutospacing="0" w:after="120" w:afterAutospacing="0" w:line="288" w:lineRule="auto"/>
        <w:jc w:val="both"/>
        <w:rPr>
          <w:rFonts w:ascii="Tahoma" w:hAnsi="Tahoma" w:cs="Tahoma"/>
          <w:color w:val="131313"/>
          <w:sz w:val="22"/>
          <w:lang w:val="el-GR"/>
        </w:rPr>
      </w:pPr>
      <w:r w:rsidRPr="00F704F8">
        <w:rPr>
          <w:rFonts w:ascii="Tahoma" w:hAnsi="Tahoma" w:cs="Tahoma"/>
          <w:color w:val="131313"/>
          <w:sz w:val="22"/>
          <w:lang w:val="el-GR"/>
        </w:rPr>
        <w:t xml:space="preserve">Υποβολή Αιτήματος στην Εφαρμογή Διαχείρισης Αιτημάτων Διαλειτουργικότητας (ΕΔΑ), με την επιλογή «ΜΗ ΥΦΙΣΤΑΜΕΝΟ </w:t>
      </w:r>
      <w:r w:rsidRPr="00F704F8">
        <w:rPr>
          <w:rFonts w:ascii="Tahoma" w:hAnsi="Tahoma" w:cs="Tahoma"/>
          <w:color w:val="131313"/>
          <w:sz w:val="22"/>
        </w:rPr>
        <w:t>WS</w:t>
      </w:r>
      <w:r w:rsidRPr="00F704F8">
        <w:rPr>
          <w:rFonts w:ascii="Tahoma" w:hAnsi="Tahoma" w:cs="Tahoma"/>
          <w:color w:val="131313"/>
          <w:sz w:val="22"/>
          <w:lang w:val="el-GR"/>
        </w:rPr>
        <w:t>»</w:t>
      </w:r>
    </w:p>
    <w:p w14:paraId="6A8D9B0D" w14:textId="77777777" w:rsidR="006821B2" w:rsidRPr="00F704F8" w:rsidRDefault="006821B2" w:rsidP="00F84740">
      <w:pPr>
        <w:pStyle w:val="Web"/>
        <w:numPr>
          <w:ilvl w:val="0"/>
          <w:numId w:val="70"/>
        </w:numPr>
        <w:shd w:val="clear" w:color="auto" w:fill="FFFFFF" w:themeFill="background1"/>
        <w:spacing w:before="0" w:beforeAutospacing="0" w:after="120" w:afterAutospacing="0" w:line="288" w:lineRule="auto"/>
        <w:jc w:val="both"/>
        <w:rPr>
          <w:rFonts w:ascii="Tahoma" w:hAnsi="Tahoma" w:cs="Tahoma"/>
          <w:color w:val="131313"/>
          <w:sz w:val="22"/>
          <w:lang w:val="el-GR"/>
        </w:rPr>
      </w:pPr>
      <w:r w:rsidRPr="00F704F8">
        <w:rPr>
          <w:rFonts w:ascii="Tahoma" w:hAnsi="Tahoma" w:cs="Tahoma"/>
          <w:color w:val="131313"/>
          <w:sz w:val="22"/>
          <w:lang w:val="el-GR"/>
        </w:rPr>
        <w:t xml:space="preserve">Μια σύντομη περιγραφή του επιθυμητού </w:t>
      </w:r>
      <w:r>
        <w:rPr>
          <w:rFonts w:ascii="Tahoma" w:hAnsi="Tahoma" w:cs="Tahoma"/>
          <w:color w:val="131313"/>
          <w:sz w:val="22"/>
        </w:rPr>
        <w:t>WS</w:t>
      </w:r>
      <w:r w:rsidRPr="00F704F8">
        <w:rPr>
          <w:rFonts w:ascii="Tahoma" w:hAnsi="Tahoma" w:cs="Tahoma"/>
          <w:color w:val="131313"/>
          <w:sz w:val="22"/>
          <w:lang w:val="el-GR"/>
        </w:rPr>
        <w:t xml:space="preserve"> και του σκοπού χρήσης του</w:t>
      </w:r>
    </w:p>
    <w:p w14:paraId="55822082" w14:textId="176BEBBF" w:rsidR="006821B2" w:rsidRPr="00F704F8" w:rsidRDefault="006821B2" w:rsidP="00F84740">
      <w:pPr>
        <w:pStyle w:val="Web"/>
        <w:numPr>
          <w:ilvl w:val="0"/>
          <w:numId w:val="70"/>
        </w:numPr>
        <w:shd w:val="clear" w:color="auto" w:fill="FFFFFF" w:themeFill="background1"/>
        <w:spacing w:before="0" w:beforeAutospacing="0" w:after="120" w:afterAutospacing="0" w:line="288" w:lineRule="auto"/>
        <w:jc w:val="both"/>
        <w:rPr>
          <w:rFonts w:ascii="Tahoma" w:hAnsi="Tahoma" w:cs="Tahoma"/>
          <w:color w:val="131313"/>
          <w:sz w:val="22"/>
          <w:lang w:val="el-GR"/>
        </w:rPr>
      </w:pPr>
      <w:r w:rsidRPr="00F704F8">
        <w:rPr>
          <w:rFonts w:ascii="Tahoma" w:hAnsi="Tahoma" w:cs="Tahoma"/>
          <w:color w:val="131313"/>
          <w:sz w:val="22"/>
          <w:lang w:val="el-GR"/>
        </w:rPr>
        <w:t xml:space="preserve">Αξιολόγηση του αιτήματος από τη </w:t>
      </w:r>
      <w:r w:rsidR="00C66924">
        <w:rPr>
          <w:rFonts w:ascii="Tahoma" w:hAnsi="Tahoma" w:cs="Tahoma"/>
          <w:color w:val="131313"/>
          <w:sz w:val="22"/>
          <w:lang w:val="el-GR"/>
        </w:rPr>
        <w:t>ΓΓΠΣ&amp;ΨΔ</w:t>
      </w:r>
      <w:r w:rsidRPr="00F704F8">
        <w:rPr>
          <w:rFonts w:ascii="Tahoma" w:hAnsi="Tahoma" w:cs="Tahoma"/>
          <w:color w:val="131313"/>
          <w:sz w:val="22"/>
          <w:lang w:val="el-GR"/>
        </w:rPr>
        <w:t xml:space="preserve"> (και σε περίπτωση έγκρισης του αιτήματος ακολουθούν τα παρακάτω βήματα 4-6)</w:t>
      </w:r>
    </w:p>
    <w:p w14:paraId="7C25EC72" w14:textId="223FC785" w:rsidR="006821B2" w:rsidRPr="00F704F8" w:rsidRDefault="006821B2" w:rsidP="00F84740">
      <w:pPr>
        <w:pStyle w:val="Web"/>
        <w:numPr>
          <w:ilvl w:val="0"/>
          <w:numId w:val="70"/>
        </w:numPr>
        <w:shd w:val="clear" w:color="auto" w:fill="FFFFFF" w:themeFill="background1"/>
        <w:spacing w:before="0" w:beforeAutospacing="0" w:after="120" w:afterAutospacing="0" w:line="288" w:lineRule="auto"/>
        <w:jc w:val="both"/>
        <w:rPr>
          <w:rFonts w:ascii="Tahoma" w:hAnsi="Tahoma" w:cs="Tahoma"/>
          <w:color w:val="131313"/>
          <w:sz w:val="22"/>
          <w:lang w:val="el-GR"/>
        </w:rPr>
      </w:pPr>
      <w:r w:rsidRPr="00F704F8">
        <w:rPr>
          <w:rFonts w:ascii="Tahoma" w:hAnsi="Tahoma" w:cs="Tahoma"/>
          <w:color w:val="131313"/>
          <w:sz w:val="22"/>
          <w:lang w:val="el-GR"/>
        </w:rPr>
        <w:t xml:space="preserve">Επικοινωνία της </w:t>
      </w:r>
      <w:r w:rsidR="00C66924">
        <w:rPr>
          <w:rFonts w:ascii="Tahoma" w:hAnsi="Tahoma" w:cs="Tahoma"/>
          <w:color w:val="131313"/>
          <w:sz w:val="22"/>
          <w:lang w:val="el-GR"/>
        </w:rPr>
        <w:t>ΓΓΠΣ&amp;ΨΔ</w:t>
      </w:r>
      <w:r w:rsidRPr="00F704F8">
        <w:rPr>
          <w:rFonts w:ascii="Tahoma" w:hAnsi="Tahoma" w:cs="Tahoma"/>
          <w:color w:val="131313"/>
          <w:sz w:val="22"/>
          <w:lang w:val="el-GR"/>
        </w:rPr>
        <w:t xml:space="preserve"> με το Φορέα παροχής του </w:t>
      </w:r>
      <w:r w:rsidRPr="00F704F8">
        <w:rPr>
          <w:rFonts w:ascii="Tahoma" w:hAnsi="Tahoma" w:cs="Tahoma"/>
          <w:color w:val="131313"/>
          <w:sz w:val="22"/>
        </w:rPr>
        <w:t>WS</w:t>
      </w:r>
      <w:r w:rsidRPr="00F704F8">
        <w:rPr>
          <w:rFonts w:ascii="Tahoma" w:hAnsi="Tahoma" w:cs="Tahoma"/>
          <w:color w:val="131313"/>
          <w:sz w:val="22"/>
          <w:lang w:val="el-GR"/>
        </w:rPr>
        <w:t xml:space="preserve"> και τον Φορέα λήψης του για την ανάλυση των απαιτήσεων, τον προσδιορισμό των τεχνικών προδιαγραφών και του χρονοδιαγράμματος υλοποίησης του/των νέων διαδικτυακών υπηρεσιών (</w:t>
      </w:r>
      <w:r w:rsidRPr="00F704F8">
        <w:rPr>
          <w:rFonts w:ascii="Tahoma" w:hAnsi="Tahoma" w:cs="Tahoma"/>
          <w:color w:val="131313"/>
          <w:sz w:val="22"/>
        </w:rPr>
        <w:t>web</w:t>
      </w:r>
      <w:r w:rsidRPr="00F704F8">
        <w:rPr>
          <w:rFonts w:ascii="Tahoma" w:hAnsi="Tahoma" w:cs="Tahoma"/>
          <w:color w:val="131313"/>
          <w:sz w:val="22"/>
          <w:lang w:val="el-GR"/>
        </w:rPr>
        <w:t xml:space="preserve"> </w:t>
      </w:r>
      <w:r w:rsidRPr="00F704F8">
        <w:rPr>
          <w:rFonts w:ascii="Tahoma" w:hAnsi="Tahoma" w:cs="Tahoma"/>
          <w:color w:val="131313"/>
          <w:sz w:val="22"/>
        </w:rPr>
        <w:t>Service</w:t>
      </w:r>
      <w:r w:rsidRPr="00F704F8">
        <w:rPr>
          <w:rFonts w:ascii="Tahoma" w:hAnsi="Tahoma" w:cs="Tahoma"/>
          <w:color w:val="131313"/>
          <w:sz w:val="22"/>
          <w:lang w:val="el-GR"/>
        </w:rPr>
        <w:t xml:space="preserve">). </w:t>
      </w:r>
    </w:p>
    <w:p w14:paraId="55ECCDB8" w14:textId="03D5F796" w:rsidR="006821B2" w:rsidRPr="00F704F8" w:rsidRDefault="006821B2" w:rsidP="00F84740">
      <w:pPr>
        <w:pStyle w:val="Web"/>
        <w:numPr>
          <w:ilvl w:val="0"/>
          <w:numId w:val="70"/>
        </w:numPr>
        <w:shd w:val="clear" w:color="auto" w:fill="FFFFFF" w:themeFill="background1"/>
        <w:spacing w:before="0" w:beforeAutospacing="0" w:after="120" w:afterAutospacing="0" w:line="288" w:lineRule="auto"/>
        <w:jc w:val="both"/>
        <w:rPr>
          <w:rFonts w:ascii="Tahoma" w:hAnsi="Tahoma" w:cs="Tahoma"/>
          <w:color w:val="131313"/>
          <w:sz w:val="22"/>
          <w:lang w:val="el-GR"/>
        </w:rPr>
      </w:pPr>
      <w:r w:rsidRPr="00F704F8">
        <w:rPr>
          <w:rFonts w:ascii="Tahoma" w:hAnsi="Tahoma" w:cs="Tahoma"/>
          <w:color w:val="131313"/>
          <w:sz w:val="22"/>
          <w:lang w:val="el-GR"/>
        </w:rPr>
        <w:t xml:space="preserve">Δημιουργία του νέου </w:t>
      </w:r>
      <w:proofErr w:type="spellStart"/>
      <w:r w:rsidRPr="00F704F8">
        <w:rPr>
          <w:rFonts w:ascii="Tahoma" w:hAnsi="Tahoma" w:cs="Tahoma"/>
          <w:color w:val="131313"/>
          <w:sz w:val="22"/>
        </w:rPr>
        <w:t>ws</w:t>
      </w:r>
      <w:proofErr w:type="spellEnd"/>
      <w:r w:rsidRPr="00F704F8">
        <w:rPr>
          <w:rFonts w:ascii="Tahoma" w:hAnsi="Tahoma" w:cs="Tahoma"/>
          <w:color w:val="131313"/>
          <w:sz w:val="22"/>
          <w:lang w:val="el-GR"/>
        </w:rPr>
        <w:t xml:space="preserve"> στο ΚΕ.Δ. από τη </w:t>
      </w:r>
      <w:r w:rsidR="00C66924">
        <w:rPr>
          <w:rFonts w:ascii="Tahoma" w:hAnsi="Tahoma" w:cs="Tahoma"/>
          <w:color w:val="131313"/>
          <w:sz w:val="22"/>
          <w:lang w:val="el-GR"/>
        </w:rPr>
        <w:t>ΓΓΠΣ&amp;ΨΔ</w:t>
      </w:r>
    </w:p>
    <w:p w14:paraId="789CF2DE" w14:textId="77777777" w:rsidR="006821B2" w:rsidRPr="00F704F8" w:rsidRDefault="006821B2" w:rsidP="00F84740">
      <w:pPr>
        <w:pStyle w:val="Web"/>
        <w:numPr>
          <w:ilvl w:val="0"/>
          <w:numId w:val="70"/>
        </w:numPr>
        <w:shd w:val="clear" w:color="auto" w:fill="FFFFFF" w:themeFill="background1"/>
        <w:spacing w:before="0" w:beforeAutospacing="0" w:after="240" w:afterAutospacing="0" w:line="288" w:lineRule="auto"/>
        <w:ind w:left="714" w:hanging="357"/>
        <w:jc w:val="both"/>
        <w:rPr>
          <w:rFonts w:ascii="Tahoma" w:hAnsi="Tahoma" w:cs="Tahoma"/>
          <w:color w:val="131313"/>
          <w:sz w:val="22"/>
          <w:lang w:val="el-GR"/>
        </w:rPr>
      </w:pPr>
      <w:r w:rsidRPr="00F704F8">
        <w:rPr>
          <w:rFonts w:ascii="Tahoma" w:hAnsi="Tahoma" w:cs="Tahoma"/>
          <w:color w:val="131313"/>
          <w:sz w:val="22"/>
          <w:lang w:val="el-GR"/>
        </w:rPr>
        <w:t>Στη συνέχεια ακολουθούνται τα βήματα της περίπτωσης "χρήση των υπαρχουσών διαδικτυακών υπηρεσιών"</w:t>
      </w:r>
    </w:p>
    <w:p w14:paraId="381E257C" w14:textId="77777777" w:rsidR="006821B2" w:rsidRPr="00F704F8" w:rsidRDefault="006821B2" w:rsidP="009750DC">
      <w:pPr>
        <w:spacing w:line="288" w:lineRule="auto"/>
        <w:rPr>
          <w:b/>
          <w:bCs/>
          <w:color w:val="0000FF"/>
          <w:u w:val="single"/>
          <w:lang w:val="el-GR"/>
        </w:rPr>
      </w:pPr>
      <w:r w:rsidRPr="00F704F8">
        <w:rPr>
          <w:lang w:val="el-GR"/>
        </w:rPr>
        <w:t xml:space="preserve">Η διαδικασία για </w:t>
      </w:r>
      <w:r>
        <w:rPr>
          <w:lang w:val="el-GR"/>
        </w:rPr>
        <w:t>τη δ</w:t>
      </w:r>
      <w:r w:rsidRPr="00F704F8">
        <w:rPr>
          <w:lang w:val="el-GR"/>
        </w:rPr>
        <w:t xml:space="preserve">ιάθεση των διαδικτυακών υπηρεσιών μέσω του </w:t>
      </w:r>
      <w:r w:rsidRPr="00F704F8">
        <w:rPr>
          <w:color w:val="131313"/>
          <w:lang w:val="el-GR"/>
        </w:rPr>
        <w:t xml:space="preserve">ΚΕ.Δ. </w:t>
      </w:r>
      <w:r w:rsidRPr="00F704F8">
        <w:rPr>
          <w:lang w:val="el-GR"/>
        </w:rPr>
        <w:t>περιγράφονται αναλυτικά στην σελίδα</w:t>
      </w:r>
      <w:r w:rsidRPr="00F704F8">
        <w:rPr>
          <w:b/>
          <w:bCs/>
          <w:lang w:val="el-GR"/>
        </w:rPr>
        <w:t xml:space="preserve"> </w:t>
      </w:r>
      <w:bookmarkStart w:id="1175" w:name="_Hlk145677864"/>
      <w:r w:rsidRPr="00F704F8">
        <w:fldChar w:fldCharType="begin"/>
      </w:r>
      <w:r w:rsidRPr="00F704F8">
        <w:instrText>HYPERLINK</w:instrText>
      </w:r>
      <w:r w:rsidRPr="00F704F8">
        <w:rPr>
          <w:lang w:val="el-GR"/>
        </w:rPr>
        <w:instrText xml:space="preserve"> "</w:instrText>
      </w:r>
      <w:r w:rsidRPr="00F704F8">
        <w:instrText>https</w:instrText>
      </w:r>
      <w:r w:rsidRPr="00F704F8">
        <w:rPr>
          <w:lang w:val="el-GR"/>
        </w:rPr>
        <w:instrText>://</w:instrText>
      </w:r>
      <w:r w:rsidRPr="00F704F8">
        <w:instrText>gsis</w:instrText>
      </w:r>
      <w:r w:rsidRPr="00F704F8">
        <w:rPr>
          <w:lang w:val="el-GR"/>
        </w:rPr>
        <w:instrText>.</w:instrText>
      </w:r>
      <w:r w:rsidRPr="00F704F8">
        <w:instrText>gr</w:instrText>
      </w:r>
      <w:r w:rsidRPr="00F704F8">
        <w:rPr>
          <w:lang w:val="el-GR"/>
        </w:rPr>
        <w:instrText>/</w:instrText>
      </w:r>
      <w:r w:rsidRPr="00F704F8">
        <w:instrText>dimosia</w:instrText>
      </w:r>
      <w:r w:rsidRPr="00F704F8">
        <w:rPr>
          <w:lang w:val="el-GR"/>
        </w:rPr>
        <w:instrText>-</w:instrText>
      </w:r>
      <w:r w:rsidRPr="00F704F8">
        <w:instrText>dioikisi</w:instrText>
      </w:r>
      <w:r w:rsidRPr="00F704F8">
        <w:rPr>
          <w:lang w:val="el-GR"/>
        </w:rPr>
        <w:instrText>/</w:instrText>
      </w:r>
      <w:r w:rsidRPr="00F704F8">
        <w:instrText>ked</w:instrText>
      </w:r>
      <w:r w:rsidRPr="00F704F8">
        <w:rPr>
          <w:lang w:val="el-GR"/>
        </w:rPr>
        <w:instrText>" \</w:instrText>
      </w:r>
      <w:r w:rsidRPr="00F704F8">
        <w:instrText>h</w:instrText>
      </w:r>
      <w:r w:rsidRPr="00F704F8">
        <w:fldChar w:fldCharType="separate"/>
      </w:r>
      <w:r w:rsidRPr="00F704F8">
        <w:rPr>
          <w:rStyle w:val="-"/>
        </w:rPr>
        <w:t>https</w:t>
      </w:r>
      <w:r w:rsidRPr="002F66D2">
        <w:rPr>
          <w:rStyle w:val="-"/>
          <w:lang w:val="el-GR"/>
        </w:rPr>
        <w:t>://</w:t>
      </w:r>
      <w:proofErr w:type="spellStart"/>
      <w:r w:rsidRPr="00F704F8">
        <w:rPr>
          <w:rStyle w:val="-"/>
        </w:rPr>
        <w:t>gsis</w:t>
      </w:r>
      <w:proofErr w:type="spellEnd"/>
      <w:r w:rsidRPr="002F66D2">
        <w:rPr>
          <w:rStyle w:val="-"/>
          <w:lang w:val="el-GR"/>
        </w:rPr>
        <w:t>.</w:t>
      </w:r>
      <w:r w:rsidRPr="00F704F8">
        <w:rPr>
          <w:rStyle w:val="-"/>
        </w:rPr>
        <w:t>gr</w:t>
      </w:r>
      <w:r w:rsidRPr="002F66D2">
        <w:rPr>
          <w:rStyle w:val="-"/>
          <w:lang w:val="el-GR"/>
        </w:rPr>
        <w:t>/</w:t>
      </w:r>
      <w:proofErr w:type="spellStart"/>
      <w:r w:rsidRPr="00F704F8">
        <w:rPr>
          <w:rStyle w:val="-"/>
        </w:rPr>
        <w:t>dimosia</w:t>
      </w:r>
      <w:proofErr w:type="spellEnd"/>
      <w:r w:rsidRPr="002F66D2">
        <w:rPr>
          <w:rStyle w:val="-"/>
          <w:lang w:val="el-GR"/>
        </w:rPr>
        <w:t>-</w:t>
      </w:r>
      <w:proofErr w:type="spellStart"/>
      <w:r w:rsidRPr="00F704F8">
        <w:rPr>
          <w:rStyle w:val="-"/>
        </w:rPr>
        <w:t>dioikisi</w:t>
      </w:r>
      <w:proofErr w:type="spellEnd"/>
      <w:r w:rsidRPr="002F66D2">
        <w:rPr>
          <w:rStyle w:val="-"/>
          <w:lang w:val="el-GR"/>
        </w:rPr>
        <w:t>/</w:t>
      </w:r>
      <w:r w:rsidRPr="00F704F8">
        <w:rPr>
          <w:rStyle w:val="-"/>
        </w:rPr>
        <w:t>ked</w:t>
      </w:r>
      <w:r w:rsidRPr="00F704F8">
        <w:rPr>
          <w:rStyle w:val="-"/>
        </w:rPr>
        <w:fldChar w:fldCharType="end"/>
      </w:r>
      <w:r w:rsidRPr="002F66D2">
        <w:rPr>
          <w:rStyle w:val="-"/>
          <w:lang w:val="el-GR"/>
        </w:rPr>
        <w:t>.</w:t>
      </w:r>
      <w:bookmarkEnd w:id="1175"/>
    </w:p>
    <w:p w14:paraId="7790E32E" w14:textId="1FCBF41E" w:rsidR="006821B2" w:rsidRPr="00EE2E2B" w:rsidRDefault="003A62E4" w:rsidP="009750DC">
      <w:pPr>
        <w:shd w:val="clear" w:color="auto" w:fill="FFFFFF" w:themeFill="background1"/>
        <w:tabs>
          <w:tab w:val="num" w:pos="720"/>
        </w:tabs>
        <w:spacing w:line="288" w:lineRule="auto"/>
        <w:rPr>
          <w:b/>
          <w:bCs/>
          <w:lang w:val="el-GR"/>
        </w:rPr>
      </w:pPr>
      <w:r>
        <w:rPr>
          <w:b/>
          <w:bCs/>
          <w:lang w:val="el-GR"/>
        </w:rPr>
        <w:t xml:space="preserve">Σε περίπτωση που απαιτηθεί να γίνει χρήση των υπηρεσιών διαλειτουργικότητας του ΚΕ.Δ., </w:t>
      </w:r>
      <w:r w:rsidR="006821B2" w:rsidRPr="00EE2E2B">
        <w:rPr>
          <w:b/>
          <w:bCs/>
          <w:lang w:val="el-GR"/>
        </w:rPr>
        <w:t xml:space="preserve">ο Ανάδοχος θα πρέπει </w:t>
      </w:r>
      <w:r>
        <w:rPr>
          <w:b/>
          <w:bCs/>
          <w:lang w:val="el-GR"/>
        </w:rPr>
        <w:t>σ</w:t>
      </w:r>
      <w:r w:rsidRPr="00EE2E2B">
        <w:rPr>
          <w:b/>
          <w:bCs/>
          <w:lang w:val="el-GR"/>
        </w:rPr>
        <w:t xml:space="preserve">το πλαίσιο του χρονοδιαγράμματος του Έργου </w:t>
      </w:r>
      <w:r w:rsidR="006821B2" w:rsidRPr="00EE2E2B">
        <w:rPr>
          <w:b/>
          <w:bCs/>
          <w:lang w:val="el-GR"/>
        </w:rPr>
        <w:t xml:space="preserve">να λάβει υπόψη όλες τις απαραίτητες διαδικασίες που θα πρέπει να ακολουθήσει  ο Φορέας </w:t>
      </w:r>
      <w:r w:rsidR="006821B2" w:rsidRPr="00EE2E2B">
        <w:rPr>
          <w:b/>
          <w:bCs/>
          <w:color w:val="131313"/>
          <w:lang w:val="el-GR"/>
        </w:rPr>
        <w:t>Λειτουργίας του Έργου</w:t>
      </w:r>
      <w:r w:rsidR="006821B2">
        <w:rPr>
          <w:b/>
          <w:bCs/>
          <w:color w:val="131313"/>
          <w:lang w:val="el-GR"/>
        </w:rPr>
        <w:t>,</w:t>
      </w:r>
      <w:r w:rsidR="006821B2" w:rsidRPr="00EE2E2B">
        <w:rPr>
          <w:b/>
          <w:bCs/>
          <w:color w:val="131313"/>
          <w:lang w:val="el-GR"/>
        </w:rPr>
        <w:t xml:space="preserve"> </w:t>
      </w:r>
      <w:r w:rsidR="006821B2" w:rsidRPr="00EE2E2B">
        <w:rPr>
          <w:b/>
          <w:bCs/>
          <w:lang w:val="el-GR"/>
        </w:rPr>
        <w:t xml:space="preserve">ώστε οι απαραίτητες διαδικτυακές υπηρεσίες να είναι διαθέσιμες στις αντίστοιχες  Φάσεις του Έργου (π.χ. </w:t>
      </w:r>
      <w:r>
        <w:rPr>
          <w:b/>
          <w:bCs/>
          <w:lang w:val="el-GR"/>
        </w:rPr>
        <w:t>δοκιμαστική</w:t>
      </w:r>
      <w:r w:rsidR="006821B2" w:rsidRPr="00EE2E2B">
        <w:rPr>
          <w:b/>
          <w:bCs/>
          <w:lang w:val="el-GR"/>
        </w:rPr>
        <w:t xml:space="preserve"> ή / και παραγωγική λειτουργία).</w:t>
      </w:r>
    </w:p>
    <w:p w14:paraId="716277A1" w14:textId="52D78D78" w:rsidR="00947DDB" w:rsidRPr="002E220F" w:rsidRDefault="00947DDB" w:rsidP="0097368B">
      <w:pPr>
        <w:pStyle w:val="2"/>
      </w:pPr>
      <w:bookmarkStart w:id="1176" w:name="_Toc176178802"/>
      <w:bookmarkStart w:id="1177" w:name="_Toc176179700"/>
      <w:bookmarkStart w:id="1178" w:name="_Toc176178803"/>
      <w:bookmarkStart w:id="1179" w:name="_Toc176179701"/>
      <w:bookmarkStart w:id="1180" w:name="_Toc176178804"/>
      <w:bookmarkStart w:id="1181" w:name="_Toc176179702"/>
      <w:bookmarkStart w:id="1182" w:name="_Toc176178805"/>
      <w:bookmarkStart w:id="1183" w:name="_Toc176179703"/>
      <w:bookmarkStart w:id="1184" w:name="_Toc176178806"/>
      <w:bookmarkStart w:id="1185" w:name="_Toc176179704"/>
      <w:bookmarkStart w:id="1186" w:name="_Toc176178807"/>
      <w:bookmarkStart w:id="1187" w:name="_Toc176179705"/>
      <w:bookmarkStart w:id="1188" w:name="_Toc97194351"/>
      <w:bookmarkStart w:id="1189" w:name="_Ref175242221"/>
      <w:bookmarkStart w:id="1190" w:name="_Ref175577356"/>
      <w:bookmarkStart w:id="1191" w:name="_Ref176167165"/>
      <w:bookmarkStart w:id="1192" w:name="_Ref176167224"/>
      <w:bookmarkStart w:id="1193" w:name="_Ref176167389"/>
      <w:bookmarkStart w:id="1194" w:name="_Toc181365503"/>
      <w:bookmarkEnd w:id="1176"/>
      <w:bookmarkEnd w:id="1177"/>
      <w:bookmarkEnd w:id="1178"/>
      <w:bookmarkEnd w:id="1179"/>
      <w:bookmarkEnd w:id="1180"/>
      <w:bookmarkEnd w:id="1181"/>
      <w:bookmarkEnd w:id="1182"/>
      <w:bookmarkEnd w:id="1183"/>
      <w:bookmarkEnd w:id="1184"/>
      <w:bookmarkEnd w:id="1185"/>
      <w:bookmarkEnd w:id="1186"/>
      <w:bookmarkEnd w:id="1187"/>
      <w:r w:rsidRPr="002E220F">
        <w:t>Απόδοση Συστήματος</w:t>
      </w:r>
      <w:bookmarkEnd w:id="1188"/>
      <w:bookmarkEnd w:id="1189"/>
      <w:bookmarkEnd w:id="1190"/>
      <w:bookmarkEnd w:id="1191"/>
      <w:bookmarkEnd w:id="1192"/>
      <w:bookmarkEnd w:id="1193"/>
      <w:bookmarkEnd w:id="1194"/>
    </w:p>
    <w:p w14:paraId="5F4D2706" w14:textId="43BE03E1" w:rsidR="003A62E4" w:rsidRPr="0001284B" w:rsidRDefault="003A62E4" w:rsidP="009750DC">
      <w:pPr>
        <w:spacing w:line="288" w:lineRule="auto"/>
        <w:rPr>
          <w:lang w:val="el-GR"/>
        </w:rPr>
      </w:pPr>
      <w:r w:rsidRPr="002E220F">
        <w:rPr>
          <w:lang w:val="el-GR"/>
        </w:rPr>
        <w:t>Με στόχο τη διασφάλιση των, ως ελάχιστες</w:t>
      </w:r>
      <w:r w:rsidRPr="00EC529B">
        <w:rPr>
          <w:lang w:val="el-GR"/>
        </w:rPr>
        <w:t xml:space="preserve"> οριζόμενες, </w:t>
      </w:r>
      <w:r w:rsidRPr="00827585">
        <w:rPr>
          <w:lang w:val="el-GR"/>
        </w:rPr>
        <w:t>αποδεκτ</w:t>
      </w:r>
      <w:r>
        <w:rPr>
          <w:lang w:val="el-GR"/>
        </w:rPr>
        <w:t>ών</w:t>
      </w:r>
      <w:r w:rsidRPr="00827585">
        <w:rPr>
          <w:lang w:val="el-GR"/>
        </w:rPr>
        <w:t xml:space="preserve"> επιδόσε</w:t>
      </w:r>
      <w:r>
        <w:rPr>
          <w:lang w:val="el-GR"/>
        </w:rPr>
        <w:t>ων</w:t>
      </w:r>
      <w:r w:rsidRPr="00827585">
        <w:rPr>
          <w:lang w:val="el-GR"/>
        </w:rPr>
        <w:t xml:space="preserve"> </w:t>
      </w:r>
      <w:r>
        <w:rPr>
          <w:lang w:val="el-GR"/>
        </w:rPr>
        <w:t xml:space="preserve">των </w:t>
      </w:r>
      <w:r w:rsidRPr="0001284B">
        <w:rPr>
          <w:lang w:val="el-GR"/>
        </w:rPr>
        <w:t xml:space="preserve">Συστημάτων </w:t>
      </w:r>
      <w:r>
        <w:rPr>
          <w:lang w:val="el-GR"/>
        </w:rPr>
        <w:t>που θα υλοποιηθούν στο πλαίσιο του έργου απαιτείται η ικανοποίηση από τον Ανάδοχο</w:t>
      </w:r>
      <w:r w:rsidRPr="0001284B">
        <w:rPr>
          <w:lang w:val="el-GR"/>
        </w:rPr>
        <w:t xml:space="preserve"> της παρακάτω απαίτησης</w:t>
      </w:r>
      <w:r>
        <w:rPr>
          <w:lang w:val="el-GR"/>
        </w:rPr>
        <w:t>.</w:t>
      </w:r>
    </w:p>
    <w:p w14:paraId="2DDEF50F" w14:textId="794C2FCE" w:rsidR="003A62E4" w:rsidRPr="0001284B" w:rsidRDefault="003A62E4" w:rsidP="009750DC">
      <w:pPr>
        <w:pStyle w:val="squarebullets"/>
        <w:spacing w:before="0" w:after="120" w:line="288" w:lineRule="auto"/>
        <w:rPr>
          <w:rFonts w:cs="Tahoma"/>
          <w:szCs w:val="22"/>
        </w:rPr>
      </w:pPr>
      <w:r w:rsidRPr="0001284B">
        <w:rPr>
          <w:rFonts w:cs="Tahoma"/>
          <w:b/>
          <w:bCs/>
          <w:szCs w:val="22"/>
        </w:rPr>
        <w:t>Απόκριση</w:t>
      </w:r>
      <w:r w:rsidRPr="0001284B">
        <w:rPr>
          <w:rFonts w:cs="Tahoma"/>
          <w:szCs w:val="22"/>
        </w:rPr>
        <w:t xml:space="preserve">: Οι λειτουργίες </w:t>
      </w:r>
      <w:r>
        <w:rPr>
          <w:rFonts w:cs="Tahoma"/>
        </w:rPr>
        <w:t xml:space="preserve">των </w:t>
      </w:r>
      <w:r w:rsidRPr="0001284B">
        <w:rPr>
          <w:rFonts w:cs="Tahoma"/>
        </w:rPr>
        <w:t>Συστημάτων</w:t>
      </w:r>
      <w:r w:rsidRPr="0001284B">
        <w:rPr>
          <w:rFonts w:cs="Tahoma"/>
          <w:szCs w:val="22"/>
        </w:rPr>
        <w:t xml:space="preserve"> </w:t>
      </w:r>
      <w:r>
        <w:rPr>
          <w:rFonts w:cs="Tahoma"/>
          <w:szCs w:val="22"/>
        </w:rPr>
        <w:t xml:space="preserve">θα </w:t>
      </w:r>
      <w:r w:rsidRPr="0001284B">
        <w:rPr>
          <w:rFonts w:cs="Tahoma"/>
          <w:szCs w:val="22"/>
        </w:rPr>
        <w:t xml:space="preserve">πρέπει να έχουν χρόνο απόκρισης ολίγων </w:t>
      </w:r>
      <w:r w:rsidRPr="00CC42A6">
        <w:rPr>
          <w:rFonts w:cs="Tahoma"/>
          <w:szCs w:val="22"/>
        </w:rPr>
        <w:t>δευτερολέπτων, όπως αυτ</w:t>
      </w:r>
      <w:r>
        <w:rPr>
          <w:rFonts w:cs="Tahoma"/>
          <w:szCs w:val="22"/>
        </w:rPr>
        <w:t>ός</w:t>
      </w:r>
      <w:r w:rsidRPr="00CC42A6">
        <w:rPr>
          <w:rFonts w:cs="Tahoma"/>
          <w:szCs w:val="22"/>
        </w:rPr>
        <w:t xml:space="preserve"> εξειδικεύεται στη συνέχεια, εκτός ελάχιστων</w:t>
      </w:r>
      <w:r>
        <w:rPr>
          <w:rFonts w:cs="Tahoma"/>
          <w:szCs w:val="22"/>
        </w:rPr>
        <w:t xml:space="preserve">, </w:t>
      </w:r>
      <w:r w:rsidRPr="00CC42A6">
        <w:rPr>
          <w:rFonts w:cs="Tahoma"/>
          <w:szCs w:val="22"/>
        </w:rPr>
        <w:t>εξαιρετικών περιπτώσεων</w:t>
      </w:r>
      <w:r>
        <w:rPr>
          <w:rFonts w:cs="Tahoma"/>
          <w:szCs w:val="22"/>
        </w:rPr>
        <w:t>,</w:t>
      </w:r>
      <w:r w:rsidRPr="00CC42A6">
        <w:rPr>
          <w:rFonts w:cs="Tahoma"/>
          <w:szCs w:val="22"/>
        </w:rPr>
        <w:t xml:space="preserve"> σύμφωνα με τα κατωτέρω αναφερόμενα (στο</w:t>
      </w:r>
      <w:r w:rsidR="0083547F">
        <w:rPr>
          <w:rFonts w:cs="Tahoma"/>
          <w:szCs w:val="22"/>
        </w:rPr>
        <w:t>ν</w:t>
      </w:r>
      <w:r w:rsidRPr="00CC42A6">
        <w:rPr>
          <w:rFonts w:cs="Tahoma"/>
          <w:szCs w:val="22"/>
        </w:rPr>
        <w:t xml:space="preserve"> χρόνο απόκρισης δεν συμπεριλαμβάνεται ο χρόνος καθυστέρησης που αποδεδειγμένα οφείλεται στο δίκτυο</w:t>
      </w:r>
      <w:r>
        <w:rPr>
          <w:rFonts w:cs="Tahoma"/>
          <w:szCs w:val="22"/>
        </w:rPr>
        <w:t xml:space="preserve"> [εσωτερικό ή εξωτερικό]</w:t>
      </w:r>
      <w:r w:rsidRPr="00CC42A6">
        <w:rPr>
          <w:rFonts w:cs="Tahoma"/>
          <w:szCs w:val="22"/>
        </w:rPr>
        <w:t>).</w:t>
      </w:r>
    </w:p>
    <w:p w14:paraId="5D6C1F28" w14:textId="4A0C6DB5" w:rsidR="003A62E4" w:rsidRPr="0001284B" w:rsidRDefault="003A62E4" w:rsidP="009750DC">
      <w:pPr>
        <w:spacing w:line="288" w:lineRule="auto"/>
        <w:rPr>
          <w:lang w:val="el-GR"/>
        </w:rPr>
      </w:pPr>
      <w:r w:rsidRPr="00CC42A6">
        <w:rPr>
          <w:lang w:val="el-GR"/>
        </w:rPr>
        <w:t>Στη συνέχεια καθορίζεται ο μέγιστος αποδεκτός χρόνος απόκρισ</w:t>
      </w:r>
      <w:r>
        <w:rPr>
          <w:lang w:val="el-GR"/>
        </w:rPr>
        <w:t>η</w:t>
      </w:r>
      <w:r w:rsidRPr="00CC42A6">
        <w:rPr>
          <w:lang w:val="el-GR"/>
        </w:rPr>
        <w:t>ς των Συστημάτων υπό συνθήκες ορι</w:t>
      </w:r>
      <w:r w:rsidRPr="005C3D12">
        <w:rPr>
          <w:lang w:val="el-GR"/>
        </w:rPr>
        <w:t>σμένου φόρτου. Η κάλυψη των εν λόγω απαιτήσεων θα πρέπει να πιστοποιηθεί κατά τη</w:t>
      </w:r>
      <w:r w:rsidR="009A7FD5">
        <w:rPr>
          <w:lang w:val="el-GR"/>
        </w:rPr>
        <w:t xml:space="preserve"> </w:t>
      </w:r>
      <w:r w:rsidR="00AF7E25">
        <w:rPr>
          <w:lang w:val="el-GR"/>
        </w:rPr>
        <w:t xml:space="preserve">Φάση 6 </w:t>
      </w:r>
      <w:r w:rsidR="009A7FD5">
        <w:rPr>
          <w:lang w:val="el-GR"/>
        </w:rPr>
        <w:t xml:space="preserve">Δοκιμαστική Λειτουργία </w:t>
      </w:r>
      <w:r w:rsidRPr="005C3D12">
        <w:rPr>
          <w:lang w:val="el-GR"/>
        </w:rPr>
        <w:t xml:space="preserve"> </w:t>
      </w:r>
      <w:r>
        <w:rPr>
          <w:lang w:val="el-GR"/>
        </w:rPr>
        <w:t xml:space="preserve"> </w:t>
      </w:r>
      <w:r w:rsidRPr="00F72CE5">
        <w:rPr>
          <w:lang w:val="el-GR"/>
        </w:rPr>
        <w:t>του Έργου</w:t>
      </w:r>
      <w:r w:rsidRPr="005C3D12">
        <w:rPr>
          <w:lang w:val="el-GR"/>
        </w:rPr>
        <w:t xml:space="preserve"> μέσω της</w:t>
      </w:r>
      <w:r w:rsidRPr="0001284B">
        <w:rPr>
          <w:lang w:val="el-GR"/>
        </w:rPr>
        <w:t xml:space="preserve"> διενέργειας των απαραίτητων ελέγχων/δοκιμών.</w:t>
      </w:r>
    </w:p>
    <w:p w14:paraId="17F43227" w14:textId="77777777" w:rsidR="003A62E4" w:rsidRPr="0001284B" w:rsidRDefault="003A62E4" w:rsidP="009750DC">
      <w:pPr>
        <w:spacing w:line="288" w:lineRule="auto"/>
        <w:rPr>
          <w:lang w:val="el-GR"/>
        </w:rPr>
      </w:pPr>
      <w:r w:rsidRPr="004D3716">
        <w:rPr>
          <w:b/>
          <w:bCs/>
          <w:lang w:val="el-GR"/>
        </w:rPr>
        <w:t>Ορίζεται ότι</w:t>
      </w:r>
      <w:r>
        <w:rPr>
          <w:lang w:val="el-GR"/>
        </w:rPr>
        <w:t xml:space="preserve"> ο</w:t>
      </w:r>
      <w:r w:rsidRPr="0001284B">
        <w:rPr>
          <w:lang w:val="el-GR"/>
        </w:rPr>
        <w:t xml:space="preserve">ι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w:t>
      </w:r>
      <w:r>
        <w:rPr>
          <w:lang w:val="el-GR"/>
        </w:rPr>
        <w:t>σε λειτουργίες</w:t>
      </w:r>
      <w:r w:rsidRPr="0001284B">
        <w:rPr>
          <w:lang w:val="el-GR"/>
        </w:rPr>
        <w:t xml:space="preserve"> </w:t>
      </w:r>
      <w:r>
        <w:rPr>
          <w:lang w:val="el-GR"/>
        </w:rPr>
        <w:t xml:space="preserve">Υποσυστημάτων </w:t>
      </w:r>
      <w:r w:rsidRPr="0001284B">
        <w:rPr>
          <w:lang w:val="el-GR"/>
        </w:rPr>
        <w:t>των ακόλουθων τύπων (για επικοινωνία σε περιβάλλον τοπικού δικτύου</w:t>
      </w:r>
      <w:r>
        <w:rPr>
          <w:lang w:val="el-GR"/>
        </w:rPr>
        <w:t xml:space="preserve"> ή διαδικτύου</w:t>
      </w:r>
      <w:r w:rsidRPr="0001284B">
        <w:rPr>
          <w:lang w:val="el-GR"/>
        </w:rPr>
        <w:t>):</w:t>
      </w:r>
    </w:p>
    <w:p w14:paraId="0E34B5DF" w14:textId="77777777" w:rsidR="003A62E4" w:rsidRPr="0001284B" w:rsidRDefault="003A62E4" w:rsidP="00F84740">
      <w:pPr>
        <w:pStyle w:val="squarebullets"/>
        <w:numPr>
          <w:ilvl w:val="0"/>
          <w:numId w:val="73"/>
        </w:numPr>
        <w:spacing w:before="0" w:after="120" w:line="288" w:lineRule="auto"/>
        <w:ind w:left="714" w:hanging="357"/>
        <w:rPr>
          <w:rFonts w:cs="Tahoma"/>
          <w:szCs w:val="22"/>
        </w:rPr>
      </w:pPr>
      <w:r w:rsidRPr="0001284B">
        <w:rPr>
          <w:rFonts w:cs="Tahoma"/>
          <w:szCs w:val="22"/>
        </w:rPr>
        <w:t>Απλές ερωτήσεις (που εμπλέκουν το πολύ δύο πίνακες).</w:t>
      </w:r>
    </w:p>
    <w:p w14:paraId="1731EC3A" w14:textId="77777777" w:rsidR="003A62E4" w:rsidRPr="0001284B" w:rsidRDefault="003A62E4" w:rsidP="00F84740">
      <w:pPr>
        <w:pStyle w:val="squarebullets"/>
        <w:numPr>
          <w:ilvl w:val="0"/>
          <w:numId w:val="73"/>
        </w:numPr>
        <w:spacing w:before="0" w:after="120" w:line="288" w:lineRule="auto"/>
        <w:ind w:left="714" w:hanging="357"/>
        <w:rPr>
          <w:rFonts w:cs="Tahoma"/>
          <w:szCs w:val="22"/>
        </w:rPr>
      </w:pPr>
      <w:r w:rsidRPr="0001284B">
        <w:rPr>
          <w:rFonts w:cs="Tahoma"/>
          <w:szCs w:val="22"/>
        </w:rPr>
        <w:t>Σύνθετες ερωτήσεις (που εμπλέκουν περισσότερους από δύο πίνακες).</w:t>
      </w:r>
    </w:p>
    <w:p w14:paraId="45A7B18F" w14:textId="41225666" w:rsidR="00E00705" w:rsidRPr="002E220F" w:rsidRDefault="00E00705" w:rsidP="00F84740">
      <w:pPr>
        <w:pStyle w:val="squarebullets"/>
        <w:numPr>
          <w:ilvl w:val="0"/>
          <w:numId w:val="73"/>
        </w:numPr>
        <w:spacing w:before="0" w:after="120" w:line="288" w:lineRule="auto"/>
        <w:ind w:left="714" w:hanging="357"/>
        <w:rPr>
          <w:rFonts w:cs="Tahoma"/>
          <w:szCs w:val="22"/>
        </w:rPr>
      </w:pPr>
      <w:r w:rsidRPr="002E220F">
        <w:rPr>
          <w:rFonts w:cs="Tahoma"/>
          <w:szCs w:val="22"/>
        </w:rPr>
        <w:t>Παρουσίαση εικόνων</w:t>
      </w:r>
      <w:r w:rsidR="002E220F" w:rsidRPr="002E220F">
        <w:rPr>
          <w:rFonts w:cs="Tahoma"/>
          <w:szCs w:val="22"/>
        </w:rPr>
        <w:t xml:space="preserve"> </w:t>
      </w:r>
      <w:r w:rsidR="002E220F">
        <w:rPr>
          <w:rFonts w:cs="Tahoma"/>
          <w:szCs w:val="22"/>
        </w:rPr>
        <w:t>και</w:t>
      </w:r>
      <w:r w:rsidRPr="002E220F">
        <w:rPr>
          <w:rFonts w:cs="Tahoma"/>
          <w:szCs w:val="22"/>
        </w:rPr>
        <w:t xml:space="preserve"> </w:t>
      </w:r>
      <w:r w:rsidRPr="002E220F">
        <w:rPr>
          <w:rFonts w:cs="Tahoma"/>
          <w:szCs w:val="22"/>
          <w:lang w:val="en-US"/>
        </w:rPr>
        <w:t>Video</w:t>
      </w:r>
    </w:p>
    <w:p w14:paraId="4801A06E" w14:textId="2625A6C8" w:rsidR="003A62E4" w:rsidRPr="0001284B" w:rsidRDefault="003A62E4" w:rsidP="00F84740">
      <w:pPr>
        <w:pStyle w:val="squarebullets"/>
        <w:numPr>
          <w:ilvl w:val="0"/>
          <w:numId w:val="73"/>
        </w:numPr>
        <w:spacing w:before="0" w:after="120" w:line="288" w:lineRule="auto"/>
        <w:ind w:left="714" w:hanging="357"/>
        <w:rPr>
          <w:rFonts w:cs="Tahoma"/>
          <w:szCs w:val="22"/>
        </w:rPr>
      </w:pPr>
      <w:r w:rsidRPr="0001284B">
        <w:rPr>
          <w:rFonts w:cs="Tahoma"/>
          <w:szCs w:val="22"/>
        </w:rPr>
        <w:t xml:space="preserve">Κινήσεις ανταλλαγής αρχείων τυπικού μεγέθους (μικρότερου των 3 </w:t>
      </w:r>
      <w:proofErr w:type="spellStart"/>
      <w:r w:rsidRPr="0001284B">
        <w:rPr>
          <w:rFonts w:cs="Tahoma"/>
          <w:szCs w:val="22"/>
        </w:rPr>
        <w:t>ΜΒytes</w:t>
      </w:r>
      <w:proofErr w:type="spellEnd"/>
      <w:r w:rsidRPr="0001284B">
        <w:rPr>
          <w:rFonts w:cs="Tahoma"/>
          <w:szCs w:val="22"/>
        </w:rPr>
        <w:t xml:space="preserve"> – η ακριβής τιμή θα προδιαγραφεί κατά τη</w:t>
      </w:r>
      <w:r>
        <w:rPr>
          <w:rFonts w:cs="Tahoma"/>
          <w:szCs w:val="22"/>
        </w:rPr>
        <w:t xml:space="preserve"> </w:t>
      </w:r>
      <w:r w:rsidR="00ED3B53" w:rsidRPr="009750DC">
        <w:rPr>
          <w:rFonts w:cs="Tahoma"/>
          <w:color w:val="2E74B5" w:themeColor="accent1" w:themeShade="BF"/>
          <w:szCs w:val="22"/>
        </w:rPr>
        <w:t>Φάση 1 – Μελέτη Εφαρμογής</w:t>
      </w:r>
      <w:r w:rsidRPr="00F72CE5">
        <w:rPr>
          <w:rFonts w:cs="Tahoma"/>
          <w:szCs w:val="22"/>
        </w:rPr>
        <w:t xml:space="preserve"> του Έργου</w:t>
      </w:r>
      <w:r w:rsidRPr="005C3D12">
        <w:rPr>
          <w:rFonts w:cs="Tahoma"/>
          <w:szCs w:val="22"/>
        </w:rPr>
        <w:t>).</w:t>
      </w:r>
    </w:p>
    <w:p w14:paraId="01748397" w14:textId="6B88F6CB" w:rsidR="003A62E4" w:rsidRPr="0001284B" w:rsidRDefault="003A62E4" w:rsidP="009750DC">
      <w:pPr>
        <w:spacing w:line="288" w:lineRule="auto"/>
        <w:rPr>
          <w:lang w:val="el-GR"/>
        </w:rPr>
      </w:pPr>
      <w:r w:rsidRPr="0001284B">
        <w:rPr>
          <w:lang w:val="el-GR"/>
        </w:rPr>
        <w:t>Η διεξαγωγή μετρήσεων απόδοσης αναφορικά με το</w:t>
      </w:r>
      <w:r w:rsidR="0083547F">
        <w:rPr>
          <w:lang w:val="el-GR"/>
        </w:rPr>
        <w:t>ν</w:t>
      </w:r>
      <w:r w:rsidRPr="0001284B">
        <w:rPr>
          <w:lang w:val="el-GR"/>
        </w:rPr>
        <w:t xml:space="preserve"> χρόνο απόκρισης, αφορά κάθε </w:t>
      </w:r>
      <w:r>
        <w:rPr>
          <w:lang w:val="el-GR"/>
        </w:rPr>
        <w:t xml:space="preserve">λειτουργία </w:t>
      </w:r>
      <w:r w:rsidR="00EB3E0E">
        <w:rPr>
          <w:lang w:val="el-GR"/>
        </w:rPr>
        <w:t>των Σ</w:t>
      </w:r>
      <w:r w:rsidRPr="00841CB3">
        <w:rPr>
          <w:lang w:val="el-GR"/>
        </w:rPr>
        <w:t>υστ</w:t>
      </w:r>
      <w:r w:rsidR="00EB3E0E">
        <w:rPr>
          <w:lang w:val="el-GR"/>
        </w:rPr>
        <w:t xml:space="preserve">ημάτων </w:t>
      </w:r>
      <w:r w:rsidRPr="00841CB3">
        <w:rPr>
          <w:lang w:val="el-GR"/>
        </w:rPr>
        <w:t>ξεχωριστά. Για τη διαδικασία μετρήσεων απόδοσης θα πρέπει να ληφθεί υπόψη ο αριθμός των ενεργών ή / και ταυτόχρονων χρηστών</w:t>
      </w:r>
      <w:r w:rsidRPr="0001284B">
        <w:rPr>
          <w:lang w:val="el-GR"/>
        </w:rPr>
        <w:t xml:space="preserve"> του εκάστοτε </w:t>
      </w:r>
      <w:r w:rsidR="00EB3E0E">
        <w:rPr>
          <w:lang w:val="el-GR"/>
        </w:rPr>
        <w:t>Σ</w:t>
      </w:r>
      <w:r w:rsidRPr="0001284B">
        <w:rPr>
          <w:lang w:val="el-GR"/>
        </w:rPr>
        <w:t xml:space="preserve">υστήματος, </w:t>
      </w:r>
      <w:r>
        <w:rPr>
          <w:lang w:val="el-GR"/>
        </w:rPr>
        <w:t>στοιχείο</w:t>
      </w:r>
      <w:r w:rsidRPr="0001284B">
        <w:rPr>
          <w:lang w:val="el-GR"/>
        </w:rPr>
        <w:t xml:space="preserve"> που διαφοροποιεί τόσο τη συχνότητα γέννησης αιτημάτων</w:t>
      </w:r>
      <w:r>
        <w:rPr>
          <w:lang w:val="el-GR"/>
        </w:rPr>
        <w:t xml:space="preserve"> </w:t>
      </w:r>
      <w:r w:rsidRPr="0001284B">
        <w:rPr>
          <w:lang w:val="el-GR"/>
        </w:rPr>
        <w:t xml:space="preserve">προς εξυπηρέτηση, όσο και τον όγκο των ανταλλασσόμενων δεδομένων. Οι μετρήσεις </w:t>
      </w:r>
      <w:r>
        <w:rPr>
          <w:lang w:val="el-GR"/>
        </w:rPr>
        <w:t xml:space="preserve">αναφορικά με </w:t>
      </w:r>
      <w:r w:rsidRPr="0001284B">
        <w:rPr>
          <w:lang w:val="el-GR"/>
        </w:rPr>
        <w:t>τους αποδεκτούς χρόνους απόκρισης θα πρέπει να εκτελεστούν σε συνθήκες «</w:t>
      </w:r>
      <w:r w:rsidRPr="004D3716">
        <w:rPr>
          <w:b/>
          <w:bCs/>
          <w:lang w:val="el-GR"/>
        </w:rPr>
        <w:t>βασικού</w:t>
      </w:r>
      <w:r w:rsidRPr="0001284B">
        <w:rPr>
          <w:lang w:val="el-GR"/>
        </w:rPr>
        <w:t>» και «</w:t>
      </w:r>
      <w:r w:rsidRPr="004D3716">
        <w:rPr>
          <w:b/>
          <w:bCs/>
          <w:lang w:val="el-GR"/>
        </w:rPr>
        <w:t>αυξημένου</w:t>
      </w:r>
      <w:r w:rsidRPr="0001284B">
        <w:rPr>
          <w:lang w:val="el-GR"/>
        </w:rPr>
        <w:t>» φορτίου του συστήματος</w:t>
      </w:r>
      <w:r>
        <w:rPr>
          <w:lang w:val="el-GR"/>
        </w:rPr>
        <w:t>,</w:t>
      </w:r>
      <w:r w:rsidRPr="0001284B">
        <w:rPr>
          <w:lang w:val="el-GR"/>
        </w:rPr>
        <w:t xml:space="preserve"> που ορίζονται ως εξής:</w:t>
      </w:r>
    </w:p>
    <w:p w14:paraId="6DE8F359" w14:textId="25636054" w:rsidR="003A62E4" w:rsidRPr="0001284B" w:rsidRDefault="003A62E4" w:rsidP="009750DC">
      <w:pPr>
        <w:spacing w:line="288" w:lineRule="auto"/>
        <w:rPr>
          <w:lang w:val="el-GR"/>
        </w:rPr>
      </w:pPr>
      <w:r w:rsidRPr="0001284B">
        <w:rPr>
          <w:b/>
          <w:bCs/>
          <w:lang w:val="el-GR"/>
        </w:rPr>
        <w:t>Βασικό φορτίο</w:t>
      </w:r>
      <w:r w:rsidRPr="0001284B">
        <w:rPr>
          <w:lang w:val="el-GR"/>
        </w:rPr>
        <w:t xml:space="preserve">: Θεωρείται η κατάσταση όπου πραγματοποιείται ταυτόχρονη εξυπηρέτηση του υποστηριζόμενου πλήθους ενεργών χρηστών </w:t>
      </w:r>
      <w:r w:rsidR="00EB3E0E">
        <w:rPr>
          <w:lang w:val="el-GR"/>
        </w:rPr>
        <w:t xml:space="preserve">του </w:t>
      </w:r>
      <w:r w:rsidRPr="0001284B">
        <w:rPr>
          <w:lang w:val="el-GR"/>
        </w:rPr>
        <w:t xml:space="preserve">κάθε </w:t>
      </w:r>
      <w:r w:rsidR="00EB3E0E">
        <w:rPr>
          <w:lang w:val="el-GR"/>
        </w:rPr>
        <w:t>Σ</w:t>
      </w:r>
      <w:r w:rsidRPr="0001284B">
        <w:rPr>
          <w:lang w:val="el-GR"/>
        </w:rPr>
        <w:t xml:space="preserve">υστήματος. Σε αυτή την κατάσταση η </w:t>
      </w:r>
      <w:r>
        <w:rPr>
          <w:lang w:val="el-GR"/>
        </w:rPr>
        <w:t xml:space="preserve">μέτρηση της </w:t>
      </w:r>
      <w:r w:rsidRPr="0001284B">
        <w:rPr>
          <w:lang w:val="el-GR"/>
        </w:rPr>
        <w:t>επίδοση</w:t>
      </w:r>
      <w:r>
        <w:rPr>
          <w:lang w:val="el-GR"/>
        </w:rPr>
        <w:t>ς</w:t>
      </w:r>
      <w:r w:rsidRPr="0001284B">
        <w:rPr>
          <w:lang w:val="el-GR"/>
        </w:rPr>
        <w:t xml:space="preserve"> του </w:t>
      </w:r>
      <w:r w:rsidR="00EB3E0E">
        <w:rPr>
          <w:lang w:val="el-GR"/>
        </w:rPr>
        <w:t>Σ</w:t>
      </w:r>
      <w:r w:rsidRPr="0001284B">
        <w:rPr>
          <w:lang w:val="el-GR"/>
        </w:rPr>
        <w:t xml:space="preserve">υστήματος δεν θα πρέπει να </w:t>
      </w:r>
      <w:r w:rsidRPr="006704A4">
        <w:rPr>
          <w:lang w:val="el-GR"/>
        </w:rPr>
        <w:t xml:space="preserve">ξεπερνά τον μέγιστο αποδεκτό χρόνο απόκρισης, όπως περιγράφεται στη συνέχεια για τα διάφορα είδη </w:t>
      </w:r>
      <w:r>
        <w:rPr>
          <w:lang w:val="el-GR"/>
        </w:rPr>
        <w:t>συναλλαγών</w:t>
      </w:r>
      <w:r w:rsidRPr="006704A4">
        <w:rPr>
          <w:lang w:val="el-GR"/>
        </w:rPr>
        <w:t>.</w:t>
      </w:r>
    </w:p>
    <w:p w14:paraId="1CCC7FB7" w14:textId="46A23324" w:rsidR="003A62E4" w:rsidRPr="00841CB3" w:rsidRDefault="003A62E4" w:rsidP="009750DC">
      <w:pPr>
        <w:spacing w:line="288" w:lineRule="auto"/>
        <w:rPr>
          <w:lang w:val="el-GR"/>
        </w:rPr>
      </w:pPr>
      <w:r w:rsidRPr="0001284B">
        <w:rPr>
          <w:b/>
          <w:bCs/>
          <w:lang w:val="el-GR"/>
        </w:rPr>
        <w:t>Αυξημένο φορτίο</w:t>
      </w:r>
      <w:r w:rsidRPr="0001284B">
        <w:rPr>
          <w:lang w:val="el-GR"/>
        </w:rPr>
        <w:t xml:space="preserve">: Θεωρείται η κατάσταση όπου πραγματοποιείται ταυτόχρονη εξυπηρέτηση αριθμού ενεργών </w:t>
      </w:r>
      <w:r w:rsidRPr="00841CB3">
        <w:rPr>
          <w:lang w:val="el-GR"/>
        </w:rPr>
        <w:t>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w:t>
      </w:r>
      <w:r w:rsidR="0083547F">
        <w:rPr>
          <w:lang w:val="el-GR"/>
        </w:rPr>
        <w:t>ν</w:t>
      </w:r>
      <w:r w:rsidRPr="00841CB3">
        <w:rPr>
          <w:lang w:val="el-GR"/>
        </w:rPr>
        <w:t xml:space="preserve"> χρόνο απόκρισής του κατά είκοσι τοις εκατό (20%) το μέγιστο, σε σχέση με το</w:t>
      </w:r>
      <w:r w:rsidR="0083547F">
        <w:rPr>
          <w:lang w:val="el-GR"/>
        </w:rPr>
        <w:t>ν</w:t>
      </w:r>
      <w:r w:rsidRPr="00841CB3">
        <w:rPr>
          <w:lang w:val="el-GR"/>
        </w:rPr>
        <w:t xml:space="preserve"> χρόνο απόκρισης που προδιαγράφεται για την κατάσταση «βασικού φορτίου».</w:t>
      </w:r>
    </w:p>
    <w:p w14:paraId="6C4C6186" w14:textId="4389C5CC" w:rsidR="003A62E4" w:rsidRPr="00841CB3" w:rsidRDefault="003A62E4" w:rsidP="009750DC">
      <w:pPr>
        <w:spacing w:line="288" w:lineRule="auto"/>
        <w:rPr>
          <w:lang w:val="el-GR"/>
        </w:rPr>
      </w:pPr>
      <w:r w:rsidRPr="00841CB3">
        <w:rPr>
          <w:lang w:val="el-GR"/>
        </w:rPr>
        <w:t xml:space="preserve">Το </w:t>
      </w:r>
      <w:r w:rsidRPr="009750DC">
        <w:rPr>
          <w:b/>
          <w:lang w:val="el-GR"/>
        </w:rPr>
        <w:t xml:space="preserve">Σύστημα </w:t>
      </w:r>
      <w:r w:rsidR="0057269F" w:rsidRPr="009750DC">
        <w:rPr>
          <w:b/>
          <w:bCs/>
          <w:lang w:val="el-GR"/>
        </w:rPr>
        <w:t>Διαχείρισης Βιβλιοθήκης</w:t>
      </w:r>
      <w:r w:rsidR="0057269F" w:rsidRPr="009750DC">
        <w:rPr>
          <w:lang w:val="el-GR"/>
        </w:rPr>
        <w:t xml:space="preserve"> </w:t>
      </w:r>
      <w:r w:rsidRPr="00841CB3">
        <w:rPr>
          <w:lang w:val="el-GR"/>
        </w:rPr>
        <w:t xml:space="preserve">θα πρέπει να έχει δυνατότητα εξυπηρέτησης τουλάχιστον </w:t>
      </w:r>
      <w:r w:rsidR="0057269F" w:rsidRPr="009750DC">
        <w:rPr>
          <w:lang w:val="el-GR"/>
        </w:rPr>
        <w:t>είκοσι</w:t>
      </w:r>
      <w:r w:rsidR="0057269F" w:rsidRPr="0057269F">
        <w:rPr>
          <w:lang w:val="el-GR"/>
        </w:rPr>
        <w:t xml:space="preserve"> </w:t>
      </w:r>
      <w:r w:rsidRPr="0057269F">
        <w:rPr>
          <w:lang w:val="el-GR"/>
        </w:rPr>
        <w:t>(</w:t>
      </w:r>
      <w:r w:rsidR="0057269F" w:rsidRPr="009750DC">
        <w:rPr>
          <w:lang w:val="el-GR"/>
        </w:rPr>
        <w:t>2</w:t>
      </w:r>
      <w:r w:rsidR="002E220F" w:rsidRPr="0057269F">
        <w:rPr>
          <w:lang w:val="el-GR"/>
        </w:rPr>
        <w:t>0</w:t>
      </w:r>
      <w:r w:rsidRPr="00841CB3">
        <w:rPr>
          <w:lang w:val="el-GR"/>
        </w:rPr>
        <w:t>) ταυτοχρόνων χρηστών.</w:t>
      </w:r>
    </w:p>
    <w:p w14:paraId="49464DE9" w14:textId="1DE8C356" w:rsidR="003A62E4" w:rsidRPr="002E220F" w:rsidRDefault="0057269F" w:rsidP="009750DC">
      <w:pPr>
        <w:spacing w:line="288" w:lineRule="auto"/>
        <w:rPr>
          <w:color w:val="FF0000"/>
          <w:lang w:val="el-GR"/>
        </w:rPr>
      </w:pPr>
      <w:r>
        <w:rPr>
          <w:bCs/>
          <w:lang w:val="el-GR"/>
        </w:rPr>
        <w:t xml:space="preserve">Η </w:t>
      </w:r>
      <w:r w:rsidRPr="009750DC">
        <w:rPr>
          <w:b/>
          <w:bCs/>
          <w:lang w:val="el-GR"/>
        </w:rPr>
        <w:t>Διαδικτυακή</w:t>
      </w:r>
      <w:r w:rsidR="003A62E4" w:rsidRPr="009750DC">
        <w:rPr>
          <w:b/>
          <w:bCs/>
          <w:lang w:val="el-GR"/>
        </w:rPr>
        <w:t xml:space="preserve"> </w:t>
      </w:r>
      <w:r w:rsidRPr="009750DC">
        <w:rPr>
          <w:b/>
          <w:bCs/>
          <w:lang w:val="el-GR"/>
        </w:rPr>
        <w:t>Πύλη</w:t>
      </w:r>
      <w:r w:rsidR="003A62E4" w:rsidRPr="002E220F">
        <w:rPr>
          <w:color w:val="FF0000"/>
          <w:lang w:val="el-GR"/>
        </w:rPr>
        <w:t xml:space="preserve"> </w:t>
      </w:r>
      <w:r w:rsidR="003A62E4" w:rsidRPr="00841CB3">
        <w:rPr>
          <w:lang w:val="el-GR"/>
        </w:rPr>
        <w:t xml:space="preserve">θα πρέπει να έχει δυνατότητα εξυπηρέτησης </w:t>
      </w:r>
      <w:r w:rsidR="003A62E4" w:rsidRPr="009750DC">
        <w:rPr>
          <w:lang w:val="el-GR"/>
        </w:rPr>
        <w:t xml:space="preserve">τουλάχιστον </w:t>
      </w:r>
      <w:r w:rsidR="00960BC7">
        <w:rPr>
          <w:lang w:val="el-GR"/>
        </w:rPr>
        <w:t>πεντακοσίων</w:t>
      </w:r>
      <w:r w:rsidR="00960BC7" w:rsidRPr="009750DC">
        <w:rPr>
          <w:lang w:val="el-GR"/>
        </w:rPr>
        <w:t xml:space="preserve"> </w:t>
      </w:r>
      <w:r w:rsidR="003A62E4" w:rsidRPr="009750DC">
        <w:rPr>
          <w:lang w:val="el-GR"/>
        </w:rPr>
        <w:t>(</w:t>
      </w:r>
      <w:r w:rsidR="00960BC7">
        <w:rPr>
          <w:lang w:val="el-GR"/>
        </w:rPr>
        <w:t>5</w:t>
      </w:r>
      <w:r w:rsidR="003A62E4" w:rsidRPr="009750DC">
        <w:rPr>
          <w:lang w:val="el-GR"/>
        </w:rPr>
        <w:t>00) ταυτοχρόνων εξωτερικών χρηστών.</w:t>
      </w:r>
    </w:p>
    <w:p w14:paraId="2927C3C7" w14:textId="77777777" w:rsidR="003A62E4" w:rsidRPr="0001284B" w:rsidRDefault="003A62E4" w:rsidP="009750DC">
      <w:pPr>
        <w:spacing w:line="288" w:lineRule="auto"/>
        <w:rPr>
          <w:lang w:val="el-GR"/>
        </w:rPr>
      </w:pPr>
      <w:r w:rsidRPr="00841CB3">
        <w:rPr>
          <w:lang w:val="el-GR"/>
        </w:rPr>
        <w:t>Οι απαιτήσεις σχετικά με τον μέγιστο αποδεκτό χρόνο</w:t>
      </w:r>
      <w:r w:rsidRPr="0001284B">
        <w:rPr>
          <w:lang w:val="el-GR"/>
        </w:rPr>
        <w:t xml:space="preserve"> απόκρισης κατά τη λειτουργία σε κατάσταση </w:t>
      </w:r>
      <w:r>
        <w:rPr>
          <w:lang w:val="el-GR"/>
        </w:rPr>
        <w:t>«</w:t>
      </w:r>
      <w:r w:rsidRPr="0001284B">
        <w:rPr>
          <w:lang w:val="el-GR"/>
        </w:rPr>
        <w:t>βασικού φορτίου</w:t>
      </w:r>
      <w:r>
        <w:rPr>
          <w:lang w:val="el-GR"/>
        </w:rPr>
        <w:t>»</w:t>
      </w:r>
      <w:r w:rsidRPr="0001284B">
        <w:rPr>
          <w:lang w:val="el-GR"/>
        </w:rPr>
        <w:t xml:space="preserve"> προσδιορίζονται ως εξής</w:t>
      </w:r>
      <w:r>
        <w:rPr>
          <w:lang w:val="el-GR"/>
        </w:rPr>
        <w:t xml:space="preserve"> (και για τα δύο Πληροφοριακά Συστήματα)</w:t>
      </w:r>
      <w:r w:rsidRPr="0001284B">
        <w:rPr>
          <w:lang w:val="el-GR"/>
        </w:rPr>
        <w:t>:</w:t>
      </w:r>
    </w:p>
    <w:p w14:paraId="758E84DA" w14:textId="77777777" w:rsidR="003A62E4" w:rsidRPr="0001284B" w:rsidRDefault="003A62E4" w:rsidP="00F84740">
      <w:pPr>
        <w:pStyle w:val="squarebullets"/>
        <w:numPr>
          <w:ilvl w:val="0"/>
          <w:numId w:val="71"/>
        </w:numPr>
        <w:spacing w:before="0" w:after="120" w:line="288" w:lineRule="auto"/>
        <w:rPr>
          <w:rFonts w:cs="Tahoma"/>
          <w:szCs w:val="22"/>
        </w:rPr>
      </w:pPr>
      <w:r w:rsidRPr="0001284B">
        <w:rPr>
          <w:rFonts w:cs="Tahoma"/>
          <w:szCs w:val="22"/>
        </w:rPr>
        <w:t xml:space="preserve">Εκτέλεση απλών ερωτημάτων </w:t>
      </w:r>
    </w:p>
    <w:p w14:paraId="778B9E0C" w14:textId="77777777" w:rsidR="003A62E4" w:rsidRPr="0001284B" w:rsidRDefault="003A62E4" w:rsidP="009750DC">
      <w:pPr>
        <w:pStyle w:val="arrowbullet"/>
        <w:spacing w:before="0" w:after="120" w:line="288" w:lineRule="auto"/>
        <w:ind w:left="1134"/>
        <w:rPr>
          <w:rFonts w:cs="Tahoma"/>
          <w:szCs w:val="22"/>
        </w:rPr>
      </w:pPr>
      <w:r w:rsidRPr="0001284B">
        <w:rPr>
          <w:rFonts w:cs="Tahoma"/>
          <w:szCs w:val="22"/>
        </w:rPr>
        <w:t xml:space="preserve">Το 90% των συναλλαγών θα πρέπει να ολοκληρώνεται σε χρόνο μικρότερο </w:t>
      </w:r>
      <w:r>
        <w:rPr>
          <w:rFonts w:cs="Tahoma"/>
          <w:szCs w:val="22"/>
        </w:rPr>
        <w:t xml:space="preserve">ή ίσο </w:t>
      </w:r>
      <w:r w:rsidRPr="0001284B">
        <w:rPr>
          <w:rFonts w:cs="Tahoma"/>
          <w:szCs w:val="22"/>
        </w:rPr>
        <w:t>των</w:t>
      </w:r>
      <w:r>
        <w:rPr>
          <w:rFonts w:cs="Tahoma"/>
          <w:szCs w:val="22"/>
        </w:rPr>
        <w:t xml:space="preserve"> δύο</w:t>
      </w:r>
      <w:r w:rsidRPr="0001284B">
        <w:rPr>
          <w:rFonts w:cs="Tahoma"/>
          <w:szCs w:val="22"/>
        </w:rPr>
        <w:t xml:space="preserve"> </w:t>
      </w:r>
      <w:r>
        <w:rPr>
          <w:rFonts w:cs="Tahoma"/>
          <w:szCs w:val="22"/>
        </w:rPr>
        <w:t>(</w:t>
      </w:r>
      <w:r w:rsidRPr="0001284B">
        <w:rPr>
          <w:rFonts w:cs="Tahoma"/>
          <w:szCs w:val="22"/>
        </w:rPr>
        <w:t>2</w:t>
      </w:r>
      <w:r>
        <w:rPr>
          <w:rFonts w:cs="Tahoma"/>
          <w:szCs w:val="22"/>
        </w:rPr>
        <w:t>) δευτερολέπτων</w:t>
      </w:r>
      <w:r w:rsidRPr="0001284B">
        <w:rPr>
          <w:rFonts w:cs="Tahoma"/>
          <w:szCs w:val="22"/>
        </w:rPr>
        <w:t>.</w:t>
      </w:r>
    </w:p>
    <w:p w14:paraId="423B2021" w14:textId="77777777" w:rsidR="003A62E4" w:rsidRPr="0001284B" w:rsidRDefault="003A62E4" w:rsidP="009750DC">
      <w:pPr>
        <w:pStyle w:val="arrowbullet"/>
        <w:spacing w:before="0" w:after="120" w:line="288" w:lineRule="auto"/>
        <w:ind w:left="1134"/>
        <w:rPr>
          <w:rFonts w:cs="Tahoma"/>
          <w:szCs w:val="22"/>
        </w:rPr>
      </w:pPr>
      <w:r w:rsidRPr="0001284B">
        <w:rPr>
          <w:rFonts w:cs="Tahoma"/>
          <w:szCs w:val="22"/>
        </w:rPr>
        <w:t xml:space="preserve">Το 90% του υπολοίπου 10% που αφορούν εκτέλεση απλών ερωτημάτων θα πρέπει να ολοκληρώνεται σε χρόνο μικρότερο </w:t>
      </w:r>
      <w:r>
        <w:rPr>
          <w:rFonts w:cs="Tahoma"/>
          <w:szCs w:val="22"/>
        </w:rPr>
        <w:t>ή ίσο</w:t>
      </w:r>
      <w:r w:rsidRPr="0001284B">
        <w:rPr>
          <w:rFonts w:cs="Tahoma"/>
          <w:szCs w:val="22"/>
        </w:rPr>
        <w:t xml:space="preserve"> των </w:t>
      </w:r>
      <w:r>
        <w:rPr>
          <w:rFonts w:cs="Tahoma"/>
          <w:szCs w:val="22"/>
        </w:rPr>
        <w:t>πέντε (</w:t>
      </w:r>
      <w:r w:rsidRPr="0001284B">
        <w:rPr>
          <w:rFonts w:cs="Tahoma"/>
          <w:szCs w:val="22"/>
        </w:rPr>
        <w:t>5</w:t>
      </w:r>
      <w:r>
        <w:rPr>
          <w:rFonts w:cs="Tahoma"/>
          <w:szCs w:val="22"/>
        </w:rPr>
        <w:t>)</w:t>
      </w:r>
      <w:r w:rsidRPr="0001284B">
        <w:rPr>
          <w:rFonts w:cs="Tahoma"/>
          <w:szCs w:val="22"/>
        </w:rPr>
        <w:t xml:space="preserve"> </w:t>
      </w:r>
      <w:r>
        <w:rPr>
          <w:rFonts w:cs="Tahoma"/>
          <w:szCs w:val="22"/>
        </w:rPr>
        <w:t>δευτερολέπτων</w:t>
      </w:r>
      <w:r w:rsidRPr="0001284B">
        <w:rPr>
          <w:rFonts w:cs="Tahoma"/>
          <w:szCs w:val="22"/>
        </w:rPr>
        <w:t>.</w:t>
      </w:r>
    </w:p>
    <w:p w14:paraId="714C6FDF" w14:textId="77777777" w:rsidR="003A62E4" w:rsidRPr="0001284B" w:rsidRDefault="003A62E4" w:rsidP="00F84740">
      <w:pPr>
        <w:pStyle w:val="squarebullets"/>
        <w:numPr>
          <w:ilvl w:val="0"/>
          <w:numId w:val="71"/>
        </w:numPr>
        <w:spacing w:before="0" w:after="120" w:line="288" w:lineRule="auto"/>
        <w:rPr>
          <w:rFonts w:cs="Tahoma"/>
          <w:szCs w:val="22"/>
        </w:rPr>
      </w:pPr>
      <w:r w:rsidRPr="0001284B">
        <w:rPr>
          <w:rFonts w:cs="Tahoma"/>
          <w:szCs w:val="22"/>
        </w:rPr>
        <w:t>Εκτέλεση σύνθετων ερωτημάτων</w:t>
      </w:r>
    </w:p>
    <w:p w14:paraId="1C6CAEB5" w14:textId="77777777" w:rsidR="003A62E4" w:rsidRPr="0001284B" w:rsidRDefault="003A62E4" w:rsidP="009750DC">
      <w:pPr>
        <w:pStyle w:val="arrowbullet"/>
        <w:spacing w:before="0" w:after="120" w:line="288" w:lineRule="auto"/>
        <w:ind w:left="1134"/>
        <w:rPr>
          <w:rFonts w:cs="Tahoma"/>
          <w:szCs w:val="22"/>
        </w:rPr>
      </w:pPr>
      <w:proofErr w:type="spellStart"/>
      <w:r w:rsidRPr="0001284B">
        <w:rPr>
          <w:rFonts w:cs="Tahoma"/>
          <w:szCs w:val="22"/>
        </w:rPr>
        <w:t>To</w:t>
      </w:r>
      <w:proofErr w:type="spellEnd"/>
      <w:r w:rsidRPr="0001284B">
        <w:rPr>
          <w:rFonts w:cs="Tahoma"/>
          <w:szCs w:val="22"/>
        </w:rPr>
        <w:t xml:space="preserve"> 90% των συναλλαγών θα πρέπει να ολοκληρώνεται σε χρόνο μικρότερο </w:t>
      </w:r>
      <w:r>
        <w:rPr>
          <w:rFonts w:cs="Tahoma"/>
          <w:szCs w:val="22"/>
        </w:rPr>
        <w:t>ή ίσο</w:t>
      </w:r>
      <w:r w:rsidRPr="0001284B">
        <w:rPr>
          <w:rFonts w:cs="Tahoma"/>
          <w:szCs w:val="22"/>
        </w:rPr>
        <w:t xml:space="preserve"> των </w:t>
      </w:r>
      <w:r>
        <w:rPr>
          <w:rFonts w:cs="Tahoma"/>
          <w:szCs w:val="22"/>
        </w:rPr>
        <w:t>τεσσάρων (</w:t>
      </w:r>
      <w:r w:rsidRPr="0001284B">
        <w:rPr>
          <w:rFonts w:cs="Tahoma"/>
          <w:szCs w:val="22"/>
        </w:rPr>
        <w:t>4</w:t>
      </w:r>
      <w:r>
        <w:rPr>
          <w:rFonts w:cs="Tahoma"/>
          <w:szCs w:val="22"/>
        </w:rPr>
        <w:t>)</w:t>
      </w:r>
      <w:r w:rsidRPr="0001284B">
        <w:rPr>
          <w:rFonts w:cs="Tahoma"/>
          <w:szCs w:val="22"/>
        </w:rPr>
        <w:t xml:space="preserve"> </w:t>
      </w:r>
      <w:r>
        <w:rPr>
          <w:rFonts w:cs="Tahoma"/>
          <w:szCs w:val="22"/>
        </w:rPr>
        <w:t>δευτερολέπτων</w:t>
      </w:r>
      <w:r w:rsidRPr="0001284B">
        <w:rPr>
          <w:rFonts w:cs="Tahoma"/>
          <w:szCs w:val="22"/>
        </w:rPr>
        <w:t>.</w:t>
      </w:r>
    </w:p>
    <w:p w14:paraId="1077106D" w14:textId="77777777" w:rsidR="003A62E4" w:rsidRPr="0001284B" w:rsidRDefault="003A62E4" w:rsidP="009750DC">
      <w:pPr>
        <w:pStyle w:val="arrowbullet"/>
        <w:spacing w:before="0" w:after="120" w:line="288" w:lineRule="auto"/>
        <w:ind w:left="1134"/>
        <w:rPr>
          <w:rFonts w:cs="Tahoma"/>
          <w:szCs w:val="22"/>
        </w:rPr>
      </w:pPr>
      <w:proofErr w:type="spellStart"/>
      <w:r w:rsidRPr="0001284B">
        <w:rPr>
          <w:rFonts w:cs="Tahoma"/>
          <w:szCs w:val="22"/>
        </w:rPr>
        <w:t>To</w:t>
      </w:r>
      <w:proofErr w:type="spellEnd"/>
      <w:r w:rsidRPr="0001284B">
        <w:rPr>
          <w:rFonts w:cs="Tahoma"/>
          <w:szCs w:val="22"/>
        </w:rPr>
        <w:t xml:space="preserve"> 90% του υπολοίπου 10% των συναλλαγών θα πρέπει να ολοκληρώνεται σε χρόνο μικρότερο </w:t>
      </w:r>
      <w:r>
        <w:rPr>
          <w:rFonts w:cs="Tahoma"/>
          <w:szCs w:val="22"/>
        </w:rPr>
        <w:t>ή ίσο</w:t>
      </w:r>
      <w:r w:rsidRPr="0001284B">
        <w:rPr>
          <w:rFonts w:cs="Tahoma"/>
          <w:szCs w:val="22"/>
        </w:rPr>
        <w:t xml:space="preserve"> των </w:t>
      </w:r>
      <w:r>
        <w:rPr>
          <w:rFonts w:cs="Tahoma"/>
          <w:szCs w:val="22"/>
        </w:rPr>
        <w:t>οκτώ (8) δευτερολέπτων</w:t>
      </w:r>
      <w:r w:rsidRPr="0001284B">
        <w:rPr>
          <w:rFonts w:cs="Tahoma"/>
          <w:szCs w:val="22"/>
        </w:rPr>
        <w:t>.</w:t>
      </w:r>
    </w:p>
    <w:p w14:paraId="00D9CBEF" w14:textId="4C483147" w:rsidR="002E220F" w:rsidRPr="009750DC" w:rsidRDefault="002E220F" w:rsidP="00F84740">
      <w:pPr>
        <w:pStyle w:val="squarebullets"/>
        <w:numPr>
          <w:ilvl w:val="0"/>
          <w:numId w:val="71"/>
        </w:numPr>
        <w:spacing w:before="0" w:after="120" w:line="288" w:lineRule="auto"/>
        <w:rPr>
          <w:rFonts w:cs="Tahoma"/>
          <w:szCs w:val="22"/>
        </w:rPr>
      </w:pPr>
      <w:r w:rsidRPr="009750DC">
        <w:rPr>
          <w:rFonts w:cs="Tahoma"/>
          <w:szCs w:val="22"/>
        </w:rPr>
        <w:t xml:space="preserve">Παρουσίαση εικόνων και </w:t>
      </w:r>
      <w:r w:rsidRPr="009750DC">
        <w:rPr>
          <w:rFonts w:cs="Tahoma"/>
          <w:szCs w:val="22"/>
          <w:lang w:val="en-US"/>
        </w:rPr>
        <w:t>video</w:t>
      </w:r>
    </w:p>
    <w:p w14:paraId="098810B5" w14:textId="77777777" w:rsidR="003A62E4" w:rsidRPr="009750DC" w:rsidRDefault="003A62E4" w:rsidP="009750DC">
      <w:pPr>
        <w:pStyle w:val="arrowbullet"/>
        <w:spacing w:before="0" w:after="120" w:line="288" w:lineRule="auto"/>
        <w:ind w:left="1134"/>
        <w:rPr>
          <w:rFonts w:cs="Tahoma"/>
          <w:szCs w:val="22"/>
        </w:rPr>
      </w:pPr>
      <w:r w:rsidRPr="009750DC">
        <w:rPr>
          <w:rFonts w:cs="Tahoma"/>
          <w:szCs w:val="22"/>
        </w:rPr>
        <w:t>Το 90% των συναλλαγών θα πρέπει να ολοκληρώνεται σε χρόνο μικρότερο ή ίσο των τριών (3) δευτερολέπτων.</w:t>
      </w:r>
    </w:p>
    <w:p w14:paraId="43F59538" w14:textId="77777777" w:rsidR="003A62E4" w:rsidRPr="009750DC" w:rsidRDefault="003A62E4" w:rsidP="009750DC">
      <w:pPr>
        <w:pStyle w:val="arrowbullet"/>
        <w:spacing w:before="0" w:after="120" w:line="288" w:lineRule="auto"/>
        <w:ind w:left="1134"/>
        <w:rPr>
          <w:rFonts w:cs="Tahoma"/>
          <w:szCs w:val="22"/>
        </w:rPr>
      </w:pPr>
      <w:r w:rsidRPr="009750DC">
        <w:rPr>
          <w:rFonts w:cs="Tahoma"/>
          <w:szCs w:val="22"/>
        </w:rPr>
        <w:t>Το 90% του υπολοίπου 10% των συναλλαγών θα πρέπει να ολοκληρώνεται σε χρόνο μικρότερο ή ίσο των δέκα (10) δευτερολέπτων.</w:t>
      </w:r>
    </w:p>
    <w:p w14:paraId="3F6A584A" w14:textId="77777777" w:rsidR="003A62E4" w:rsidRPr="0001284B" w:rsidRDefault="003A62E4" w:rsidP="00F84740">
      <w:pPr>
        <w:pStyle w:val="squarebullets"/>
        <w:numPr>
          <w:ilvl w:val="0"/>
          <w:numId w:val="71"/>
        </w:numPr>
        <w:spacing w:before="0" w:after="120" w:line="288" w:lineRule="auto"/>
        <w:rPr>
          <w:rFonts w:cs="Tahoma"/>
          <w:szCs w:val="22"/>
        </w:rPr>
      </w:pPr>
      <w:r w:rsidRPr="0001284B">
        <w:rPr>
          <w:rFonts w:cs="Tahoma"/>
          <w:szCs w:val="22"/>
        </w:rPr>
        <w:t xml:space="preserve">Ανταλλαγές αρχείων τυπικού μεγέθους </w:t>
      </w:r>
      <w:r>
        <w:rPr>
          <w:rFonts w:cs="Tahoma"/>
          <w:szCs w:val="22"/>
        </w:rPr>
        <w:t xml:space="preserve">(μεγέθους όπως αναφέρεται ανωτέρω) </w:t>
      </w:r>
      <w:r w:rsidRPr="0001284B">
        <w:rPr>
          <w:rFonts w:cs="Tahoma"/>
          <w:szCs w:val="22"/>
        </w:rPr>
        <w:t>μεταξύ χρήστη και συστήματος</w:t>
      </w:r>
    </w:p>
    <w:p w14:paraId="6DC9EBA4" w14:textId="77777777" w:rsidR="003A62E4" w:rsidRPr="009750DC" w:rsidRDefault="003A62E4" w:rsidP="009750DC">
      <w:pPr>
        <w:pStyle w:val="arrowbullet"/>
        <w:spacing w:before="0" w:after="120" w:line="288" w:lineRule="auto"/>
        <w:ind w:left="1134"/>
        <w:rPr>
          <w:rFonts w:cs="Tahoma"/>
          <w:szCs w:val="22"/>
        </w:rPr>
      </w:pPr>
      <w:r w:rsidRPr="009750DC">
        <w:rPr>
          <w:rFonts w:cs="Tahoma"/>
          <w:szCs w:val="22"/>
        </w:rPr>
        <w:t>Το 90% των συναλλαγών θα πρέπει να ολοκληρώνεται σε χρόνο μικρότερο ή ίσο των πέντε (5) δευτερολέπτων.</w:t>
      </w:r>
    </w:p>
    <w:p w14:paraId="7661EDD5" w14:textId="11FF8B8B" w:rsidR="003A62E4" w:rsidRPr="009750DC" w:rsidRDefault="003A62E4" w:rsidP="009750DC">
      <w:pPr>
        <w:pStyle w:val="arrowbullet"/>
        <w:spacing w:before="0" w:after="120" w:line="288" w:lineRule="auto"/>
        <w:ind w:left="1134"/>
        <w:rPr>
          <w:rFonts w:cs="Tahoma"/>
          <w:szCs w:val="22"/>
        </w:rPr>
      </w:pPr>
      <w:r w:rsidRPr="009750DC">
        <w:rPr>
          <w:rFonts w:cs="Tahoma"/>
          <w:szCs w:val="22"/>
        </w:rPr>
        <w:t xml:space="preserve">Το 90% του υπολοίπου 10% των συναλλαγών θα πρέπει να ολοκληρώνεται σε χρόνο μικρότερο ή ίσο των </w:t>
      </w:r>
      <w:r w:rsidR="00960BC7">
        <w:rPr>
          <w:rFonts w:cs="Tahoma"/>
          <w:szCs w:val="22"/>
        </w:rPr>
        <w:t>δέκα</w:t>
      </w:r>
      <w:r w:rsidR="00960BC7" w:rsidRPr="009750DC">
        <w:rPr>
          <w:rFonts w:cs="Tahoma"/>
          <w:szCs w:val="22"/>
        </w:rPr>
        <w:t xml:space="preserve"> </w:t>
      </w:r>
      <w:r w:rsidRPr="009750DC">
        <w:rPr>
          <w:rFonts w:cs="Tahoma"/>
          <w:szCs w:val="22"/>
        </w:rPr>
        <w:t>(</w:t>
      </w:r>
      <w:r w:rsidR="00960BC7">
        <w:rPr>
          <w:rFonts w:cs="Tahoma"/>
          <w:szCs w:val="22"/>
        </w:rPr>
        <w:t>10</w:t>
      </w:r>
      <w:r w:rsidRPr="009750DC">
        <w:rPr>
          <w:rFonts w:cs="Tahoma"/>
          <w:szCs w:val="22"/>
        </w:rPr>
        <w:t>) δευτερολέπτων.</w:t>
      </w:r>
    </w:p>
    <w:p w14:paraId="25EDFCF1" w14:textId="77777777" w:rsidR="003A62E4" w:rsidRPr="00B107C0" w:rsidRDefault="003A62E4" w:rsidP="009750DC">
      <w:pPr>
        <w:spacing w:line="288" w:lineRule="auto"/>
        <w:rPr>
          <w:lang w:val="el-GR"/>
        </w:rPr>
      </w:pPr>
      <w:r w:rsidRPr="00CC42A6">
        <w:rPr>
          <w:lang w:val="el-GR"/>
        </w:rPr>
        <w:t xml:space="preserve">Σε κάθε περίπτωση, η </w:t>
      </w:r>
      <w:r w:rsidRPr="00B107C0">
        <w:rPr>
          <w:lang w:val="el-GR"/>
        </w:rPr>
        <w:t>απόκριση του συστήματος σε οποιοδήποτε λοιπό επίπεδο φόρτου θα πρέπει να παραμένει ικανοποιητική, ώστε να μην επηρεάζεται η εμπειρία του χρήστη.</w:t>
      </w:r>
    </w:p>
    <w:p w14:paraId="53919F7B" w14:textId="77777777" w:rsidR="0080736B" w:rsidRPr="002E220F" w:rsidRDefault="0080736B" w:rsidP="0097368B">
      <w:pPr>
        <w:pStyle w:val="2"/>
      </w:pPr>
      <w:bookmarkStart w:id="1195" w:name="_Ref175577368"/>
      <w:bookmarkStart w:id="1196" w:name="_Toc181365504"/>
      <w:r w:rsidRPr="002E220F">
        <w:t>Προσβασιμότητα</w:t>
      </w:r>
      <w:bookmarkEnd w:id="1195"/>
      <w:bookmarkEnd w:id="1196"/>
    </w:p>
    <w:p w14:paraId="14A021EE" w14:textId="31262F4A" w:rsidR="0080736B" w:rsidRPr="00433E49" w:rsidRDefault="0080736B" w:rsidP="0080736B">
      <w:pPr>
        <w:rPr>
          <w:iCs/>
          <w:lang w:val="el-GR" w:eastAsia="el-GR"/>
        </w:rPr>
      </w:pPr>
      <w:r>
        <w:rPr>
          <w:lang w:val="el-GR"/>
        </w:rPr>
        <w:t xml:space="preserve">Το Υποσύστημα </w:t>
      </w:r>
      <w:r w:rsidRPr="00433E49">
        <w:rPr>
          <w:lang w:val="el-GR"/>
        </w:rPr>
        <w:t>Διαδικτυακή</w:t>
      </w:r>
      <w:r>
        <w:rPr>
          <w:lang w:val="el-GR"/>
        </w:rPr>
        <w:t>ς</w:t>
      </w:r>
      <w:r w:rsidRPr="00433E49">
        <w:rPr>
          <w:lang w:val="el-GR"/>
        </w:rPr>
        <w:t xml:space="preserve"> Πύλη</w:t>
      </w:r>
      <w:r>
        <w:rPr>
          <w:lang w:val="el-GR"/>
        </w:rPr>
        <w:t>ς</w:t>
      </w:r>
      <w:r w:rsidRPr="00433E49">
        <w:rPr>
          <w:lang w:val="el-GR"/>
        </w:rPr>
        <w:t xml:space="preserve"> και οι </w:t>
      </w:r>
      <w:r>
        <w:rPr>
          <w:lang w:val="el-GR"/>
        </w:rPr>
        <w:t>ε</w:t>
      </w:r>
      <w:r w:rsidRPr="00433E49">
        <w:rPr>
          <w:lang w:val="el-GR"/>
        </w:rPr>
        <w:t>φαρμογές αυτ</w:t>
      </w:r>
      <w:r>
        <w:rPr>
          <w:lang w:val="el-GR"/>
        </w:rPr>
        <w:t>ού</w:t>
      </w:r>
      <w:r w:rsidRPr="00433E49">
        <w:rPr>
          <w:lang w:val="el-GR"/>
        </w:rPr>
        <w:t>, που θα αναπτυχθούν στ</w:t>
      </w:r>
      <w:r w:rsidR="002E220F">
        <w:rPr>
          <w:lang w:val="el-GR"/>
        </w:rPr>
        <w:t>ο</w:t>
      </w:r>
      <w:r w:rsidRPr="00433E49">
        <w:rPr>
          <w:lang w:val="el-GR"/>
        </w:rPr>
        <w:t xml:space="preserve"> πλαίσι</w:t>
      </w:r>
      <w:r w:rsidR="002E220F">
        <w:rPr>
          <w:lang w:val="el-GR"/>
        </w:rPr>
        <w:t>ο</w:t>
      </w:r>
      <w:r w:rsidRPr="00433E49">
        <w:rPr>
          <w:lang w:val="el-GR"/>
        </w:rPr>
        <w:t xml:space="preserve">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433E49">
        <w:rPr>
          <w:iCs/>
          <w:lang w:val="el-GR" w:eastAsia="el-GR"/>
        </w:rPr>
        <w:t xml:space="preserve">προσβασιμότητας </w:t>
      </w:r>
      <w:r w:rsidRPr="003546F5">
        <w:rPr>
          <w:iCs/>
          <w:lang w:eastAsia="el-GR"/>
        </w:rPr>
        <w:t>W</w:t>
      </w:r>
      <w:r w:rsidRPr="00433E49">
        <w:rPr>
          <w:iCs/>
          <w:lang w:val="el-GR" w:eastAsia="el-GR"/>
        </w:rPr>
        <w:t>3</w:t>
      </w:r>
      <w:r w:rsidRPr="003546F5">
        <w:rPr>
          <w:iCs/>
          <w:lang w:eastAsia="el-GR"/>
        </w:rPr>
        <w:t>C</w:t>
      </w:r>
      <w:r w:rsidRPr="00433E49">
        <w:rPr>
          <w:iCs/>
          <w:lang w:val="el-GR" w:eastAsia="el-GR"/>
        </w:rPr>
        <w:t>.</w:t>
      </w:r>
    </w:p>
    <w:p w14:paraId="5E425EAE" w14:textId="6986AD97" w:rsidR="0080736B" w:rsidRPr="00433E49" w:rsidRDefault="0080736B" w:rsidP="0080736B">
      <w:pPr>
        <w:rPr>
          <w:iCs/>
          <w:lang w:val="el-GR" w:eastAsia="el-GR"/>
        </w:rPr>
      </w:pPr>
      <w:r w:rsidRPr="00433E49">
        <w:rPr>
          <w:iCs/>
          <w:lang w:val="el-GR"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w:t>
      </w:r>
      <w:r w:rsidR="00960BC7">
        <w:rPr>
          <w:iCs/>
          <w:lang w:val="el-GR" w:eastAsia="el-GR"/>
        </w:rPr>
        <w:t>Διαδικτυακής Π</w:t>
      </w:r>
      <w:r w:rsidRPr="00433E49">
        <w:rPr>
          <w:iCs/>
          <w:lang w:val="el-GR" w:eastAsia="el-GR"/>
        </w:rPr>
        <w:t xml:space="preserve">ύλης και οι διαδικτυακές υπηρεσίες της, θα πρέπει να συμμορφώνονται πλήρως </w:t>
      </w:r>
      <w:r w:rsidR="008C0874" w:rsidRPr="00621397">
        <w:rPr>
          <w:lang w:val="el-GR" w:eastAsia="el-GR"/>
        </w:rPr>
        <w:t xml:space="preserve">με το </w:t>
      </w:r>
      <w:r w:rsidR="005F2409" w:rsidRPr="00621397">
        <w:rPr>
          <w:lang w:val="el-GR" w:eastAsia="el-GR"/>
        </w:rPr>
        <w:t xml:space="preserve">ισχύον </w:t>
      </w:r>
      <w:r w:rsidR="008C0874" w:rsidRPr="00621397">
        <w:rPr>
          <w:lang w:val="el-GR" w:eastAsia="el-GR"/>
        </w:rPr>
        <w:t xml:space="preserve">εναρμονισμένο πρότυπο </w:t>
      </w:r>
      <w:r w:rsidR="00E91E71" w:rsidRPr="00621397">
        <w:rPr>
          <w:lang w:val="el-GR" w:eastAsia="el-GR"/>
        </w:rPr>
        <w:t xml:space="preserve">της Ευρωπαϊκής Ένωσης </w:t>
      </w:r>
      <w:r w:rsidR="00E91E71" w:rsidRPr="00621397">
        <w:rPr>
          <w:b/>
          <w:lang w:val="el-GR"/>
        </w:rPr>
        <w:t xml:space="preserve">EN 301 549 v3.2.1 (2021-03) </w:t>
      </w:r>
      <w:r w:rsidR="008C0874" w:rsidRPr="00621397">
        <w:rPr>
          <w:b/>
          <w:lang w:val="el-GR" w:eastAsia="el-GR"/>
        </w:rPr>
        <w:t xml:space="preserve">για την προσβασιμότητα των </w:t>
      </w:r>
      <w:proofErr w:type="spellStart"/>
      <w:r w:rsidR="008C0874" w:rsidRPr="00621397">
        <w:rPr>
          <w:b/>
          <w:lang w:val="el-GR" w:eastAsia="el-GR"/>
        </w:rPr>
        <w:t>ιστοτόπων</w:t>
      </w:r>
      <w:proofErr w:type="spellEnd"/>
      <w:r w:rsidR="008C0874" w:rsidRPr="00621397">
        <w:rPr>
          <w:b/>
          <w:lang w:val="el-GR" w:eastAsia="el-GR"/>
        </w:rPr>
        <w:t xml:space="preserve"> και των εφαρμογών για φορητές συσκευές (</w:t>
      </w:r>
      <w:hyperlink r:id="rId42" w:history="1">
        <w:r w:rsidR="008C0874" w:rsidRPr="00621397">
          <w:rPr>
            <w:b/>
            <w:lang w:val="el-GR" w:eastAsia="el-GR"/>
          </w:rPr>
          <w:t>https://europa.eu/!DDt6gd</w:t>
        </w:r>
      </w:hyperlink>
      <w:r w:rsidR="008C0874" w:rsidRPr="00621397">
        <w:rPr>
          <w:b/>
          <w:lang w:val="el-GR" w:eastAsia="el-GR"/>
        </w:rPr>
        <w:t>)</w:t>
      </w:r>
      <w:r w:rsidR="005F2409">
        <w:rPr>
          <w:iCs/>
          <w:lang w:val="el-GR" w:eastAsia="el-GR"/>
        </w:rPr>
        <w:t xml:space="preserve"> καθώς και </w:t>
      </w:r>
      <w:r w:rsidRPr="00433E49">
        <w:rPr>
          <w:iCs/>
          <w:lang w:val="el-GR" w:eastAsia="el-GR"/>
        </w:rPr>
        <w:t xml:space="preserve">με τις ελέγξιμες Οδηγίες για την Προσβασιμότητα του Περιεχομένου του Ιστού </w:t>
      </w:r>
      <w:r w:rsidRPr="0086481E">
        <w:rPr>
          <w:iCs/>
          <w:lang w:val="el-GR" w:eastAsia="el-GR"/>
        </w:rPr>
        <w:t xml:space="preserve">έκδοση </w:t>
      </w:r>
      <w:r w:rsidRPr="006F705A">
        <w:rPr>
          <w:iCs/>
          <w:lang w:val="el-GR" w:eastAsia="el-GR"/>
        </w:rPr>
        <w:t>2.0 σε επίπεδο τουλάχιστον «Α</w:t>
      </w:r>
      <w:r w:rsidRPr="009750DC">
        <w:rPr>
          <w:iCs/>
          <w:lang w:val="el-GR" w:eastAsia="el-GR"/>
        </w:rPr>
        <w:t>A</w:t>
      </w:r>
      <w:r w:rsidRPr="006F705A">
        <w:rPr>
          <w:iCs/>
          <w:lang w:val="el-GR" w:eastAsia="el-GR"/>
        </w:rPr>
        <w:t xml:space="preserve">» </w:t>
      </w:r>
      <w:r w:rsidRPr="00621397">
        <w:rPr>
          <w:b/>
          <w:lang w:val="el-GR" w:eastAsia="el-GR"/>
        </w:rPr>
        <w:t xml:space="preserve">(WCAG 2.0 </w:t>
      </w:r>
      <w:proofErr w:type="spellStart"/>
      <w:r w:rsidRPr="00621397">
        <w:rPr>
          <w:b/>
          <w:lang w:val="el-GR" w:eastAsia="el-GR"/>
        </w:rPr>
        <w:t>level</w:t>
      </w:r>
      <w:proofErr w:type="spellEnd"/>
      <w:r w:rsidRPr="00621397">
        <w:rPr>
          <w:b/>
          <w:lang w:val="el-GR" w:eastAsia="el-GR"/>
        </w:rPr>
        <w:t xml:space="preserve"> AA).</w:t>
      </w:r>
      <w:r w:rsidRPr="00433E49">
        <w:rPr>
          <w:iCs/>
          <w:lang w:val="el-GR" w:eastAsia="el-GR"/>
        </w:rPr>
        <w:t xml:space="preserve"> </w:t>
      </w:r>
    </w:p>
    <w:p w14:paraId="33373465" w14:textId="6EBE6B72" w:rsidR="0080736B" w:rsidRPr="00433E49" w:rsidRDefault="0080736B" w:rsidP="0080736B">
      <w:pPr>
        <w:rPr>
          <w:iCs/>
          <w:lang w:val="el-GR" w:eastAsia="el-GR"/>
        </w:rPr>
      </w:pPr>
      <w:r w:rsidRPr="00433E49">
        <w:rPr>
          <w:iCs/>
          <w:lang w:val="el-GR" w:eastAsia="el-GR"/>
        </w:rPr>
        <w:t xml:space="preserve">Στις υπόλοιπες περιπτώσεις εφαρμογών που δεν εμπίπτουν στην κατηγορία διαδικτυακών υπηρεσιών </w:t>
      </w:r>
      <w:r w:rsidR="00960BC7">
        <w:rPr>
          <w:iCs/>
          <w:lang w:val="el-GR" w:eastAsia="el-GR"/>
        </w:rPr>
        <w:t>της Διαδικτυακής</w:t>
      </w:r>
      <w:r w:rsidRPr="00433E49">
        <w:rPr>
          <w:iCs/>
          <w:lang w:val="el-GR" w:eastAsia="el-GR"/>
        </w:rPr>
        <w:t xml:space="preserve">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67E1D1D8" w14:textId="77777777" w:rsidR="0080736B" w:rsidRPr="00433E49" w:rsidRDefault="0080736B" w:rsidP="0080736B">
      <w:pPr>
        <w:rPr>
          <w:iCs/>
          <w:lang w:val="el-GR" w:eastAsia="el-GR"/>
        </w:rPr>
      </w:pPr>
      <w:r w:rsidRPr="00BE340B">
        <w:rPr>
          <w:iCs/>
          <w:lang w:val="el-GR" w:eastAsia="el-GR"/>
        </w:rPr>
        <w:t>Οι εφαρμογές θα περάσουν έλεγχο προσβασιμότητας από αυτόματο ελεγκτή (</w:t>
      </w:r>
      <w:r w:rsidRPr="00BE340B">
        <w:rPr>
          <w:iCs/>
          <w:lang w:eastAsia="el-GR"/>
        </w:rPr>
        <w:t>accessibility</w:t>
      </w:r>
      <w:r w:rsidRPr="00BE340B">
        <w:rPr>
          <w:iCs/>
          <w:lang w:val="el-GR" w:eastAsia="el-GR"/>
        </w:rPr>
        <w:t xml:space="preserve"> </w:t>
      </w:r>
      <w:r w:rsidRPr="00BE340B">
        <w:rPr>
          <w:iCs/>
          <w:lang w:eastAsia="el-GR"/>
        </w:rPr>
        <w:t>evaluation</w:t>
      </w:r>
      <w:r w:rsidRPr="00BE340B">
        <w:rPr>
          <w:iCs/>
          <w:lang w:val="el-GR" w:eastAsia="el-GR"/>
        </w:rPr>
        <w:t xml:space="preserve"> </w:t>
      </w:r>
      <w:r w:rsidRPr="00BE340B">
        <w:rPr>
          <w:iCs/>
          <w:lang w:eastAsia="el-GR"/>
        </w:rPr>
        <w:t>tools</w:t>
      </w:r>
      <w:r w:rsidRPr="00BE340B">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7FC3A39B" w14:textId="1A801E3A" w:rsidR="00E5346D" w:rsidRPr="003A3AFD" w:rsidRDefault="0080736B" w:rsidP="0080736B">
      <w:pPr>
        <w:rPr>
          <w:iCs/>
          <w:strike/>
          <w:lang w:val="el-GR" w:eastAsia="el-GR"/>
        </w:rPr>
      </w:pPr>
      <w:r w:rsidRPr="00433E49">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w:t>
      </w:r>
      <w:r w:rsidR="00960BC7">
        <w:rPr>
          <w:iCs/>
          <w:lang w:val="el-GR" w:eastAsia="el-GR"/>
        </w:rPr>
        <w:t>(</w:t>
      </w:r>
      <w:r w:rsidR="00960BC7" w:rsidRPr="00960BC7">
        <w:rPr>
          <w:iCs/>
          <w:lang w:val="el-GR" w:eastAsia="el-GR"/>
        </w:rPr>
        <w:t>Εγχειρίδι</w:t>
      </w:r>
      <w:r w:rsidR="00960BC7">
        <w:rPr>
          <w:iCs/>
          <w:lang w:val="el-GR" w:eastAsia="el-GR"/>
        </w:rPr>
        <w:t>ο</w:t>
      </w:r>
      <w:r w:rsidR="00960BC7" w:rsidRPr="00960BC7">
        <w:rPr>
          <w:iCs/>
          <w:lang w:val="el-GR" w:eastAsia="el-GR"/>
        </w:rPr>
        <w:t xml:space="preserve"> Τεκμηρίωσης</w:t>
      </w:r>
      <w:r w:rsidR="00960BC7">
        <w:rPr>
          <w:iCs/>
          <w:lang w:val="el-GR" w:eastAsia="el-GR"/>
        </w:rPr>
        <w:t xml:space="preserve"> </w:t>
      </w:r>
      <w:r w:rsidR="00960BC7" w:rsidRPr="009750DC">
        <w:rPr>
          <w:iCs/>
          <w:lang w:val="el-GR" w:eastAsia="el-GR"/>
        </w:rPr>
        <w:t>Διαδικτυακής Πύλης</w:t>
      </w:r>
      <w:r w:rsidR="00960BC7">
        <w:rPr>
          <w:iCs/>
          <w:lang w:val="el-GR" w:eastAsia="el-GR"/>
        </w:rPr>
        <w:t xml:space="preserve">) </w:t>
      </w:r>
      <w:r w:rsidRPr="00433E49">
        <w:rPr>
          <w:iCs/>
          <w:lang w:val="el-GR" w:eastAsia="el-GR"/>
        </w:rPr>
        <w:t xml:space="preserve">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68812D15" w14:textId="77777777" w:rsidR="0080736B" w:rsidRPr="00F25850" w:rsidRDefault="0080736B" w:rsidP="0097368B">
      <w:pPr>
        <w:pStyle w:val="2"/>
        <w:rPr>
          <w:u w:val="single"/>
          <w:lang w:eastAsia="el-GR"/>
        </w:rPr>
      </w:pPr>
      <w:bookmarkStart w:id="1197" w:name="_Ref175577378"/>
      <w:bookmarkStart w:id="1198" w:name="_Toc181365505"/>
      <w:r w:rsidRPr="00F25850">
        <w:rPr>
          <w:u w:val="single"/>
          <w:lang w:eastAsia="el-GR"/>
        </w:rPr>
        <w:t>Ε</w:t>
      </w:r>
      <w:r w:rsidRPr="00F25850">
        <w:t>υχρηστία</w:t>
      </w:r>
      <w:bookmarkEnd w:id="1197"/>
      <w:bookmarkEnd w:id="1198"/>
    </w:p>
    <w:p w14:paraId="3EAB7684" w14:textId="10E7495A" w:rsidR="0080736B" w:rsidRPr="00433E49" w:rsidRDefault="0080736B" w:rsidP="0080736B">
      <w:pPr>
        <w:rPr>
          <w:lang w:val="el-GR" w:eastAsia="el-GR"/>
        </w:rPr>
      </w:pPr>
      <w:r w:rsidRPr="00433E49">
        <w:rPr>
          <w:lang w:val="el-GR" w:eastAsia="el-GR"/>
        </w:rPr>
        <w:t xml:space="preserve">Το σχεδιαζόμενο </w:t>
      </w:r>
      <w:r w:rsidR="00F25850">
        <w:rPr>
          <w:lang w:val="el-GR" w:eastAsia="el-GR"/>
        </w:rPr>
        <w:t>Σ</w:t>
      </w:r>
      <w:r w:rsidRPr="00433E49">
        <w:rPr>
          <w:lang w:val="el-GR" w:eastAsia="el-GR"/>
        </w:rPr>
        <w:t>ύστημα (</w:t>
      </w:r>
      <w:r w:rsidR="00F25850">
        <w:rPr>
          <w:lang w:val="el-GR" w:eastAsia="el-GR"/>
        </w:rPr>
        <w:t>όλα</w:t>
      </w:r>
      <w:r w:rsidRPr="00433E49">
        <w:rPr>
          <w:lang w:val="el-GR" w:eastAsia="el-GR"/>
        </w:rPr>
        <w:t xml:space="preserve"> </w:t>
      </w:r>
      <w:r w:rsidR="00F25850">
        <w:rPr>
          <w:lang w:val="el-GR" w:eastAsia="el-GR"/>
        </w:rPr>
        <w:t>τα υποσυστήματα</w:t>
      </w:r>
      <w:r w:rsidRPr="00433E49">
        <w:rPr>
          <w:lang w:val="el-GR" w:eastAsia="el-GR"/>
        </w:rPr>
        <w:t>) θα πρέπει να διακρίνεται από υψηλό επίπεδο χρηστικότητας – ευχρηστίας στην οργάνωση και παρουσίαση των ψηφιακών υπηρεσιών που θα παρέχει.</w:t>
      </w:r>
    </w:p>
    <w:p w14:paraId="52EE7168" w14:textId="5C140660" w:rsidR="0080736B" w:rsidRPr="00433E49" w:rsidRDefault="0080736B" w:rsidP="0080736B">
      <w:pPr>
        <w:rPr>
          <w:lang w:val="el-GR" w:eastAsia="el-GR"/>
        </w:rPr>
      </w:pPr>
      <w:r w:rsidRPr="00433E49">
        <w:rPr>
          <w:lang w:val="el-GR"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w:t>
      </w:r>
      <w:r w:rsidR="00F25850">
        <w:rPr>
          <w:lang w:val="el-GR" w:eastAsia="el-GR"/>
        </w:rPr>
        <w:t>Σ</w:t>
      </w:r>
      <w:r w:rsidRPr="00433E49">
        <w:rPr>
          <w:lang w:val="el-GR" w:eastAsia="el-GR"/>
        </w:rPr>
        <w:t xml:space="preserve">υστήματος, αλλά οφείλει να συνυπάρχει με μία </w:t>
      </w:r>
      <w:proofErr w:type="spellStart"/>
      <w:r w:rsidRPr="00433E49">
        <w:rPr>
          <w:lang w:val="el-GR" w:eastAsia="el-GR"/>
        </w:rPr>
        <w:t>διεπαφή</w:t>
      </w:r>
      <w:proofErr w:type="spellEnd"/>
      <w:r w:rsidRPr="00433E49">
        <w:rPr>
          <w:lang w:val="el-GR" w:eastAsia="el-GR"/>
        </w:rPr>
        <w:t xml:space="preserve"> (ή </w:t>
      </w:r>
      <w:proofErr w:type="spellStart"/>
      <w:r w:rsidRPr="00433E49">
        <w:rPr>
          <w:lang w:val="el-GR" w:eastAsia="el-GR"/>
        </w:rPr>
        <w:t>διεπαφές</w:t>
      </w:r>
      <w:proofErr w:type="spellEnd"/>
      <w:r w:rsidRPr="00433E49">
        <w:rPr>
          <w:lang w:val="el-GR" w:eastAsia="el-GR"/>
        </w:rPr>
        <w:t xml:space="preserve">) που </w:t>
      </w:r>
      <w:r w:rsidR="00F25850">
        <w:rPr>
          <w:lang w:val="el-GR" w:eastAsia="el-GR"/>
        </w:rPr>
        <w:t xml:space="preserve">θα </w:t>
      </w:r>
      <w:r w:rsidRPr="00433E49">
        <w:rPr>
          <w:lang w:val="el-GR" w:eastAsia="el-GR"/>
        </w:rPr>
        <w:t>επιτρέπει σε χρήστες ελάχιστα εξοικειωμένους με δικτυακές εφαρμογές να διεκπεραιώσουν τις συναλλαγές τους με ευκολία.</w:t>
      </w:r>
    </w:p>
    <w:p w14:paraId="20817940" w14:textId="63369CF5" w:rsidR="0080736B" w:rsidRPr="00F25850" w:rsidRDefault="0080736B" w:rsidP="0080736B">
      <w:pPr>
        <w:rPr>
          <w:u w:val="single"/>
          <w:lang w:val="el-GR" w:eastAsia="el-GR"/>
        </w:rPr>
      </w:pPr>
      <w:r w:rsidRPr="00F25850">
        <w:rPr>
          <w:u w:val="single"/>
          <w:lang w:val="el-GR" w:eastAsia="el-GR"/>
        </w:rPr>
        <w:t xml:space="preserve">Ο </w:t>
      </w:r>
      <w:r w:rsidR="00F25850" w:rsidRPr="00F25850">
        <w:rPr>
          <w:u w:val="single"/>
          <w:lang w:val="el-GR" w:eastAsia="el-GR"/>
        </w:rPr>
        <w:t xml:space="preserve">υποψήφιος </w:t>
      </w:r>
      <w:r w:rsidRPr="00F25850">
        <w:rPr>
          <w:u w:val="single"/>
          <w:lang w:val="el-GR" w:eastAsia="el-GR"/>
        </w:rPr>
        <w:t xml:space="preserve">Ανάδοχος </w:t>
      </w:r>
      <w:r w:rsidR="00F25850" w:rsidRPr="00F25850">
        <w:rPr>
          <w:u w:val="single"/>
          <w:lang w:val="el-GR" w:eastAsia="el-GR"/>
        </w:rPr>
        <w:t xml:space="preserve">θα </w:t>
      </w:r>
      <w:r w:rsidRPr="00F25850">
        <w:rPr>
          <w:u w:val="single"/>
          <w:lang w:val="el-GR" w:eastAsia="el-GR"/>
        </w:rPr>
        <w:t xml:space="preserve">πρέπει να τεκμηριώσει </w:t>
      </w:r>
      <w:r w:rsidR="005742F5">
        <w:rPr>
          <w:u w:val="single"/>
          <w:lang w:val="el-GR" w:eastAsia="el-GR"/>
        </w:rPr>
        <w:t>στην Τεχνική Προσφορά του</w:t>
      </w:r>
      <w:r w:rsidRPr="00F25850">
        <w:rPr>
          <w:u w:val="single"/>
          <w:lang w:val="el-GR" w:eastAsia="el-GR"/>
        </w:rPr>
        <w:t xml:space="preserve">,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2155741" w14:textId="77777777" w:rsidR="0080736B" w:rsidRPr="00433E49" w:rsidRDefault="0080736B" w:rsidP="0080736B">
      <w:pPr>
        <w:rPr>
          <w:lang w:val="el-GR"/>
        </w:rPr>
      </w:pPr>
      <w:r w:rsidRPr="00433E49">
        <w:rPr>
          <w:lang w:val="el-GR"/>
        </w:rPr>
        <w:t>Οι κυριότερες αρχές προς την κατεύθυνση της ευχρηστίας περιλαμβάνουν:</w:t>
      </w:r>
    </w:p>
    <w:p w14:paraId="27C12BA3" w14:textId="77777777" w:rsidR="0080736B" w:rsidRDefault="0080736B" w:rsidP="00F84740">
      <w:pPr>
        <w:pStyle w:val="aff0"/>
        <w:numPr>
          <w:ilvl w:val="0"/>
          <w:numId w:val="176"/>
        </w:numPr>
        <w:rPr>
          <w:lang w:val="el-GR"/>
        </w:rPr>
      </w:pPr>
      <w:r w:rsidRPr="00433E49">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644929E6" w14:textId="41305C8A" w:rsidR="0080736B" w:rsidRPr="00FA1D95" w:rsidRDefault="0080736B" w:rsidP="00F84740">
      <w:pPr>
        <w:pStyle w:val="aff0"/>
        <w:numPr>
          <w:ilvl w:val="0"/>
          <w:numId w:val="176"/>
        </w:numPr>
        <w:spacing w:before="120"/>
        <w:contextualSpacing w:val="0"/>
        <w:rPr>
          <w:lang w:val="el-GR"/>
        </w:rPr>
      </w:pPr>
      <w:r w:rsidRPr="00433E49">
        <w:rPr>
          <w:i/>
          <w:lang w:val="el-GR" w:eastAsia="el-GR"/>
        </w:rPr>
        <w:t>Συμβατότητα:</w:t>
      </w:r>
      <w:r w:rsidRPr="00433E49">
        <w:rPr>
          <w:lang w:val="el-GR" w:eastAsia="el-GR"/>
        </w:rPr>
        <w:t xml:space="preserve"> </w:t>
      </w:r>
      <w:r w:rsidR="00F25850">
        <w:rPr>
          <w:lang w:val="el-GR" w:eastAsia="el-GR"/>
        </w:rPr>
        <w:t>Τα Συστήματα</w:t>
      </w:r>
      <w:r w:rsidRPr="00433E49">
        <w:rPr>
          <w:lang w:val="el-GR" w:eastAsia="el-GR"/>
        </w:rPr>
        <w:t xml:space="preserve"> που θα υλοποιηθούν θα πρέπει να είναι </w:t>
      </w:r>
      <w:proofErr w:type="spellStart"/>
      <w:r w:rsidR="001064D0" w:rsidRPr="00433E49">
        <w:rPr>
          <w:lang w:val="el-GR" w:eastAsia="el-GR"/>
        </w:rPr>
        <w:t>προσβάσιμ</w:t>
      </w:r>
      <w:r w:rsidR="001064D0">
        <w:rPr>
          <w:lang w:val="el-GR" w:eastAsia="el-GR"/>
        </w:rPr>
        <w:t>α</w:t>
      </w:r>
      <w:proofErr w:type="spellEnd"/>
      <w:r w:rsidR="001064D0" w:rsidRPr="00433E49">
        <w:rPr>
          <w:lang w:val="el-GR" w:eastAsia="el-GR"/>
        </w:rPr>
        <w:t xml:space="preserve"> </w:t>
      </w:r>
      <w:r w:rsidRPr="006F705A">
        <w:rPr>
          <w:lang w:val="el-GR"/>
        </w:rPr>
        <w:t>μέσω διαφόρων τερματικών συσκευών, συμπεριλαμβανομένων και των φορητών (</w:t>
      </w:r>
      <w:r w:rsidRPr="006F705A">
        <w:rPr>
          <w:lang w:val="en-US"/>
        </w:rPr>
        <w:t>tablets</w:t>
      </w:r>
      <w:r w:rsidRPr="006F705A">
        <w:rPr>
          <w:lang w:val="el-GR"/>
        </w:rPr>
        <w:t xml:space="preserve">, </w:t>
      </w:r>
      <w:r w:rsidRPr="006F705A">
        <w:rPr>
          <w:lang w:val="en-US"/>
        </w:rPr>
        <w:t>smartphones</w:t>
      </w:r>
      <w:r w:rsidRPr="006F705A">
        <w:rPr>
          <w:lang w:val="el-GR"/>
        </w:rPr>
        <w:t xml:space="preserve">), επομένως η </w:t>
      </w:r>
      <w:proofErr w:type="spellStart"/>
      <w:r w:rsidRPr="006F705A">
        <w:rPr>
          <w:lang w:val="el-GR"/>
        </w:rPr>
        <w:t>διεπαφή</w:t>
      </w:r>
      <w:proofErr w:type="spellEnd"/>
      <w:r w:rsidRPr="006F705A">
        <w:rPr>
          <w:lang w:val="el-GR"/>
        </w:rPr>
        <w:t xml:space="preserve"> με το χρήστη θα πρέπει να δημιουργηθεί έτσι ώστε να ανταποκρίνεται σε οποιοδήποτε μέγεθος ή τύπο / Λειτουργικό Σύστημα συσκευής (</w:t>
      </w:r>
      <w:r w:rsidRPr="006F705A">
        <w:rPr>
          <w:lang w:val="en-US"/>
        </w:rPr>
        <w:t>responsive</w:t>
      </w:r>
      <w:r w:rsidRPr="006F705A">
        <w:rPr>
          <w:lang w:val="el-GR"/>
        </w:rPr>
        <w:t xml:space="preserve"> </w:t>
      </w:r>
      <w:r w:rsidRPr="006F705A">
        <w:rPr>
          <w:lang w:val="en-US"/>
        </w:rPr>
        <w:t>design</w:t>
      </w:r>
      <w:r w:rsidRPr="006F705A">
        <w:rPr>
          <w:lang w:val="el-GR"/>
        </w:rPr>
        <w:t xml:space="preserve"> </w:t>
      </w:r>
      <w:r w:rsidRPr="006F705A">
        <w:rPr>
          <w:lang w:val="en-US"/>
        </w:rPr>
        <w:t>techniques</w:t>
      </w:r>
      <w:r w:rsidRPr="006F705A">
        <w:rPr>
          <w:lang w:val="el-GR"/>
        </w:rPr>
        <w:t>).</w:t>
      </w:r>
    </w:p>
    <w:p w14:paraId="65D95569" w14:textId="48B48087" w:rsidR="0080736B" w:rsidRPr="00174DCD" w:rsidRDefault="0080736B" w:rsidP="00F84740">
      <w:pPr>
        <w:pStyle w:val="aff0"/>
        <w:numPr>
          <w:ilvl w:val="0"/>
          <w:numId w:val="176"/>
        </w:numPr>
        <w:spacing w:before="120"/>
        <w:contextualSpacing w:val="0"/>
        <w:rPr>
          <w:lang w:val="el-GR"/>
        </w:rPr>
      </w:pPr>
      <w:r w:rsidRPr="00D50CD5">
        <w:rPr>
          <w:i/>
          <w:lang w:val="el-GR"/>
        </w:rPr>
        <w:t>Συνέπεια</w:t>
      </w:r>
      <w:r w:rsidRPr="006F705A">
        <w:rPr>
          <w:lang w:val="el-GR"/>
        </w:rPr>
        <w:t>:</w:t>
      </w:r>
      <w:r w:rsidRPr="00D50CD5">
        <w:rPr>
          <w:lang w:val="el-GR"/>
        </w:rPr>
        <w:t xml:space="preserve"> </w:t>
      </w:r>
      <w:r w:rsidR="00F25850">
        <w:rPr>
          <w:lang w:val="el-GR" w:eastAsia="el-GR"/>
        </w:rPr>
        <w:t>Τα Συστήματα</w:t>
      </w:r>
      <w:r w:rsidR="00F25850" w:rsidRPr="00433E49">
        <w:rPr>
          <w:lang w:val="el-GR" w:eastAsia="el-GR"/>
        </w:rPr>
        <w:t xml:space="preserve"> </w:t>
      </w:r>
      <w:r w:rsidRPr="00D50CD5">
        <w:rPr>
          <w:lang w:val="el-GR"/>
        </w:rPr>
        <w:t xml:space="preserve">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sidRPr="00174DCD">
        <w:rPr>
          <w:lang w:val="el-GR"/>
        </w:rPr>
        <w:t>διαδραστικών</w:t>
      </w:r>
      <w:proofErr w:type="spellEnd"/>
      <w:r w:rsidRPr="00174DCD">
        <w:rPr>
          <w:lang w:val="el-GR"/>
        </w:rPr>
        <w:t xml:space="preserve"> λειτουργιών, παρόμοιες λεκτικές και λειτουργικές απεικονίσεις πρέπει να αντιστοιχούν σε ανάλογα αποτελέσματα.</w:t>
      </w:r>
    </w:p>
    <w:p w14:paraId="5DAE9CD2" w14:textId="77777777" w:rsidR="0080736B" w:rsidRPr="00D50CD5" w:rsidRDefault="0080736B" w:rsidP="00F84740">
      <w:pPr>
        <w:pStyle w:val="aff0"/>
        <w:numPr>
          <w:ilvl w:val="0"/>
          <w:numId w:val="176"/>
        </w:numPr>
        <w:spacing w:before="120"/>
        <w:contextualSpacing w:val="0"/>
        <w:rPr>
          <w:lang w:val="el-GR"/>
        </w:rPr>
      </w:pPr>
      <w:r w:rsidRPr="00174DCD">
        <w:rPr>
          <w:i/>
          <w:lang w:val="el-GR"/>
        </w:rPr>
        <w:t>Αξιοπιστία</w:t>
      </w:r>
      <w:r w:rsidRPr="006F705A">
        <w:rPr>
          <w:lang w:val="el-GR"/>
        </w:rPr>
        <w:t>:</w:t>
      </w:r>
      <w:r w:rsidRPr="00D50CD5">
        <w:rPr>
          <w:lang w:val="el-GR"/>
        </w:rPr>
        <w:t xml:space="preserve"> Ο χρήστης πρέπει να έχει σαφείς διαβεβαιώσεις δια μέσου της εμφάνισης και συμπεριφοράς του συστήματος ότι:</w:t>
      </w:r>
    </w:p>
    <w:p w14:paraId="0EC311EA" w14:textId="77777777" w:rsidR="0080736B" w:rsidRPr="00433E49" w:rsidRDefault="0080736B" w:rsidP="00F84740">
      <w:pPr>
        <w:numPr>
          <w:ilvl w:val="1"/>
          <w:numId w:val="36"/>
        </w:numPr>
        <w:ind w:hanging="257"/>
        <w:rPr>
          <w:color w:val="000000"/>
          <w:lang w:val="el-GR"/>
        </w:rPr>
      </w:pPr>
      <w:r w:rsidRPr="00433E49">
        <w:rPr>
          <w:color w:val="000000"/>
          <w:lang w:val="el-GR"/>
        </w:rPr>
        <w:t>οι συναλλαγές του διεκπεραιώνονται με ασφάλεια,</w:t>
      </w:r>
    </w:p>
    <w:p w14:paraId="6C92E784" w14:textId="77777777" w:rsidR="0080736B" w:rsidRPr="00433E49" w:rsidRDefault="0080736B" w:rsidP="00F84740">
      <w:pPr>
        <w:numPr>
          <w:ilvl w:val="1"/>
          <w:numId w:val="36"/>
        </w:numPr>
        <w:ind w:hanging="257"/>
        <w:rPr>
          <w:color w:val="000000"/>
          <w:lang w:val="el-GR"/>
        </w:rPr>
      </w:pPr>
      <w:r w:rsidRPr="00433E49">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AC8A4EB" w14:textId="77777777" w:rsidR="0080736B" w:rsidRPr="00433E49" w:rsidRDefault="0080736B" w:rsidP="00F84740">
      <w:pPr>
        <w:numPr>
          <w:ilvl w:val="1"/>
          <w:numId w:val="36"/>
        </w:numPr>
        <w:ind w:hanging="257"/>
        <w:rPr>
          <w:color w:val="000000"/>
          <w:lang w:val="el-GR"/>
        </w:rPr>
      </w:pPr>
      <w:r w:rsidRPr="00433E49">
        <w:rPr>
          <w:color w:val="000000"/>
          <w:lang w:val="el-GR"/>
        </w:rPr>
        <w:t xml:space="preserve">οι πληροφορίες που λαμβάνει από το σύστημα είναι ακριβείς και </w:t>
      </w:r>
      <w:proofErr w:type="spellStart"/>
      <w:r w:rsidRPr="00433E49">
        <w:rPr>
          <w:color w:val="000000"/>
          <w:lang w:val="el-GR"/>
        </w:rPr>
        <w:t>επικαιροποιημένες</w:t>
      </w:r>
      <w:proofErr w:type="spellEnd"/>
      <w:r w:rsidRPr="00433E49">
        <w:rPr>
          <w:color w:val="000000"/>
          <w:lang w:val="el-GR"/>
        </w:rPr>
        <w:t>,</w:t>
      </w:r>
    </w:p>
    <w:p w14:paraId="5E6BAFD9" w14:textId="77777777" w:rsidR="0080736B" w:rsidRPr="00433E49" w:rsidRDefault="0080736B" w:rsidP="00F84740">
      <w:pPr>
        <w:numPr>
          <w:ilvl w:val="1"/>
          <w:numId w:val="36"/>
        </w:numPr>
        <w:ind w:hanging="257"/>
        <w:rPr>
          <w:color w:val="000000"/>
          <w:lang w:val="el-GR"/>
        </w:rPr>
      </w:pPr>
      <w:r w:rsidRPr="00433E49">
        <w:rPr>
          <w:color w:val="000000"/>
          <w:lang w:val="el-GR"/>
        </w:rPr>
        <w:t>η συμπεριφορά του συστήματος είναι προβλέψιμη,</w:t>
      </w:r>
    </w:p>
    <w:p w14:paraId="644607EC" w14:textId="704670F2" w:rsidR="0080736B" w:rsidRPr="00433E49" w:rsidRDefault="0080736B" w:rsidP="00F84740">
      <w:pPr>
        <w:numPr>
          <w:ilvl w:val="1"/>
          <w:numId w:val="36"/>
        </w:numPr>
        <w:ind w:hanging="257"/>
        <w:rPr>
          <w:color w:val="000000"/>
          <w:lang w:val="el-GR"/>
        </w:rPr>
      </w:pPr>
      <w:r w:rsidRPr="00433E49">
        <w:rPr>
          <w:color w:val="000000"/>
          <w:lang w:val="el-GR"/>
        </w:rPr>
        <w:t xml:space="preserve">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w:t>
      </w:r>
      <w:r w:rsidR="00743F04">
        <w:rPr>
          <w:color w:val="000000"/>
          <w:lang w:val="el-GR"/>
        </w:rPr>
        <w:t xml:space="preserve">θα πρέπει να </w:t>
      </w:r>
      <w:r w:rsidRPr="00433E49">
        <w:rPr>
          <w:color w:val="000000"/>
          <w:lang w:val="el-GR"/>
        </w:rPr>
        <w:t>επιτυγχάνεται με υψηλά επίπεδα πληροφόρησης (</w:t>
      </w:r>
      <w:r w:rsidRPr="00D1234A">
        <w:rPr>
          <w:color w:val="000000"/>
        </w:rPr>
        <w:t>on</w:t>
      </w:r>
      <w:r w:rsidRPr="00433E49">
        <w:rPr>
          <w:color w:val="000000"/>
          <w:lang w:val="el-GR"/>
        </w:rPr>
        <w:t>-</w:t>
      </w:r>
      <w:r w:rsidRPr="00D1234A">
        <w:rPr>
          <w:color w:val="000000"/>
        </w:rPr>
        <w:t>line</w:t>
      </w:r>
      <w:r w:rsidRPr="00433E49">
        <w:rPr>
          <w:color w:val="000000"/>
          <w:lang w:val="el-GR"/>
        </w:rPr>
        <w:t xml:space="preserve"> και </w:t>
      </w:r>
      <w:r w:rsidRPr="00D1234A">
        <w:rPr>
          <w:color w:val="000000"/>
        </w:rPr>
        <w:t>off</w:t>
      </w:r>
      <w:r w:rsidRPr="00433E49">
        <w:rPr>
          <w:color w:val="000000"/>
          <w:lang w:val="el-GR"/>
        </w:rPr>
        <w:t>-</w:t>
      </w:r>
      <w:r w:rsidRPr="00D1234A">
        <w:rPr>
          <w:color w:val="000000"/>
        </w:rPr>
        <w:t>line</w:t>
      </w:r>
      <w:r w:rsidRPr="00433E49">
        <w:rPr>
          <w:color w:val="000000"/>
          <w:lang w:val="el-GR"/>
        </w:rPr>
        <w:t>).</w:t>
      </w:r>
    </w:p>
    <w:p w14:paraId="6DAADEBE" w14:textId="67F8771D" w:rsidR="0080736B" w:rsidRDefault="0080736B" w:rsidP="00F84740">
      <w:pPr>
        <w:pStyle w:val="aff0"/>
        <w:numPr>
          <w:ilvl w:val="0"/>
          <w:numId w:val="177"/>
        </w:numPr>
        <w:rPr>
          <w:lang w:val="el-GR"/>
        </w:rPr>
      </w:pPr>
      <w:r w:rsidRPr="00433E49">
        <w:rPr>
          <w:i/>
          <w:iCs/>
          <w:lang w:val="el-GR"/>
        </w:rPr>
        <w:t>Προσανατολισμός:</w:t>
      </w:r>
      <w:r w:rsidRPr="00433E49">
        <w:rPr>
          <w:lang w:val="el-GR"/>
        </w:rPr>
        <w:t xml:space="preserve"> Σε κάθε σημείο της περιήγησής του στη</w:t>
      </w:r>
      <w:r w:rsidR="00743F04">
        <w:rPr>
          <w:lang w:val="el-GR"/>
        </w:rPr>
        <w:t xml:space="preserve"> </w:t>
      </w:r>
      <w:r w:rsidRPr="00433E49">
        <w:rPr>
          <w:lang w:val="el-GR"/>
        </w:rPr>
        <w:t xml:space="preserve">δικτυακή Πύλη ή </w:t>
      </w:r>
      <w:r w:rsidR="00743F04">
        <w:rPr>
          <w:lang w:val="el-GR"/>
        </w:rPr>
        <w:t>σε άλλο Σύστημα</w:t>
      </w:r>
      <w:r w:rsidRPr="00433E49">
        <w:rPr>
          <w:lang w:val="el-GR"/>
        </w:rPr>
        <w:t xml:space="preserve">, ο χρήστης πρέπει να έχει στη διάθεσή του εμφανή σημάδια που υποδεικνύουν πού βρίσκεται (θεματική ενότητα ή εφαρμογή, κατηγορία, λειτουργία, </w:t>
      </w:r>
      <w:proofErr w:type="spellStart"/>
      <w:r w:rsidRPr="00433E49">
        <w:rPr>
          <w:lang w:val="el-GR"/>
        </w:rPr>
        <w:t>κλπ</w:t>
      </w:r>
      <w:proofErr w:type="spellEnd"/>
      <w:r w:rsidRPr="00433E49">
        <w:rPr>
          <w:lang w:val="el-GR"/>
        </w:rPr>
        <w:t>), πού μπορεί να πάει και τι μπορεί/ τι πρέπει να κάνει.</w:t>
      </w:r>
    </w:p>
    <w:p w14:paraId="4F302272" w14:textId="77777777" w:rsidR="0080736B" w:rsidRPr="00193D7F" w:rsidRDefault="0080736B" w:rsidP="00F84740">
      <w:pPr>
        <w:pStyle w:val="aff0"/>
        <w:numPr>
          <w:ilvl w:val="0"/>
          <w:numId w:val="177"/>
        </w:numPr>
        <w:rPr>
          <w:iCs/>
          <w:lang w:val="el-GR"/>
        </w:rPr>
      </w:pPr>
      <w:r>
        <w:rPr>
          <w:i/>
          <w:iCs/>
          <w:lang w:val="el-GR"/>
        </w:rPr>
        <w:t xml:space="preserve">Ελαχιστοποίηση λαθών: </w:t>
      </w:r>
      <w:r w:rsidRPr="00BE340B">
        <w:rPr>
          <w:iCs/>
          <w:lang w:val="el-GR"/>
        </w:rPr>
        <w:t>Θ</w:t>
      </w:r>
      <w:r w:rsidRPr="00193D7F">
        <w:rPr>
          <w:iCs/>
          <w:lang w:val="el-GR"/>
        </w:rPr>
        <w:t>α πρέπει να αποφεύγονται</w:t>
      </w:r>
      <w:r w:rsidRPr="00BE340B">
        <w:rPr>
          <w:iCs/>
          <w:lang w:val="el-GR"/>
        </w:rPr>
        <w:t>, στο μέτρο του δυνατού,</w:t>
      </w:r>
      <w:r w:rsidRPr="00193D7F">
        <w:rPr>
          <w:iCs/>
          <w:lang w:val="el-GR"/>
        </w:rPr>
        <w:t xml:space="preserve"> τα πεδία ελεύθερου κειμένου εφόσον η ίδια λειτουργία μπορεί να γίνει με χρήση </w:t>
      </w:r>
      <w:proofErr w:type="spellStart"/>
      <w:r w:rsidRPr="00193D7F">
        <w:rPr>
          <w:iCs/>
          <w:lang w:val="el-GR"/>
        </w:rPr>
        <w:t>checkboxes</w:t>
      </w:r>
      <w:proofErr w:type="spellEnd"/>
      <w:r w:rsidRPr="00193D7F">
        <w:rPr>
          <w:iCs/>
          <w:lang w:val="el-GR"/>
        </w:rPr>
        <w:t xml:space="preserve">, </w:t>
      </w:r>
      <w:proofErr w:type="spellStart"/>
      <w:r w:rsidRPr="00193D7F">
        <w:rPr>
          <w:iCs/>
          <w:lang w:val="el-GR"/>
        </w:rPr>
        <w:t>radio</w:t>
      </w:r>
      <w:proofErr w:type="spellEnd"/>
      <w:r w:rsidRPr="00193D7F">
        <w:rPr>
          <w:iCs/>
          <w:lang w:val="el-GR"/>
        </w:rPr>
        <w:t xml:space="preserve"> </w:t>
      </w:r>
      <w:proofErr w:type="spellStart"/>
      <w:r w:rsidRPr="00193D7F">
        <w:rPr>
          <w:iCs/>
          <w:lang w:val="el-GR"/>
        </w:rPr>
        <w:t>buttons</w:t>
      </w:r>
      <w:proofErr w:type="spellEnd"/>
      <w:r w:rsidRPr="00193D7F">
        <w:rPr>
          <w:iCs/>
          <w:lang w:val="el-GR"/>
        </w:rPr>
        <w:t xml:space="preserve">, </w:t>
      </w:r>
      <w:proofErr w:type="spellStart"/>
      <w:r w:rsidRPr="00193D7F">
        <w:rPr>
          <w:iCs/>
          <w:lang w:val="el-GR"/>
        </w:rPr>
        <w:t>drop-down</w:t>
      </w:r>
      <w:proofErr w:type="spellEnd"/>
      <w:r w:rsidRPr="00193D7F">
        <w:rPr>
          <w:iCs/>
          <w:lang w:val="el-GR"/>
        </w:rPr>
        <w:t xml:space="preserve"> </w:t>
      </w:r>
      <w:proofErr w:type="spellStart"/>
      <w:r w:rsidRPr="00193D7F">
        <w:rPr>
          <w:iCs/>
          <w:lang w:val="el-GR"/>
        </w:rPr>
        <w:t>lists</w:t>
      </w:r>
      <w:proofErr w:type="spellEnd"/>
      <w:r w:rsidRPr="00193D7F">
        <w:rPr>
          <w:iCs/>
          <w:lang w:val="el-GR"/>
        </w:rPr>
        <w:t xml:space="preserve"> κλπ.</w:t>
      </w:r>
    </w:p>
    <w:p w14:paraId="04A66056" w14:textId="77777777" w:rsidR="0080736B" w:rsidRPr="003A3AFD" w:rsidRDefault="0080736B" w:rsidP="00F84740">
      <w:pPr>
        <w:pStyle w:val="aff0"/>
        <w:numPr>
          <w:ilvl w:val="0"/>
          <w:numId w:val="177"/>
        </w:numPr>
        <w:rPr>
          <w:lang w:val="el-GR"/>
        </w:rPr>
      </w:pPr>
      <w:r w:rsidRPr="00433E49">
        <w:rPr>
          <w:i/>
          <w:iCs/>
          <w:lang w:val="el-GR"/>
        </w:rPr>
        <w:t>Υποστήριξη Χρηστών:</w:t>
      </w:r>
      <w:r w:rsidRPr="00433E49">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r w:rsidRPr="003A3AFD">
        <w:rPr>
          <w:lang w:val="el-GR"/>
        </w:rPr>
        <w:t>Κατ’ ελάχιστο θα πρέπει να παρέχεται:</w:t>
      </w:r>
    </w:p>
    <w:p w14:paraId="7DCA6C73" w14:textId="77777777" w:rsidR="0080736B" w:rsidRPr="00433E49" w:rsidRDefault="0080736B" w:rsidP="00F84740">
      <w:pPr>
        <w:numPr>
          <w:ilvl w:val="1"/>
          <w:numId w:val="35"/>
        </w:numPr>
        <w:rPr>
          <w:color w:val="000000"/>
          <w:lang w:val="el-GR"/>
        </w:rPr>
      </w:pPr>
      <w:r w:rsidRPr="00433E49">
        <w:rPr>
          <w:color w:val="000000"/>
          <w:lang w:val="el-GR"/>
        </w:rPr>
        <w:t>Παροχή βοήθειας βάσει περιεχομένου (</w:t>
      </w:r>
      <w:r w:rsidRPr="00D1234A">
        <w:rPr>
          <w:color w:val="000000"/>
        </w:rPr>
        <w:t>Context</w:t>
      </w:r>
      <w:r w:rsidRPr="00433E49">
        <w:rPr>
          <w:color w:val="000000"/>
          <w:lang w:val="el-GR"/>
        </w:rPr>
        <w:t xml:space="preserve"> </w:t>
      </w:r>
      <w:r w:rsidRPr="00D1234A">
        <w:rPr>
          <w:color w:val="000000"/>
        </w:rPr>
        <w:t>Sensitive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3B0AF066" w14:textId="4E7FF87C" w:rsidR="0080736B" w:rsidRPr="00433E49" w:rsidRDefault="0080736B" w:rsidP="00F84740">
      <w:pPr>
        <w:numPr>
          <w:ilvl w:val="1"/>
          <w:numId w:val="35"/>
        </w:numPr>
        <w:ind w:hanging="257"/>
        <w:rPr>
          <w:color w:val="000000"/>
          <w:lang w:val="el-GR"/>
        </w:rPr>
      </w:pPr>
      <w:r w:rsidRPr="00433E49">
        <w:rPr>
          <w:color w:val="000000"/>
          <w:lang w:val="el-GR"/>
        </w:rPr>
        <w:t xml:space="preserve">Πρόσβαση στα αρχεία βοήθειας </w:t>
      </w:r>
    </w:p>
    <w:p w14:paraId="2DB54149" w14:textId="77777777" w:rsidR="0080736B" w:rsidRPr="00433E49" w:rsidRDefault="0080736B" w:rsidP="00F84740">
      <w:pPr>
        <w:numPr>
          <w:ilvl w:val="1"/>
          <w:numId w:val="35"/>
        </w:numPr>
        <w:ind w:hanging="257"/>
        <w:rPr>
          <w:color w:val="000000"/>
          <w:lang w:val="el-GR"/>
        </w:rPr>
      </w:pPr>
      <w:r w:rsidRPr="00433E49">
        <w:rPr>
          <w:color w:val="000000"/>
          <w:lang w:val="el-GR"/>
        </w:rPr>
        <w:t>Όλο το περιβάλλον χρήστη (</w:t>
      </w:r>
      <w:r w:rsidRPr="00D1234A">
        <w:rPr>
          <w:color w:val="000000"/>
        </w:rPr>
        <w:t>user</w:t>
      </w:r>
      <w:r w:rsidRPr="00433E49">
        <w:rPr>
          <w:color w:val="000000"/>
          <w:lang w:val="el-GR"/>
        </w:rPr>
        <w:t xml:space="preserve"> </w:t>
      </w:r>
      <w:r w:rsidRPr="00D1234A">
        <w:rPr>
          <w:color w:val="000000"/>
        </w:rPr>
        <w:t>interface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μηνύματα, κλπ.) και τα αναλυτικά εγχειρίδια χρήσης θα πρέπει να είναι γραμμένα στην ελληνική γλώσσα.</w:t>
      </w:r>
    </w:p>
    <w:p w14:paraId="1D966B42" w14:textId="77777777" w:rsidR="0080736B" w:rsidRPr="00433E49" w:rsidRDefault="0080736B" w:rsidP="00F84740">
      <w:pPr>
        <w:numPr>
          <w:ilvl w:val="1"/>
          <w:numId w:val="35"/>
        </w:numPr>
        <w:ind w:hanging="257"/>
        <w:rPr>
          <w:color w:val="000000"/>
          <w:lang w:val="el-GR"/>
        </w:rPr>
      </w:pPr>
      <w:r w:rsidRPr="00433E49">
        <w:rPr>
          <w:color w:val="000000"/>
          <w:lang w:val="el-GR"/>
        </w:rPr>
        <w:t>Το σύστημα θα πρέπει να προσφέρει όμοιο περιβάλλον σε όλα τα υποσυστήματα του, όπως: Λίστες λειτουργιών (</w:t>
      </w:r>
      <w:r w:rsidRPr="00D1234A">
        <w:rPr>
          <w:color w:val="000000"/>
        </w:rPr>
        <w:t>Menu</w:t>
      </w:r>
      <w:r w:rsidRPr="00433E49">
        <w:rPr>
          <w:color w:val="000000"/>
          <w:lang w:val="el-GR"/>
        </w:rPr>
        <w:t>), Εργαλειοθήκες (</w:t>
      </w:r>
      <w:r w:rsidRPr="00D1234A">
        <w:rPr>
          <w:color w:val="000000"/>
        </w:rPr>
        <w:t>Toolbar</w:t>
      </w:r>
      <w:r w:rsidRPr="00433E49">
        <w:rPr>
          <w:color w:val="000000"/>
          <w:lang w:val="el-GR"/>
        </w:rPr>
        <w:t>), συντομεύσεις λειτουργιών (</w:t>
      </w:r>
      <w:r w:rsidRPr="00D1234A">
        <w:rPr>
          <w:color w:val="000000"/>
        </w:rPr>
        <w:t>keyboard</w:t>
      </w:r>
      <w:r w:rsidRPr="00433E49">
        <w:rPr>
          <w:color w:val="000000"/>
          <w:lang w:val="el-GR"/>
        </w:rPr>
        <w:t xml:space="preserve"> </w:t>
      </w:r>
      <w:r w:rsidRPr="00D1234A">
        <w:rPr>
          <w:color w:val="000000"/>
        </w:rPr>
        <w:t>shortcuts</w:t>
      </w:r>
      <w:r w:rsidRPr="00433E49">
        <w:rPr>
          <w:color w:val="000000"/>
          <w:lang w:val="el-GR"/>
        </w:rPr>
        <w:t>).</w:t>
      </w:r>
    </w:p>
    <w:p w14:paraId="2E9D7F5F" w14:textId="77777777" w:rsidR="0080736B" w:rsidRPr="00433E49" w:rsidRDefault="0080736B" w:rsidP="00F84740">
      <w:pPr>
        <w:numPr>
          <w:ilvl w:val="0"/>
          <w:numId w:val="178"/>
        </w:numPr>
        <w:rPr>
          <w:lang w:val="el-GR"/>
        </w:rPr>
      </w:pPr>
      <w:r w:rsidRPr="00433E49">
        <w:rPr>
          <w:i/>
          <w:iCs/>
          <w:lang w:val="el-GR"/>
        </w:rPr>
        <w:t>Διαφάνεια:</w:t>
      </w:r>
      <w:r w:rsidRPr="00433E49">
        <w:rPr>
          <w:lang w:val="el-GR"/>
        </w:rPr>
        <w:t xml:space="preserve"> </w:t>
      </w:r>
      <w:r w:rsidRPr="00433E49">
        <w:rPr>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6B2C226C" w14:textId="77777777" w:rsidR="0080736B" w:rsidRPr="00433E49" w:rsidRDefault="0080736B" w:rsidP="00F84740">
      <w:pPr>
        <w:numPr>
          <w:ilvl w:val="0"/>
          <w:numId w:val="178"/>
        </w:numPr>
        <w:rPr>
          <w:lang w:val="el-GR"/>
        </w:rPr>
      </w:pPr>
      <w:proofErr w:type="spellStart"/>
      <w:r w:rsidRPr="00433E49">
        <w:rPr>
          <w:i/>
          <w:iCs/>
          <w:lang w:val="el-GR"/>
        </w:rPr>
        <w:t>Πελατοκεντρική</w:t>
      </w:r>
      <w:proofErr w:type="spellEnd"/>
      <w:r w:rsidRPr="00433E49">
        <w:rPr>
          <w:i/>
          <w:iCs/>
          <w:lang w:val="el-GR"/>
        </w:rPr>
        <w:t xml:space="preserve"> Αντίληψη:</w:t>
      </w:r>
      <w:r w:rsidRPr="00433E49">
        <w:rPr>
          <w:lang w:val="el-GR"/>
        </w:rPr>
        <w:t xml:space="preserve"> </w:t>
      </w:r>
      <w:r w:rsidRPr="00433E49">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7316AF2" w14:textId="65B5FAC6" w:rsidR="0080736B" w:rsidRPr="00433E49" w:rsidRDefault="0080736B" w:rsidP="00F84740">
      <w:pPr>
        <w:numPr>
          <w:ilvl w:val="0"/>
          <w:numId w:val="178"/>
        </w:numPr>
        <w:suppressAutoHyphens w:val="0"/>
        <w:rPr>
          <w:iCs/>
          <w:lang w:val="el-GR" w:eastAsia="el-GR"/>
        </w:rPr>
      </w:pPr>
      <w:r w:rsidRPr="00433E49">
        <w:rPr>
          <w:i/>
          <w:iCs/>
          <w:lang w:val="el-GR" w:eastAsia="el-GR"/>
        </w:rPr>
        <w:t xml:space="preserve">Έλεγχος Χρηστικότητας: </w:t>
      </w:r>
      <w:r w:rsidRPr="00433E49">
        <w:rPr>
          <w:iCs/>
          <w:lang w:val="el-GR" w:eastAsia="el-GR"/>
        </w:rPr>
        <w:t>Οι εφαρμογές θα πρέπει να περάσουν έλεγχο χρηστικότητας (</w:t>
      </w:r>
      <w:r w:rsidRPr="003546F5">
        <w:rPr>
          <w:iCs/>
          <w:lang w:eastAsia="el-GR"/>
        </w:rPr>
        <w:t>usability</w:t>
      </w:r>
      <w:r w:rsidRPr="00433E49">
        <w:rPr>
          <w:iCs/>
          <w:lang w:val="el-GR" w:eastAsia="el-GR"/>
        </w:rPr>
        <w:t xml:space="preserve"> </w:t>
      </w:r>
      <w:r w:rsidRPr="003546F5">
        <w:rPr>
          <w:iCs/>
          <w:lang w:eastAsia="el-GR"/>
        </w:rPr>
        <w:t>test</w:t>
      </w:r>
      <w:r w:rsidRPr="00433E49">
        <w:rPr>
          <w:iCs/>
          <w:lang w:val="el-GR" w:eastAsia="el-GR"/>
        </w:rPr>
        <w:t xml:space="preserve">) κατά την διάρκεια της </w:t>
      </w:r>
      <w:r w:rsidR="00743F04">
        <w:rPr>
          <w:iCs/>
          <w:lang w:val="el-GR" w:eastAsia="el-GR"/>
        </w:rPr>
        <w:t>Δοκιμαστικής</w:t>
      </w:r>
      <w:r w:rsidRPr="00433E49">
        <w:rPr>
          <w:iCs/>
          <w:lang w:val="el-GR" w:eastAsia="el-GR"/>
        </w:rPr>
        <w:t xml:space="preserve"> Λειτουργίας και τα αποτελέσματα να χρησιμοποιηθούν για την βελτίωση της χρηστικότητας των εφαρμογών.</w:t>
      </w:r>
    </w:p>
    <w:p w14:paraId="3BA169DA" w14:textId="44C064B7" w:rsidR="00045DCF" w:rsidRPr="00045DCF" w:rsidRDefault="0080736B" w:rsidP="00045DCF">
      <w:pPr>
        <w:rPr>
          <w:lang w:val="el-GR"/>
        </w:rPr>
      </w:pPr>
      <w:r w:rsidRPr="00F25850">
        <w:rPr>
          <w:u w:val="single"/>
          <w:lang w:val="el-GR"/>
        </w:rPr>
        <w:t xml:space="preserve">Ο υποψήφιος Ανάδοχος θα πρέπει </w:t>
      </w:r>
      <w:r w:rsidR="005742F5">
        <w:rPr>
          <w:u w:val="single"/>
          <w:lang w:val="el-GR"/>
        </w:rPr>
        <w:t>στην Τεχνική Προσφορά του</w:t>
      </w:r>
      <w:r w:rsidRPr="00F25850">
        <w:rPr>
          <w:u w:val="single"/>
          <w:lang w:val="el-GR"/>
        </w:rPr>
        <w:t xml:space="preserve"> να περιγράψει αναλυτικά τη μεθοδολογία που θα ακολουθήσει για το</w:t>
      </w:r>
      <w:r w:rsidR="009467C1">
        <w:rPr>
          <w:u w:val="single"/>
          <w:lang w:val="el-GR"/>
        </w:rPr>
        <w:t>ν</w:t>
      </w:r>
      <w:r w:rsidRPr="00F25850">
        <w:rPr>
          <w:u w:val="single"/>
          <w:lang w:val="el-GR"/>
        </w:rPr>
        <w:t xml:space="preserve">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w:t>
      </w:r>
      <w:r w:rsidRPr="00743F04">
        <w:rPr>
          <w:lang w:val="el-GR"/>
        </w:rPr>
        <w:t xml:space="preserve"> Οι</w:t>
      </w:r>
      <w:r w:rsidRPr="00433E49">
        <w:rPr>
          <w:lang w:val="el-GR"/>
        </w:rPr>
        <w:t xml:space="preserve"> συγκεκριμένες απαιτήσεις θα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2739C9">
        <w:t>acceptance</w:t>
      </w:r>
      <w:r w:rsidRPr="00433E49">
        <w:rPr>
          <w:lang w:val="el-GR"/>
        </w:rPr>
        <w:t xml:space="preserve"> </w:t>
      </w:r>
      <w:r w:rsidRPr="002739C9">
        <w:t>tests</w:t>
      </w:r>
      <w:r w:rsidRPr="00433E49">
        <w:rPr>
          <w:lang w:val="el-GR"/>
        </w:rPr>
        <w:t>).</w:t>
      </w:r>
    </w:p>
    <w:p w14:paraId="778F1516" w14:textId="4DD7615F" w:rsidR="00947DDB" w:rsidRPr="009750DC" w:rsidRDefault="00947DDB" w:rsidP="0097368B">
      <w:pPr>
        <w:pStyle w:val="2"/>
      </w:pPr>
      <w:bookmarkStart w:id="1199" w:name="_Hlk173410185"/>
      <w:bookmarkStart w:id="1200" w:name="_Toc97194353"/>
      <w:bookmarkStart w:id="1201" w:name="_Ref175577392"/>
      <w:bookmarkStart w:id="1202" w:name="_Ref175577428"/>
      <w:bookmarkStart w:id="1203" w:name="_Ref176167289"/>
      <w:bookmarkStart w:id="1204" w:name="_Ref176167410"/>
      <w:bookmarkStart w:id="1205" w:name="_Toc181365506"/>
      <w:r w:rsidRPr="009750DC">
        <w:t xml:space="preserve">Ανοικτά Πρότυπα </w:t>
      </w:r>
      <w:bookmarkEnd w:id="1199"/>
      <w:r w:rsidRPr="009750DC">
        <w:t>και Δεδομένα</w:t>
      </w:r>
      <w:bookmarkEnd w:id="1200"/>
      <w:bookmarkEnd w:id="1201"/>
      <w:bookmarkEnd w:id="1202"/>
      <w:bookmarkEnd w:id="1203"/>
      <w:bookmarkEnd w:id="1204"/>
      <w:bookmarkEnd w:id="1205"/>
    </w:p>
    <w:p w14:paraId="501C939C" w14:textId="77777777" w:rsidR="007264EF" w:rsidRDefault="009D7336" w:rsidP="009D7336">
      <w:pPr>
        <w:rPr>
          <w:lang w:val="el-GR"/>
        </w:rPr>
      </w:pPr>
      <w:r>
        <w:rPr>
          <w:lang w:val="el-GR"/>
        </w:rPr>
        <w:t xml:space="preserve">Ο Ανάδοχος στο πλαίσιο του έργου θα πρέπει να δώσει ιδιαίτερη έμφαση </w:t>
      </w:r>
      <w:r w:rsidRPr="009D7336">
        <w:rPr>
          <w:lang w:val="el-GR"/>
        </w:rPr>
        <w:t>στ</w:t>
      </w:r>
      <w:r>
        <w:rPr>
          <w:lang w:val="el-GR"/>
        </w:rPr>
        <w:t xml:space="preserve">η χρήση </w:t>
      </w:r>
      <w:r w:rsidRPr="009D7336">
        <w:rPr>
          <w:lang w:val="el-GR"/>
        </w:rPr>
        <w:t>ανοικτ</w:t>
      </w:r>
      <w:r>
        <w:rPr>
          <w:lang w:val="el-GR"/>
        </w:rPr>
        <w:t>ών προτύπων</w:t>
      </w:r>
      <w:r w:rsidRPr="009D7336">
        <w:rPr>
          <w:lang w:val="el-GR"/>
        </w:rPr>
        <w:t xml:space="preserve">, </w:t>
      </w:r>
      <w:r>
        <w:rPr>
          <w:lang w:val="el-GR"/>
        </w:rPr>
        <w:t xml:space="preserve">ώστε να </w:t>
      </w:r>
      <w:r w:rsidRPr="009D7336">
        <w:rPr>
          <w:lang w:val="el-GR"/>
        </w:rPr>
        <w:t>διασφα</w:t>
      </w:r>
      <w:r>
        <w:rPr>
          <w:lang w:val="el-GR"/>
        </w:rPr>
        <w:t>λιστεί</w:t>
      </w:r>
      <w:r w:rsidRPr="009D7336">
        <w:rPr>
          <w:lang w:val="el-GR"/>
        </w:rPr>
        <w:t xml:space="preserve"> η διαλειτουργικότητα, την πρόσβαση και τη βιωσιμότητα του ψηφιακού περιεχομένου</w:t>
      </w:r>
      <w:r w:rsidR="00993B29">
        <w:rPr>
          <w:lang w:val="el-GR"/>
        </w:rPr>
        <w:t xml:space="preserve"> και των Συστημάτων</w:t>
      </w:r>
      <w:r w:rsidRPr="009D7336">
        <w:rPr>
          <w:lang w:val="el-GR"/>
        </w:rPr>
        <w:t xml:space="preserve">. </w:t>
      </w:r>
    </w:p>
    <w:p w14:paraId="6D4A1AB8" w14:textId="20A28ACE" w:rsidR="009D7336" w:rsidRPr="009D7336" w:rsidRDefault="00993B29" w:rsidP="009D7336">
      <w:pPr>
        <w:rPr>
          <w:lang w:val="el-GR"/>
        </w:rPr>
      </w:pPr>
      <w:r>
        <w:rPr>
          <w:lang w:val="el-GR"/>
        </w:rPr>
        <w:t>Πιο συγκεκριμένα με τη</w:t>
      </w:r>
      <w:r w:rsidR="009D7336" w:rsidRPr="009D7336">
        <w:rPr>
          <w:lang w:val="el-GR"/>
        </w:rPr>
        <w:t xml:space="preserve"> χρήση ανοικτών προτύπων</w:t>
      </w:r>
      <w:r w:rsidR="00275474">
        <w:rPr>
          <w:lang w:val="el-GR"/>
        </w:rPr>
        <w:t>,</w:t>
      </w:r>
      <w:r w:rsidR="009D7336" w:rsidRPr="009D7336">
        <w:rPr>
          <w:lang w:val="el-GR"/>
        </w:rPr>
        <w:t xml:space="preserve"> </w:t>
      </w:r>
      <w:r w:rsidR="00275474" w:rsidRPr="009D7336">
        <w:rPr>
          <w:lang w:val="el-GR"/>
        </w:rPr>
        <w:t>όπως JPEG2000</w:t>
      </w:r>
      <w:r w:rsidR="0056243D">
        <w:rPr>
          <w:lang w:val="el-GR"/>
        </w:rPr>
        <w:t xml:space="preserve">, </w:t>
      </w:r>
      <w:r w:rsidR="0056243D">
        <w:rPr>
          <w:lang w:val="en-US"/>
        </w:rPr>
        <w:t>PDF</w:t>
      </w:r>
      <w:r w:rsidR="0056243D" w:rsidRPr="009750DC">
        <w:rPr>
          <w:lang w:val="el-GR"/>
        </w:rPr>
        <w:t>/</w:t>
      </w:r>
      <w:r w:rsidR="0056243D">
        <w:rPr>
          <w:lang w:val="en-US"/>
        </w:rPr>
        <w:t>A</w:t>
      </w:r>
      <w:r w:rsidR="0056243D" w:rsidRPr="009750DC">
        <w:rPr>
          <w:lang w:val="el-GR"/>
        </w:rPr>
        <w:t xml:space="preserve">, </w:t>
      </w:r>
      <w:r w:rsidR="0056243D">
        <w:rPr>
          <w:lang w:val="en-US"/>
        </w:rPr>
        <w:t>TIFF</w:t>
      </w:r>
      <w:r w:rsidR="00275474" w:rsidRPr="009D7336">
        <w:rPr>
          <w:lang w:val="el-GR"/>
        </w:rPr>
        <w:t xml:space="preserve"> για τις εικόνες υψηλής ανάλυσης</w:t>
      </w:r>
      <w:r w:rsidR="00275474">
        <w:rPr>
          <w:lang w:val="el-GR"/>
        </w:rPr>
        <w:t>,</w:t>
      </w:r>
      <w:r w:rsidR="009D7336" w:rsidRPr="009D7336">
        <w:rPr>
          <w:lang w:val="el-GR"/>
        </w:rPr>
        <w:t xml:space="preserve"> εξασφαλίζε</w:t>
      </w:r>
      <w:r>
        <w:rPr>
          <w:lang w:val="el-GR"/>
        </w:rPr>
        <w:t>ται</w:t>
      </w:r>
      <w:r w:rsidR="009D7336" w:rsidRPr="009D7336">
        <w:rPr>
          <w:lang w:val="el-GR"/>
        </w:rPr>
        <w:t xml:space="preserve"> ότι το ψηφιακό περιεχόμενο </w:t>
      </w:r>
      <w:r>
        <w:rPr>
          <w:lang w:val="el-GR"/>
        </w:rPr>
        <w:t xml:space="preserve">θα </w:t>
      </w:r>
      <w:r w:rsidR="009D7336" w:rsidRPr="009D7336">
        <w:rPr>
          <w:lang w:val="el-GR"/>
        </w:rPr>
        <w:t>μπορεί να διαμοιραστεί και να επαναχρησιμοποιηθεί από διάφορες πλατφόρμες και συστήματα, διευκολύνοντας την ανταλλαγή πληροφοριών και την ενσωμάτωση</w:t>
      </w:r>
      <w:r>
        <w:rPr>
          <w:lang w:val="el-GR"/>
        </w:rPr>
        <w:t>, εφόσον απαιτηθεί,</w:t>
      </w:r>
      <w:r w:rsidR="009D7336" w:rsidRPr="009D7336">
        <w:rPr>
          <w:lang w:val="el-GR"/>
        </w:rPr>
        <w:t xml:space="preserve"> σε ευρύτερες ψηφιακές υποδομές.</w:t>
      </w:r>
    </w:p>
    <w:p w14:paraId="271E72FB" w14:textId="4005C66D" w:rsidR="007264EF" w:rsidRDefault="0056243D" w:rsidP="009D7336">
      <w:pPr>
        <w:rPr>
          <w:lang w:val="el-GR"/>
        </w:rPr>
      </w:pPr>
      <w:r w:rsidRPr="0056243D">
        <w:rPr>
          <w:lang w:val="el-GR"/>
        </w:rPr>
        <w:t xml:space="preserve">Ο Ανάδοχος θα πρέπει να χρησιμοποιήσει ανοικτά πρότυπα για τη διαχείριση και την ανταλλαγή μεταδεδομένων, </w:t>
      </w:r>
      <w:r w:rsidR="007264EF">
        <w:rPr>
          <w:lang w:val="el-GR"/>
        </w:rPr>
        <w:t>ενδεικτικά αναφέρεται</w:t>
      </w:r>
      <w:r w:rsidRPr="0056243D">
        <w:rPr>
          <w:lang w:val="el-GR"/>
        </w:rPr>
        <w:t xml:space="preserve"> το </w:t>
      </w:r>
      <w:proofErr w:type="spellStart"/>
      <w:r w:rsidRPr="0056243D">
        <w:rPr>
          <w:lang w:val="el-GR"/>
        </w:rPr>
        <w:t>Dublin</w:t>
      </w:r>
      <w:proofErr w:type="spellEnd"/>
      <w:r w:rsidRPr="0056243D">
        <w:rPr>
          <w:lang w:val="el-GR"/>
        </w:rPr>
        <w:t xml:space="preserve"> </w:t>
      </w:r>
      <w:proofErr w:type="spellStart"/>
      <w:r w:rsidRPr="0056243D">
        <w:rPr>
          <w:lang w:val="el-GR"/>
        </w:rPr>
        <w:t>Core</w:t>
      </w:r>
      <w:proofErr w:type="spellEnd"/>
      <w:r w:rsidRPr="0056243D">
        <w:rPr>
          <w:lang w:val="el-GR"/>
        </w:rPr>
        <w:t xml:space="preserve">, το </w:t>
      </w:r>
      <w:proofErr w:type="spellStart"/>
      <w:r w:rsidRPr="0056243D">
        <w:rPr>
          <w:lang w:val="el-GR"/>
        </w:rPr>
        <w:t>Europeana</w:t>
      </w:r>
      <w:proofErr w:type="spellEnd"/>
      <w:r w:rsidRPr="0056243D">
        <w:rPr>
          <w:lang w:val="el-GR"/>
        </w:rPr>
        <w:t xml:space="preserve"> </w:t>
      </w:r>
      <w:proofErr w:type="spellStart"/>
      <w:r w:rsidRPr="0056243D">
        <w:rPr>
          <w:lang w:val="el-GR"/>
        </w:rPr>
        <w:t>Data</w:t>
      </w:r>
      <w:proofErr w:type="spellEnd"/>
      <w:r w:rsidRPr="0056243D">
        <w:rPr>
          <w:lang w:val="el-GR"/>
        </w:rPr>
        <w:t xml:space="preserve"> </w:t>
      </w:r>
      <w:proofErr w:type="spellStart"/>
      <w:r w:rsidRPr="0056243D">
        <w:rPr>
          <w:lang w:val="el-GR"/>
        </w:rPr>
        <w:t>Model</w:t>
      </w:r>
      <w:proofErr w:type="spellEnd"/>
      <w:r w:rsidRPr="0056243D">
        <w:rPr>
          <w:lang w:val="el-GR"/>
        </w:rPr>
        <w:t xml:space="preserve"> (EDM) και το CIDOC CRM, για να διασφαλίσει τη διαλειτουργικότητα και τη συμβατότητα με άλλες πλατφόρμες και ψηφιακές υποδομές πολιτιστικής κληρονομιάς</w:t>
      </w:r>
      <w:r w:rsidR="007264EF">
        <w:rPr>
          <w:lang w:val="el-GR"/>
        </w:rPr>
        <w:t xml:space="preserve"> και </w:t>
      </w:r>
      <w:r w:rsidR="007264EF" w:rsidRPr="007264EF">
        <w:rPr>
          <w:lang w:val="el-GR"/>
        </w:rPr>
        <w:t xml:space="preserve">να διασφαλίσει ότι τα δεδομένα που θα παραχθούν θα είναι ανοιχτά και </w:t>
      </w:r>
      <w:proofErr w:type="spellStart"/>
      <w:r w:rsidR="007264EF" w:rsidRPr="007264EF">
        <w:rPr>
          <w:lang w:val="el-GR"/>
        </w:rPr>
        <w:t>προσβάσιμα</w:t>
      </w:r>
      <w:proofErr w:type="spellEnd"/>
      <w:r w:rsidR="007264EF" w:rsidRPr="007264EF">
        <w:rPr>
          <w:lang w:val="el-GR"/>
        </w:rPr>
        <w:t xml:space="preserve"> στο κοινό, όπου είναι </w:t>
      </w:r>
      <w:r w:rsidR="007264EF">
        <w:rPr>
          <w:lang w:val="el-GR"/>
        </w:rPr>
        <w:t>επιθυμητό</w:t>
      </w:r>
      <w:r w:rsidR="007264EF" w:rsidRPr="007264EF">
        <w:rPr>
          <w:lang w:val="el-GR"/>
        </w:rPr>
        <w:t>, επιτρέποντας τη σύνδεση και τον εμπλουτισμό των δεδομένων με άλλες πολιτιστικές και επιστημονικές βάσεις δεδομένων.</w:t>
      </w:r>
    </w:p>
    <w:p w14:paraId="32920A73" w14:textId="59123A23" w:rsidR="007264EF" w:rsidRDefault="007264EF" w:rsidP="009D7336">
      <w:pPr>
        <w:rPr>
          <w:lang w:val="el-GR"/>
        </w:rPr>
      </w:pPr>
      <w:r w:rsidRPr="007264EF">
        <w:rPr>
          <w:lang w:val="el-GR"/>
        </w:rPr>
        <w:t xml:space="preserve">Ο Ανάδοχος θα πρέπει να διασφαλίσει ότι το </w:t>
      </w:r>
      <w:r>
        <w:rPr>
          <w:lang w:val="el-GR"/>
        </w:rPr>
        <w:t>Σ</w:t>
      </w:r>
      <w:r w:rsidRPr="007264EF">
        <w:rPr>
          <w:lang w:val="el-GR"/>
        </w:rPr>
        <w:t xml:space="preserve">ύστημα </w:t>
      </w:r>
      <w:r>
        <w:rPr>
          <w:lang w:val="el-GR"/>
        </w:rPr>
        <w:t>Δ</w:t>
      </w:r>
      <w:r w:rsidRPr="007264EF">
        <w:rPr>
          <w:lang w:val="el-GR"/>
        </w:rPr>
        <w:t xml:space="preserve">ιαχείρισης </w:t>
      </w:r>
      <w:r>
        <w:rPr>
          <w:lang w:val="el-GR"/>
        </w:rPr>
        <w:t>Π</w:t>
      </w:r>
      <w:r w:rsidRPr="007264EF">
        <w:rPr>
          <w:lang w:val="el-GR"/>
        </w:rPr>
        <w:t xml:space="preserve">εριεχομένου (CMS) που θα χρησιμοποιηθεί για το </w:t>
      </w:r>
      <w:r>
        <w:rPr>
          <w:lang w:val="el-GR"/>
        </w:rPr>
        <w:t>Ψ</w:t>
      </w:r>
      <w:r w:rsidRPr="007264EF">
        <w:rPr>
          <w:lang w:val="el-GR"/>
        </w:rPr>
        <w:t xml:space="preserve">ηφιακό </w:t>
      </w:r>
      <w:r>
        <w:rPr>
          <w:lang w:val="el-GR"/>
        </w:rPr>
        <w:t>Μ</w:t>
      </w:r>
      <w:r w:rsidRPr="007264EF">
        <w:rPr>
          <w:lang w:val="el-GR"/>
        </w:rPr>
        <w:t>ουσείο θα υποστηρίζει ανοιχτά πρότυπα και θα είναι συμβατό με άλλες τεχνολογίες και πλατφόρμες, επιτρέποντας τη μελλοντική επέκταση και αναβάθμιση του συστήματος.</w:t>
      </w:r>
    </w:p>
    <w:p w14:paraId="74805457" w14:textId="30A896AC" w:rsidR="009D7336" w:rsidRPr="009D7336" w:rsidRDefault="00153259" w:rsidP="009D7336">
      <w:pPr>
        <w:rPr>
          <w:lang w:val="el-GR"/>
        </w:rPr>
      </w:pPr>
      <w:r>
        <w:rPr>
          <w:lang w:val="en-US"/>
        </w:rPr>
        <w:t>H</w:t>
      </w:r>
      <w:r w:rsidR="00993B29">
        <w:rPr>
          <w:lang w:val="el-GR"/>
        </w:rPr>
        <w:t xml:space="preserve"> </w:t>
      </w:r>
      <w:r w:rsidR="009D7336" w:rsidRPr="009D7336">
        <w:rPr>
          <w:lang w:val="el-GR"/>
        </w:rPr>
        <w:t xml:space="preserve">διασφάλιση της προσβασιμότητας </w:t>
      </w:r>
      <w:r>
        <w:rPr>
          <w:lang w:val="el-GR"/>
        </w:rPr>
        <w:t xml:space="preserve">στην Διαδικτυακή Πύλη του Ψηφιακού Μουσείου, </w:t>
      </w:r>
      <w:r w:rsidR="009D7336" w:rsidRPr="009D7336">
        <w:rPr>
          <w:lang w:val="el-GR"/>
        </w:rPr>
        <w:t>για όλους τους χρήστες, συμπεριλαμβανομένων των ατόμων με αναπηρία, απαιτεί τη συμμόρφωση με</w:t>
      </w:r>
      <w:r w:rsidR="006E4CCF">
        <w:rPr>
          <w:lang w:val="el-GR"/>
        </w:rPr>
        <w:t xml:space="preserve"> </w:t>
      </w:r>
      <w:r w:rsidR="006E4CCF" w:rsidRPr="009750DC">
        <w:rPr>
          <w:lang w:val="el-GR"/>
        </w:rPr>
        <w:t xml:space="preserve">το εναρμονισμένο πρότυπο </w:t>
      </w:r>
      <w:r w:rsidR="00E16220" w:rsidRPr="009750DC">
        <w:rPr>
          <w:lang w:val="el-GR"/>
        </w:rPr>
        <w:t>EN 301 549 v3.2.1 (2021-03)</w:t>
      </w:r>
      <w:r w:rsidR="00E16220">
        <w:rPr>
          <w:lang w:val="el-GR"/>
        </w:rPr>
        <w:t xml:space="preserve"> </w:t>
      </w:r>
      <w:r w:rsidR="006E4CCF">
        <w:rPr>
          <w:lang w:val="el-GR"/>
        </w:rPr>
        <w:t xml:space="preserve">της Ευρωπαϊκής Ένωσης </w:t>
      </w:r>
      <w:r w:rsidR="006E4CCF" w:rsidRPr="009750DC">
        <w:rPr>
          <w:lang w:val="el-GR"/>
        </w:rPr>
        <w:t xml:space="preserve">για την προσβασιμότητα των </w:t>
      </w:r>
      <w:proofErr w:type="spellStart"/>
      <w:r w:rsidR="006E4CCF" w:rsidRPr="009750DC">
        <w:rPr>
          <w:lang w:val="el-GR"/>
        </w:rPr>
        <w:t>ιστοτόπων</w:t>
      </w:r>
      <w:proofErr w:type="spellEnd"/>
      <w:r w:rsidR="006E4CCF" w:rsidRPr="009750DC">
        <w:rPr>
          <w:lang w:val="el-GR"/>
        </w:rPr>
        <w:t xml:space="preserve"> και των εφαρμογών για φορητές συσκευές (</w:t>
      </w:r>
      <w:hyperlink r:id="rId43" w:history="1">
        <w:r w:rsidR="006E4CCF" w:rsidRPr="009750DC">
          <w:rPr>
            <w:lang w:val="el-GR"/>
          </w:rPr>
          <w:t>https://europa.eu/!DDt6gd</w:t>
        </w:r>
      </w:hyperlink>
      <w:r w:rsidR="006E4CCF" w:rsidRPr="009750DC">
        <w:rPr>
          <w:lang w:val="el-GR"/>
        </w:rPr>
        <w:t>)</w:t>
      </w:r>
      <w:r w:rsidR="006E4CCF">
        <w:rPr>
          <w:lang w:val="el-GR"/>
        </w:rPr>
        <w:t xml:space="preserve"> καθώς και με</w:t>
      </w:r>
      <w:r w:rsidR="009D7336" w:rsidRPr="009D7336">
        <w:rPr>
          <w:lang w:val="el-GR"/>
        </w:rPr>
        <w:t xml:space="preserve"> τ</w:t>
      </w:r>
      <w:r w:rsidR="006E4CCF">
        <w:rPr>
          <w:lang w:val="el-GR"/>
        </w:rPr>
        <w:t>α</w:t>
      </w:r>
      <w:r w:rsidR="009D7336" w:rsidRPr="009D7336">
        <w:rPr>
          <w:lang w:val="el-GR"/>
        </w:rPr>
        <w:t xml:space="preserve"> πρότυπα WCAG (Web </w:t>
      </w:r>
      <w:proofErr w:type="spellStart"/>
      <w:r w:rsidR="009D7336" w:rsidRPr="009D7336">
        <w:rPr>
          <w:lang w:val="el-GR"/>
        </w:rPr>
        <w:t>Content</w:t>
      </w:r>
      <w:proofErr w:type="spellEnd"/>
      <w:r w:rsidR="009D7336" w:rsidRPr="009D7336">
        <w:rPr>
          <w:lang w:val="el-GR"/>
        </w:rPr>
        <w:t xml:space="preserve"> </w:t>
      </w:r>
      <w:proofErr w:type="spellStart"/>
      <w:r w:rsidR="009D7336" w:rsidRPr="009D7336">
        <w:rPr>
          <w:lang w:val="el-GR"/>
        </w:rPr>
        <w:t>Accessibility</w:t>
      </w:r>
      <w:proofErr w:type="spellEnd"/>
      <w:r w:rsidR="009D7336" w:rsidRPr="009D7336">
        <w:rPr>
          <w:lang w:val="el-GR"/>
        </w:rPr>
        <w:t xml:space="preserve"> </w:t>
      </w:r>
      <w:proofErr w:type="spellStart"/>
      <w:r w:rsidR="009D7336" w:rsidRPr="009D7336">
        <w:rPr>
          <w:lang w:val="el-GR"/>
        </w:rPr>
        <w:t>Guidelines</w:t>
      </w:r>
      <w:proofErr w:type="spellEnd"/>
      <w:r w:rsidR="009D7336" w:rsidRPr="009D7336">
        <w:rPr>
          <w:lang w:val="el-GR"/>
        </w:rPr>
        <w:t>) για την προσβασιμότητα στο διαδίκτυο</w:t>
      </w:r>
      <w:r w:rsidR="007264EF">
        <w:rPr>
          <w:lang w:val="el-GR"/>
        </w:rPr>
        <w:t>, το οποίο αποτελεί υποχρέωση του Αναδόχου</w:t>
      </w:r>
      <w:r w:rsidR="009D7336" w:rsidRPr="009D7336">
        <w:rPr>
          <w:lang w:val="el-GR"/>
        </w:rPr>
        <w:t xml:space="preserve">. </w:t>
      </w:r>
    </w:p>
    <w:p w14:paraId="24B4E11B" w14:textId="2BB0772E" w:rsidR="007264EF" w:rsidRDefault="007264EF" w:rsidP="009D7336">
      <w:pPr>
        <w:rPr>
          <w:lang w:val="el-GR"/>
        </w:rPr>
      </w:pPr>
      <w:r w:rsidRPr="007264EF">
        <w:rPr>
          <w:lang w:val="el-GR"/>
        </w:rPr>
        <w:t xml:space="preserve">Για την ασφάλεια και την προστασία των δεδομένων, ο Ανάδοχος θα πρέπει, εφόσον κριθεί απαραίτητο, να εφαρμόσει το πρότυπο HTTPS για την ασφαλή </w:t>
      </w:r>
      <w:r>
        <w:rPr>
          <w:lang w:val="el-GR"/>
        </w:rPr>
        <w:t>διακίνηση</w:t>
      </w:r>
      <w:r w:rsidRPr="009D7336">
        <w:rPr>
          <w:lang w:val="el-GR"/>
        </w:rPr>
        <w:t xml:space="preserve"> </w:t>
      </w:r>
      <w:r w:rsidRPr="007264EF">
        <w:rPr>
          <w:lang w:val="el-GR"/>
        </w:rPr>
        <w:t>δεδομένων. Επίσης, θα πρέπει να διασφαλίσει την προστασία των προσωπικών δεδομένων των χρηστών και των διαχειριστών, συμμορφούμενος με τους ισχύοντες κανονισμούς και πρότυπα ασφαλείας, όπως ο GDPR.</w:t>
      </w:r>
    </w:p>
    <w:p w14:paraId="4728D6A4" w14:textId="18D8FA67" w:rsidR="00EA3400" w:rsidRPr="009750DC" w:rsidRDefault="00947DDB" w:rsidP="0097368B">
      <w:pPr>
        <w:pStyle w:val="2"/>
      </w:pPr>
      <w:bookmarkStart w:id="1206" w:name="_Toc176178812"/>
      <w:bookmarkStart w:id="1207" w:name="_Toc176179710"/>
      <w:bookmarkStart w:id="1208" w:name="_Toc97194354"/>
      <w:bookmarkStart w:id="1209" w:name="_Ref175577439"/>
      <w:bookmarkStart w:id="1210" w:name="_Ref176167296"/>
      <w:bookmarkStart w:id="1211" w:name="_Toc181365507"/>
      <w:bookmarkEnd w:id="1206"/>
      <w:bookmarkEnd w:id="1207"/>
      <w:r w:rsidRPr="009750DC">
        <w:t>Πολυκαναλική προσέγγιση</w:t>
      </w:r>
      <w:bookmarkEnd w:id="1208"/>
      <w:bookmarkEnd w:id="1209"/>
      <w:bookmarkEnd w:id="1210"/>
      <w:bookmarkEnd w:id="1211"/>
    </w:p>
    <w:p w14:paraId="1F474F0A" w14:textId="2ADB4AEE" w:rsidR="00667771" w:rsidRDefault="007A6D82" w:rsidP="009750DC">
      <w:pPr>
        <w:spacing w:line="288" w:lineRule="auto"/>
        <w:rPr>
          <w:lang w:val="el-GR"/>
        </w:rPr>
      </w:pPr>
      <w:r w:rsidRPr="007A6D82">
        <w:rPr>
          <w:lang w:val="el-GR"/>
        </w:rPr>
        <w:t xml:space="preserve">Ο Ανάδοχος θα πρέπει να διασφαλίσει ότι </w:t>
      </w:r>
      <w:r w:rsidR="00667771">
        <w:rPr>
          <w:lang w:val="el-GR"/>
        </w:rPr>
        <w:t>:</w:t>
      </w:r>
    </w:p>
    <w:p w14:paraId="3D85E8D9" w14:textId="7C57E1BF" w:rsidR="00667771" w:rsidRDefault="004646A6" w:rsidP="00F84740">
      <w:pPr>
        <w:pStyle w:val="aff0"/>
        <w:numPr>
          <w:ilvl w:val="0"/>
          <w:numId w:val="74"/>
        </w:numPr>
        <w:spacing w:line="288" w:lineRule="auto"/>
        <w:rPr>
          <w:lang w:val="el-GR"/>
        </w:rPr>
      </w:pPr>
      <w:r>
        <w:rPr>
          <w:lang w:val="el-GR"/>
        </w:rPr>
        <w:t>Τ</w:t>
      </w:r>
      <w:r w:rsidR="007A6D82" w:rsidRPr="00667771">
        <w:rPr>
          <w:lang w:val="el-GR"/>
        </w:rPr>
        <w:t xml:space="preserve">ο Ψηφιακό Μουσείο θα είναι προσβάσιμο από ποικίλα κανάλια και πλατφόρμες, επιτρέποντας στους χρήστες να </w:t>
      </w:r>
      <w:proofErr w:type="spellStart"/>
      <w:r w:rsidR="007A6D82" w:rsidRPr="00667771">
        <w:rPr>
          <w:lang w:val="el-GR"/>
        </w:rPr>
        <w:t>αλληλεπιδρούν</w:t>
      </w:r>
      <w:proofErr w:type="spellEnd"/>
      <w:r w:rsidR="007A6D82" w:rsidRPr="00667771">
        <w:rPr>
          <w:lang w:val="el-GR"/>
        </w:rPr>
        <w:t xml:space="preserve"> με το περιεχόμενο μέσω διαφορετικών μέσων. Ο Ανάδοχος θα πρέπει να αναπτύξει μια </w:t>
      </w:r>
      <w:r>
        <w:rPr>
          <w:lang w:val="el-GR"/>
        </w:rPr>
        <w:t xml:space="preserve">Διαδικτυακή Πύλη </w:t>
      </w:r>
      <w:r w:rsidR="007A6D82" w:rsidRPr="00667771">
        <w:rPr>
          <w:lang w:val="el-GR"/>
        </w:rPr>
        <w:t xml:space="preserve">φιλική προς τους χρήστες, η οποία θα είναι πλήρως συμβατή με τις τελευταίες εκδόσεις των πιο δημοφιλών </w:t>
      </w:r>
      <w:proofErr w:type="spellStart"/>
      <w:r w:rsidR="007A6D82" w:rsidRPr="00667771">
        <w:rPr>
          <w:lang w:val="el-GR"/>
        </w:rPr>
        <w:t>φυλλομετρητών</w:t>
      </w:r>
      <w:proofErr w:type="spellEnd"/>
      <w:r w:rsidR="007A6D82" w:rsidRPr="00667771">
        <w:rPr>
          <w:lang w:val="el-GR"/>
        </w:rPr>
        <w:t xml:space="preserve"> (</w:t>
      </w:r>
      <w:proofErr w:type="spellStart"/>
      <w:r w:rsidR="007A6D82" w:rsidRPr="00667771">
        <w:rPr>
          <w:lang w:val="el-GR"/>
        </w:rPr>
        <w:t>browsers</w:t>
      </w:r>
      <w:proofErr w:type="spellEnd"/>
      <w:r w:rsidR="007A6D82" w:rsidRPr="00667771">
        <w:rPr>
          <w:lang w:val="el-GR"/>
        </w:rPr>
        <w:t xml:space="preserve">) και θα υποστηρίζει την προσβασιμότητα σε κινητές συσκευές μέσω </w:t>
      </w:r>
      <w:proofErr w:type="spellStart"/>
      <w:r w:rsidR="007A6D82" w:rsidRPr="00667771">
        <w:rPr>
          <w:lang w:val="el-GR"/>
        </w:rPr>
        <w:t>responsive</w:t>
      </w:r>
      <w:proofErr w:type="spellEnd"/>
      <w:r w:rsidR="007A6D82" w:rsidRPr="00667771">
        <w:rPr>
          <w:lang w:val="el-GR"/>
        </w:rPr>
        <w:t xml:space="preserve"> </w:t>
      </w:r>
      <w:proofErr w:type="spellStart"/>
      <w:r w:rsidR="007A6D82" w:rsidRPr="00667771">
        <w:rPr>
          <w:lang w:val="el-GR"/>
        </w:rPr>
        <w:t>design</w:t>
      </w:r>
      <w:proofErr w:type="spellEnd"/>
      <w:r w:rsidR="007A6D82" w:rsidRPr="00667771">
        <w:rPr>
          <w:lang w:val="el-GR"/>
        </w:rPr>
        <w:t>.</w:t>
      </w:r>
    </w:p>
    <w:p w14:paraId="6972298C" w14:textId="6AD43568" w:rsidR="00667771" w:rsidRDefault="004646A6" w:rsidP="00F84740">
      <w:pPr>
        <w:pStyle w:val="aff0"/>
        <w:numPr>
          <w:ilvl w:val="0"/>
          <w:numId w:val="74"/>
        </w:numPr>
        <w:spacing w:line="288" w:lineRule="auto"/>
        <w:rPr>
          <w:lang w:val="el-GR"/>
        </w:rPr>
      </w:pPr>
      <w:r>
        <w:rPr>
          <w:lang w:val="el-GR"/>
        </w:rPr>
        <w:t>Τ</w:t>
      </w:r>
      <w:r w:rsidR="007A6D82" w:rsidRPr="00667771">
        <w:rPr>
          <w:lang w:val="el-GR"/>
        </w:rPr>
        <w:t>ο περιεχόμενο του Ψηφιακού Μουσείου θα είναι διαθέσιμο και μέσω εφαρμογών για κινητές συσκευές (</w:t>
      </w:r>
      <w:proofErr w:type="spellStart"/>
      <w:r w:rsidR="007A6D82" w:rsidRPr="00667771">
        <w:rPr>
          <w:lang w:val="el-GR"/>
        </w:rPr>
        <w:t>mobile</w:t>
      </w:r>
      <w:proofErr w:type="spellEnd"/>
      <w:r w:rsidR="007A6D82" w:rsidRPr="00667771">
        <w:rPr>
          <w:lang w:val="el-GR"/>
        </w:rPr>
        <w:t xml:space="preserve"> </w:t>
      </w:r>
      <w:proofErr w:type="spellStart"/>
      <w:r w:rsidR="007A6D82" w:rsidRPr="00667771">
        <w:rPr>
          <w:lang w:val="el-GR"/>
        </w:rPr>
        <w:t>apps</w:t>
      </w:r>
      <w:proofErr w:type="spellEnd"/>
      <w:r w:rsidR="007A6D82" w:rsidRPr="00667771">
        <w:rPr>
          <w:lang w:val="el-GR"/>
        </w:rPr>
        <w:t xml:space="preserve">) σε </w:t>
      </w:r>
      <w:proofErr w:type="spellStart"/>
      <w:r w:rsidR="007A6D82" w:rsidRPr="00667771">
        <w:rPr>
          <w:lang w:val="el-GR"/>
        </w:rPr>
        <w:t>iOS</w:t>
      </w:r>
      <w:proofErr w:type="spellEnd"/>
      <w:r w:rsidR="007A6D82" w:rsidRPr="00667771">
        <w:rPr>
          <w:lang w:val="el-GR"/>
        </w:rPr>
        <w:t xml:space="preserve"> και </w:t>
      </w:r>
      <w:proofErr w:type="spellStart"/>
      <w:r w:rsidR="007A6D82" w:rsidRPr="00667771">
        <w:rPr>
          <w:lang w:val="el-GR"/>
        </w:rPr>
        <w:t>Android</w:t>
      </w:r>
      <w:proofErr w:type="spellEnd"/>
      <w:r w:rsidR="007A6D82" w:rsidRPr="00667771">
        <w:rPr>
          <w:lang w:val="el-GR"/>
        </w:rPr>
        <w:t xml:space="preserve"> πλατφόρμες, παρέχοντας </w:t>
      </w:r>
      <w:r>
        <w:rPr>
          <w:lang w:val="el-GR"/>
        </w:rPr>
        <w:t xml:space="preserve">στον </w:t>
      </w:r>
      <w:r w:rsidRPr="00667771">
        <w:rPr>
          <w:lang w:val="el-GR"/>
        </w:rPr>
        <w:t>χρήστη</w:t>
      </w:r>
      <w:r w:rsidRPr="004646A6">
        <w:rPr>
          <w:lang w:val="el-GR"/>
        </w:rPr>
        <w:t xml:space="preserve"> </w:t>
      </w:r>
      <w:r w:rsidR="007A6D82" w:rsidRPr="00667771">
        <w:rPr>
          <w:lang w:val="el-GR"/>
        </w:rPr>
        <w:t xml:space="preserve">μια πλούσια και </w:t>
      </w:r>
      <w:proofErr w:type="spellStart"/>
      <w:r w:rsidR="007A6D82" w:rsidRPr="00667771">
        <w:rPr>
          <w:lang w:val="el-GR"/>
        </w:rPr>
        <w:t>διαδραστική</w:t>
      </w:r>
      <w:proofErr w:type="spellEnd"/>
      <w:r w:rsidR="007A6D82" w:rsidRPr="00667771">
        <w:rPr>
          <w:lang w:val="el-GR"/>
        </w:rPr>
        <w:t xml:space="preserve"> εμπειρία </w:t>
      </w:r>
      <w:r w:rsidRPr="00667771">
        <w:rPr>
          <w:lang w:val="el-GR"/>
        </w:rPr>
        <w:t>εξερεύνησης του μουσείου από απόσταση</w:t>
      </w:r>
      <w:r>
        <w:rPr>
          <w:lang w:val="el-GR"/>
        </w:rPr>
        <w:t>.</w:t>
      </w:r>
    </w:p>
    <w:p w14:paraId="02E76557" w14:textId="2CD05EC3" w:rsidR="00667771" w:rsidRPr="009750DC" w:rsidRDefault="004646A6" w:rsidP="00F84740">
      <w:pPr>
        <w:pStyle w:val="aff0"/>
        <w:numPr>
          <w:ilvl w:val="0"/>
          <w:numId w:val="74"/>
        </w:numPr>
        <w:spacing w:line="288" w:lineRule="auto"/>
        <w:rPr>
          <w:lang w:val="el-GR"/>
        </w:rPr>
      </w:pPr>
      <w:r w:rsidRPr="009750DC">
        <w:rPr>
          <w:lang w:val="el-GR"/>
        </w:rPr>
        <w:t xml:space="preserve">Η </w:t>
      </w:r>
      <w:r>
        <w:rPr>
          <w:lang w:val="el-GR"/>
        </w:rPr>
        <w:t>Διαδικτυακή Πύλη</w:t>
      </w:r>
      <w:r w:rsidR="007A6D82" w:rsidRPr="00667771">
        <w:rPr>
          <w:lang w:val="el-GR"/>
        </w:rPr>
        <w:t xml:space="preserve"> </w:t>
      </w:r>
      <w:r>
        <w:rPr>
          <w:lang w:val="el-GR"/>
        </w:rPr>
        <w:t>θα</w:t>
      </w:r>
      <w:r w:rsidR="007A6D82" w:rsidRPr="00667771">
        <w:rPr>
          <w:lang w:val="el-GR"/>
        </w:rPr>
        <w:t xml:space="preserve"> </w:t>
      </w:r>
      <w:r w:rsidR="007A6D82" w:rsidRPr="004646A6">
        <w:rPr>
          <w:lang w:val="el-GR"/>
        </w:rPr>
        <w:t>υποστ</w:t>
      </w:r>
      <w:r w:rsidRPr="004646A6">
        <w:rPr>
          <w:lang w:val="el-GR"/>
        </w:rPr>
        <w:t>ηρίζει την παρουσίαση του περιεχομένου σε</w:t>
      </w:r>
      <w:r w:rsidR="007A6D82" w:rsidRPr="009750DC">
        <w:rPr>
          <w:lang w:val="el-GR"/>
        </w:rPr>
        <w:t xml:space="preserve"> διάφορες γλώσσες</w:t>
      </w:r>
      <w:r w:rsidRPr="004646A6">
        <w:rPr>
          <w:lang w:val="el-GR"/>
        </w:rPr>
        <w:t xml:space="preserve"> (κατ’ ελάχιστον Ελληνικά και Αγγλικά)</w:t>
      </w:r>
      <w:r w:rsidR="007A6D82" w:rsidRPr="004646A6">
        <w:rPr>
          <w:lang w:val="el-GR"/>
        </w:rPr>
        <w:t>,</w:t>
      </w:r>
      <w:r w:rsidR="007A6D82" w:rsidRPr="00667771">
        <w:rPr>
          <w:lang w:val="el-GR"/>
        </w:rPr>
        <w:t xml:space="preserve"> διασφαλίζοντας ότι το περιεχόμενο του </w:t>
      </w:r>
      <w:r w:rsidR="00933BEB">
        <w:rPr>
          <w:lang w:val="el-GR"/>
        </w:rPr>
        <w:t>Ψηφιακού Μουσείου</w:t>
      </w:r>
      <w:r w:rsidR="007A6D82" w:rsidRPr="00667771">
        <w:rPr>
          <w:lang w:val="el-GR"/>
        </w:rPr>
        <w:t xml:space="preserve"> </w:t>
      </w:r>
      <w:r w:rsidRPr="004646A6">
        <w:rPr>
          <w:lang w:val="el-GR"/>
        </w:rPr>
        <w:t xml:space="preserve">θα μπορεί να είναι </w:t>
      </w:r>
      <w:r w:rsidR="007A6D82" w:rsidRPr="00667771">
        <w:rPr>
          <w:lang w:val="el-GR"/>
        </w:rPr>
        <w:t>προσβάσιμο σε ένα διεθνές κοινό.</w:t>
      </w:r>
    </w:p>
    <w:p w14:paraId="3CD3E9CB" w14:textId="59AE76F7" w:rsidR="00667771" w:rsidRPr="009750DC" w:rsidRDefault="004646A6" w:rsidP="00F84740">
      <w:pPr>
        <w:pStyle w:val="aff0"/>
        <w:numPr>
          <w:ilvl w:val="0"/>
          <w:numId w:val="74"/>
        </w:numPr>
        <w:spacing w:line="288" w:lineRule="auto"/>
        <w:rPr>
          <w:lang w:val="el-GR"/>
        </w:rPr>
      </w:pPr>
      <w:r w:rsidRPr="004646A6">
        <w:rPr>
          <w:lang w:val="el-GR"/>
        </w:rPr>
        <w:t xml:space="preserve">Στο Ψηφιακό Μουσείο θα </w:t>
      </w:r>
      <w:r w:rsidR="00667771" w:rsidRPr="009750DC">
        <w:rPr>
          <w:lang w:val="el-GR"/>
        </w:rPr>
        <w:t>μπορ</w:t>
      </w:r>
      <w:r w:rsidRPr="004646A6">
        <w:rPr>
          <w:lang w:val="el-GR"/>
        </w:rPr>
        <w:t>ούν</w:t>
      </w:r>
      <w:r w:rsidR="00667771" w:rsidRPr="009750DC">
        <w:rPr>
          <w:lang w:val="el-GR"/>
        </w:rPr>
        <w:t xml:space="preserve">, </w:t>
      </w:r>
      <w:proofErr w:type="spellStart"/>
      <w:r w:rsidR="00667771" w:rsidRPr="009750DC">
        <w:rPr>
          <w:lang w:val="el-GR"/>
        </w:rPr>
        <w:t>εφ</w:t>
      </w:r>
      <w:proofErr w:type="spellEnd"/>
      <w:r w:rsidR="00667771" w:rsidRPr="009750DC">
        <w:rPr>
          <w:lang w:val="el-GR"/>
        </w:rPr>
        <w:t xml:space="preserve">΄ όσον κριθεί απαραίτητο, </w:t>
      </w:r>
      <w:r w:rsidRPr="004646A6">
        <w:rPr>
          <w:lang w:val="el-GR"/>
        </w:rPr>
        <w:t xml:space="preserve">να </w:t>
      </w:r>
      <w:r w:rsidR="007A6D82" w:rsidRPr="009750DC">
        <w:rPr>
          <w:lang w:val="el-GR"/>
        </w:rPr>
        <w:t>ενσωμ</w:t>
      </w:r>
      <w:r>
        <w:rPr>
          <w:lang w:val="el-GR"/>
        </w:rPr>
        <w:t>ατ</w:t>
      </w:r>
      <w:r w:rsidRPr="004646A6">
        <w:rPr>
          <w:lang w:val="el-GR"/>
        </w:rPr>
        <w:t>ωθούν</w:t>
      </w:r>
      <w:r w:rsidR="007A6D82" w:rsidRPr="009750DC">
        <w:rPr>
          <w:lang w:val="el-GR"/>
        </w:rPr>
        <w:t xml:space="preserve"> εκπαιδευτικές πλατφόρμες και εργαλεία, επιτρέποντας τη χρήση του περιεχομένου για εκπαιδευτικούς σκοπούς και προγράμματα σπουδών.</w:t>
      </w:r>
    </w:p>
    <w:p w14:paraId="50E4EAF4" w14:textId="7D1CBB80" w:rsidR="0031134C" w:rsidRPr="009750DC" w:rsidRDefault="0031134C" w:rsidP="009750DC">
      <w:pPr>
        <w:pStyle w:val="aff0"/>
        <w:ind w:left="340"/>
        <w:rPr>
          <w:lang w:val="el-GR"/>
        </w:rPr>
      </w:pPr>
    </w:p>
    <w:p w14:paraId="525213F6" w14:textId="12A7D6DD" w:rsidR="0031134C" w:rsidRPr="009750DC" w:rsidRDefault="00B77F14" w:rsidP="009750DC">
      <w:pPr>
        <w:pStyle w:val="2"/>
      </w:pPr>
      <w:r w:rsidRPr="00B77F14">
        <w:tab/>
      </w:r>
      <w:bookmarkStart w:id="1212" w:name="_Ref175590453"/>
      <w:bookmarkStart w:id="1213" w:name="_Ref176167438"/>
      <w:bookmarkStart w:id="1214" w:name="_Toc181365508"/>
      <w:r w:rsidRPr="00B77F14">
        <w:t>Σ</w:t>
      </w:r>
      <w:r w:rsidR="000428C6">
        <w:t>ύστημα</w:t>
      </w:r>
      <w:r w:rsidRPr="00B77F14">
        <w:t xml:space="preserve"> </w:t>
      </w:r>
      <w:bookmarkEnd w:id="1212"/>
      <w:r w:rsidR="00747D69" w:rsidRPr="00747D69">
        <w:t>υποστήριξης διαδικασιών Ψηφιοποίησης και Καταχώρησης Στοιχείων</w:t>
      </w:r>
      <w:bookmarkEnd w:id="1213"/>
      <w:bookmarkEnd w:id="1214"/>
    </w:p>
    <w:p w14:paraId="6B5A21F9" w14:textId="247E9CB4" w:rsidR="00B77F14" w:rsidRDefault="00B77F14" w:rsidP="009750DC">
      <w:pPr>
        <w:autoSpaceDE w:val="0"/>
        <w:autoSpaceDN w:val="0"/>
        <w:adjustRightInd w:val="0"/>
        <w:spacing w:after="0" w:line="288" w:lineRule="auto"/>
        <w:rPr>
          <w:lang w:val="el-GR" w:eastAsia="el-GR"/>
        </w:rPr>
      </w:pPr>
      <w:bookmarkStart w:id="1215" w:name="_Toc173238812"/>
      <w:bookmarkStart w:id="1216" w:name="_Toc173418644"/>
      <w:bookmarkStart w:id="1217" w:name="_Toc175053544"/>
      <w:bookmarkStart w:id="1218" w:name="_Toc173238813"/>
      <w:bookmarkStart w:id="1219" w:name="_Toc173418645"/>
      <w:bookmarkStart w:id="1220" w:name="_Toc175053545"/>
      <w:bookmarkStart w:id="1221" w:name="_Toc173238814"/>
      <w:bookmarkStart w:id="1222" w:name="_Toc173418646"/>
      <w:bookmarkStart w:id="1223" w:name="_Toc175053546"/>
      <w:bookmarkStart w:id="1224" w:name="_Toc173238815"/>
      <w:bookmarkStart w:id="1225" w:name="_Toc173418647"/>
      <w:bookmarkStart w:id="1226" w:name="_Toc175053547"/>
      <w:bookmarkStart w:id="1227" w:name="_Toc173238816"/>
      <w:bookmarkStart w:id="1228" w:name="_Toc173418648"/>
      <w:bookmarkStart w:id="1229" w:name="_Toc175053548"/>
      <w:bookmarkStart w:id="1230" w:name="_Toc173238817"/>
      <w:bookmarkStart w:id="1231" w:name="_Toc173418649"/>
      <w:bookmarkStart w:id="1232" w:name="_Toc175053549"/>
      <w:bookmarkStart w:id="1233" w:name="_Toc173238818"/>
      <w:bookmarkStart w:id="1234" w:name="_Toc173418650"/>
      <w:bookmarkStart w:id="1235" w:name="_Toc175053550"/>
      <w:bookmarkStart w:id="1236" w:name="_Toc173238819"/>
      <w:bookmarkStart w:id="1237" w:name="_Toc173418651"/>
      <w:bookmarkStart w:id="1238" w:name="_Toc175053551"/>
      <w:bookmarkStart w:id="1239" w:name="_Toc173238820"/>
      <w:bookmarkStart w:id="1240" w:name="_Toc173418652"/>
      <w:bookmarkStart w:id="1241" w:name="_Toc175053552"/>
      <w:bookmarkStart w:id="1242" w:name="_Toc173238821"/>
      <w:bookmarkStart w:id="1243" w:name="_Toc173418653"/>
      <w:bookmarkStart w:id="1244" w:name="_Toc175053553"/>
      <w:bookmarkStart w:id="1245" w:name="_Toc173238822"/>
      <w:bookmarkStart w:id="1246" w:name="_Toc173418654"/>
      <w:bookmarkStart w:id="1247" w:name="_Toc175053554"/>
      <w:bookmarkStart w:id="1248" w:name="_Toc173238823"/>
      <w:bookmarkStart w:id="1249" w:name="_Toc173418655"/>
      <w:bookmarkStart w:id="1250" w:name="_Toc175053555"/>
      <w:bookmarkStart w:id="1251" w:name="_Toc173238824"/>
      <w:bookmarkStart w:id="1252" w:name="_Toc173418656"/>
      <w:bookmarkStart w:id="1253" w:name="_Toc175053556"/>
      <w:bookmarkStart w:id="1254" w:name="_Toc173238825"/>
      <w:bookmarkStart w:id="1255" w:name="_Toc173418657"/>
      <w:bookmarkStart w:id="1256" w:name="_Toc175053557"/>
      <w:bookmarkStart w:id="1257" w:name="_Toc173238826"/>
      <w:bookmarkStart w:id="1258" w:name="_Toc173418658"/>
      <w:bookmarkStart w:id="1259" w:name="_Toc175053558"/>
      <w:bookmarkStart w:id="1260" w:name="_Toc173238827"/>
      <w:bookmarkStart w:id="1261" w:name="_Toc173418659"/>
      <w:bookmarkStart w:id="1262" w:name="_Toc175053559"/>
      <w:bookmarkStart w:id="1263" w:name="_Toc173238828"/>
      <w:bookmarkStart w:id="1264" w:name="_Toc173418660"/>
      <w:bookmarkStart w:id="1265" w:name="_Toc175053560"/>
      <w:bookmarkStart w:id="1266" w:name="_Toc173238829"/>
      <w:bookmarkStart w:id="1267" w:name="_Toc173418661"/>
      <w:bookmarkStart w:id="1268" w:name="_Toc175053561"/>
      <w:bookmarkStart w:id="1269" w:name="_Toc173238830"/>
      <w:bookmarkStart w:id="1270" w:name="_Toc173418662"/>
      <w:bookmarkStart w:id="1271" w:name="_Toc175053562"/>
      <w:bookmarkStart w:id="1272" w:name="_Toc173238831"/>
      <w:bookmarkStart w:id="1273" w:name="_Toc173418663"/>
      <w:bookmarkStart w:id="1274" w:name="_Toc175053563"/>
      <w:bookmarkStart w:id="1275" w:name="_Toc173238832"/>
      <w:bookmarkStart w:id="1276" w:name="_Toc173418664"/>
      <w:bookmarkStart w:id="1277" w:name="_Toc175053564"/>
      <w:bookmarkStart w:id="1278" w:name="_Toc173238833"/>
      <w:bookmarkStart w:id="1279" w:name="_Toc173418665"/>
      <w:bookmarkStart w:id="1280" w:name="_Toc175053565"/>
      <w:bookmarkStart w:id="1281" w:name="_Toc173238834"/>
      <w:bookmarkStart w:id="1282" w:name="_Toc173418666"/>
      <w:bookmarkStart w:id="1283" w:name="_Toc175053566"/>
      <w:bookmarkStart w:id="1284" w:name="_Toc173238835"/>
      <w:bookmarkStart w:id="1285" w:name="_Toc173418667"/>
      <w:bookmarkStart w:id="1286" w:name="_Toc175053567"/>
      <w:bookmarkStart w:id="1287" w:name="_Toc173238836"/>
      <w:bookmarkStart w:id="1288" w:name="_Toc173418668"/>
      <w:bookmarkStart w:id="1289" w:name="_Toc175053568"/>
      <w:bookmarkStart w:id="1290" w:name="_Toc173238837"/>
      <w:bookmarkStart w:id="1291" w:name="_Toc173418669"/>
      <w:bookmarkStart w:id="1292" w:name="_Toc175053569"/>
      <w:bookmarkStart w:id="1293" w:name="_Toc173238838"/>
      <w:bookmarkStart w:id="1294" w:name="_Toc173418670"/>
      <w:bookmarkStart w:id="1295" w:name="_Toc175053570"/>
      <w:bookmarkStart w:id="1296" w:name="_Toc173238839"/>
      <w:bookmarkStart w:id="1297" w:name="_Toc173418671"/>
      <w:bookmarkStart w:id="1298" w:name="_Toc175053571"/>
      <w:bookmarkStart w:id="1299" w:name="_Toc173238840"/>
      <w:bookmarkStart w:id="1300" w:name="_Toc173418672"/>
      <w:bookmarkStart w:id="1301" w:name="_Toc175053572"/>
      <w:bookmarkStart w:id="1302" w:name="_Toc173238841"/>
      <w:bookmarkStart w:id="1303" w:name="_Toc173418673"/>
      <w:bookmarkStart w:id="1304" w:name="_Toc175053573"/>
      <w:bookmarkStart w:id="1305" w:name="_Toc173238842"/>
      <w:bookmarkStart w:id="1306" w:name="_Toc173418674"/>
      <w:bookmarkStart w:id="1307" w:name="_Toc175053574"/>
      <w:bookmarkStart w:id="1308" w:name="_Toc173238843"/>
      <w:bookmarkStart w:id="1309" w:name="_Toc173418675"/>
      <w:bookmarkStart w:id="1310" w:name="_Toc175053575"/>
      <w:bookmarkStart w:id="1311" w:name="_Toc173238844"/>
      <w:bookmarkStart w:id="1312" w:name="_Toc173418676"/>
      <w:bookmarkStart w:id="1313" w:name="_Toc175053576"/>
      <w:bookmarkStart w:id="1314" w:name="_Toc173238845"/>
      <w:bookmarkStart w:id="1315" w:name="_Toc173418677"/>
      <w:bookmarkStart w:id="1316" w:name="_Toc175053577"/>
      <w:bookmarkStart w:id="1317" w:name="_Toc173238846"/>
      <w:bookmarkStart w:id="1318" w:name="_Toc173418678"/>
      <w:bookmarkStart w:id="1319" w:name="_Toc175053578"/>
      <w:bookmarkStart w:id="1320" w:name="_Toc173238847"/>
      <w:bookmarkStart w:id="1321" w:name="_Toc173418679"/>
      <w:bookmarkStart w:id="1322" w:name="_Toc175053579"/>
      <w:bookmarkStart w:id="1323" w:name="_Toc173238848"/>
      <w:bookmarkStart w:id="1324" w:name="_Toc173418680"/>
      <w:bookmarkStart w:id="1325" w:name="_Toc175053580"/>
      <w:bookmarkStart w:id="1326" w:name="_Toc173238849"/>
      <w:bookmarkStart w:id="1327" w:name="_Toc173418681"/>
      <w:bookmarkStart w:id="1328" w:name="_Toc175053581"/>
      <w:bookmarkStart w:id="1329" w:name="_Toc173238850"/>
      <w:bookmarkStart w:id="1330" w:name="_Toc173418682"/>
      <w:bookmarkStart w:id="1331" w:name="_Toc175053582"/>
      <w:bookmarkStart w:id="1332" w:name="_Toc173238851"/>
      <w:bookmarkStart w:id="1333" w:name="_Toc173418683"/>
      <w:bookmarkStart w:id="1334" w:name="_Toc175053583"/>
      <w:bookmarkStart w:id="1335" w:name="_Toc173238852"/>
      <w:bookmarkStart w:id="1336" w:name="_Toc173418684"/>
      <w:bookmarkStart w:id="1337" w:name="_Toc175053584"/>
      <w:bookmarkStart w:id="1338" w:name="_Toc173238853"/>
      <w:bookmarkStart w:id="1339" w:name="_Toc173418685"/>
      <w:bookmarkStart w:id="1340" w:name="_Toc175053585"/>
      <w:bookmarkStart w:id="1341" w:name="_Toc173238854"/>
      <w:bookmarkStart w:id="1342" w:name="_Toc173418686"/>
      <w:bookmarkStart w:id="1343" w:name="_Toc175053586"/>
      <w:bookmarkStart w:id="1344" w:name="_Toc173238855"/>
      <w:bookmarkStart w:id="1345" w:name="_Toc173418687"/>
      <w:bookmarkStart w:id="1346" w:name="_Toc175053587"/>
      <w:bookmarkStart w:id="1347" w:name="_Toc173238856"/>
      <w:bookmarkStart w:id="1348" w:name="_Toc173418688"/>
      <w:bookmarkStart w:id="1349" w:name="_Toc175053588"/>
      <w:bookmarkStart w:id="1350" w:name="_Toc173238857"/>
      <w:bookmarkStart w:id="1351" w:name="_Toc173418689"/>
      <w:bookmarkStart w:id="1352" w:name="_Toc175053589"/>
      <w:bookmarkStart w:id="1353" w:name="_Toc173238858"/>
      <w:bookmarkStart w:id="1354" w:name="_Toc173418690"/>
      <w:bookmarkStart w:id="1355" w:name="_Toc175053590"/>
      <w:bookmarkStart w:id="1356" w:name="_Toc173238859"/>
      <w:bookmarkStart w:id="1357" w:name="_Toc173418691"/>
      <w:bookmarkStart w:id="1358" w:name="_Toc175053591"/>
      <w:bookmarkStart w:id="1359" w:name="_Toc173238860"/>
      <w:bookmarkStart w:id="1360" w:name="_Toc173418692"/>
      <w:bookmarkStart w:id="1361" w:name="_Toc175053592"/>
      <w:bookmarkStart w:id="1362" w:name="_Toc173238861"/>
      <w:bookmarkStart w:id="1363" w:name="_Toc173418693"/>
      <w:bookmarkStart w:id="1364" w:name="_Toc175053593"/>
      <w:bookmarkStart w:id="1365" w:name="_Toc173238862"/>
      <w:bookmarkStart w:id="1366" w:name="_Toc173418694"/>
      <w:bookmarkStart w:id="1367" w:name="_Toc175053594"/>
      <w:bookmarkStart w:id="1368" w:name="_Toc173238863"/>
      <w:bookmarkStart w:id="1369" w:name="_Toc173418695"/>
      <w:bookmarkStart w:id="1370" w:name="_Toc175053595"/>
      <w:bookmarkStart w:id="1371" w:name="_Toc173238864"/>
      <w:bookmarkStart w:id="1372" w:name="_Toc173418696"/>
      <w:bookmarkStart w:id="1373" w:name="_Toc175053596"/>
      <w:bookmarkStart w:id="1374" w:name="_Toc173238865"/>
      <w:bookmarkStart w:id="1375" w:name="_Toc173418697"/>
      <w:bookmarkStart w:id="1376" w:name="_Toc175053597"/>
      <w:bookmarkStart w:id="1377" w:name="_Toc173238866"/>
      <w:bookmarkStart w:id="1378" w:name="_Toc173418698"/>
      <w:bookmarkStart w:id="1379" w:name="_Toc175053598"/>
      <w:bookmarkStart w:id="1380" w:name="_Toc173238867"/>
      <w:bookmarkStart w:id="1381" w:name="_Toc173418699"/>
      <w:bookmarkStart w:id="1382" w:name="_Toc175053599"/>
      <w:bookmarkStart w:id="1383" w:name="_Toc173238868"/>
      <w:bookmarkStart w:id="1384" w:name="_Toc173418700"/>
      <w:bookmarkStart w:id="1385" w:name="_Toc175053600"/>
      <w:bookmarkStart w:id="1386" w:name="_Toc173238869"/>
      <w:bookmarkStart w:id="1387" w:name="_Toc173418701"/>
      <w:bookmarkStart w:id="1388" w:name="_Toc175053601"/>
      <w:bookmarkStart w:id="1389" w:name="_Toc173238870"/>
      <w:bookmarkStart w:id="1390" w:name="_Toc173418702"/>
      <w:bookmarkStart w:id="1391" w:name="_Toc175053602"/>
      <w:bookmarkStart w:id="1392" w:name="_Toc173238871"/>
      <w:bookmarkStart w:id="1393" w:name="_Toc173418703"/>
      <w:bookmarkStart w:id="1394" w:name="_Toc175053603"/>
      <w:bookmarkStart w:id="1395" w:name="_Toc173238872"/>
      <w:bookmarkStart w:id="1396" w:name="_Toc173418704"/>
      <w:bookmarkStart w:id="1397" w:name="_Toc175053604"/>
      <w:bookmarkStart w:id="1398" w:name="_Toc173238873"/>
      <w:bookmarkStart w:id="1399" w:name="_Toc173418705"/>
      <w:bookmarkStart w:id="1400" w:name="_Toc175053605"/>
      <w:bookmarkStart w:id="1401" w:name="_Toc124333304"/>
      <w:bookmarkStart w:id="1402" w:name="_Toc120101015"/>
      <w:bookmarkStart w:id="1403" w:name="_Toc122374376"/>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r w:rsidRPr="00897767">
        <w:rPr>
          <w:lang w:val="el-GR" w:eastAsia="el-GR"/>
        </w:rPr>
        <w:t xml:space="preserve">Για την υποστήριξη των διαδικασιών σάρωσης, τεκμηρίωσης των σαρωμένων εγγράφων / </w:t>
      </w:r>
      <w:r w:rsidR="000428C6">
        <w:rPr>
          <w:lang w:val="el-GR" w:eastAsia="el-GR"/>
        </w:rPr>
        <w:t>Τεκμηρίων</w:t>
      </w:r>
      <w:r w:rsidRPr="00897767">
        <w:rPr>
          <w:lang w:val="el-GR" w:eastAsia="el-GR"/>
        </w:rPr>
        <w:t xml:space="preserve">, και καταχώρησης των προβλεπόμενων στοιχείων που περιλαμβάνονται σε αυτά,  ο Ανάδοχος θα </w:t>
      </w:r>
      <w:r w:rsidR="007963CB">
        <w:rPr>
          <w:lang w:val="el-GR" w:eastAsia="el-GR"/>
        </w:rPr>
        <w:t>διαθέσει</w:t>
      </w:r>
      <w:r w:rsidR="007963CB" w:rsidRPr="00897767">
        <w:rPr>
          <w:lang w:val="el-GR" w:eastAsia="el-GR"/>
        </w:rPr>
        <w:t xml:space="preserve"> </w:t>
      </w:r>
      <w:r w:rsidRPr="00897767">
        <w:rPr>
          <w:lang w:val="el-GR" w:eastAsia="el-GR"/>
        </w:rPr>
        <w:t xml:space="preserve">και θα λειτουργήσει </w:t>
      </w:r>
      <w:r w:rsidR="007963CB">
        <w:rPr>
          <w:lang w:val="el-GR" w:eastAsia="el-GR"/>
        </w:rPr>
        <w:t xml:space="preserve">ο ίδιος </w:t>
      </w:r>
      <w:r w:rsidRPr="00897767">
        <w:rPr>
          <w:lang w:val="el-GR" w:eastAsia="el-GR"/>
        </w:rPr>
        <w:t>για όλη τη διάρκεια του έργου, σύστημα για την υποστήριξη του συνόλου των παραπάνω διαδικασιών.  Ειδικότερα το σύστη</w:t>
      </w:r>
      <w:r>
        <w:rPr>
          <w:lang w:val="el-GR" w:eastAsia="el-GR"/>
        </w:rPr>
        <w:t>μ</w:t>
      </w:r>
      <w:r w:rsidRPr="00897767">
        <w:rPr>
          <w:lang w:val="el-GR" w:eastAsia="el-GR"/>
        </w:rPr>
        <w:t xml:space="preserve">α αυτό θα περιλαμβάνει τις παρακάτω εφαρμογές που απαιτείται να </w:t>
      </w:r>
      <w:proofErr w:type="spellStart"/>
      <w:r w:rsidRPr="00897767">
        <w:rPr>
          <w:lang w:val="el-GR" w:eastAsia="el-GR"/>
        </w:rPr>
        <w:t>διαλειτουργούν</w:t>
      </w:r>
      <w:proofErr w:type="spellEnd"/>
      <w:r w:rsidRPr="00897767">
        <w:rPr>
          <w:lang w:val="el-GR" w:eastAsia="el-GR"/>
        </w:rPr>
        <w:t xml:space="preserve"> μεταξύ τους ώστε να εξασφαλίζεται η ενιαία υποστήριξη των διαδικασιών και η ενιαία διαχείριση των μεταδεδομένων τεκμηρίωσης και των </w:t>
      </w:r>
      <w:proofErr w:type="spellStart"/>
      <w:r w:rsidRPr="00897767">
        <w:rPr>
          <w:lang w:val="el-GR" w:eastAsia="el-GR"/>
        </w:rPr>
        <w:t>καταχωρούμενων</w:t>
      </w:r>
      <w:proofErr w:type="spellEnd"/>
      <w:r w:rsidRPr="00897767">
        <w:rPr>
          <w:lang w:val="el-GR" w:eastAsia="el-GR"/>
        </w:rPr>
        <w:t xml:space="preserve"> στοιχείων</w:t>
      </w:r>
      <w:r w:rsidRPr="00FA2413">
        <w:rPr>
          <w:lang w:val="el-GR" w:eastAsia="el-GR"/>
        </w:rPr>
        <w:t>.</w:t>
      </w:r>
    </w:p>
    <w:p w14:paraId="262AD6CA" w14:textId="77777777" w:rsidR="00CD5D31" w:rsidRPr="00897767" w:rsidRDefault="00CD5D31" w:rsidP="00B77F14">
      <w:pPr>
        <w:autoSpaceDE w:val="0"/>
        <w:autoSpaceDN w:val="0"/>
        <w:adjustRightInd w:val="0"/>
        <w:spacing w:after="0"/>
        <w:rPr>
          <w:lang w:val="el-GR" w:eastAsia="el-GR"/>
        </w:rPr>
      </w:pPr>
    </w:p>
    <w:p w14:paraId="055296F6" w14:textId="54E9C1C1" w:rsidR="00B77F14" w:rsidRPr="00F63C72" w:rsidRDefault="00B77F14" w:rsidP="009750DC">
      <w:pPr>
        <w:pStyle w:val="30"/>
        <w:rPr>
          <w:b w:val="0"/>
          <w:lang w:val="el-GR"/>
        </w:rPr>
      </w:pPr>
      <w:r>
        <w:rPr>
          <w:lang w:val="el-GR"/>
        </w:rPr>
        <w:t xml:space="preserve"> </w:t>
      </w:r>
      <w:bookmarkStart w:id="1404" w:name="_Toc181365509"/>
      <w:r w:rsidRPr="00F63C72">
        <w:rPr>
          <w:lang w:val="el-GR"/>
        </w:rPr>
        <w:t>Εφαρμογή Παρακολούθησης Πορείας Σαρώσεων και Καταχωρήσεων</w:t>
      </w:r>
      <w:bookmarkEnd w:id="1404"/>
    </w:p>
    <w:p w14:paraId="4C761057" w14:textId="284E751E" w:rsidR="00B77F14" w:rsidRPr="00897767" w:rsidRDefault="00B77F14" w:rsidP="009750DC">
      <w:pPr>
        <w:autoSpaceDE w:val="0"/>
        <w:autoSpaceDN w:val="0"/>
        <w:adjustRightInd w:val="0"/>
        <w:spacing w:after="0" w:line="288" w:lineRule="auto"/>
        <w:rPr>
          <w:lang w:val="el-GR" w:eastAsia="el-GR"/>
        </w:rPr>
      </w:pPr>
      <w:r w:rsidRPr="00897767">
        <w:rPr>
          <w:lang w:val="el-GR" w:eastAsia="el-GR"/>
        </w:rPr>
        <w:t xml:space="preserve">Η παρακολούθηση της διαδικασίας σάρωσης και καταχώρησης θα γίνεται με την βοήθεια εφαρμογής Παρακολούθησης Πορείας Σαρώσεων &amp; Καταχωρήσεων. Τα απαραίτητα στοιχεία για την έκδοση των </w:t>
      </w:r>
      <w:r w:rsidR="00B825F5">
        <w:rPr>
          <w:lang w:val="el-GR" w:eastAsia="el-GR"/>
        </w:rPr>
        <w:t xml:space="preserve">απαραίτητων </w:t>
      </w:r>
      <w:r w:rsidRPr="00897767">
        <w:rPr>
          <w:lang w:val="el-GR" w:eastAsia="el-GR"/>
        </w:rPr>
        <w:t xml:space="preserve">σχετικών αναφορών (π.χ. κάθε εργασία την οποία θα υλοποιεί κάθε εμπλεκόμενος χρήστης) θα καταγράφονται μέσω της </w:t>
      </w:r>
      <w:r w:rsidRPr="009750DC">
        <w:rPr>
          <w:lang w:val="el-GR" w:eastAsia="el-GR"/>
        </w:rPr>
        <w:t xml:space="preserve">εφαρμογής </w:t>
      </w:r>
      <w:r w:rsidR="00B825F5" w:rsidRPr="00B825F5">
        <w:rPr>
          <w:lang w:val="el-GR" w:eastAsia="el-GR"/>
        </w:rPr>
        <w:t>Καταχώρησης Μεταδεδομένων Τεκμηρίωσης και διασφάλισης Ποιότητας</w:t>
      </w:r>
      <w:r w:rsidRPr="00897767">
        <w:rPr>
          <w:lang w:val="el-GR" w:eastAsia="el-GR"/>
        </w:rPr>
        <w:t>.</w:t>
      </w:r>
    </w:p>
    <w:p w14:paraId="685DC38D" w14:textId="1AA3CA42" w:rsidR="00B77F14" w:rsidRPr="00897767" w:rsidRDefault="00B77F14" w:rsidP="009750DC">
      <w:pPr>
        <w:autoSpaceDE w:val="0"/>
        <w:autoSpaceDN w:val="0"/>
        <w:adjustRightInd w:val="0"/>
        <w:spacing w:after="0" w:line="288" w:lineRule="auto"/>
        <w:rPr>
          <w:lang w:val="el-GR" w:eastAsia="el-GR"/>
        </w:rPr>
      </w:pPr>
      <w:r w:rsidRPr="00897767">
        <w:rPr>
          <w:lang w:val="el-GR" w:eastAsia="el-GR"/>
        </w:rPr>
        <w:t xml:space="preserve">Ειδικότερα, </w:t>
      </w:r>
      <w:r w:rsidR="00B825F5">
        <w:rPr>
          <w:lang w:val="el-GR" w:eastAsia="el-GR"/>
        </w:rPr>
        <w:t>ο Ανάδοχος υποχρεούται η</w:t>
      </w:r>
      <w:r w:rsidRPr="00897767">
        <w:rPr>
          <w:lang w:val="el-GR" w:eastAsia="el-GR"/>
        </w:rPr>
        <w:t xml:space="preserve"> εφαρμογή Παρακολούθησης Πορείας Σαρώσεων &amp; Καταχωρήσεων </w:t>
      </w:r>
      <w:r w:rsidR="00B825F5">
        <w:rPr>
          <w:lang w:val="el-GR" w:eastAsia="el-GR"/>
        </w:rPr>
        <w:t>ν</w:t>
      </w:r>
      <w:r w:rsidRPr="00897767">
        <w:rPr>
          <w:lang w:val="el-GR" w:eastAsia="el-GR"/>
        </w:rPr>
        <w:t xml:space="preserve">α δίνει </w:t>
      </w:r>
      <w:r w:rsidR="00B825F5">
        <w:rPr>
          <w:lang w:val="el-GR" w:eastAsia="el-GR"/>
        </w:rPr>
        <w:t>τ</w:t>
      </w:r>
      <w:r w:rsidRPr="00897767">
        <w:rPr>
          <w:lang w:val="el-GR" w:eastAsia="el-GR"/>
        </w:rPr>
        <w:t>η δυνατότητα παρακολούθησης κατ’ ελάχιστον των εξής στοιχείων:</w:t>
      </w:r>
    </w:p>
    <w:p w14:paraId="7023F247" w14:textId="77777777" w:rsidR="00B77F14" w:rsidRPr="00891C3F" w:rsidRDefault="00B77F14" w:rsidP="00F84740">
      <w:pPr>
        <w:pStyle w:val="aff0"/>
        <w:numPr>
          <w:ilvl w:val="0"/>
          <w:numId w:val="151"/>
        </w:numPr>
        <w:suppressAutoHyphens w:val="0"/>
        <w:autoSpaceDE w:val="0"/>
        <w:autoSpaceDN w:val="0"/>
        <w:adjustRightInd w:val="0"/>
        <w:spacing w:after="0" w:line="288" w:lineRule="auto"/>
        <w:rPr>
          <w:lang w:val="el-GR" w:eastAsia="el-GR"/>
        </w:rPr>
      </w:pPr>
      <w:r w:rsidRPr="00891C3F">
        <w:rPr>
          <w:lang w:val="el-GR" w:eastAsia="el-GR"/>
        </w:rPr>
        <w:t>Στοιχεία χρήστη (ονοματεπώνυμο, ρόλος κλπ.)</w:t>
      </w:r>
    </w:p>
    <w:p w14:paraId="2E1289E0" w14:textId="351831BD" w:rsidR="00B77F14" w:rsidRPr="00891C3F" w:rsidRDefault="00B77F14" w:rsidP="00F84740">
      <w:pPr>
        <w:pStyle w:val="aff0"/>
        <w:numPr>
          <w:ilvl w:val="0"/>
          <w:numId w:val="151"/>
        </w:numPr>
        <w:suppressAutoHyphens w:val="0"/>
        <w:autoSpaceDE w:val="0"/>
        <w:autoSpaceDN w:val="0"/>
        <w:adjustRightInd w:val="0"/>
        <w:spacing w:after="0" w:line="288" w:lineRule="auto"/>
        <w:rPr>
          <w:lang w:val="el-GR" w:eastAsia="el-GR"/>
        </w:rPr>
      </w:pPr>
      <w:r w:rsidRPr="00891C3F">
        <w:rPr>
          <w:lang w:val="el-GR" w:eastAsia="el-GR"/>
        </w:rPr>
        <w:t>Είδος εργασίας (σάρωση, τεκμηρίωση σαρωμένων Εγγράφων</w:t>
      </w:r>
      <w:r w:rsidR="00B825F5" w:rsidRPr="00891C3F">
        <w:rPr>
          <w:lang w:val="el-GR" w:eastAsia="el-GR"/>
        </w:rPr>
        <w:t>/Τεκμηρίων</w:t>
      </w:r>
      <w:r w:rsidRPr="00891C3F">
        <w:rPr>
          <w:lang w:val="el-GR" w:eastAsia="el-GR"/>
        </w:rPr>
        <w:t>, αποστολή σαρωμένων Εγγράφων</w:t>
      </w:r>
      <w:r w:rsidR="00B825F5" w:rsidRPr="00891C3F">
        <w:rPr>
          <w:lang w:val="el-GR" w:eastAsia="el-GR"/>
        </w:rPr>
        <w:t>/Τεκμηρίων</w:t>
      </w:r>
      <w:r w:rsidRPr="00891C3F">
        <w:rPr>
          <w:lang w:val="el-GR" w:eastAsia="el-GR"/>
        </w:rPr>
        <w:t xml:space="preserve"> στο Κέντρο Καταχώρησης, Α’/ Β’ / Γ’ Καταχώρηση, κ.ά.)</w:t>
      </w:r>
    </w:p>
    <w:p w14:paraId="1840286D" w14:textId="77777777" w:rsidR="00B77F14" w:rsidRPr="00891C3F" w:rsidRDefault="00B77F14" w:rsidP="00F84740">
      <w:pPr>
        <w:pStyle w:val="aff0"/>
        <w:numPr>
          <w:ilvl w:val="0"/>
          <w:numId w:val="151"/>
        </w:numPr>
        <w:suppressAutoHyphens w:val="0"/>
        <w:autoSpaceDE w:val="0"/>
        <w:autoSpaceDN w:val="0"/>
        <w:adjustRightInd w:val="0"/>
        <w:spacing w:after="0" w:line="288" w:lineRule="auto"/>
        <w:rPr>
          <w:lang w:val="el-GR" w:eastAsia="el-GR"/>
        </w:rPr>
      </w:pPr>
      <w:r w:rsidRPr="00891C3F">
        <w:rPr>
          <w:lang w:val="el-GR" w:eastAsia="el-GR"/>
        </w:rPr>
        <w:t xml:space="preserve">Κατηγορίες σαρωμένου υλικού, το οποίο έχει χρεωθεί ένας </w:t>
      </w:r>
      <w:proofErr w:type="spellStart"/>
      <w:r w:rsidRPr="00891C3F">
        <w:rPr>
          <w:lang w:val="el-GR" w:eastAsia="el-GR"/>
        </w:rPr>
        <w:t>Καταχωρητής</w:t>
      </w:r>
      <w:proofErr w:type="spellEnd"/>
    </w:p>
    <w:p w14:paraId="705B8D19" w14:textId="77777777" w:rsidR="00B77F14" w:rsidRPr="00891C3F" w:rsidRDefault="00B77F14" w:rsidP="00F84740">
      <w:pPr>
        <w:pStyle w:val="aff0"/>
        <w:numPr>
          <w:ilvl w:val="0"/>
          <w:numId w:val="151"/>
        </w:numPr>
        <w:suppressAutoHyphens w:val="0"/>
        <w:autoSpaceDE w:val="0"/>
        <w:autoSpaceDN w:val="0"/>
        <w:adjustRightInd w:val="0"/>
        <w:spacing w:after="0" w:line="288" w:lineRule="auto"/>
        <w:rPr>
          <w:lang w:val="el-GR" w:eastAsia="el-GR"/>
        </w:rPr>
      </w:pPr>
      <w:r w:rsidRPr="00891C3F">
        <w:rPr>
          <w:lang w:val="el-GR" w:eastAsia="el-GR"/>
        </w:rPr>
        <w:t>Ημερομηνία και ώρα Χρέωσης σαρωμένου υλικού</w:t>
      </w:r>
    </w:p>
    <w:p w14:paraId="0340FE6F" w14:textId="18931029" w:rsidR="00B77F14" w:rsidRPr="00891C3F" w:rsidRDefault="00B77F14" w:rsidP="00F84740">
      <w:pPr>
        <w:pStyle w:val="aff0"/>
        <w:numPr>
          <w:ilvl w:val="0"/>
          <w:numId w:val="151"/>
        </w:numPr>
        <w:suppressAutoHyphens w:val="0"/>
        <w:autoSpaceDE w:val="0"/>
        <w:autoSpaceDN w:val="0"/>
        <w:adjustRightInd w:val="0"/>
        <w:spacing w:after="0" w:line="288" w:lineRule="auto"/>
        <w:rPr>
          <w:lang w:val="el-GR" w:eastAsia="el-GR"/>
        </w:rPr>
      </w:pPr>
      <w:r w:rsidRPr="00891C3F">
        <w:rPr>
          <w:lang w:val="el-GR" w:eastAsia="el-GR"/>
        </w:rPr>
        <w:t>Ημερομηνία και ώρα ολοκλήρωσης σάρωσης και τεκμηρίωσης</w:t>
      </w:r>
    </w:p>
    <w:p w14:paraId="6F6D8FA9" w14:textId="5CDFA1A0" w:rsidR="00B77F14" w:rsidRPr="00891C3F" w:rsidRDefault="00B77F14" w:rsidP="00F84740">
      <w:pPr>
        <w:pStyle w:val="aff0"/>
        <w:numPr>
          <w:ilvl w:val="0"/>
          <w:numId w:val="151"/>
        </w:numPr>
        <w:suppressAutoHyphens w:val="0"/>
        <w:autoSpaceDE w:val="0"/>
        <w:autoSpaceDN w:val="0"/>
        <w:adjustRightInd w:val="0"/>
        <w:spacing w:after="0" w:line="288" w:lineRule="auto"/>
        <w:rPr>
          <w:lang w:val="el-GR" w:eastAsia="el-GR"/>
        </w:rPr>
      </w:pPr>
      <w:r w:rsidRPr="00891C3F">
        <w:rPr>
          <w:lang w:val="el-GR" w:eastAsia="el-GR"/>
        </w:rPr>
        <w:t>Ημερομηνία και ώρα έναρξης και ολοκλήρωσης καταχώρησ</w:t>
      </w:r>
      <w:r w:rsidR="00B825F5" w:rsidRPr="00891C3F">
        <w:rPr>
          <w:lang w:val="el-GR" w:eastAsia="el-GR"/>
        </w:rPr>
        <w:t>η</w:t>
      </w:r>
      <w:r w:rsidRPr="00891C3F">
        <w:rPr>
          <w:lang w:val="el-GR" w:eastAsia="el-GR"/>
        </w:rPr>
        <w:t>ς</w:t>
      </w:r>
    </w:p>
    <w:p w14:paraId="592D2E19" w14:textId="77777777" w:rsidR="00B77F14" w:rsidRPr="00891C3F" w:rsidRDefault="00B77F14" w:rsidP="00F84740">
      <w:pPr>
        <w:pStyle w:val="aff0"/>
        <w:numPr>
          <w:ilvl w:val="0"/>
          <w:numId w:val="151"/>
        </w:numPr>
        <w:suppressAutoHyphens w:val="0"/>
        <w:autoSpaceDE w:val="0"/>
        <w:autoSpaceDN w:val="0"/>
        <w:adjustRightInd w:val="0"/>
        <w:spacing w:after="0" w:line="288" w:lineRule="auto"/>
        <w:rPr>
          <w:lang w:val="el-GR" w:eastAsia="el-GR"/>
        </w:rPr>
      </w:pPr>
      <w:r w:rsidRPr="00891C3F">
        <w:rPr>
          <w:lang w:val="el-GR" w:eastAsia="el-GR"/>
        </w:rPr>
        <w:t>Λοιπά στοιχεία προόδου / κατάστασης καταχώρησης (έλεγχος Α’ και Β’ καταχώρησης, δειγματοληπτικός έλεγχος σάρωσης ή και καταχώρησης).</w:t>
      </w:r>
    </w:p>
    <w:p w14:paraId="354E4E9F" w14:textId="77777777" w:rsidR="00B77F14" w:rsidRPr="00897767" w:rsidRDefault="00B77F14" w:rsidP="009750DC">
      <w:pPr>
        <w:autoSpaceDE w:val="0"/>
        <w:autoSpaceDN w:val="0"/>
        <w:adjustRightInd w:val="0"/>
        <w:spacing w:after="0" w:line="288" w:lineRule="auto"/>
        <w:rPr>
          <w:lang w:val="el-GR" w:eastAsia="el-GR"/>
        </w:rPr>
      </w:pPr>
    </w:p>
    <w:p w14:paraId="182B05ED" w14:textId="77777777" w:rsidR="00B77F14" w:rsidRPr="00897767" w:rsidRDefault="00B77F14" w:rsidP="009750DC">
      <w:pPr>
        <w:autoSpaceDE w:val="0"/>
        <w:autoSpaceDN w:val="0"/>
        <w:adjustRightInd w:val="0"/>
        <w:spacing w:after="0" w:line="288" w:lineRule="auto"/>
        <w:rPr>
          <w:lang w:val="el-GR" w:eastAsia="el-GR"/>
        </w:rPr>
      </w:pPr>
      <w:r w:rsidRPr="00897767">
        <w:rPr>
          <w:lang w:val="el-GR" w:eastAsia="el-GR"/>
        </w:rPr>
        <w:t>Παράλληλα, η εφαρμογή θα δίνει την δυνατότητα εξαγωγής αναφορών γενικής πληροφόρησης καθώς και στατιστικών στοιχείων σχετικά με την πορεία των εργασιών σάρωσης και καταχώρησης.  Ενδεικτικά και όχι περιοριστικά, η εφαρμογή θα πρέπει να περιλαμβάνει τις παρακάτω αναφορές:</w:t>
      </w:r>
    </w:p>
    <w:p w14:paraId="458F189C" w14:textId="72F8B7B4" w:rsidR="00B77F14" w:rsidRPr="009750DC"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9750DC">
        <w:rPr>
          <w:lang w:val="el-GR" w:eastAsia="el-GR"/>
        </w:rPr>
        <w:t>Αναφορά προόδου σάρωσης Εγγράφων</w:t>
      </w:r>
      <w:r w:rsidR="00B825F5" w:rsidRPr="00891C3F">
        <w:rPr>
          <w:lang w:val="el-GR" w:eastAsia="el-GR"/>
        </w:rPr>
        <w:t>/Τεκμηρίων</w:t>
      </w:r>
      <w:r w:rsidRPr="009750DC">
        <w:rPr>
          <w:lang w:val="el-GR" w:eastAsia="el-GR"/>
        </w:rPr>
        <w:t>.</w:t>
      </w:r>
    </w:p>
    <w:p w14:paraId="1DAFE567" w14:textId="532862DC"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Αναφορά παραγωγικότητας ως προς τις σαρώσεις (ημερήσια, μηνιαία</w:t>
      </w:r>
      <w:r w:rsidR="00F433EA">
        <w:rPr>
          <w:lang w:val="el-GR" w:eastAsia="el-GR"/>
        </w:rPr>
        <w:t>,</w:t>
      </w:r>
      <w:r w:rsidRPr="00891C3F">
        <w:rPr>
          <w:lang w:val="el-GR" w:eastAsia="el-GR"/>
        </w:rPr>
        <w:t xml:space="preserve"> κλπ</w:t>
      </w:r>
      <w:r w:rsidR="00F433EA">
        <w:rPr>
          <w:lang w:val="el-GR" w:eastAsia="el-GR"/>
        </w:rPr>
        <w:t>.,</w:t>
      </w:r>
      <w:r w:rsidRPr="00891C3F">
        <w:rPr>
          <w:lang w:val="el-GR" w:eastAsia="el-GR"/>
        </w:rPr>
        <w:t xml:space="preserve"> παραγωγή).</w:t>
      </w:r>
    </w:p>
    <w:p w14:paraId="000053E6" w14:textId="5636C0C6"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Αναφορά εργασιών που πραγματοποιήθηκαν σε μια χρονική περίοδο, ταξινομημένες ανά χρήστη, ημερομηνία</w:t>
      </w:r>
      <w:r w:rsidR="00F433EA">
        <w:rPr>
          <w:lang w:val="el-GR" w:eastAsia="el-GR"/>
        </w:rPr>
        <w:t>,</w:t>
      </w:r>
      <w:r w:rsidRPr="00891C3F">
        <w:rPr>
          <w:lang w:val="el-GR" w:eastAsia="el-GR"/>
        </w:rPr>
        <w:t xml:space="preserve"> κλπ.</w:t>
      </w:r>
    </w:p>
    <w:p w14:paraId="279F49DD" w14:textId="77777777"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 xml:space="preserve">Αναφορά εργασιών που χρεώθηκαν σε </w:t>
      </w:r>
      <w:proofErr w:type="spellStart"/>
      <w:r w:rsidRPr="00891C3F">
        <w:rPr>
          <w:lang w:val="el-GR" w:eastAsia="el-GR"/>
        </w:rPr>
        <w:t>καταχωρητή</w:t>
      </w:r>
      <w:proofErr w:type="spellEnd"/>
      <w:r w:rsidRPr="00891C3F">
        <w:rPr>
          <w:lang w:val="el-GR" w:eastAsia="el-GR"/>
        </w:rPr>
        <w:t xml:space="preserve"> ή άλλο χρήστη. </w:t>
      </w:r>
    </w:p>
    <w:p w14:paraId="24E17CAE" w14:textId="77777777"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Αναφορά προόδου εργασιών που αφορούν σε χρεωμένα βιβλία - έγγραφα, έτσι ώστε να είναι ανά πάσα στιγμή γνωστό σε ποια φάση ψηφιοποίησης βρίσκεται το Βιβλίο - Έγγραφο, ποιες εργασίες είναι ολοκληρωμένες ή σε εκκρεμότητα κλπ.</w:t>
      </w:r>
    </w:p>
    <w:p w14:paraId="7978D4DB" w14:textId="2D385F71"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Αναφορά παραγωγικότητας ως προς τις καταχωρήσεις (π.χ</w:t>
      </w:r>
      <w:r w:rsidR="00F433EA">
        <w:rPr>
          <w:lang w:val="el-GR" w:eastAsia="el-GR"/>
        </w:rPr>
        <w:t>.</w:t>
      </w:r>
      <w:r w:rsidRPr="00891C3F">
        <w:rPr>
          <w:lang w:val="el-GR" w:eastAsia="el-GR"/>
        </w:rPr>
        <w:t xml:space="preserve"> μέσος όρος </w:t>
      </w:r>
      <w:proofErr w:type="spellStart"/>
      <w:r w:rsidRPr="00891C3F">
        <w:rPr>
          <w:lang w:val="el-GR" w:eastAsia="el-GR"/>
        </w:rPr>
        <w:t>πληκτρολογημένων</w:t>
      </w:r>
      <w:proofErr w:type="spellEnd"/>
      <w:r w:rsidRPr="00891C3F">
        <w:rPr>
          <w:lang w:val="el-GR" w:eastAsia="el-GR"/>
        </w:rPr>
        <w:t xml:space="preserve"> χαρακτήρων) και του ποσοστού λαθών κατά την καταχώρηση, εντός χρονικού διαστήματος (ημερησίως, μηνιαίως κλπ.), συνολικά για την Ομάδα καταχώρησης και ανά </w:t>
      </w:r>
      <w:proofErr w:type="spellStart"/>
      <w:r w:rsidRPr="00891C3F">
        <w:rPr>
          <w:lang w:val="el-GR" w:eastAsia="el-GR"/>
        </w:rPr>
        <w:t>καταχωρητή</w:t>
      </w:r>
      <w:proofErr w:type="spellEnd"/>
      <w:r w:rsidRPr="00891C3F">
        <w:rPr>
          <w:lang w:val="el-GR" w:eastAsia="el-GR"/>
        </w:rPr>
        <w:t>.</w:t>
      </w:r>
    </w:p>
    <w:p w14:paraId="2B8AD7DC" w14:textId="77777777"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Αναφορά αποτελεσμάτων του ελέγχου Α’ &amp; Β’ Καταχώρησης (ημερήσια, εβδομαδιαία κλπ.)</w:t>
      </w:r>
    </w:p>
    <w:p w14:paraId="0887E7F8" w14:textId="77777777"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Συγκεντρωτική αναφορά διορθώσεων, ως αποτέλεσμα του ελέγχου Α’ και Β’ καταχώρησης.</w:t>
      </w:r>
    </w:p>
    <w:p w14:paraId="60DACEC9" w14:textId="77777777"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Εκτύπωση πακέτου Εγγράφων που δεν ελέγχθηκε δειγματοληπτικά ή που ολοκληρώθηκε, με ή χωρίς επιτυχία, ο δειγματοληπτικός έλεγχος σάρωσης ή και καταχώρησης.</w:t>
      </w:r>
    </w:p>
    <w:p w14:paraId="453BEFFA" w14:textId="77777777" w:rsidR="00B77F14" w:rsidRPr="00891C3F" w:rsidRDefault="00B77F14" w:rsidP="00F84740">
      <w:pPr>
        <w:pStyle w:val="aff0"/>
        <w:numPr>
          <w:ilvl w:val="0"/>
          <w:numId w:val="150"/>
        </w:numPr>
        <w:suppressAutoHyphens w:val="0"/>
        <w:autoSpaceDE w:val="0"/>
        <w:autoSpaceDN w:val="0"/>
        <w:adjustRightInd w:val="0"/>
        <w:spacing w:after="0" w:line="288" w:lineRule="auto"/>
        <w:rPr>
          <w:lang w:val="el-GR" w:eastAsia="el-GR"/>
        </w:rPr>
      </w:pPr>
      <w:r w:rsidRPr="00891C3F">
        <w:rPr>
          <w:lang w:val="el-GR" w:eastAsia="el-GR"/>
        </w:rPr>
        <w:t>Εκτύπωση του ποσοστού των καταχωρημένων Εγγράφων - Πράξεων (ανά τύπο, έτος και συνολικά) που είναι σε φάση ελέγχου ή είναι οριστικοποιημένες.</w:t>
      </w:r>
    </w:p>
    <w:p w14:paraId="61393748" w14:textId="77777777" w:rsidR="00B77F14" w:rsidRPr="0066715D" w:rsidRDefault="00B77F14" w:rsidP="009750DC">
      <w:pPr>
        <w:spacing w:line="288" w:lineRule="auto"/>
        <w:rPr>
          <w:lang w:val="el-GR"/>
        </w:rPr>
      </w:pPr>
    </w:p>
    <w:p w14:paraId="0C3CF736" w14:textId="6E81ED02" w:rsidR="00B77F14" w:rsidRPr="00A42703" w:rsidRDefault="00A42703" w:rsidP="009750DC">
      <w:pPr>
        <w:pStyle w:val="30"/>
        <w:spacing w:line="288" w:lineRule="auto"/>
        <w:rPr>
          <w:lang w:val="el-GR"/>
        </w:rPr>
      </w:pPr>
      <w:bookmarkStart w:id="1405" w:name="_Ref44506584"/>
      <w:r w:rsidRPr="00A42703">
        <w:rPr>
          <w:bCs w:val="0"/>
          <w:lang w:val="el-GR"/>
        </w:rPr>
        <w:t xml:space="preserve"> </w:t>
      </w:r>
      <w:bookmarkStart w:id="1406" w:name="_Toc181365510"/>
      <w:r w:rsidR="00B77F14" w:rsidRPr="00A42703">
        <w:rPr>
          <w:bCs w:val="0"/>
          <w:lang w:val="el-GR"/>
        </w:rPr>
        <w:t xml:space="preserve">Εφαρμογή Καταχώρησης </w:t>
      </w:r>
      <w:r w:rsidR="00B825F5">
        <w:rPr>
          <w:lang w:val="el-GR"/>
        </w:rPr>
        <w:t>Μ</w:t>
      </w:r>
      <w:r w:rsidR="00B825F5" w:rsidRPr="00614177">
        <w:rPr>
          <w:lang w:val="el-GR"/>
        </w:rPr>
        <w:t xml:space="preserve">εταδεδομένων </w:t>
      </w:r>
      <w:r w:rsidR="00B825F5">
        <w:rPr>
          <w:lang w:val="el-GR"/>
        </w:rPr>
        <w:t>Τ</w:t>
      </w:r>
      <w:r w:rsidR="00B825F5" w:rsidRPr="00614177">
        <w:rPr>
          <w:lang w:val="el-GR"/>
        </w:rPr>
        <w:t xml:space="preserve">εκμηρίωσης </w:t>
      </w:r>
      <w:r w:rsidR="00110EF1" w:rsidRPr="00110EF1">
        <w:rPr>
          <w:bCs w:val="0"/>
          <w:lang w:val="el-GR"/>
        </w:rPr>
        <w:t>και διασφάλισης Ποιότητας</w:t>
      </w:r>
      <w:bookmarkEnd w:id="1406"/>
      <w:r w:rsidR="00110EF1" w:rsidRPr="00110EF1">
        <w:rPr>
          <w:bCs w:val="0"/>
          <w:lang w:val="el-GR"/>
        </w:rPr>
        <w:t xml:space="preserve"> </w:t>
      </w:r>
      <w:bookmarkEnd w:id="1405"/>
    </w:p>
    <w:p w14:paraId="19E47DA1" w14:textId="68FBE7CB" w:rsidR="00B77F14" w:rsidRDefault="00B77F14" w:rsidP="000428C6">
      <w:pPr>
        <w:autoSpaceDE w:val="0"/>
        <w:autoSpaceDN w:val="0"/>
        <w:adjustRightInd w:val="0"/>
        <w:spacing w:after="0" w:line="288" w:lineRule="auto"/>
        <w:rPr>
          <w:lang w:val="el-GR" w:eastAsia="el-GR"/>
        </w:rPr>
      </w:pPr>
      <w:r w:rsidRPr="00105302">
        <w:rPr>
          <w:lang w:val="el-GR" w:eastAsia="el-GR"/>
        </w:rPr>
        <w:t xml:space="preserve">Η εφαρμογή Καταχώρησης </w:t>
      </w:r>
      <w:r w:rsidR="00B825F5" w:rsidRPr="00B825F5">
        <w:rPr>
          <w:lang w:val="el-GR" w:eastAsia="el-GR"/>
        </w:rPr>
        <w:t xml:space="preserve">Μεταδεδομένων Τεκμηρίωσης </w:t>
      </w:r>
      <w:r w:rsidRPr="00105302">
        <w:rPr>
          <w:lang w:val="el-GR" w:eastAsia="el-GR"/>
        </w:rPr>
        <w:t xml:space="preserve">και διασφάλισης Ποιότητας θα προσφέρει ένα εύχρηστο περιβάλλον για τη γρήγορη και χωρίς λάθη καταχώρηση των </w:t>
      </w:r>
      <w:r w:rsidR="00B825F5" w:rsidRPr="009750DC">
        <w:rPr>
          <w:bCs/>
          <w:lang w:val="el-GR"/>
        </w:rPr>
        <w:t>μεταδεδομένων τεκμηρίωσης των</w:t>
      </w:r>
      <w:r w:rsidR="00B825F5">
        <w:rPr>
          <w:b/>
          <w:lang w:val="el-GR"/>
        </w:rPr>
        <w:t xml:space="preserve"> </w:t>
      </w:r>
      <w:r w:rsidR="00B825F5">
        <w:rPr>
          <w:lang w:val="el-GR" w:eastAsia="el-GR"/>
        </w:rPr>
        <w:t>Τεκμηρίων</w:t>
      </w:r>
      <w:r w:rsidRPr="00105302">
        <w:rPr>
          <w:lang w:val="el-GR" w:eastAsia="el-GR"/>
        </w:rPr>
        <w:t>. Οι προδιαγραφές που ενδεικτικά θα πληροί η εφαρμογή καταχώρησης είναι οι εξής:</w:t>
      </w:r>
    </w:p>
    <w:p w14:paraId="6DB44700" w14:textId="77777777" w:rsidR="00B77F14" w:rsidRPr="00891C3F"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891C3F">
        <w:rPr>
          <w:lang w:val="el-GR" w:eastAsia="el-GR"/>
        </w:rPr>
        <w:t>Ύπαρξη μηχανισμού με τον οποίο θα επιταχύνεται η καταχώρηση, όπως για παράδειγμα:</w:t>
      </w:r>
    </w:p>
    <w:p w14:paraId="3814D013" w14:textId="77777777" w:rsidR="00B77F14" w:rsidRPr="00891C3F" w:rsidRDefault="00B77F14" w:rsidP="00F84740">
      <w:pPr>
        <w:pStyle w:val="aff0"/>
        <w:numPr>
          <w:ilvl w:val="0"/>
          <w:numId w:val="152"/>
        </w:numPr>
        <w:suppressAutoHyphens w:val="0"/>
        <w:autoSpaceDE w:val="0"/>
        <w:autoSpaceDN w:val="0"/>
        <w:adjustRightInd w:val="0"/>
        <w:spacing w:after="0" w:line="288" w:lineRule="auto"/>
        <w:rPr>
          <w:lang w:val="el-GR" w:eastAsia="el-GR"/>
        </w:rPr>
      </w:pPr>
      <w:r w:rsidRPr="00891C3F">
        <w:rPr>
          <w:lang w:val="el-GR" w:eastAsia="el-GR"/>
        </w:rPr>
        <w:t>Χρήση του πλήκτρου ¨</w:t>
      </w:r>
      <w:r w:rsidRPr="00891C3F">
        <w:rPr>
          <w:lang w:val="en-US" w:eastAsia="el-GR"/>
        </w:rPr>
        <w:t>Tab</w:t>
      </w:r>
      <w:r w:rsidRPr="00891C3F">
        <w:rPr>
          <w:lang w:val="el-GR" w:eastAsia="el-GR"/>
        </w:rPr>
        <w:t>¨ για μετακίνηση εντός των πεδίων των φορμών καταχώρησης - αποφυγή χρήσης ¨ποντικιού¨</w:t>
      </w:r>
    </w:p>
    <w:p w14:paraId="117F3329" w14:textId="77777777" w:rsidR="00B77F14" w:rsidRPr="00891C3F" w:rsidRDefault="00B77F14" w:rsidP="00F84740">
      <w:pPr>
        <w:pStyle w:val="aff0"/>
        <w:numPr>
          <w:ilvl w:val="0"/>
          <w:numId w:val="152"/>
        </w:numPr>
        <w:suppressAutoHyphens w:val="0"/>
        <w:autoSpaceDE w:val="0"/>
        <w:autoSpaceDN w:val="0"/>
        <w:adjustRightInd w:val="0"/>
        <w:spacing w:after="0" w:line="288" w:lineRule="auto"/>
        <w:rPr>
          <w:lang w:val="el-GR" w:eastAsia="el-GR"/>
        </w:rPr>
      </w:pPr>
      <w:r w:rsidRPr="00891C3F">
        <w:rPr>
          <w:lang w:val="el-GR" w:eastAsia="el-GR"/>
        </w:rPr>
        <w:t xml:space="preserve">Δυνατότητα καταχώρησης στοιχείων μέσω τυποποιημένων λιστών επιλογής στοιχείων ή / και </w:t>
      </w:r>
      <w:r w:rsidRPr="001D15B8">
        <w:rPr>
          <w:lang w:eastAsia="el-GR"/>
        </w:rPr>
        <w:t>check</w:t>
      </w:r>
      <w:r w:rsidRPr="00891C3F">
        <w:rPr>
          <w:lang w:val="el-GR" w:eastAsia="el-GR"/>
        </w:rPr>
        <w:t xml:space="preserve"> </w:t>
      </w:r>
      <w:r w:rsidRPr="001D15B8">
        <w:rPr>
          <w:lang w:eastAsia="el-GR"/>
        </w:rPr>
        <w:t>boxes</w:t>
      </w:r>
      <w:r w:rsidRPr="00891C3F">
        <w:rPr>
          <w:lang w:val="el-GR" w:eastAsia="el-GR"/>
        </w:rPr>
        <w:t xml:space="preserve"> για την ταχύτερη και χωρίς λάθος καταχώρηση στοιχείων</w:t>
      </w:r>
    </w:p>
    <w:p w14:paraId="57DA5F98" w14:textId="77777777" w:rsidR="00B77F14" w:rsidRPr="00891C3F" w:rsidRDefault="00B77F14" w:rsidP="00F84740">
      <w:pPr>
        <w:pStyle w:val="aff0"/>
        <w:numPr>
          <w:ilvl w:val="0"/>
          <w:numId w:val="152"/>
        </w:numPr>
        <w:suppressAutoHyphens w:val="0"/>
        <w:autoSpaceDE w:val="0"/>
        <w:autoSpaceDN w:val="0"/>
        <w:adjustRightInd w:val="0"/>
        <w:spacing w:after="0" w:line="288" w:lineRule="auto"/>
        <w:rPr>
          <w:lang w:val="el-GR" w:eastAsia="el-GR"/>
        </w:rPr>
      </w:pPr>
      <w:r w:rsidRPr="00891C3F">
        <w:rPr>
          <w:lang w:val="el-GR" w:eastAsia="el-GR"/>
        </w:rPr>
        <w:t>Αυτόματη συμπλήρωση συχνά χρησιμοποιούμενων στοιχείων ή άλλου είδους αυτόματη συμπλήρωση.</w:t>
      </w:r>
    </w:p>
    <w:p w14:paraId="6F9230CB" w14:textId="77777777" w:rsidR="00B77F14" w:rsidRPr="00891C3F" w:rsidRDefault="00B77F14" w:rsidP="00F84740">
      <w:pPr>
        <w:pStyle w:val="aff0"/>
        <w:numPr>
          <w:ilvl w:val="0"/>
          <w:numId w:val="152"/>
        </w:numPr>
        <w:suppressAutoHyphens w:val="0"/>
        <w:autoSpaceDE w:val="0"/>
        <w:autoSpaceDN w:val="0"/>
        <w:adjustRightInd w:val="0"/>
        <w:spacing w:after="0" w:line="288" w:lineRule="auto"/>
        <w:rPr>
          <w:lang w:val="el-GR" w:eastAsia="el-GR"/>
        </w:rPr>
      </w:pPr>
      <w:r w:rsidRPr="00891C3F">
        <w:rPr>
          <w:lang w:val="el-GR" w:eastAsia="el-GR"/>
        </w:rPr>
        <w:t xml:space="preserve">Δυνατότητα εφαρμογής απλών αλγοριθμικών ελέγχων σε πεδία που καταχωρούνται (πχ ΑΦΜ) </w:t>
      </w:r>
    </w:p>
    <w:p w14:paraId="5666CF22" w14:textId="77777777"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 xml:space="preserve">Αποθήκευση των </w:t>
      </w:r>
      <w:proofErr w:type="spellStart"/>
      <w:r w:rsidRPr="00105302">
        <w:rPr>
          <w:lang w:val="el-GR" w:eastAsia="el-GR"/>
        </w:rPr>
        <w:t>καταχωρηθέντων</w:t>
      </w:r>
      <w:proofErr w:type="spellEnd"/>
      <w:r w:rsidRPr="00105302">
        <w:rPr>
          <w:lang w:val="el-GR" w:eastAsia="el-GR"/>
        </w:rPr>
        <w:t xml:space="preserve"> </w:t>
      </w:r>
      <w:proofErr w:type="spellStart"/>
      <w:r w:rsidRPr="00105302">
        <w:rPr>
          <w:lang w:val="el-GR" w:eastAsia="el-GR"/>
        </w:rPr>
        <w:t>μεταδεδομένων</w:t>
      </w:r>
      <w:proofErr w:type="spellEnd"/>
      <w:r w:rsidRPr="00105302">
        <w:rPr>
          <w:lang w:val="el-GR" w:eastAsia="el-GR"/>
        </w:rPr>
        <w:t xml:space="preserve"> και στοιχείων σε τέτοια δομή (π.χ. σχεσιακή βάση δεδομένων), ώστε να υποστηρίζεται η έκδοση πάσης φύσεως αναφοράς.</w:t>
      </w:r>
    </w:p>
    <w:p w14:paraId="41254110" w14:textId="77777777"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Δυνατότητα καταχώρησης (Α’, Β’ και κατά περίπτωση Γ΄ καταχώρηση) συγκεκριμένων στοιχείων ανά κατηγορία σαρωμένου υλικού</w:t>
      </w:r>
    </w:p>
    <w:p w14:paraId="4D3DEA5D" w14:textId="7B0471C3"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 xml:space="preserve">Μονοσήμαντη ταυτοποίηση σαρωμένου υλικού μέσω </w:t>
      </w:r>
      <w:r w:rsidR="00103AB4" w:rsidRPr="00105302">
        <w:rPr>
          <w:lang w:val="el-GR" w:eastAsia="el-GR"/>
        </w:rPr>
        <w:t>κατάλληλης</w:t>
      </w:r>
      <w:r w:rsidRPr="00105302">
        <w:rPr>
          <w:lang w:val="el-GR" w:eastAsia="el-GR"/>
        </w:rPr>
        <w:t xml:space="preserve"> κωδικοποίησης με τη χρήση των προβλεπόμενων στοιχείων.</w:t>
      </w:r>
    </w:p>
    <w:p w14:paraId="5B54CCAC" w14:textId="77777777"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 xml:space="preserve">Δυνατότητα χρέωσης και αποδέσμευσης σαρωμένου υλικού σε, και από Υπεύθυνο Καταχώρησης. </w:t>
      </w:r>
    </w:p>
    <w:p w14:paraId="5F3CC8FC" w14:textId="77777777"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Δυνατότητα καταγραφής των στοιχείων ταυτοποίησης δυσανάγνωστου σαρωμένου υλικού, καθώς και καταγραφή των δυσανάγνωστων σημείων.</w:t>
      </w:r>
    </w:p>
    <w:p w14:paraId="39F757F8" w14:textId="77777777"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Δυνατότητα αυτόματης εκτέλεσης των απαιτούμενων ελέγχων πληρότητας και ορθότητας των στοιχείων που θα καταχωρούνται, όπου αυτό είναι εφικτό.</w:t>
      </w:r>
    </w:p>
    <w:p w14:paraId="60F69890" w14:textId="77777777"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 xml:space="preserve">Δυνατότητα εντοπισμού </w:t>
      </w:r>
      <w:proofErr w:type="spellStart"/>
      <w:r w:rsidRPr="00105302">
        <w:rPr>
          <w:lang w:val="el-GR" w:eastAsia="el-GR"/>
        </w:rPr>
        <w:t>διπλοκαταχώρησης</w:t>
      </w:r>
      <w:proofErr w:type="spellEnd"/>
      <w:r w:rsidRPr="00105302">
        <w:rPr>
          <w:lang w:val="el-GR" w:eastAsia="el-GR"/>
        </w:rPr>
        <w:t xml:space="preserve"> στοιχείων σαρωμένου υλικού και αυτοματοποιημένης αποστολής ειδοποίησης σε περίπτωση εύρεσής της.</w:t>
      </w:r>
    </w:p>
    <w:p w14:paraId="6F47B37C" w14:textId="77777777"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Δυνατότητα αυτόματης αντιπαραβολής της Α’ και Β’ καταχώρησης συγκεκριμένου σαρωμένου υλικού με σκοπό την επαλήθευση ορθής καταχώρησης. Σε περιπτώσεις λαθών κατά την αντιπαραβολή των καταχωρήσεων θα πρέπει η εφαρμογή να ενημερώνει αυτόματα σχετικά με τα πεδία στα οποία υπάρχει ασυμφωνία μεταξύ των δύο καταχωρήσεων.</w:t>
      </w:r>
    </w:p>
    <w:p w14:paraId="2CBDA0D2" w14:textId="77777777" w:rsidR="00B77F14" w:rsidRPr="00105302" w:rsidRDefault="00B77F14" w:rsidP="00F84740">
      <w:pPr>
        <w:pStyle w:val="aff0"/>
        <w:numPr>
          <w:ilvl w:val="0"/>
          <w:numId w:val="149"/>
        </w:numPr>
        <w:suppressAutoHyphens w:val="0"/>
        <w:autoSpaceDE w:val="0"/>
        <w:autoSpaceDN w:val="0"/>
        <w:adjustRightInd w:val="0"/>
        <w:spacing w:after="0" w:line="288" w:lineRule="auto"/>
        <w:rPr>
          <w:lang w:val="el-GR" w:eastAsia="el-GR"/>
        </w:rPr>
      </w:pPr>
      <w:r w:rsidRPr="00105302">
        <w:rPr>
          <w:lang w:val="el-GR" w:eastAsia="el-GR"/>
        </w:rPr>
        <w:t>Άλλες λειτουργίες που απορρέουν από τις προαναφερθείσες διαδικασίες / μεθοδολογία ή την τελική  μεθοδολογία που θα εφαρμόσει ο Ανάδοχος.</w:t>
      </w:r>
    </w:p>
    <w:p w14:paraId="01CF6D09" w14:textId="77777777" w:rsidR="00B77F14" w:rsidRPr="00105302" w:rsidRDefault="00B77F14" w:rsidP="009750DC">
      <w:pPr>
        <w:autoSpaceDE w:val="0"/>
        <w:autoSpaceDN w:val="0"/>
        <w:adjustRightInd w:val="0"/>
        <w:spacing w:after="0" w:line="288" w:lineRule="auto"/>
        <w:rPr>
          <w:lang w:val="el-GR" w:eastAsia="el-GR"/>
        </w:rPr>
      </w:pPr>
    </w:p>
    <w:p w14:paraId="091F283B" w14:textId="2111E2F3" w:rsidR="00B77F14" w:rsidRPr="00A42703" w:rsidRDefault="00A42703" w:rsidP="009750DC">
      <w:pPr>
        <w:pStyle w:val="30"/>
        <w:keepNext/>
        <w:spacing w:line="288" w:lineRule="auto"/>
        <w:rPr>
          <w:lang w:val="el-GR"/>
        </w:rPr>
      </w:pPr>
      <w:r>
        <w:rPr>
          <w:bCs w:val="0"/>
          <w:lang w:val="el-GR"/>
        </w:rPr>
        <w:t xml:space="preserve"> </w:t>
      </w:r>
      <w:bookmarkStart w:id="1407" w:name="_Toc181365511"/>
      <w:r w:rsidR="00B77F14" w:rsidRPr="00A42703">
        <w:rPr>
          <w:bCs w:val="0"/>
          <w:lang w:val="el-GR"/>
        </w:rPr>
        <w:t xml:space="preserve">Εφαρμογή </w:t>
      </w:r>
      <w:r w:rsidR="00891C3F">
        <w:rPr>
          <w:bCs w:val="0"/>
          <w:lang w:val="el-GR"/>
        </w:rPr>
        <w:t>υ</w:t>
      </w:r>
      <w:r w:rsidR="00B77F14" w:rsidRPr="00A42703">
        <w:rPr>
          <w:bCs w:val="0"/>
          <w:lang w:val="el-GR"/>
        </w:rPr>
        <w:t xml:space="preserve">ποστήριξης </w:t>
      </w:r>
      <w:r w:rsidR="00891C3F">
        <w:rPr>
          <w:bCs w:val="0"/>
          <w:lang w:val="el-GR"/>
        </w:rPr>
        <w:t>Δ</w:t>
      </w:r>
      <w:r w:rsidR="00B77F14" w:rsidRPr="00A42703">
        <w:rPr>
          <w:bCs w:val="0"/>
          <w:lang w:val="el-GR"/>
        </w:rPr>
        <w:t xml:space="preserve">ειγματοληπτικών </w:t>
      </w:r>
      <w:r w:rsidR="00891C3F">
        <w:rPr>
          <w:bCs w:val="0"/>
          <w:lang w:val="el-GR"/>
        </w:rPr>
        <w:t>Ελ</w:t>
      </w:r>
      <w:r w:rsidR="00B77F14" w:rsidRPr="00A42703">
        <w:rPr>
          <w:bCs w:val="0"/>
          <w:lang w:val="el-GR"/>
        </w:rPr>
        <w:t>έγχων</w:t>
      </w:r>
      <w:bookmarkEnd w:id="1407"/>
    </w:p>
    <w:p w14:paraId="0B571F33" w14:textId="77777777" w:rsidR="00B77F14" w:rsidRPr="00105302" w:rsidRDefault="00B77F14" w:rsidP="009750DC">
      <w:pPr>
        <w:keepNext/>
        <w:autoSpaceDE w:val="0"/>
        <w:autoSpaceDN w:val="0"/>
        <w:adjustRightInd w:val="0"/>
        <w:spacing w:after="0" w:line="288" w:lineRule="auto"/>
        <w:rPr>
          <w:lang w:val="el-GR" w:eastAsia="el-GR"/>
        </w:rPr>
      </w:pPr>
      <w:r w:rsidRPr="00105302">
        <w:rPr>
          <w:lang w:val="el-GR" w:eastAsia="el-GR"/>
        </w:rPr>
        <w:t>Η υποστήριξη των διαδικασιών δειγματοληπτικού ελέγχου,  θα γίνεται μέσω της εφαρμογής Υποστήριξης Δειγματοληπτικών Ελέγχων.</w:t>
      </w:r>
    </w:p>
    <w:p w14:paraId="2854B11C" w14:textId="77777777" w:rsidR="00B77F14" w:rsidRPr="00105302" w:rsidRDefault="00B77F14" w:rsidP="009750DC">
      <w:pPr>
        <w:autoSpaceDE w:val="0"/>
        <w:autoSpaceDN w:val="0"/>
        <w:adjustRightInd w:val="0"/>
        <w:spacing w:after="0" w:line="288" w:lineRule="auto"/>
        <w:rPr>
          <w:lang w:val="el-GR" w:eastAsia="el-GR"/>
        </w:rPr>
      </w:pPr>
      <w:r w:rsidRPr="00105302">
        <w:rPr>
          <w:lang w:val="el-GR" w:eastAsia="el-GR"/>
        </w:rPr>
        <w:t>Η εφαρμογή θα έχει κατ’ ελάχιστον τις εξής δυνατότητες:</w:t>
      </w:r>
    </w:p>
    <w:p w14:paraId="541B40E2" w14:textId="77777777" w:rsidR="00B77F14" w:rsidRPr="00105302" w:rsidRDefault="00B77F14" w:rsidP="00F84740">
      <w:pPr>
        <w:numPr>
          <w:ilvl w:val="0"/>
          <w:numId w:val="54"/>
        </w:numPr>
        <w:suppressAutoHyphens w:val="0"/>
        <w:autoSpaceDE w:val="0"/>
        <w:autoSpaceDN w:val="0"/>
        <w:adjustRightInd w:val="0"/>
        <w:spacing w:after="0" w:line="288" w:lineRule="auto"/>
        <w:rPr>
          <w:lang w:val="el-GR" w:eastAsia="el-GR"/>
        </w:rPr>
      </w:pPr>
      <w:r w:rsidRPr="00105302">
        <w:rPr>
          <w:lang w:val="el-GR" w:eastAsia="el-GR"/>
        </w:rPr>
        <w:t xml:space="preserve">Δυνατότητα εξαγωγής των </w:t>
      </w:r>
      <w:proofErr w:type="spellStart"/>
      <w:r w:rsidRPr="00105302">
        <w:rPr>
          <w:lang w:val="el-GR" w:eastAsia="el-GR"/>
        </w:rPr>
        <w:t>καταχωρηθέντων</w:t>
      </w:r>
      <w:proofErr w:type="spellEnd"/>
      <w:r w:rsidRPr="00105302">
        <w:rPr>
          <w:lang w:val="el-GR" w:eastAsia="el-GR"/>
        </w:rPr>
        <w:t xml:space="preserve"> στοιχείων τεκμηρίωσης σαρωμένου υλικού σε ψηφιακά αρχεία συγκεκριμένης γραμμογράφησης.</w:t>
      </w:r>
    </w:p>
    <w:p w14:paraId="34950368" w14:textId="128F321F" w:rsidR="00B77F14" w:rsidRPr="00105302" w:rsidRDefault="00B77F14" w:rsidP="00F84740">
      <w:pPr>
        <w:numPr>
          <w:ilvl w:val="0"/>
          <w:numId w:val="54"/>
        </w:numPr>
        <w:suppressAutoHyphens w:val="0"/>
        <w:autoSpaceDE w:val="0"/>
        <w:autoSpaceDN w:val="0"/>
        <w:adjustRightInd w:val="0"/>
        <w:spacing w:after="0" w:line="288" w:lineRule="auto"/>
        <w:rPr>
          <w:lang w:val="el-GR" w:eastAsia="el-GR"/>
        </w:rPr>
      </w:pPr>
      <w:r w:rsidRPr="00105302">
        <w:rPr>
          <w:lang w:val="el-GR" w:eastAsia="el-GR"/>
        </w:rPr>
        <w:t>Δυνατότητα αυτοματοποιημένου και μη αυτοματοποιημένου προσδιορισμού τυχαίου δείγματος υλικού προς έλεγχο, με εκτέλεση κατάλληλης λειτουργίας, ώστε να πραγματοποιηθούν οι απαραίτητοι δειγματοληπτικοί έλεγχοι.</w:t>
      </w:r>
    </w:p>
    <w:p w14:paraId="5A4F80D7" w14:textId="5AD49A88" w:rsidR="00BF2D06" w:rsidRPr="00105302" w:rsidRDefault="00BF2D06" w:rsidP="00F84740">
      <w:pPr>
        <w:numPr>
          <w:ilvl w:val="0"/>
          <w:numId w:val="54"/>
        </w:numPr>
        <w:suppressAutoHyphens w:val="0"/>
        <w:autoSpaceDE w:val="0"/>
        <w:autoSpaceDN w:val="0"/>
        <w:adjustRightInd w:val="0"/>
        <w:spacing w:after="0" w:line="288" w:lineRule="auto"/>
        <w:rPr>
          <w:lang w:val="el-GR" w:eastAsia="el-GR"/>
        </w:rPr>
      </w:pPr>
      <w:r w:rsidRPr="00105302">
        <w:rPr>
          <w:lang w:val="el-GR" w:eastAsia="el-GR"/>
        </w:rPr>
        <w:t>Δυνατότητα μέσω της εφαρμογής οπτικής αντιπαραβολής του σαρωμένου υλικού και τ</w:t>
      </w:r>
      <w:r>
        <w:rPr>
          <w:lang w:val="el-GR" w:eastAsia="el-GR"/>
        </w:rPr>
        <w:t xml:space="preserve">ου πρωτοτύπου </w:t>
      </w:r>
    </w:p>
    <w:p w14:paraId="53B0766F" w14:textId="77777777" w:rsidR="00B77F14" w:rsidRPr="00105302" w:rsidRDefault="00B77F14" w:rsidP="00F84740">
      <w:pPr>
        <w:numPr>
          <w:ilvl w:val="0"/>
          <w:numId w:val="54"/>
        </w:numPr>
        <w:suppressAutoHyphens w:val="0"/>
        <w:autoSpaceDE w:val="0"/>
        <w:autoSpaceDN w:val="0"/>
        <w:adjustRightInd w:val="0"/>
        <w:spacing w:after="0" w:line="288" w:lineRule="auto"/>
        <w:rPr>
          <w:lang w:val="el-GR" w:eastAsia="el-GR"/>
        </w:rPr>
      </w:pPr>
      <w:r w:rsidRPr="00105302">
        <w:rPr>
          <w:lang w:val="el-GR" w:eastAsia="el-GR"/>
        </w:rPr>
        <w:t>Δυνατότητα μέσω της εφαρμογής οπτικής αντιπαραβολής του σαρωμένου υλικού και της αντίστοιχης καταχώρησης για όλα τα στοιχεία του δείγματος</w:t>
      </w:r>
    </w:p>
    <w:p w14:paraId="33BC6F5E" w14:textId="77777777" w:rsidR="00B77F14" w:rsidRPr="00105302" w:rsidRDefault="00B77F14" w:rsidP="00F84740">
      <w:pPr>
        <w:numPr>
          <w:ilvl w:val="0"/>
          <w:numId w:val="54"/>
        </w:numPr>
        <w:suppressAutoHyphens w:val="0"/>
        <w:autoSpaceDE w:val="0"/>
        <w:autoSpaceDN w:val="0"/>
        <w:adjustRightInd w:val="0"/>
        <w:spacing w:after="0" w:line="288" w:lineRule="auto"/>
        <w:rPr>
          <w:lang w:val="el-GR" w:eastAsia="el-GR"/>
        </w:rPr>
      </w:pPr>
      <w:r w:rsidRPr="00105302">
        <w:rPr>
          <w:lang w:val="el-GR" w:eastAsia="el-GR"/>
        </w:rPr>
        <w:t>Καταχώρηση των αποτελεσμάτων ανά εκτελούντα δειγματοληπτικό έλεγχο και τεκμηρίωση διενέργειας των προβλεπόμενων ελέγχων</w:t>
      </w:r>
    </w:p>
    <w:p w14:paraId="5F094A54" w14:textId="77777777" w:rsidR="00B77F14" w:rsidRPr="00105302" w:rsidRDefault="00B77F14" w:rsidP="00F84740">
      <w:pPr>
        <w:numPr>
          <w:ilvl w:val="0"/>
          <w:numId w:val="54"/>
        </w:numPr>
        <w:suppressAutoHyphens w:val="0"/>
        <w:autoSpaceDE w:val="0"/>
        <w:autoSpaceDN w:val="0"/>
        <w:adjustRightInd w:val="0"/>
        <w:spacing w:after="0" w:line="288" w:lineRule="auto"/>
        <w:rPr>
          <w:lang w:val="el-GR" w:eastAsia="el-GR"/>
        </w:rPr>
      </w:pPr>
      <w:r w:rsidRPr="00105302">
        <w:rPr>
          <w:lang w:val="el-GR" w:eastAsia="el-GR"/>
        </w:rPr>
        <w:t>Άλλες λειτουργίες που απορρέουν από τις προαναφερθείσες διαδικασίες / μεθοδολογία ή την τελική  μεθοδολογία που θα εφαρμόσει ο Ανάδοχος σε συνεργασία με την Αναθέτουσα Αρχή.</w:t>
      </w:r>
    </w:p>
    <w:p w14:paraId="436EE66A" w14:textId="77777777" w:rsidR="00B77F14" w:rsidRDefault="00B77F14" w:rsidP="00B77F14">
      <w:pPr>
        <w:rPr>
          <w:lang w:val="el-GR"/>
        </w:rPr>
      </w:pPr>
    </w:p>
    <w:p w14:paraId="08E4CE96" w14:textId="34F34FC0" w:rsidR="00A13CEF" w:rsidRPr="00F63C72" w:rsidRDefault="00A13CEF" w:rsidP="00F63C72">
      <w:pPr>
        <w:pStyle w:val="10"/>
        <w:rPr>
          <w:lang w:val="el-GR"/>
        </w:rPr>
      </w:pPr>
      <w:bookmarkStart w:id="1408" w:name="_Toc181365512"/>
      <w:bookmarkStart w:id="1409" w:name="_Ref176253687"/>
      <w:r w:rsidRPr="00F63C72">
        <w:rPr>
          <w:lang w:val="el-GR"/>
        </w:rPr>
        <w:t xml:space="preserve">Προμήθεια </w:t>
      </w:r>
      <w:r w:rsidR="004141D6">
        <w:rPr>
          <w:lang w:val="el-GR"/>
        </w:rPr>
        <w:t>Ε</w:t>
      </w:r>
      <w:r w:rsidR="004756BD" w:rsidRPr="0054272B">
        <w:rPr>
          <w:lang w:val="el-GR"/>
        </w:rPr>
        <w:t>ξοπλισμού</w:t>
      </w:r>
      <w:r w:rsidR="004756BD" w:rsidRPr="00F63C72">
        <w:rPr>
          <w:lang w:val="el-GR"/>
        </w:rPr>
        <w:t xml:space="preserve"> </w:t>
      </w:r>
      <w:r w:rsidR="004756BD">
        <w:rPr>
          <w:lang w:val="el-GR"/>
        </w:rPr>
        <w:t xml:space="preserve">και </w:t>
      </w:r>
      <w:r w:rsidR="00CA09FC" w:rsidRPr="00F63C72">
        <w:rPr>
          <w:lang w:val="el-GR"/>
        </w:rPr>
        <w:t>Λογισμικού</w:t>
      </w:r>
      <w:bookmarkEnd w:id="1408"/>
      <w:r w:rsidR="003F14C3" w:rsidRPr="00F63C72">
        <w:rPr>
          <w:lang w:val="el-GR"/>
        </w:rPr>
        <w:t xml:space="preserve"> </w:t>
      </w:r>
      <w:bookmarkEnd w:id="1401"/>
      <w:bookmarkEnd w:id="1402"/>
      <w:bookmarkEnd w:id="1403"/>
      <w:bookmarkEnd w:id="1409"/>
    </w:p>
    <w:p w14:paraId="4D724105" w14:textId="24D91490" w:rsidR="00F13D63" w:rsidRPr="001F7A9D" w:rsidRDefault="0083337A" w:rsidP="009750DC">
      <w:pPr>
        <w:shd w:val="clear" w:color="auto" w:fill="FFFFFF"/>
        <w:spacing w:before="45" w:after="0" w:line="288" w:lineRule="auto"/>
        <w:rPr>
          <w:lang w:val="el-GR"/>
        </w:rPr>
      </w:pPr>
      <w:r>
        <w:rPr>
          <w:lang w:val="el-GR"/>
        </w:rPr>
        <w:t xml:space="preserve">Όπως προαναφέρθηκε στην παρούσα </w:t>
      </w:r>
      <w:r w:rsidRPr="001F7A9D">
        <w:rPr>
          <w:lang w:val="el-GR"/>
        </w:rPr>
        <w:t>διακήρυξη</w:t>
      </w:r>
      <w:r w:rsidR="00566AB0" w:rsidRPr="001F7A9D">
        <w:rPr>
          <w:lang w:val="el-GR"/>
        </w:rPr>
        <w:t xml:space="preserve"> (Παρ. </w:t>
      </w:r>
      <w:r w:rsidR="00930EE3" w:rsidRPr="001F7A9D">
        <w:rPr>
          <w:lang w:val="el-GR"/>
        </w:rPr>
        <w:fldChar w:fldCharType="begin"/>
      </w:r>
      <w:r w:rsidR="00930EE3" w:rsidRPr="001F7A9D">
        <w:rPr>
          <w:lang w:val="el-GR"/>
        </w:rPr>
        <w:instrText xml:space="preserve"> REF _Ref175837394 \r \h </w:instrText>
      </w:r>
      <w:r w:rsidR="00930EE3" w:rsidRPr="001F7A9D">
        <w:rPr>
          <w:lang w:val="el-GR"/>
        </w:rPr>
      </w:r>
      <w:r w:rsidR="00930EE3" w:rsidRPr="001F7A9D">
        <w:rPr>
          <w:lang w:val="el-GR"/>
        </w:rPr>
        <w:fldChar w:fldCharType="separate"/>
      </w:r>
      <w:r w:rsidR="00206300">
        <w:rPr>
          <w:cs/>
          <w:lang w:val="el-GR"/>
        </w:rPr>
        <w:t>‎</w:t>
      </w:r>
      <w:r w:rsidR="00206300">
        <w:rPr>
          <w:lang w:val="el-GR"/>
        </w:rPr>
        <w:t>2.1.3</w:t>
      </w:r>
      <w:r w:rsidR="00930EE3" w:rsidRPr="001F7A9D">
        <w:rPr>
          <w:lang w:val="el-GR"/>
        </w:rPr>
        <w:fldChar w:fldCharType="end"/>
      </w:r>
      <w:r w:rsidR="00683C6C" w:rsidRPr="001F7A9D">
        <w:rPr>
          <w:lang w:val="el-GR"/>
        </w:rPr>
        <w:t xml:space="preserve">, </w:t>
      </w:r>
      <w:r w:rsidR="00930EE3" w:rsidRPr="001F7A9D">
        <w:rPr>
          <w:lang w:val="el-GR"/>
        </w:rPr>
        <w:fldChar w:fldCharType="begin"/>
      </w:r>
      <w:r w:rsidR="00930EE3" w:rsidRPr="001F7A9D">
        <w:rPr>
          <w:lang w:val="el-GR"/>
        </w:rPr>
        <w:instrText xml:space="preserve"> REF _Ref180434928 \r \h </w:instrText>
      </w:r>
      <w:r w:rsidR="00930EE3" w:rsidRPr="001F7A9D">
        <w:rPr>
          <w:lang w:val="el-GR"/>
        </w:rPr>
      </w:r>
      <w:r w:rsidR="00930EE3" w:rsidRPr="001F7A9D">
        <w:rPr>
          <w:lang w:val="el-GR"/>
        </w:rPr>
        <w:fldChar w:fldCharType="separate"/>
      </w:r>
      <w:r w:rsidR="00206300">
        <w:rPr>
          <w:cs/>
          <w:lang w:val="el-GR"/>
        </w:rPr>
        <w:t>‎</w:t>
      </w:r>
      <w:r w:rsidR="00206300">
        <w:rPr>
          <w:lang w:val="el-GR"/>
        </w:rPr>
        <w:t>2.1.4</w:t>
      </w:r>
      <w:r w:rsidR="00930EE3" w:rsidRPr="001F7A9D">
        <w:rPr>
          <w:lang w:val="el-GR"/>
        </w:rPr>
        <w:fldChar w:fldCharType="end"/>
      </w:r>
      <w:r w:rsidR="00561FCB" w:rsidRPr="00561FCB">
        <w:rPr>
          <w:lang w:val="el-GR"/>
        </w:rPr>
        <w:t xml:space="preserve"> </w:t>
      </w:r>
      <w:r w:rsidR="00683C6C" w:rsidRPr="001F7A9D">
        <w:rPr>
          <w:lang w:val="el-GR"/>
        </w:rPr>
        <w:t xml:space="preserve">και </w:t>
      </w:r>
      <w:r w:rsidR="00683C6C" w:rsidRPr="001F7A9D">
        <w:rPr>
          <w:lang w:val="el-GR"/>
        </w:rPr>
        <w:fldChar w:fldCharType="begin"/>
      </w:r>
      <w:r w:rsidR="00683C6C" w:rsidRPr="001F7A9D">
        <w:rPr>
          <w:lang w:val="el-GR"/>
        </w:rPr>
        <w:instrText xml:space="preserve"> REF _Ref176171604 \r \h </w:instrText>
      </w:r>
      <w:r w:rsidR="00683C6C" w:rsidRPr="001F7A9D">
        <w:rPr>
          <w:lang w:val="el-GR"/>
        </w:rPr>
      </w:r>
      <w:r w:rsidR="00683C6C" w:rsidRPr="001F7A9D">
        <w:rPr>
          <w:lang w:val="el-GR"/>
        </w:rPr>
        <w:fldChar w:fldCharType="separate"/>
      </w:r>
      <w:r w:rsidR="00206300">
        <w:rPr>
          <w:cs/>
          <w:lang w:val="el-GR"/>
        </w:rPr>
        <w:t>‎</w:t>
      </w:r>
      <w:r w:rsidR="00206300">
        <w:rPr>
          <w:lang w:val="el-GR"/>
        </w:rPr>
        <w:t>2.1.5</w:t>
      </w:r>
      <w:r w:rsidR="00683C6C" w:rsidRPr="001F7A9D">
        <w:rPr>
          <w:lang w:val="el-GR"/>
        </w:rPr>
        <w:fldChar w:fldCharType="end"/>
      </w:r>
      <w:r w:rsidR="005650EA" w:rsidRPr="001F7A9D">
        <w:rPr>
          <w:lang w:val="el-GR"/>
        </w:rPr>
        <w:t>)</w:t>
      </w:r>
      <w:r w:rsidRPr="001F7A9D">
        <w:rPr>
          <w:lang w:val="el-GR"/>
        </w:rPr>
        <w:t xml:space="preserve">, </w:t>
      </w:r>
      <w:r w:rsidR="00490CCF" w:rsidRPr="001F7A9D">
        <w:rPr>
          <w:lang w:val="el-GR"/>
        </w:rPr>
        <w:t>στο πλαίσιο του Έργου</w:t>
      </w:r>
      <w:r w:rsidR="00E16848" w:rsidRPr="001F7A9D">
        <w:rPr>
          <w:lang w:val="el-GR"/>
        </w:rPr>
        <w:t xml:space="preserve">, </w:t>
      </w:r>
      <w:r w:rsidR="003F14C3" w:rsidRPr="001F7A9D">
        <w:rPr>
          <w:lang w:val="el-GR"/>
        </w:rPr>
        <w:t xml:space="preserve">ο Ανάδοχος </w:t>
      </w:r>
      <w:r w:rsidR="00E16848" w:rsidRPr="001F7A9D">
        <w:rPr>
          <w:lang w:val="el-GR"/>
        </w:rPr>
        <w:t>υποχρεούται να</w:t>
      </w:r>
      <w:r w:rsidR="003F14C3" w:rsidRPr="001F7A9D">
        <w:rPr>
          <w:lang w:val="el-GR"/>
        </w:rPr>
        <w:t xml:space="preserve"> προμηθεύσει </w:t>
      </w:r>
      <w:r w:rsidR="00F13D63" w:rsidRPr="001F7A9D">
        <w:rPr>
          <w:lang w:val="el-GR"/>
        </w:rPr>
        <w:t>τ</w:t>
      </w:r>
      <w:r w:rsidR="00F76193" w:rsidRPr="001F7A9D">
        <w:rPr>
          <w:lang w:val="el-GR"/>
        </w:rPr>
        <w:t>ο</w:t>
      </w:r>
      <w:r w:rsidR="00F13D63" w:rsidRPr="001F7A9D">
        <w:rPr>
          <w:lang w:val="el-GR"/>
        </w:rPr>
        <w:t xml:space="preserve"> εξής </w:t>
      </w:r>
      <w:r w:rsidR="00F76193" w:rsidRPr="001F7A9D">
        <w:rPr>
          <w:b/>
          <w:bCs/>
          <w:lang w:val="el-GR"/>
        </w:rPr>
        <w:t>Λογισμικό</w:t>
      </w:r>
      <w:r w:rsidR="00F13D63" w:rsidRPr="001F7A9D">
        <w:rPr>
          <w:lang w:val="el-GR"/>
        </w:rPr>
        <w:t>:</w:t>
      </w:r>
    </w:p>
    <w:p w14:paraId="7E94199B" w14:textId="2BF30F55" w:rsidR="001E7DA7" w:rsidRPr="001F7A9D" w:rsidRDefault="00F76193" w:rsidP="00F84740">
      <w:pPr>
        <w:pStyle w:val="aff0"/>
        <w:numPr>
          <w:ilvl w:val="0"/>
          <w:numId w:val="91"/>
        </w:numPr>
        <w:shd w:val="clear" w:color="auto" w:fill="FFFFFF"/>
        <w:spacing w:before="45" w:after="0" w:line="288" w:lineRule="auto"/>
        <w:rPr>
          <w:lang w:val="el-GR"/>
        </w:rPr>
      </w:pPr>
      <w:r w:rsidRPr="001F7A9D">
        <w:rPr>
          <w:lang w:val="el-GR"/>
        </w:rPr>
        <w:t>τ</w:t>
      </w:r>
      <w:r w:rsidR="00054E4B" w:rsidRPr="001F7A9D">
        <w:rPr>
          <w:lang w:val="el-GR"/>
        </w:rPr>
        <w:t xml:space="preserve">ην πλέον πρόσφατη </w:t>
      </w:r>
      <w:r w:rsidR="0004575A" w:rsidRPr="001F7A9D">
        <w:rPr>
          <w:lang w:val="el-GR"/>
        </w:rPr>
        <w:t xml:space="preserve">σταθερή έκδοση του </w:t>
      </w:r>
      <w:r w:rsidR="00B51BCA" w:rsidRPr="001F7A9D">
        <w:rPr>
          <w:lang w:val="el-GR"/>
        </w:rPr>
        <w:t xml:space="preserve">υφιστάμενου </w:t>
      </w:r>
      <w:r w:rsidR="0004575A" w:rsidRPr="001F7A9D">
        <w:rPr>
          <w:lang w:val="el-GR"/>
        </w:rPr>
        <w:t>Συστήματος Δι</w:t>
      </w:r>
      <w:r w:rsidR="00F13D63" w:rsidRPr="001F7A9D">
        <w:rPr>
          <w:lang w:val="el-GR"/>
        </w:rPr>
        <w:t>αχείρισης Βιβλιοθήκης</w:t>
      </w:r>
      <w:r w:rsidR="0004575A" w:rsidRPr="001F7A9D">
        <w:rPr>
          <w:lang w:val="el-GR"/>
        </w:rPr>
        <w:t xml:space="preserve"> </w:t>
      </w:r>
      <w:r w:rsidR="0004575A" w:rsidRPr="001F7A9D">
        <w:rPr>
          <w:lang w:val="en-US"/>
        </w:rPr>
        <w:t>KOHA</w:t>
      </w:r>
      <w:r w:rsidR="00124ED4" w:rsidRPr="001F7A9D">
        <w:rPr>
          <w:lang w:val="el-GR"/>
        </w:rPr>
        <w:t xml:space="preserve">, σύμφωνα με τα αναφερόμενα στην Παρ. </w:t>
      </w:r>
      <w:r w:rsidR="0018239F" w:rsidRPr="001F7A9D">
        <w:rPr>
          <w:lang w:val="el-GR"/>
        </w:rPr>
        <w:fldChar w:fldCharType="begin"/>
      </w:r>
      <w:r w:rsidR="0018239F" w:rsidRPr="001F7A9D">
        <w:rPr>
          <w:lang w:val="el-GR"/>
        </w:rPr>
        <w:instrText xml:space="preserve"> REF _Ref175842702 \r \h </w:instrText>
      </w:r>
      <w:r w:rsidR="0018239F" w:rsidRPr="001F7A9D">
        <w:rPr>
          <w:lang w:val="el-GR"/>
        </w:rPr>
      </w:r>
      <w:r w:rsidR="0018239F" w:rsidRPr="001F7A9D">
        <w:rPr>
          <w:lang w:val="el-GR"/>
        </w:rPr>
        <w:fldChar w:fldCharType="separate"/>
      </w:r>
      <w:r w:rsidR="00206300">
        <w:rPr>
          <w:cs/>
          <w:lang w:val="el-GR"/>
        </w:rPr>
        <w:t>‎</w:t>
      </w:r>
      <w:r w:rsidR="00206300">
        <w:rPr>
          <w:lang w:val="el-GR"/>
        </w:rPr>
        <w:t>4.2</w:t>
      </w:r>
      <w:r w:rsidR="0018239F" w:rsidRPr="001F7A9D">
        <w:rPr>
          <w:lang w:val="el-GR"/>
        </w:rPr>
        <w:fldChar w:fldCharType="end"/>
      </w:r>
      <w:r w:rsidR="00124ED4" w:rsidRPr="001F7A9D">
        <w:rPr>
          <w:lang w:val="el-GR"/>
        </w:rPr>
        <w:t xml:space="preserve"> του Παραρτήματος Ι</w:t>
      </w:r>
      <w:r w:rsidR="001A529F" w:rsidRPr="001F7A9D">
        <w:rPr>
          <w:lang w:val="el-GR"/>
        </w:rPr>
        <w:t xml:space="preserve">. </w:t>
      </w:r>
    </w:p>
    <w:p w14:paraId="1B55539C" w14:textId="61321116" w:rsidR="007F066D" w:rsidRPr="001F7A9D" w:rsidRDefault="007F066D" w:rsidP="00F84740">
      <w:pPr>
        <w:pStyle w:val="aff0"/>
        <w:numPr>
          <w:ilvl w:val="0"/>
          <w:numId w:val="91"/>
        </w:numPr>
        <w:shd w:val="clear" w:color="auto" w:fill="FFFFFF"/>
        <w:spacing w:before="45" w:after="0" w:line="288" w:lineRule="auto"/>
        <w:rPr>
          <w:lang w:val="el-GR"/>
        </w:rPr>
      </w:pPr>
      <w:r w:rsidRPr="001F7A9D">
        <w:rPr>
          <w:lang w:val="el-GR"/>
        </w:rPr>
        <w:t>Σύστημα Διαχείρισης Περιεχομένου</w:t>
      </w:r>
      <w:r w:rsidR="00A21F01" w:rsidRPr="001F7A9D">
        <w:rPr>
          <w:lang w:val="el-GR"/>
        </w:rPr>
        <w:t xml:space="preserve"> </w:t>
      </w:r>
      <w:r w:rsidR="00E73609" w:rsidRPr="001F7A9D">
        <w:rPr>
          <w:lang w:val="el-GR"/>
        </w:rPr>
        <w:t>(</w:t>
      </w:r>
      <w:r w:rsidR="00E73609" w:rsidRPr="001F7A9D">
        <w:rPr>
          <w:lang w:val="en-US"/>
        </w:rPr>
        <w:t>CMS</w:t>
      </w:r>
      <w:r w:rsidR="00E73609" w:rsidRPr="001F7A9D">
        <w:rPr>
          <w:lang w:val="el-GR"/>
        </w:rPr>
        <w:t xml:space="preserve">) </w:t>
      </w:r>
      <w:r w:rsidR="00E06FD5" w:rsidRPr="001F7A9D">
        <w:rPr>
          <w:lang w:val="el-GR"/>
        </w:rPr>
        <w:t>βάσει του οποίου θα αναπτυχθεί η Διαδικτυακή Πύλη του Ψηφιακού Μουσείου</w:t>
      </w:r>
      <w:r w:rsidR="00124ED4" w:rsidRPr="001F7A9D">
        <w:rPr>
          <w:lang w:val="el-GR"/>
        </w:rPr>
        <w:t xml:space="preserve">, σύμφωνα με τα αναφερόμενα στην Παρ. </w:t>
      </w:r>
      <w:r w:rsidR="0018239F" w:rsidRPr="001F7A9D">
        <w:rPr>
          <w:lang w:val="el-GR"/>
        </w:rPr>
        <w:fldChar w:fldCharType="begin"/>
      </w:r>
      <w:r w:rsidR="0018239F" w:rsidRPr="001F7A9D">
        <w:rPr>
          <w:lang w:val="el-GR"/>
        </w:rPr>
        <w:instrText xml:space="preserve"> REF _Ref175575239 \r \h </w:instrText>
      </w:r>
      <w:r w:rsidR="0018239F" w:rsidRPr="001F7A9D">
        <w:rPr>
          <w:lang w:val="el-GR"/>
        </w:rPr>
      </w:r>
      <w:r w:rsidR="0018239F" w:rsidRPr="001F7A9D">
        <w:rPr>
          <w:lang w:val="el-GR"/>
        </w:rPr>
        <w:fldChar w:fldCharType="separate"/>
      </w:r>
      <w:r w:rsidR="00206300">
        <w:rPr>
          <w:cs/>
          <w:lang w:val="el-GR"/>
        </w:rPr>
        <w:t>‎</w:t>
      </w:r>
      <w:r w:rsidR="00206300">
        <w:rPr>
          <w:lang w:val="el-GR"/>
        </w:rPr>
        <w:t>4.3</w:t>
      </w:r>
      <w:r w:rsidR="0018239F" w:rsidRPr="001F7A9D">
        <w:rPr>
          <w:lang w:val="el-GR"/>
        </w:rPr>
        <w:fldChar w:fldCharType="end"/>
      </w:r>
      <w:r w:rsidR="00124ED4" w:rsidRPr="001F7A9D">
        <w:rPr>
          <w:lang w:val="el-GR"/>
        </w:rPr>
        <w:t xml:space="preserve"> του Παραρτήματος Ι.</w:t>
      </w:r>
    </w:p>
    <w:p w14:paraId="2CA8E4A5" w14:textId="5AE82760" w:rsidR="00F76193" w:rsidRPr="001F7A9D" w:rsidRDefault="00CA09FC" w:rsidP="00F84740">
      <w:pPr>
        <w:pStyle w:val="aff0"/>
        <w:numPr>
          <w:ilvl w:val="0"/>
          <w:numId w:val="91"/>
        </w:numPr>
        <w:shd w:val="clear" w:color="auto" w:fill="FFFFFF"/>
        <w:spacing w:before="45" w:after="0" w:line="288" w:lineRule="auto"/>
        <w:rPr>
          <w:lang w:val="el-GR"/>
        </w:rPr>
      </w:pPr>
      <w:r w:rsidRPr="001F7A9D">
        <w:rPr>
          <w:lang w:val="el-GR"/>
        </w:rPr>
        <w:t>Λογισμικ</w:t>
      </w:r>
      <w:r w:rsidR="00FC45CE" w:rsidRPr="001F7A9D">
        <w:rPr>
          <w:lang w:val="el-GR"/>
        </w:rPr>
        <w:t>ό</w:t>
      </w:r>
      <w:r w:rsidRPr="001F7A9D">
        <w:rPr>
          <w:lang w:val="el-GR"/>
        </w:rPr>
        <w:t xml:space="preserve"> </w:t>
      </w:r>
      <w:bookmarkStart w:id="1410" w:name="_Hlk175907607"/>
      <w:r w:rsidR="001F75ED" w:rsidRPr="001F7A9D">
        <w:rPr>
          <w:lang w:val="el-GR"/>
        </w:rPr>
        <w:t xml:space="preserve">Δημιουργίας, </w:t>
      </w:r>
      <w:r w:rsidR="005650EA" w:rsidRPr="001F7A9D">
        <w:rPr>
          <w:lang w:val="el-GR"/>
        </w:rPr>
        <w:t xml:space="preserve">Διαμόρφωσης και Διάθεσης Εκπαιδευτικών </w:t>
      </w:r>
      <w:proofErr w:type="spellStart"/>
      <w:r w:rsidR="005650EA" w:rsidRPr="001F7A9D">
        <w:rPr>
          <w:lang w:val="el-GR"/>
        </w:rPr>
        <w:t>Διαδραστικών</w:t>
      </w:r>
      <w:proofErr w:type="spellEnd"/>
      <w:r w:rsidR="005650EA" w:rsidRPr="001F7A9D">
        <w:rPr>
          <w:lang w:val="el-GR"/>
        </w:rPr>
        <w:t xml:space="preserve"> Εφαρμογών</w:t>
      </w:r>
      <w:bookmarkEnd w:id="1410"/>
      <w:r w:rsidR="00124ED4" w:rsidRPr="001F7A9D">
        <w:rPr>
          <w:lang w:val="el-GR"/>
        </w:rPr>
        <w:t xml:space="preserve">, σύμφωνα με τα αναφερόμενα στην Παρ. </w:t>
      </w:r>
      <w:r w:rsidR="0018239F" w:rsidRPr="001F7A9D">
        <w:rPr>
          <w:lang w:val="el-GR"/>
        </w:rPr>
        <w:t>4.4</w:t>
      </w:r>
      <w:r w:rsidR="00124ED4" w:rsidRPr="001F7A9D">
        <w:rPr>
          <w:lang w:val="el-GR"/>
        </w:rPr>
        <w:t xml:space="preserve"> του Παραρτήματος Ι.</w:t>
      </w:r>
    </w:p>
    <w:p w14:paraId="7B94C5BC" w14:textId="6435AB2F" w:rsidR="00036B85" w:rsidRPr="001F7A9D" w:rsidRDefault="00036B85" w:rsidP="00F84740">
      <w:pPr>
        <w:pStyle w:val="aff0"/>
        <w:numPr>
          <w:ilvl w:val="0"/>
          <w:numId w:val="91"/>
        </w:numPr>
        <w:shd w:val="clear" w:color="auto" w:fill="FFFFFF"/>
        <w:spacing w:before="45" w:after="0" w:line="288" w:lineRule="auto"/>
        <w:rPr>
          <w:lang w:val="el-GR"/>
        </w:rPr>
      </w:pPr>
      <w:r w:rsidRPr="001F7A9D">
        <w:rPr>
          <w:lang w:val="el-GR"/>
        </w:rPr>
        <w:t>κάθε άλλο λογισμικ</w:t>
      </w:r>
      <w:r w:rsidR="00F76193" w:rsidRPr="001F7A9D">
        <w:rPr>
          <w:lang w:val="el-GR"/>
        </w:rPr>
        <w:t>ό</w:t>
      </w:r>
      <w:r w:rsidRPr="001F7A9D">
        <w:rPr>
          <w:lang w:val="el-GR"/>
        </w:rPr>
        <w:t xml:space="preserve"> κριθεί </w:t>
      </w:r>
      <w:r w:rsidR="00F76193" w:rsidRPr="001F7A9D">
        <w:rPr>
          <w:lang w:val="el-GR"/>
        </w:rPr>
        <w:t xml:space="preserve">από τον Ανάδοχο </w:t>
      </w:r>
      <w:r w:rsidRPr="001F7A9D">
        <w:rPr>
          <w:lang w:val="el-GR"/>
        </w:rPr>
        <w:t>απαραίτητο για την απρόσκοπτη λειτουργία των συστημάτων που θα υλοποιηθούν στο πλαίσιο του Έργου.</w:t>
      </w:r>
    </w:p>
    <w:p w14:paraId="0398D50A" w14:textId="75D2ABFC" w:rsidR="0083337A" w:rsidRDefault="00635151" w:rsidP="009750DC">
      <w:pPr>
        <w:spacing w:line="288" w:lineRule="auto"/>
        <w:rPr>
          <w:lang w:val="el-GR"/>
        </w:rPr>
      </w:pPr>
      <w:r>
        <w:rPr>
          <w:lang w:val="el-GR"/>
        </w:rPr>
        <w:t>Επί πλ</w:t>
      </w:r>
      <w:r w:rsidR="00110DE3">
        <w:rPr>
          <w:lang w:val="el-GR"/>
        </w:rPr>
        <w:t>έο</w:t>
      </w:r>
      <w:r>
        <w:rPr>
          <w:lang w:val="el-GR"/>
        </w:rPr>
        <w:t>ν, ο Α</w:t>
      </w:r>
      <w:r w:rsidR="0083337A" w:rsidRPr="00DD326B">
        <w:rPr>
          <w:lang w:val="el-GR"/>
        </w:rPr>
        <w:t xml:space="preserve">νάδοχος υποχρεούται </w:t>
      </w:r>
      <w:r w:rsidR="0083337A">
        <w:rPr>
          <w:lang w:val="el-GR"/>
        </w:rPr>
        <w:t xml:space="preserve">στο πλαίσιο του έργου </w:t>
      </w:r>
      <w:r w:rsidR="0083337A" w:rsidRPr="00DD326B">
        <w:rPr>
          <w:lang w:val="el-GR"/>
        </w:rPr>
        <w:t xml:space="preserve">να προμηθεύσει και να εγκαταστήσει </w:t>
      </w:r>
      <w:r w:rsidR="0083337A" w:rsidRPr="006703DF">
        <w:rPr>
          <w:lang w:val="el-GR"/>
        </w:rPr>
        <w:t xml:space="preserve">κατάλληλο </w:t>
      </w:r>
      <w:r w:rsidR="0083337A" w:rsidRPr="009750DC">
        <w:rPr>
          <w:b/>
          <w:bCs/>
          <w:lang w:val="el-GR"/>
        </w:rPr>
        <w:t>εξοπλισμό</w:t>
      </w:r>
    </w:p>
    <w:p w14:paraId="19318C9E" w14:textId="2C1D34EC" w:rsidR="0083337A" w:rsidRPr="006703DF" w:rsidRDefault="0083337A" w:rsidP="00F84740">
      <w:pPr>
        <w:pStyle w:val="aff0"/>
        <w:numPr>
          <w:ilvl w:val="0"/>
          <w:numId w:val="56"/>
        </w:numPr>
        <w:spacing w:line="288" w:lineRule="auto"/>
        <w:rPr>
          <w:lang w:val="el-GR"/>
        </w:rPr>
      </w:pPr>
      <w:r w:rsidRPr="006703DF">
        <w:rPr>
          <w:lang w:val="el-GR"/>
        </w:rPr>
        <w:t>για τη διευκόλυνση της ξενάγησης στο ψηφιακό μουσείο από επισκέπτες που επισκέπτονται τ</w:t>
      </w:r>
      <w:r>
        <w:rPr>
          <w:lang w:val="el-GR"/>
        </w:rPr>
        <w:t>η</w:t>
      </w:r>
      <w:r w:rsidRPr="006703DF">
        <w:rPr>
          <w:lang w:val="el-GR"/>
        </w:rPr>
        <w:t xml:space="preserve"> φυσικ</w:t>
      </w:r>
      <w:r>
        <w:rPr>
          <w:lang w:val="el-GR"/>
        </w:rPr>
        <w:t xml:space="preserve">ή αίθουσα του Ψηφιακού Μουσείου </w:t>
      </w:r>
      <w:r w:rsidRPr="006703DF">
        <w:rPr>
          <w:lang w:val="el-GR"/>
        </w:rPr>
        <w:t>της Ε</w:t>
      </w:r>
      <w:r>
        <w:rPr>
          <w:lang w:val="el-GR"/>
        </w:rPr>
        <w:t>.</w:t>
      </w:r>
      <w:r w:rsidRPr="006703DF">
        <w:rPr>
          <w:lang w:val="el-GR"/>
        </w:rPr>
        <w:t>Μ</w:t>
      </w:r>
      <w:r>
        <w:rPr>
          <w:lang w:val="el-GR"/>
        </w:rPr>
        <w:t>.</w:t>
      </w:r>
      <w:r w:rsidRPr="006703DF">
        <w:rPr>
          <w:lang w:val="el-GR"/>
        </w:rPr>
        <w:t>Σ.</w:t>
      </w:r>
    </w:p>
    <w:p w14:paraId="1CEC54C7" w14:textId="2E1CDBC8" w:rsidR="0083337A" w:rsidRDefault="0083337A" w:rsidP="00F84740">
      <w:pPr>
        <w:pStyle w:val="aff0"/>
        <w:numPr>
          <w:ilvl w:val="0"/>
          <w:numId w:val="56"/>
        </w:numPr>
        <w:spacing w:line="288" w:lineRule="auto"/>
        <w:rPr>
          <w:lang w:val="el-GR"/>
        </w:rPr>
      </w:pPr>
      <w:r w:rsidRPr="006703DF">
        <w:rPr>
          <w:lang w:val="el-GR"/>
        </w:rPr>
        <w:t>για την ενίσχυση της ικανότητας του Φορέα να ψηφιοποιεί και να τεκμηριώνει επιστημονικά νέο αρχειακό υλικό και συλλογές που θα έρχονται στην κατοχή του μετά το πέρας του έργου</w:t>
      </w:r>
      <w:r>
        <w:rPr>
          <w:lang w:val="el-GR"/>
        </w:rPr>
        <w:t>, ή άλλο υλικό</w:t>
      </w:r>
    </w:p>
    <w:p w14:paraId="27C83AD5" w14:textId="39AE879D" w:rsidR="00F76193" w:rsidRPr="00F76193" w:rsidRDefault="00F76193" w:rsidP="009750DC">
      <w:pPr>
        <w:pStyle w:val="aff0"/>
        <w:spacing w:line="288" w:lineRule="auto"/>
        <w:ind w:left="340"/>
        <w:rPr>
          <w:lang w:val="el-GR"/>
        </w:rPr>
      </w:pPr>
      <w:r w:rsidRPr="009750DC">
        <w:rPr>
          <w:lang w:val="el-GR"/>
        </w:rPr>
        <w:t>καθώς και το απαραίτητο, συνοδευτικ</w:t>
      </w:r>
      <w:r w:rsidRPr="00F76193">
        <w:rPr>
          <w:lang w:val="el-GR"/>
        </w:rPr>
        <w:t>ό</w:t>
      </w:r>
      <w:r w:rsidRPr="009750DC">
        <w:rPr>
          <w:lang w:val="el-GR"/>
        </w:rPr>
        <w:t xml:space="preserve"> του εξοπλισμού</w:t>
      </w:r>
      <w:r>
        <w:rPr>
          <w:lang w:val="el-GR"/>
        </w:rPr>
        <w:t xml:space="preserve"> Λογισμικό (</w:t>
      </w:r>
      <w:r w:rsidR="008D165E">
        <w:rPr>
          <w:lang w:val="el-GR"/>
        </w:rPr>
        <w:t>εφόσον</w:t>
      </w:r>
      <w:r>
        <w:rPr>
          <w:lang w:val="el-GR"/>
        </w:rPr>
        <w:t xml:space="preserve"> διαπιστωθεί από τον Ανάδοχο τέτοια ανάγκη)</w:t>
      </w:r>
    </w:p>
    <w:p w14:paraId="65CF8C0C" w14:textId="3B9B9D89" w:rsidR="0083337A" w:rsidRPr="00724EB4" w:rsidRDefault="00724EB4" w:rsidP="009750DC">
      <w:pPr>
        <w:shd w:val="clear" w:color="auto" w:fill="FFFFFF"/>
        <w:spacing w:before="45" w:after="0" w:line="288" w:lineRule="auto"/>
        <w:rPr>
          <w:lang w:val="el-GR"/>
        </w:rPr>
      </w:pPr>
      <w:r>
        <w:rPr>
          <w:lang w:val="el-GR"/>
        </w:rPr>
        <w:t>Πιο συγκεκριμένα</w:t>
      </w:r>
      <w:r w:rsidRPr="00724EB4">
        <w:rPr>
          <w:lang w:val="el-GR"/>
        </w:rPr>
        <w:t xml:space="preserve">, </w:t>
      </w:r>
      <w:r w:rsidR="00AF7E07">
        <w:rPr>
          <w:lang w:val="el-GR"/>
        </w:rPr>
        <w:t>απαιτείται</w:t>
      </w:r>
      <w:r>
        <w:rPr>
          <w:lang w:val="el-GR"/>
        </w:rPr>
        <w:t xml:space="preserve"> η προμήθεια, η εγκατάσταση και η </w:t>
      </w:r>
      <w:r w:rsidR="00635151">
        <w:rPr>
          <w:lang w:val="el-GR"/>
        </w:rPr>
        <w:t xml:space="preserve">παραμετροποίηση του </w:t>
      </w:r>
      <w:r w:rsidR="004772B0">
        <w:rPr>
          <w:lang w:val="el-GR"/>
        </w:rPr>
        <w:t>παρακάτω</w:t>
      </w:r>
      <w:r w:rsidR="00110DE3">
        <w:rPr>
          <w:lang w:val="el-GR"/>
        </w:rPr>
        <w:t xml:space="preserve"> εξοπλισμού</w:t>
      </w:r>
      <w:r>
        <w:rPr>
          <w:lang w:val="el-GR"/>
        </w:rPr>
        <w:t>:</w:t>
      </w:r>
    </w:p>
    <w:p w14:paraId="062ACE73" w14:textId="3BB8C09C" w:rsidR="00F64351" w:rsidRPr="00F63C72" w:rsidRDefault="00A13CEF" w:rsidP="00F84740">
      <w:pPr>
        <w:pStyle w:val="aff0"/>
        <w:numPr>
          <w:ilvl w:val="0"/>
          <w:numId w:val="85"/>
        </w:numPr>
        <w:shd w:val="clear" w:color="auto" w:fill="FFFFFF"/>
        <w:spacing w:before="45" w:after="0" w:line="288" w:lineRule="auto"/>
        <w:rPr>
          <w:lang w:val="el-GR"/>
        </w:rPr>
      </w:pPr>
      <w:r w:rsidRPr="00724EB4">
        <w:rPr>
          <w:b/>
          <w:bCs/>
          <w:lang w:val="el-GR"/>
        </w:rPr>
        <w:t xml:space="preserve">Δέκα (10) </w:t>
      </w:r>
      <w:r w:rsidR="00572331" w:rsidRPr="00572331">
        <w:rPr>
          <w:b/>
          <w:bCs/>
          <w:lang w:val="el-GR"/>
        </w:rPr>
        <w:t>συσκευ</w:t>
      </w:r>
      <w:r w:rsidR="00D364EA">
        <w:rPr>
          <w:b/>
          <w:bCs/>
          <w:lang w:val="el-GR"/>
        </w:rPr>
        <w:t>ών</w:t>
      </w:r>
      <w:r w:rsidR="00572331" w:rsidRPr="00572331">
        <w:rPr>
          <w:b/>
          <w:bCs/>
          <w:lang w:val="el-GR"/>
        </w:rPr>
        <w:t xml:space="preserve"> που θα επιτρέψ</w:t>
      </w:r>
      <w:r w:rsidR="00572331">
        <w:rPr>
          <w:b/>
          <w:bCs/>
          <w:lang w:val="el-GR"/>
        </w:rPr>
        <w:t>ουν</w:t>
      </w:r>
      <w:r w:rsidR="00572331" w:rsidRPr="00572331">
        <w:rPr>
          <w:b/>
          <w:bCs/>
          <w:lang w:val="el-GR"/>
        </w:rPr>
        <w:t xml:space="preserve"> την προβολή των </w:t>
      </w:r>
      <w:proofErr w:type="spellStart"/>
      <w:r w:rsidR="007147FC">
        <w:rPr>
          <w:b/>
          <w:bCs/>
          <w:lang w:val="el-GR"/>
        </w:rPr>
        <w:t>διαδραστικών</w:t>
      </w:r>
      <w:proofErr w:type="spellEnd"/>
      <w:r w:rsidR="007147FC">
        <w:rPr>
          <w:b/>
          <w:bCs/>
          <w:lang w:val="el-GR"/>
        </w:rPr>
        <w:t xml:space="preserve"> </w:t>
      </w:r>
      <w:r w:rsidR="00572331" w:rsidRPr="00572331">
        <w:rPr>
          <w:b/>
          <w:bCs/>
          <w:lang w:val="el-GR"/>
        </w:rPr>
        <w:t xml:space="preserve">παραγωγών </w:t>
      </w:r>
      <w:proofErr w:type="spellStart"/>
      <w:r w:rsidR="00572331" w:rsidRPr="00572331">
        <w:rPr>
          <w:b/>
          <w:bCs/>
          <w:lang w:val="el-GR"/>
        </w:rPr>
        <w:t>video</w:t>
      </w:r>
      <w:proofErr w:type="spellEnd"/>
      <w:r w:rsidR="00C664CF">
        <w:rPr>
          <w:b/>
          <w:bCs/>
          <w:lang w:val="el-GR"/>
        </w:rPr>
        <w:t xml:space="preserve"> και των </w:t>
      </w:r>
      <w:r w:rsidR="000B0836">
        <w:rPr>
          <w:b/>
          <w:bCs/>
          <w:lang w:val="el-GR"/>
        </w:rPr>
        <w:t>συλλογών τεκμηρίων</w:t>
      </w:r>
      <w:r w:rsidR="00E558B9">
        <w:rPr>
          <w:b/>
          <w:bCs/>
          <w:lang w:val="el-GR"/>
        </w:rPr>
        <w:t>,</w:t>
      </w:r>
      <w:r w:rsidR="00E558B9" w:rsidRPr="00572331">
        <w:rPr>
          <w:b/>
          <w:bCs/>
          <w:lang w:val="el-GR"/>
        </w:rPr>
        <w:t xml:space="preserve"> </w:t>
      </w:r>
      <w:r w:rsidR="00375D72">
        <w:rPr>
          <w:b/>
          <w:bCs/>
          <w:lang w:val="el-GR"/>
        </w:rPr>
        <w:t xml:space="preserve">καθώς και </w:t>
      </w:r>
      <w:r w:rsidR="00572331" w:rsidRPr="00572331">
        <w:rPr>
          <w:b/>
          <w:bCs/>
          <w:lang w:val="el-GR"/>
        </w:rPr>
        <w:t xml:space="preserve">τη χρήση των </w:t>
      </w:r>
      <w:proofErr w:type="spellStart"/>
      <w:r w:rsidR="00572331" w:rsidRPr="00572331">
        <w:rPr>
          <w:b/>
          <w:bCs/>
          <w:lang w:val="el-GR"/>
        </w:rPr>
        <w:t>διαδραστικών</w:t>
      </w:r>
      <w:proofErr w:type="spellEnd"/>
      <w:r w:rsidR="00572331" w:rsidRPr="00572331">
        <w:rPr>
          <w:b/>
          <w:bCs/>
          <w:lang w:val="el-GR"/>
        </w:rPr>
        <w:t xml:space="preserve"> εκπαιδευτικών εφαρμογών</w:t>
      </w:r>
      <w:r w:rsidR="00702167">
        <w:rPr>
          <w:b/>
          <w:bCs/>
          <w:lang w:val="el-GR"/>
        </w:rPr>
        <w:t xml:space="preserve"> </w:t>
      </w:r>
      <w:r w:rsidR="00B80B54">
        <w:rPr>
          <w:b/>
          <w:bCs/>
          <w:lang w:val="el-GR"/>
        </w:rPr>
        <w:t>(</w:t>
      </w:r>
      <w:r w:rsidR="00D32EC3">
        <w:rPr>
          <w:b/>
          <w:bCs/>
          <w:lang w:val="el-GR"/>
        </w:rPr>
        <w:t xml:space="preserve">ήτοι </w:t>
      </w:r>
      <w:r w:rsidR="00702167">
        <w:rPr>
          <w:b/>
          <w:bCs/>
          <w:lang w:val="el-GR"/>
        </w:rPr>
        <w:t xml:space="preserve">προβολή και χρήση </w:t>
      </w:r>
      <w:r w:rsidR="00D32EC3">
        <w:rPr>
          <w:b/>
          <w:bCs/>
          <w:lang w:val="el-GR"/>
        </w:rPr>
        <w:t xml:space="preserve">του συνόλου του περιεχομένου </w:t>
      </w:r>
      <w:r w:rsidR="00E70DBA">
        <w:rPr>
          <w:b/>
          <w:bCs/>
          <w:lang w:val="el-GR"/>
        </w:rPr>
        <w:t xml:space="preserve">του Ψηφιακού Μουσείου </w:t>
      </w:r>
      <w:r w:rsidR="00572331" w:rsidRPr="00572331">
        <w:rPr>
          <w:b/>
          <w:bCs/>
          <w:lang w:val="el-GR"/>
        </w:rPr>
        <w:t xml:space="preserve">που θα </w:t>
      </w:r>
      <w:r w:rsidR="00E70DBA" w:rsidRPr="00572331">
        <w:rPr>
          <w:b/>
          <w:bCs/>
          <w:lang w:val="el-GR"/>
        </w:rPr>
        <w:t>παραχθ</w:t>
      </w:r>
      <w:r w:rsidR="00E70DBA">
        <w:rPr>
          <w:b/>
          <w:bCs/>
          <w:lang w:val="el-GR"/>
        </w:rPr>
        <w:t>εί</w:t>
      </w:r>
      <w:r w:rsidR="00E70DBA" w:rsidRPr="00572331">
        <w:rPr>
          <w:b/>
          <w:bCs/>
          <w:lang w:val="el-GR"/>
        </w:rPr>
        <w:t xml:space="preserve"> </w:t>
      </w:r>
      <w:r w:rsidR="00572331" w:rsidRPr="00572331">
        <w:rPr>
          <w:b/>
          <w:bCs/>
          <w:lang w:val="el-GR"/>
        </w:rPr>
        <w:t>στο πλαίσιο του παρόντος έργου</w:t>
      </w:r>
      <w:r w:rsidR="00702167">
        <w:rPr>
          <w:b/>
          <w:bCs/>
          <w:lang w:val="el-GR"/>
        </w:rPr>
        <w:t>)</w:t>
      </w:r>
      <w:r w:rsidR="00572331" w:rsidRPr="00572331">
        <w:rPr>
          <w:b/>
          <w:bCs/>
          <w:lang w:val="el-GR"/>
        </w:rPr>
        <w:t xml:space="preserve">, από τους </w:t>
      </w:r>
      <w:r w:rsidR="0098394B">
        <w:rPr>
          <w:b/>
          <w:bCs/>
          <w:lang w:val="el-GR"/>
        </w:rPr>
        <w:t xml:space="preserve">φυσικούς </w:t>
      </w:r>
      <w:r w:rsidR="00572331" w:rsidRPr="00572331">
        <w:rPr>
          <w:b/>
          <w:bCs/>
          <w:lang w:val="el-GR"/>
        </w:rPr>
        <w:t xml:space="preserve">επισκέπτες </w:t>
      </w:r>
      <w:r w:rsidR="00A36666">
        <w:rPr>
          <w:b/>
          <w:bCs/>
          <w:lang w:val="el-GR"/>
        </w:rPr>
        <w:t>της φυσικής αίθουσας του Ψηφιακού</w:t>
      </w:r>
      <w:r w:rsidR="00572331" w:rsidRPr="00572331">
        <w:rPr>
          <w:b/>
          <w:bCs/>
          <w:lang w:val="el-GR"/>
        </w:rPr>
        <w:t xml:space="preserve"> Μουσείου</w:t>
      </w:r>
      <w:r w:rsidR="00F64351">
        <w:rPr>
          <w:b/>
          <w:bCs/>
          <w:lang w:val="el-GR"/>
        </w:rPr>
        <w:t>.</w:t>
      </w:r>
    </w:p>
    <w:p w14:paraId="6FF2753E" w14:textId="5DB7CC61" w:rsidR="00D95B80" w:rsidRDefault="00F64351" w:rsidP="009750DC">
      <w:pPr>
        <w:pStyle w:val="aff0"/>
        <w:shd w:val="clear" w:color="auto" w:fill="FFFFFF"/>
        <w:spacing w:before="45" w:after="0" w:line="288" w:lineRule="auto"/>
        <w:ind w:left="340"/>
        <w:rPr>
          <w:lang w:val="el-GR"/>
        </w:rPr>
      </w:pPr>
      <w:r w:rsidRPr="00F63C72">
        <w:rPr>
          <w:lang w:val="el-GR"/>
        </w:rPr>
        <w:t xml:space="preserve">Οι συσκευές </w:t>
      </w:r>
      <w:r w:rsidR="00572331" w:rsidRPr="00F63C72">
        <w:rPr>
          <w:lang w:val="el-GR"/>
        </w:rPr>
        <w:t xml:space="preserve"> </w:t>
      </w:r>
      <w:r w:rsidR="00A13CEF" w:rsidRPr="00724EB4">
        <w:rPr>
          <w:lang w:val="el-GR"/>
        </w:rPr>
        <w:t xml:space="preserve">θα εγκατασταθούν </w:t>
      </w:r>
      <w:r w:rsidR="00D95B80" w:rsidRPr="00724EB4">
        <w:rPr>
          <w:lang w:val="el-GR"/>
        </w:rPr>
        <w:t>στ</w:t>
      </w:r>
      <w:r w:rsidR="00D95B80">
        <w:rPr>
          <w:lang w:val="el-GR"/>
        </w:rPr>
        <w:t xml:space="preserve">ην </w:t>
      </w:r>
      <w:r w:rsidR="00A13CEF" w:rsidRPr="00724EB4">
        <w:rPr>
          <w:lang w:val="el-GR"/>
        </w:rPr>
        <w:t>φυσικ</w:t>
      </w:r>
      <w:r w:rsidR="00D95B80">
        <w:rPr>
          <w:lang w:val="el-GR"/>
        </w:rPr>
        <w:t>ή αίθουσα</w:t>
      </w:r>
      <w:r w:rsidR="00A13CEF" w:rsidRPr="00724EB4">
        <w:rPr>
          <w:lang w:val="el-GR"/>
        </w:rPr>
        <w:t xml:space="preserve"> του </w:t>
      </w:r>
      <w:r w:rsidR="00933BEB">
        <w:rPr>
          <w:lang w:val="el-GR"/>
        </w:rPr>
        <w:t>Ψηφιακού Μουσείου</w:t>
      </w:r>
      <w:r w:rsidR="00A13CEF" w:rsidRPr="00724EB4">
        <w:rPr>
          <w:lang w:val="el-GR"/>
        </w:rPr>
        <w:t>, που θα διαθέσει η Ε.Μ.Σ.</w:t>
      </w:r>
      <w:r w:rsidR="00754640">
        <w:rPr>
          <w:lang w:val="el-GR"/>
        </w:rPr>
        <w:t xml:space="preserve">, </w:t>
      </w:r>
      <w:r w:rsidR="00A13CEF" w:rsidRPr="00724EB4">
        <w:rPr>
          <w:lang w:val="el-GR"/>
        </w:rPr>
        <w:t xml:space="preserve">θα </w:t>
      </w:r>
      <w:r w:rsidR="00933BEB">
        <w:rPr>
          <w:lang w:val="el-GR"/>
        </w:rPr>
        <w:t xml:space="preserve">έχουν τη δυνατότητα </w:t>
      </w:r>
      <w:r w:rsidR="001F6EED">
        <w:rPr>
          <w:lang w:val="el-GR"/>
        </w:rPr>
        <w:t xml:space="preserve">αυτόνομης λειτουργίας </w:t>
      </w:r>
      <w:r w:rsidR="00C15B14">
        <w:rPr>
          <w:lang w:val="el-GR"/>
        </w:rPr>
        <w:t>(</w:t>
      </w:r>
      <w:r w:rsidR="006F6E72">
        <w:rPr>
          <w:lang w:val="el-GR"/>
        </w:rPr>
        <w:t xml:space="preserve">τύπου </w:t>
      </w:r>
      <w:r w:rsidR="006F6E72">
        <w:rPr>
          <w:lang w:val="en-US"/>
        </w:rPr>
        <w:t>SoC</w:t>
      </w:r>
      <w:r w:rsidR="006F6E72" w:rsidRPr="009750DC">
        <w:rPr>
          <w:lang w:val="el-GR"/>
        </w:rPr>
        <w:t xml:space="preserve"> – </w:t>
      </w:r>
      <w:r w:rsidR="006F6E72">
        <w:rPr>
          <w:lang w:val="en-US"/>
        </w:rPr>
        <w:t>System</w:t>
      </w:r>
      <w:r w:rsidR="006F6E72" w:rsidRPr="009750DC">
        <w:rPr>
          <w:lang w:val="el-GR"/>
        </w:rPr>
        <w:t xml:space="preserve"> </w:t>
      </w:r>
      <w:r w:rsidR="006F6E72">
        <w:rPr>
          <w:lang w:val="en-US"/>
        </w:rPr>
        <w:t>on</w:t>
      </w:r>
      <w:r w:rsidR="006F6E72" w:rsidRPr="009750DC">
        <w:rPr>
          <w:lang w:val="el-GR"/>
        </w:rPr>
        <w:t xml:space="preserve"> </w:t>
      </w:r>
      <w:r w:rsidR="006F6E72">
        <w:rPr>
          <w:lang w:val="en-US"/>
        </w:rPr>
        <w:t>Chip</w:t>
      </w:r>
      <w:r w:rsidR="006F6E72" w:rsidRPr="009750DC">
        <w:rPr>
          <w:lang w:val="el-GR"/>
        </w:rPr>
        <w:t>)</w:t>
      </w:r>
      <w:r w:rsidR="001D572C" w:rsidRPr="009750DC">
        <w:rPr>
          <w:lang w:val="el-GR"/>
        </w:rPr>
        <w:t xml:space="preserve">, </w:t>
      </w:r>
      <w:r w:rsidR="001D572C">
        <w:rPr>
          <w:lang w:val="el-GR"/>
        </w:rPr>
        <w:t>χωρίς την ανάγκη δια</w:t>
      </w:r>
      <w:r w:rsidR="005A7881">
        <w:rPr>
          <w:lang w:val="el-GR"/>
        </w:rPr>
        <w:t xml:space="preserve">σύνδεσης </w:t>
      </w:r>
      <w:r w:rsidR="00E13566">
        <w:rPr>
          <w:lang w:val="el-GR"/>
        </w:rPr>
        <w:t>με εξωτερικό υπολογιστικό σύστημα</w:t>
      </w:r>
      <w:r w:rsidR="006B7788">
        <w:rPr>
          <w:lang w:val="el-GR"/>
        </w:rPr>
        <w:t>.</w:t>
      </w:r>
      <w:r w:rsidR="00A13CEF" w:rsidRPr="00724EB4">
        <w:rPr>
          <w:lang w:val="el-GR"/>
        </w:rPr>
        <w:t xml:space="preserve"> Μέσω αυτών των </w:t>
      </w:r>
      <w:r w:rsidR="008F2162">
        <w:rPr>
          <w:lang w:val="el-GR"/>
        </w:rPr>
        <w:t>συσκευών</w:t>
      </w:r>
      <w:r w:rsidR="008F2162" w:rsidRPr="00724EB4">
        <w:rPr>
          <w:lang w:val="el-GR"/>
        </w:rPr>
        <w:t xml:space="preserve"> </w:t>
      </w:r>
      <w:r w:rsidR="00A13CEF" w:rsidRPr="00724EB4">
        <w:rPr>
          <w:lang w:val="el-GR"/>
        </w:rPr>
        <w:t xml:space="preserve">θα ξεναγούνται οι επισκέπτες του φυσικού χώρου του </w:t>
      </w:r>
      <w:r w:rsidR="00933BEB">
        <w:rPr>
          <w:lang w:val="el-GR"/>
        </w:rPr>
        <w:t>Ψηφιακού Μουσείου</w:t>
      </w:r>
      <w:r w:rsidR="00A13CEF" w:rsidRPr="00724EB4">
        <w:rPr>
          <w:lang w:val="el-GR"/>
        </w:rPr>
        <w:t>, στο περιεχόμενό του.</w:t>
      </w:r>
    </w:p>
    <w:p w14:paraId="114D29B7" w14:textId="77777777" w:rsidR="00D95B80" w:rsidRPr="00AE6C56" w:rsidRDefault="00D95B80" w:rsidP="009750DC">
      <w:pPr>
        <w:spacing w:line="288" w:lineRule="auto"/>
        <w:ind w:firstLine="340"/>
        <w:rPr>
          <w:lang w:val="el-GR"/>
        </w:rPr>
      </w:pPr>
      <w:r w:rsidRPr="00AE6C56">
        <w:rPr>
          <w:lang w:val="el-GR"/>
        </w:rPr>
        <w:t>Πιο συγκεκριμένα ο Ανάδοχος θα προμηθεύσει και θα εγκαταστήσει τις παρακάτω συσκευές:</w:t>
      </w:r>
    </w:p>
    <w:p w14:paraId="58460B2D" w14:textId="6F287F00" w:rsidR="00D95B80" w:rsidRPr="00F8116C" w:rsidRDefault="00D95B80" w:rsidP="00F84740">
      <w:pPr>
        <w:pStyle w:val="aff0"/>
        <w:numPr>
          <w:ilvl w:val="0"/>
          <w:numId w:val="154"/>
        </w:numPr>
        <w:suppressAutoHyphens w:val="0"/>
        <w:spacing w:after="160" w:line="288" w:lineRule="auto"/>
        <w:jc w:val="left"/>
        <w:rPr>
          <w:lang w:val="el-GR"/>
        </w:rPr>
      </w:pPr>
      <w:r w:rsidRPr="00F8116C">
        <w:rPr>
          <w:lang w:val="el-GR"/>
        </w:rPr>
        <w:t xml:space="preserve">Μία </w:t>
      </w:r>
      <w:proofErr w:type="spellStart"/>
      <w:r w:rsidR="00C92EBD" w:rsidRPr="009750DC">
        <w:rPr>
          <w:b/>
          <w:bCs/>
          <w:lang w:val="el-GR"/>
        </w:rPr>
        <w:t>επ</w:t>
      </w:r>
      <w:r w:rsidR="005C5FDC" w:rsidRPr="009750DC">
        <w:rPr>
          <w:b/>
          <w:bCs/>
          <w:lang w:val="el-GR"/>
        </w:rPr>
        <w:t>ιτοίχια</w:t>
      </w:r>
      <w:proofErr w:type="spellEnd"/>
      <w:r w:rsidRPr="009750DC">
        <w:rPr>
          <w:b/>
          <w:lang w:val="el-GR"/>
        </w:rPr>
        <w:t xml:space="preserve"> συσκευή</w:t>
      </w:r>
      <w:r w:rsidRPr="00F8116C">
        <w:rPr>
          <w:lang w:val="el-GR"/>
        </w:rPr>
        <w:t xml:space="preserve"> προβολής ψηφιακού περιεχομένου μεγαλύτερων διαστάσεων  η οποία θα εγκατασταθεί σε τοίχο της φυσικής αίθουσας του Ψηφιακού Μουσείου, με τη χρήση κατάλληλου πλαισίου που θα προμηθεύσει ο Ανάδοχος </w:t>
      </w:r>
    </w:p>
    <w:p w14:paraId="122791F2" w14:textId="7F9D1410" w:rsidR="00D95B80" w:rsidRPr="00F8116C" w:rsidRDefault="00D95B80" w:rsidP="00F84740">
      <w:pPr>
        <w:pStyle w:val="aff0"/>
        <w:numPr>
          <w:ilvl w:val="0"/>
          <w:numId w:val="154"/>
        </w:numPr>
        <w:spacing w:line="288" w:lineRule="auto"/>
        <w:rPr>
          <w:lang w:val="el-GR"/>
        </w:rPr>
      </w:pPr>
      <w:r w:rsidRPr="00F8116C">
        <w:rPr>
          <w:lang w:val="el-GR"/>
        </w:rPr>
        <w:t xml:space="preserve">Μία </w:t>
      </w:r>
      <w:proofErr w:type="spellStart"/>
      <w:r w:rsidRPr="009750DC">
        <w:rPr>
          <w:b/>
          <w:lang w:val="el-GR"/>
        </w:rPr>
        <w:t>διαδραστική</w:t>
      </w:r>
      <w:proofErr w:type="spellEnd"/>
      <w:r w:rsidRPr="009750DC">
        <w:rPr>
          <w:b/>
          <w:lang w:val="el-GR"/>
        </w:rPr>
        <w:t xml:space="preserve"> </w:t>
      </w:r>
      <w:r w:rsidR="00AC5D3C" w:rsidRPr="009750DC">
        <w:rPr>
          <w:b/>
          <w:lang w:val="el-GR"/>
        </w:rPr>
        <w:t xml:space="preserve">τροχήλατη </w:t>
      </w:r>
      <w:r w:rsidRPr="009750DC">
        <w:rPr>
          <w:b/>
          <w:lang w:val="el-GR"/>
        </w:rPr>
        <w:t>συσκευή</w:t>
      </w:r>
      <w:r w:rsidRPr="00F8116C">
        <w:rPr>
          <w:lang w:val="el-GR"/>
        </w:rPr>
        <w:t xml:space="preserve"> προβολής ψηφιακού περιεχομένου μεγαλύτερων διαστάσεων</w:t>
      </w:r>
      <w:r w:rsidR="00F64351" w:rsidRPr="00F8116C">
        <w:rPr>
          <w:lang w:val="el-GR"/>
        </w:rPr>
        <w:t xml:space="preserve">, </w:t>
      </w:r>
      <w:r w:rsidRPr="00F8116C">
        <w:rPr>
          <w:lang w:val="el-GR"/>
        </w:rPr>
        <w:t xml:space="preserve">ώστε να μπορεί να μετακινείται εντός της φυσικής αίθουσας του Ψηφιακού Μουσείου. </w:t>
      </w:r>
    </w:p>
    <w:p w14:paraId="1316A72A" w14:textId="7244189D" w:rsidR="00D95B80" w:rsidRPr="00F8116C" w:rsidRDefault="00D95B80" w:rsidP="00F84740">
      <w:pPr>
        <w:pStyle w:val="aff0"/>
        <w:numPr>
          <w:ilvl w:val="0"/>
          <w:numId w:val="154"/>
        </w:numPr>
        <w:spacing w:line="288" w:lineRule="auto"/>
        <w:rPr>
          <w:lang w:val="el-GR"/>
        </w:rPr>
      </w:pPr>
      <w:r w:rsidRPr="00F8116C">
        <w:rPr>
          <w:lang w:val="el-GR"/>
        </w:rPr>
        <w:t xml:space="preserve">Οκτώ </w:t>
      </w:r>
      <w:proofErr w:type="spellStart"/>
      <w:r w:rsidR="00C17751" w:rsidRPr="009750DC">
        <w:rPr>
          <w:b/>
          <w:bCs/>
          <w:lang w:val="en-US"/>
        </w:rPr>
        <w:t>Infokiosk</w:t>
      </w:r>
      <w:proofErr w:type="spellEnd"/>
      <w:r w:rsidR="00C17751" w:rsidRPr="009750DC">
        <w:rPr>
          <w:b/>
          <w:bCs/>
          <w:lang w:val="el-GR"/>
        </w:rPr>
        <w:t xml:space="preserve"> </w:t>
      </w:r>
      <w:proofErr w:type="spellStart"/>
      <w:r w:rsidRPr="009750DC">
        <w:rPr>
          <w:b/>
          <w:lang w:val="el-GR"/>
        </w:rPr>
        <w:t>διαδραστικές</w:t>
      </w:r>
      <w:proofErr w:type="spellEnd"/>
      <w:r w:rsidRPr="009750DC">
        <w:rPr>
          <w:b/>
          <w:lang w:val="el-GR"/>
        </w:rPr>
        <w:t xml:space="preserve"> συσκευές</w:t>
      </w:r>
      <w:r w:rsidRPr="00F8116C">
        <w:rPr>
          <w:lang w:val="el-GR"/>
        </w:rPr>
        <w:t xml:space="preserve"> προβολής ψηφιακού περιεχομένου μεσαίων διαστάσεων</w:t>
      </w:r>
      <w:r w:rsidR="0064521A">
        <w:rPr>
          <w:lang w:val="el-GR"/>
        </w:rPr>
        <w:t xml:space="preserve">, που </w:t>
      </w:r>
      <w:r w:rsidR="00CB78FD">
        <w:rPr>
          <w:lang w:val="el-GR"/>
        </w:rPr>
        <w:t xml:space="preserve">διαθέτουν </w:t>
      </w:r>
      <w:r w:rsidR="00422C04" w:rsidRPr="00F8116C">
        <w:rPr>
          <w:lang w:val="el-GR"/>
        </w:rPr>
        <w:t>καλαίσθητ</w:t>
      </w:r>
      <w:r w:rsidR="00422C04">
        <w:rPr>
          <w:lang w:val="el-GR"/>
        </w:rPr>
        <w:t>η</w:t>
      </w:r>
      <w:r w:rsidR="00422C04" w:rsidRPr="00F8116C">
        <w:rPr>
          <w:lang w:val="el-GR"/>
        </w:rPr>
        <w:t xml:space="preserve"> και συμπαγ</w:t>
      </w:r>
      <w:r w:rsidR="00422C04">
        <w:rPr>
          <w:lang w:val="el-GR"/>
        </w:rPr>
        <w:t>ή</w:t>
      </w:r>
      <w:r w:rsidR="00422C04" w:rsidRPr="00F8116C">
        <w:rPr>
          <w:lang w:val="el-GR"/>
        </w:rPr>
        <w:t xml:space="preserve"> βάσ</w:t>
      </w:r>
      <w:r w:rsidR="00CB78FD">
        <w:rPr>
          <w:lang w:val="el-GR"/>
        </w:rPr>
        <w:t>η</w:t>
      </w:r>
      <w:r w:rsidR="00B21402">
        <w:rPr>
          <w:lang w:val="el-GR"/>
        </w:rPr>
        <w:t>, που θα εγκατασ</w:t>
      </w:r>
      <w:r w:rsidR="00AB2486">
        <w:rPr>
          <w:lang w:val="el-GR"/>
        </w:rPr>
        <w:t xml:space="preserve">ταθούν </w:t>
      </w:r>
      <w:r w:rsidR="003F6BBD">
        <w:rPr>
          <w:lang w:val="el-GR"/>
        </w:rPr>
        <w:t xml:space="preserve">στη φυσική </w:t>
      </w:r>
      <w:r w:rsidR="00160564">
        <w:rPr>
          <w:lang w:val="el-GR"/>
        </w:rPr>
        <w:t>αίθουσα του Ψηφιακού Μουσείου</w:t>
      </w:r>
      <w:r w:rsidR="009C40BA" w:rsidRPr="00F8116C">
        <w:rPr>
          <w:lang w:val="el-GR"/>
        </w:rPr>
        <w:t>.</w:t>
      </w:r>
      <w:r w:rsidRPr="00F8116C">
        <w:rPr>
          <w:lang w:val="el-GR"/>
        </w:rPr>
        <w:t xml:space="preserve"> </w:t>
      </w:r>
    </w:p>
    <w:p w14:paraId="76CA83C3" w14:textId="4F3F09A5" w:rsidR="00D95B80" w:rsidRPr="005C2288" w:rsidRDefault="00D95B80" w:rsidP="009750DC">
      <w:pPr>
        <w:pStyle w:val="aff0"/>
        <w:shd w:val="clear" w:color="auto" w:fill="FFFFFF"/>
        <w:spacing w:before="45" w:after="0" w:line="288" w:lineRule="auto"/>
        <w:ind w:left="340"/>
        <w:rPr>
          <w:lang w:val="el-GR"/>
        </w:rPr>
      </w:pPr>
      <w:r w:rsidRPr="00AE6C56">
        <w:rPr>
          <w:lang w:val="el-GR"/>
        </w:rPr>
        <w:t xml:space="preserve">Ο Ανάδοχος </w:t>
      </w:r>
      <w:r w:rsidR="00160564">
        <w:rPr>
          <w:lang w:val="el-GR"/>
        </w:rPr>
        <w:t>αφού</w:t>
      </w:r>
      <w:r w:rsidR="00160564" w:rsidRPr="00AE6C56">
        <w:rPr>
          <w:lang w:val="el-GR"/>
        </w:rPr>
        <w:t xml:space="preserve"> </w:t>
      </w:r>
      <w:r w:rsidRPr="00AE6C56">
        <w:rPr>
          <w:lang w:val="el-GR"/>
        </w:rPr>
        <w:t>εγκαταστήσει τις παραπάνω συσκευές στην φυσική αίθουσα του Ψηφιακού Μουσείου</w:t>
      </w:r>
      <w:r w:rsidR="00160564">
        <w:rPr>
          <w:lang w:val="el-GR"/>
        </w:rPr>
        <w:t xml:space="preserve">, </w:t>
      </w:r>
      <w:r w:rsidRPr="00AE6C56">
        <w:rPr>
          <w:lang w:val="el-GR"/>
        </w:rPr>
        <w:t xml:space="preserve">θα τις </w:t>
      </w:r>
      <w:proofErr w:type="spellStart"/>
      <w:r w:rsidRPr="00AE6C56">
        <w:rPr>
          <w:lang w:val="el-GR"/>
        </w:rPr>
        <w:t>παραμετροποιήσει</w:t>
      </w:r>
      <w:proofErr w:type="spellEnd"/>
      <w:r w:rsidRPr="00AE6C56">
        <w:rPr>
          <w:lang w:val="el-GR"/>
        </w:rPr>
        <w:t xml:space="preserve"> κατάλληλα ώστε να προβάλλεται και να διατίθεται σε αυτές το συγκεκριμένο ψηφιακό περιεχόμενο που προβλέπεται σύμφωνα με τα αποτελέσματα της </w:t>
      </w:r>
      <w:proofErr w:type="spellStart"/>
      <w:r w:rsidRPr="00AE6C56">
        <w:rPr>
          <w:lang w:val="el-GR"/>
        </w:rPr>
        <w:t>Μουσειολογικής</w:t>
      </w:r>
      <w:proofErr w:type="spellEnd"/>
      <w:r w:rsidRPr="00AE6C56">
        <w:rPr>
          <w:lang w:val="el-GR"/>
        </w:rPr>
        <w:t xml:space="preserve"> Μελέτης.</w:t>
      </w:r>
    </w:p>
    <w:p w14:paraId="497AC990" w14:textId="138C6FB5" w:rsidR="00A13CEF" w:rsidRPr="00724EB4" w:rsidRDefault="003E5A16" w:rsidP="009750DC">
      <w:pPr>
        <w:pStyle w:val="aff0"/>
        <w:shd w:val="clear" w:color="auto" w:fill="FFFFFF"/>
        <w:spacing w:before="45" w:after="0" w:line="288" w:lineRule="auto"/>
        <w:ind w:left="340"/>
        <w:rPr>
          <w:lang w:val="el-GR"/>
        </w:rPr>
      </w:pPr>
      <w:r>
        <w:rPr>
          <w:lang w:val="el-GR"/>
        </w:rPr>
        <w:t xml:space="preserve">Το σύνολο των </w:t>
      </w:r>
      <w:r w:rsidR="00D364EA">
        <w:rPr>
          <w:lang w:val="el-GR"/>
        </w:rPr>
        <w:t xml:space="preserve">παραπάνω </w:t>
      </w:r>
      <w:r>
        <w:rPr>
          <w:lang w:val="el-GR"/>
        </w:rPr>
        <w:t>συσκευών</w:t>
      </w:r>
      <w:r w:rsidR="00A13CEF" w:rsidRPr="00724EB4">
        <w:rPr>
          <w:lang w:val="el-GR"/>
        </w:rPr>
        <w:t xml:space="preserve"> θα συνοδεύονται από το σύνολο των αδειών συστημικού λογισμικού που απαιτούνται για την ομαλή και ασφαλή λειτουργία τους.</w:t>
      </w:r>
    </w:p>
    <w:p w14:paraId="069378C6" w14:textId="290A2025" w:rsidR="00A13CEF" w:rsidRPr="00724EB4" w:rsidRDefault="00A13CEF" w:rsidP="00F84740">
      <w:pPr>
        <w:pStyle w:val="aff0"/>
        <w:numPr>
          <w:ilvl w:val="0"/>
          <w:numId w:val="85"/>
        </w:numPr>
        <w:shd w:val="clear" w:color="auto" w:fill="FFFFFF"/>
        <w:spacing w:before="45" w:after="0" w:line="288" w:lineRule="auto"/>
        <w:rPr>
          <w:lang w:val="el-GR"/>
        </w:rPr>
      </w:pPr>
      <w:r w:rsidRPr="00724EB4">
        <w:rPr>
          <w:b/>
          <w:bCs/>
          <w:lang w:val="el-GR"/>
        </w:rPr>
        <w:t xml:space="preserve">Δεκαπέντε (15) </w:t>
      </w:r>
      <w:r w:rsidR="005402C6" w:rsidRPr="00724EB4">
        <w:rPr>
          <w:b/>
          <w:bCs/>
          <w:lang w:val="el-GR"/>
        </w:rPr>
        <w:t>σταθμ</w:t>
      </w:r>
      <w:r w:rsidR="005402C6">
        <w:rPr>
          <w:b/>
          <w:bCs/>
          <w:lang w:val="el-GR"/>
        </w:rPr>
        <w:t>ών</w:t>
      </w:r>
      <w:r w:rsidR="005402C6" w:rsidRPr="00724EB4">
        <w:rPr>
          <w:b/>
          <w:bCs/>
          <w:lang w:val="el-GR"/>
        </w:rPr>
        <w:t xml:space="preserve"> </w:t>
      </w:r>
      <w:r w:rsidRPr="00724EB4">
        <w:rPr>
          <w:b/>
          <w:bCs/>
          <w:lang w:val="el-GR"/>
        </w:rPr>
        <w:t>εργασίας</w:t>
      </w:r>
      <w:r w:rsidRPr="00724EB4">
        <w:rPr>
          <w:lang w:val="el-GR"/>
        </w:rPr>
        <w:t xml:space="preserve"> που θα εγκατασταθούν σε χώρους της Ε.Μ.Σ. και θα διασυνδεθούν σε ενιαίο δίκτυο με τον </w:t>
      </w:r>
      <w:r w:rsidR="002766FB">
        <w:rPr>
          <w:lang w:val="el-GR"/>
        </w:rPr>
        <w:t xml:space="preserve">τοπικό </w:t>
      </w:r>
      <w:r w:rsidRPr="00724EB4">
        <w:rPr>
          <w:lang w:val="el-GR"/>
        </w:rPr>
        <w:t>εξυπηρετητή για να επιτρέψουν στην Ε.Μ.Σ. να διαχειρίζεται και να εμπλουτίζει απρόσκοπτα το ψηφιακό πολιτιστικό απόθεμά της. Οι σταθμοί εργασίας θα συνοδεύονται από το σύνολο των αδειών συστημικού λογισμικού που απαιτούνται για την ομαλή και ασφαλή λειτουργία τους.</w:t>
      </w:r>
    </w:p>
    <w:p w14:paraId="628D0723" w14:textId="4FD4EA39" w:rsidR="00A13CEF" w:rsidRDefault="00A13CEF" w:rsidP="00F84740">
      <w:pPr>
        <w:pStyle w:val="aff0"/>
        <w:numPr>
          <w:ilvl w:val="0"/>
          <w:numId w:val="85"/>
        </w:numPr>
        <w:shd w:val="clear" w:color="auto" w:fill="FFFFFF"/>
        <w:spacing w:before="45" w:after="0" w:line="288" w:lineRule="auto"/>
        <w:rPr>
          <w:lang w:val="el-GR"/>
        </w:rPr>
      </w:pPr>
      <w:r w:rsidRPr="003634FD">
        <w:rPr>
          <w:b/>
          <w:lang w:val="el-GR"/>
        </w:rPr>
        <w:t xml:space="preserve">Πέντε (5) </w:t>
      </w:r>
      <w:proofErr w:type="spellStart"/>
      <w:r w:rsidR="005402C6" w:rsidRPr="003634FD">
        <w:rPr>
          <w:b/>
          <w:lang w:val="el-GR"/>
        </w:rPr>
        <w:t>πολυμηχανημάτων</w:t>
      </w:r>
      <w:proofErr w:type="spellEnd"/>
      <w:r w:rsidR="005402C6" w:rsidRPr="003634FD">
        <w:rPr>
          <w:b/>
          <w:lang w:val="el-GR"/>
        </w:rPr>
        <w:t xml:space="preserve"> </w:t>
      </w:r>
      <w:r w:rsidR="00245F94">
        <w:rPr>
          <w:b/>
          <w:bCs/>
          <w:lang w:val="el-GR"/>
        </w:rPr>
        <w:t xml:space="preserve">και </w:t>
      </w:r>
      <w:r w:rsidR="00933BEB" w:rsidRPr="00245F94">
        <w:rPr>
          <w:b/>
          <w:bCs/>
          <w:lang w:val="el-GR"/>
        </w:rPr>
        <w:t>Π</w:t>
      </w:r>
      <w:r w:rsidRPr="00245F94">
        <w:rPr>
          <w:b/>
          <w:bCs/>
          <w:lang w:val="el-GR"/>
        </w:rPr>
        <w:t xml:space="preserve">έντε (5) </w:t>
      </w:r>
      <w:r w:rsidR="005402C6" w:rsidRPr="00245F94">
        <w:rPr>
          <w:b/>
          <w:bCs/>
          <w:lang w:val="el-GR"/>
        </w:rPr>
        <w:t>σαρωτ</w:t>
      </w:r>
      <w:r w:rsidR="005402C6">
        <w:rPr>
          <w:b/>
          <w:bCs/>
          <w:lang w:val="el-GR"/>
        </w:rPr>
        <w:t>ών</w:t>
      </w:r>
      <w:r w:rsidRPr="00245F94">
        <w:rPr>
          <w:lang w:val="el-GR"/>
        </w:rPr>
        <w:t>,</w:t>
      </w:r>
      <w:r w:rsidR="00245F94">
        <w:rPr>
          <w:lang w:val="el-GR"/>
        </w:rPr>
        <w:t xml:space="preserve"> που </w:t>
      </w:r>
      <w:r w:rsidRPr="00245F94">
        <w:rPr>
          <w:lang w:val="el-GR"/>
        </w:rPr>
        <w:t xml:space="preserve"> θα εγκατασταθούν σε χώρους της Ε.Μ.Σ.</w:t>
      </w:r>
      <w:r w:rsidR="00933BEB" w:rsidRPr="00245F94">
        <w:rPr>
          <w:lang w:val="el-GR"/>
        </w:rPr>
        <w:t xml:space="preserve"> με στόχο τη διαχείριση και τον</w:t>
      </w:r>
      <w:r w:rsidR="0097636A" w:rsidRPr="00245F94">
        <w:rPr>
          <w:lang w:val="el-GR"/>
        </w:rPr>
        <w:t xml:space="preserve"> </w:t>
      </w:r>
      <w:r w:rsidR="00933BEB" w:rsidRPr="00245F94">
        <w:rPr>
          <w:lang w:val="el-GR"/>
        </w:rPr>
        <w:t>εμπλουτισμό</w:t>
      </w:r>
      <w:r w:rsidRPr="00245F94">
        <w:rPr>
          <w:lang w:val="el-GR"/>
        </w:rPr>
        <w:t xml:space="preserve"> το</w:t>
      </w:r>
      <w:r w:rsidR="00933BEB" w:rsidRPr="00245F94">
        <w:rPr>
          <w:lang w:val="el-GR"/>
        </w:rPr>
        <w:t>υ</w:t>
      </w:r>
      <w:r w:rsidRPr="00245F94">
        <w:rPr>
          <w:lang w:val="el-GR"/>
        </w:rPr>
        <w:t xml:space="preserve"> ψηφιακ</w:t>
      </w:r>
      <w:r w:rsidR="00933BEB" w:rsidRPr="00245F94">
        <w:rPr>
          <w:lang w:val="el-GR"/>
        </w:rPr>
        <w:t>ού</w:t>
      </w:r>
      <w:r w:rsidRPr="00245F94">
        <w:rPr>
          <w:lang w:val="el-GR"/>
        </w:rPr>
        <w:t xml:space="preserve"> πολιτιστικ</w:t>
      </w:r>
      <w:r w:rsidR="00933BEB" w:rsidRPr="00245F94">
        <w:rPr>
          <w:lang w:val="el-GR"/>
        </w:rPr>
        <w:t>ού</w:t>
      </w:r>
      <w:r w:rsidRPr="00245F94">
        <w:rPr>
          <w:lang w:val="el-GR"/>
        </w:rPr>
        <w:t xml:space="preserve"> </w:t>
      </w:r>
      <w:r w:rsidR="00081743" w:rsidRPr="00245F94">
        <w:rPr>
          <w:lang w:val="el-GR"/>
        </w:rPr>
        <w:t>αποθέμα</w:t>
      </w:r>
      <w:r w:rsidR="00081743">
        <w:rPr>
          <w:lang w:val="el-GR"/>
        </w:rPr>
        <w:t>τος</w:t>
      </w:r>
      <w:r w:rsidRPr="00245F94">
        <w:rPr>
          <w:lang w:val="el-GR"/>
        </w:rPr>
        <w:t xml:space="preserve"> της. Τα </w:t>
      </w:r>
      <w:proofErr w:type="spellStart"/>
      <w:r w:rsidRPr="00245F94">
        <w:rPr>
          <w:lang w:val="el-GR"/>
        </w:rPr>
        <w:t>πολυμηχανήματα</w:t>
      </w:r>
      <w:proofErr w:type="spellEnd"/>
      <w:r w:rsidRPr="00245F94">
        <w:rPr>
          <w:lang w:val="el-GR"/>
        </w:rPr>
        <w:t xml:space="preserve"> και οι σαρωτές θα συνοδεύονται από το σύνολο των αδειών λογισμικού που απαιτούνται για την ομαλή και ασφαλή λειτουργία τους, </w:t>
      </w:r>
      <w:r w:rsidR="0097636A" w:rsidRPr="00245F94">
        <w:rPr>
          <w:lang w:val="el-GR"/>
        </w:rPr>
        <w:t>το οποίο λογισμικό</w:t>
      </w:r>
      <w:r w:rsidRPr="00245F94">
        <w:rPr>
          <w:lang w:val="el-GR"/>
        </w:rPr>
        <w:t xml:space="preserve"> θα εγκατασταθεί </w:t>
      </w:r>
      <w:r w:rsidR="0097636A" w:rsidRPr="00245F94">
        <w:rPr>
          <w:lang w:val="el-GR"/>
        </w:rPr>
        <w:t xml:space="preserve">από τον Ανάδοχο </w:t>
      </w:r>
      <w:r w:rsidRPr="00245F94">
        <w:rPr>
          <w:lang w:val="el-GR"/>
        </w:rPr>
        <w:t>στους σταθμούς εργασίας</w:t>
      </w:r>
      <w:r w:rsidR="0097636A" w:rsidRPr="00245F94">
        <w:rPr>
          <w:lang w:val="el-GR"/>
        </w:rPr>
        <w:t xml:space="preserve"> που θα προμηθεύσει στο πλαίσιο του έργου</w:t>
      </w:r>
      <w:r w:rsidRPr="00245F94">
        <w:rPr>
          <w:lang w:val="el-GR"/>
        </w:rPr>
        <w:t>.</w:t>
      </w:r>
    </w:p>
    <w:p w14:paraId="129D3383" w14:textId="73A3D700" w:rsidR="004B35A0" w:rsidRPr="004B35A0" w:rsidRDefault="004B35A0" w:rsidP="009750DC">
      <w:pPr>
        <w:shd w:val="clear" w:color="auto" w:fill="FFFFFF"/>
        <w:spacing w:before="45" w:after="0" w:line="288" w:lineRule="auto"/>
        <w:rPr>
          <w:lang w:val="el-GR"/>
        </w:rPr>
      </w:pPr>
      <w:r>
        <w:rPr>
          <w:lang w:val="el-GR"/>
        </w:rPr>
        <w:t xml:space="preserve">Αναλυτικές προδιαγραφές για τον ανωτέρω εξοπλισμό παρατίθενται στο </w:t>
      </w:r>
      <w:r w:rsidRPr="009750DC">
        <w:rPr>
          <w:color w:val="2E74B5" w:themeColor="accent1" w:themeShade="BF"/>
          <w:lang w:val="el-GR"/>
        </w:rPr>
        <w:fldChar w:fldCharType="begin"/>
      </w:r>
      <w:r w:rsidRPr="009750DC">
        <w:rPr>
          <w:color w:val="2E74B5" w:themeColor="accent1" w:themeShade="BF"/>
          <w:lang w:val="el-GR"/>
        </w:rPr>
        <w:instrText xml:space="preserve"> REF _Ref510087011 \h  \* MERGEFORMAT </w:instrText>
      </w:r>
      <w:r w:rsidRPr="009750DC">
        <w:rPr>
          <w:color w:val="2E74B5" w:themeColor="accent1" w:themeShade="BF"/>
          <w:lang w:val="el-GR"/>
        </w:rPr>
      </w:r>
      <w:r w:rsidRPr="009750DC">
        <w:rPr>
          <w:color w:val="2E74B5" w:themeColor="accent1" w:themeShade="BF"/>
          <w:lang w:val="el-GR"/>
        </w:rPr>
        <w:fldChar w:fldCharType="separate"/>
      </w:r>
      <w:r w:rsidR="00206300" w:rsidRPr="00206300">
        <w:rPr>
          <w:bCs/>
          <w:color w:val="2E74B5" w:themeColor="accent1" w:themeShade="BF"/>
          <w:lang w:val="el-GR"/>
        </w:rPr>
        <w:t>ΠΑΡΑΡΤΗΜΑ ΙΙ – Πίνακες Συμμόρφωσης</w:t>
      </w:r>
      <w:r w:rsidRPr="009750DC">
        <w:rPr>
          <w:color w:val="2E74B5" w:themeColor="accent1" w:themeShade="BF"/>
          <w:lang w:val="el-GR"/>
        </w:rPr>
        <w:fldChar w:fldCharType="end"/>
      </w:r>
    </w:p>
    <w:p w14:paraId="21393EF7" w14:textId="77777777" w:rsidR="00A22261" w:rsidRPr="003634FD" w:rsidRDefault="00A22261" w:rsidP="00F63C72">
      <w:pPr>
        <w:pStyle w:val="10"/>
        <w:rPr>
          <w:lang w:val="el-GR"/>
        </w:rPr>
      </w:pPr>
      <w:bookmarkStart w:id="1411" w:name="_Toc175053607"/>
      <w:bookmarkStart w:id="1412" w:name="_Toc175053608"/>
      <w:bookmarkStart w:id="1413" w:name="_Toc175053609"/>
      <w:bookmarkStart w:id="1414" w:name="_Toc97194355"/>
      <w:bookmarkStart w:id="1415" w:name="_Toc97194476"/>
      <w:bookmarkStart w:id="1416" w:name="_Ref175138867"/>
      <w:bookmarkStart w:id="1417" w:name="_Ref179924399"/>
      <w:bookmarkStart w:id="1418" w:name="_Toc181365513"/>
      <w:bookmarkEnd w:id="1411"/>
      <w:bookmarkEnd w:id="1412"/>
      <w:bookmarkEnd w:id="1413"/>
      <w:r w:rsidRPr="003634FD">
        <w:rPr>
          <w:lang w:val="el-GR"/>
        </w:rPr>
        <w:t>Υπηρεσίες</w:t>
      </w:r>
      <w:bookmarkEnd w:id="1414"/>
      <w:bookmarkEnd w:id="1415"/>
      <w:bookmarkEnd w:id="1416"/>
      <w:bookmarkEnd w:id="1417"/>
      <w:bookmarkEnd w:id="1418"/>
      <w:r w:rsidRPr="003634FD">
        <w:rPr>
          <w:lang w:val="el-GR"/>
        </w:rPr>
        <w:t xml:space="preserve"> </w:t>
      </w:r>
    </w:p>
    <w:p w14:paraId="340727E3" w14:textId="77777777" w:rsidR="0028521F" w:rsidRPr="00F92D57" w:rsidRDefault="0028521F" w:rsidP="0028521F">
      <w:pPr>
        <w:rPr>
          <w:lang w:val="el-GR"/>
        </w:rPr>
      </w:pPr>
      <w:bookmarkStart w:id="1419" w:name="_Toc97195395"/>
      <w:bookmarkStart w:id="1420" w:name="_Toc97195564"/>
      <w:bookmarkEnd w:id="1419"/>
      <w:bookmarkEnd w:id="1420"/>
      <w:r>
        <w:rPr>
          <w:lang w:val="el-GR"/>
        </w:rPr>
        <w:t>Στο πλαίσιο του παρόντος έργου, ο Ανάδοχος θα υλοποιήσει τις παρακάτω υπηρεσίες</w:t>
      </w:r>
    </w:p>
    <w:p w14:paraId="299AFC73" w14:textId="56EAD667" w:rsidR="00F92D57" w:rsidRPr="009750DC" w:rsidRDefault="00A41A5D" w:rsidP="0097368B">
      <w:pPr>
        <w:pStyle w:val="2"/>
      </w:pPr>
      <w:bookmarkStart w:id="1421" w:name="_Ref175217741"/>
      <w:bookmarkStart w:id="1422" w:name="_Ref175578374"/>
      <w:bookmarkStart w:id="1423" w:name="_Toc181365514"/>
      <w:r w:rsidRPr="009750DC">
        <w:t>Ε</w:t>
      </w:r>
      <w:r w:rsidR="004D7472" w:rsidRPr="009750DC">
        <w:t>κπόνηση Μελέτης Εφαρμογής</w:t>
      </w:r>
      <w:bookmarkEnd w:id="1421"/>
      <w:bookmarkEnd w:id="1422"/>
      <w:bookmarkEnd w:id="1423"/>
    </w:p>
    <w:p w14:paraId="5B6ACE12" w14:textId="602FD47B" w:rsidR="003979CE" w:rsidRPr="003C090A" w:rsidRDefault="003979CE" w:rsidP="009750DC">
      <w:pPr>
        <w:spacing w:line="288" w:lineRule="auto"/>
        <w:rPr>
          <w:lang w:val="el-GR"/>
        </w:rPr>
      </w:pPr>
      <w:r w:rsidRPr="003C090A">
        <w:rPr>
          <w:lang w:val="el-GR"/>
        </w:rPr>
        <w:t xml:space="preserve">Ο Ανάδοχος οφείλει να εκπονήσει Μελέτη Εφαρμογής με στόχο την οριστικοποίηση αφενός του πλάνου υλοποίησης του Έργου και αφετέρου των ειδικών παραμέτρων και προδιαγραφών, σε ό,τι αφορά </w:t>
      </w:r>
      <w:r w:rsidR="0064293B">
        <w:rPr>
          <w:lang w:val="el-GR"/>
        </w:rPr>
        <w:t>σ</w:t>
      </w:r>
      <w:r w:rsidRPr="003C090A">
        <w:rPr>
          <w:lang w:val="el-GR"/>
        </w:rPr>
        <w:t xml:space="preserve">τις υπηρεσίες που θα παρασχεθούν στο πλαίσιο του Έργου, στην προμήθεια εξοπλισμού </w:t>
      </w:r>
      <w:r w:rsidR="0064293B">
        <w:rPr>
          <w:lang w:val="el-GR"/>
        </w:rPr>
        <w:t xml:space="preserve">και έτοιμου Λογισμικού </w:t>
      </w:r>
      <w:r w:rsidRPr="003C090A">
        <w:rPr>
          <w:lang w:val="el-GR"/>
        </w:rPr>
        <w:t xml:space="preserve">αλλά και </w:t>
      </w:r>
      <w:r w:rsidR="0064293B">
        <w:rPr>
          <w:lang w:val="el-GR"/>
        </w:rPr>
        <w:t>στις ε</w:t>
      </w:r>
      <w:r w:rsidRPr="003C090A">
        <w:rPr>
          <w:lang w:val="el-GR"/>
        </w:rPr>
        <w:t>φαρμογ</w:t>
      </w:r>
      <w:r w:rsidR="0064293B">
        <w:rPr>
          <w:lang w:val="el-GR"/>
        </w:rPr>
        <w:t xml:space="preserve">ές Λογισμικού </w:t>
      </w:r>
      <w:r w:rsidRPr="003C090A">
        <w:rPr>
          <w:lang w:val="el-GR"/>
        </w:rPr>
        <w:t xml:space="preserve">που θα </w:t>
      </w:r>
      <w:r w:rsidR="0064293B">
        <w:rPr>
          <w:lang w:val="el-GR"/>
        </w:rPr>
        <w:t>υλοποιηθούν στο πλαίσιο του Έργου</w:t>
      </w:r>
      <w:r w:rsidRPr="003C090A">
        <w:rPr>
          <w:lang w:val="el-GR"/>
        </w:rPr>
        <w:t>.</w:t>
      </w:r>
    </w:p>
    <w:p w14:paraId="2B708153" w14:textId="25F75E35" w:rsidR="003979CE" w:rsidRPr="003C090A" w:rsidRDefault="003979CE" w:rsidP="009750DC">
      <w:pPr>
        <w:spacing w:line="288" w:lineRule="auto"/>
        <w:rPr>
          <w:lang w:val="el-GR"/>
        </w:rPr>
      </w:pPr>
      <w:r w:rsidRPr="003C090A">
        <w:rPr>
          <w:lang w:val="el-GR"/>
        </w:rPr>
        <w:t xml:space="preserve">Η Μελέτη Εφαρμογής θα αποτελέσει τον βασικό οδηγό υλοποίησης του </w:t>
      </w:r>
      <w:r w:rsidR="0064293B">
        <w:rPr>
          <w:lang w:val="el-GR"/>
        </w:rPr>
        <w:t>Έ</w:t>
      </w:r>
      <w:r w:rsidR="0064293B" w:rsidRPr="003C090A">
        <w:rPr>
          <w:lang w:val="el-GR"/>
        </w:rPr>
        <w:t xml:space="preserve">ργου </w:t>
      </w:r>
      <w:r w:rsidRPr="003C090A">
        <w:rPr>
          <w:lang w:val="el-GR"/>
        </w:rPr>
        <w:t>αφού σε αυτή θα αναφέρονται με λεπτομέρεια τα βήματα υλοποίησης για το σύνολο ενεργειών του Έργου καθώς και ο Σχεδιασμός Υλοποίησής του.</w:t>
      </w:r>
    </w:p>
    <w:p w14:paraId="161E1F80" w14:textId="77777777" w:rsidR="003979CE" w:rsidRPr="0064293B" w:rsidRDefault="003979CE" w:rsidP="009750DC">
      <w:pPr>
        <w:spacing w:line="288" w:lineRule="auto"/>
        <w:rPr>
          <w:lang w:val="el-GR"/>
        </w:rPr>
      </w:pPr>
      <w:r w:rsidRPr="003C090A">
        <w:rPr>
          <w:lang w:val="el-GR"/>
        </w:rPr>
        <w:t xml:space="preserve">Η </w:t>
      </w:r>
      <w:r w:rsidRPr="007F792A">
        <w:rPr>
          <w:lang w:val="el-GR"/>
        </w:rPr>
        <w:t xml:space="preserve">Μελέτη Εφαρμογής </w:t>
      </w:r>
      <w:r w:rsidRPr="0064293B">
        <w:rPr>
          <w:lang w:val="el-GR"/>
        </w:rPr>
        <w:t>θα πρέπει να περιλαμβάνει κατ’ ελάχιστον τις εξής ενότητες / τεύχη:</w:t>
      </w:r>
    </w:p>
    <w:p w14:paraId="1CAB3CE1" w14:textId="408FD061" w:rsidR="003979CE" w:rsidRPr="007F792A" w:rsidRDefault="003979CE" w:rsidP="00F84740">
      <w:pPr>
        <w:pStyle w:val="aff0"/>
        <w:numPr>
          <w:ilvl w:val="0"/>
          <w:numId w:val="115"/>
        </w:numPr>
        <w:tabs>
          <w:tab w:val="clear" w:pos="340"/>
          <w:tab w:val="num" w:pos="680"/>
        </w:tabs>
        <w:spacing w:line="288" w:lineRule="auto"/>
        <w:ind w:left="680"/>
        <w:rPr>
          <w:lang w:val="el-GR"/>
        </w:rPr>
      </w:pPr>
      <w:r w:rsidRPr="0064293B">
        <w:rPr>
          <w:lang w:val="el-GR"/>
        </w:rPr>
        <w:t>Σχέδιο Διαχείρισης και Ποιότητας</w:t>
      </w:r>
      <w:r w:rsidRPr="007F792A">
        <w:rPr>
          <w:lang w:val="el-GR"/>
        </w:rPr>
        <w:t xml:space="preserve"> Έργου (ΣΔΠΕ) με το εξής περιεχόμενο:</w:t>
      </w:r>
    </w:p>
    <w:p w14:paraId="704B533C" w14:textId="77777777" w:rsidR="003979CE" w:rsidRPr="007F792A" w:rsidRDefault="003979CE" w:rsidP="00F84740">
      <w:pPr>
        <w:pStyle w:val="aff0"/>
        <w:numPr>
          <w:ilvl w:val="0"/>
          <w:numId w:val="114"/>
        </w:numPr>
        <w:tabs>
          <w:tab w:val="num" w:pos="1020"/>
        </w:tabs>
        <w:spacing w:line="288" w:lineRule="auto"/>
        <w:ind w:left="1134"/>
        <w:rPr>
          <w:lang w:val="el-GR"/>
        </w:rPr>
      </w:pPr>
      <w:r w:rsidRPr="007F792A">
        <w:rPr>
          <w:lang w:val="el-GR"/>
        </w:rPr>
        <w:t>Οργανωτικό Σχήμα / Δομή Διοίκησης Έργου</w:t>
      </w:r>
    </w:p>
    <w:p w14:paraId="14C51A4A" w14:textId="77777777" w:rsidR="003979CE" w:rsidRPr="007F792A" w:rsidRDefault="003979CE" w:rsidP="00F84740">
      <w:pPr>
        <w:pStyle w:val="aff0"/>
        <w:numPr>
          <w:ilvl w:val="0"/>
          <w:numId w:val="114"/>
        </w:numPr>
        <w:tabs>
          <w:tab w:val="num" w:pos="1020"/>
        </w:tabs>
        <w:spacing w:line="288" w:lineRule="auto"/>
        <w:ind w:left="1134"/>
        <w:rPr>
          <w:lang w:val="el-GR"/>
        </w:rPr>
      </w:pPr>
      <w:r w:rsidRPr="007F792A">
        <w:rPr>
          <w:lang w:val="el-GR"/>
        </w:rPr>
        <w:t xml:space="preserve">Εξειδίκευση εργασιών υλοποίησης του έργου (WBS - </w:t>
      </w:r>
      <w:proofErr w:type="spellStart"/>
      <w:r w:rsidRPr="007F792A">
        <w:rPr>
          <w:lang w:val="el-GR"/>
        </w:rPr>
        <w:t>Work</w:t>
      </w:r>
      <w:proofErr w:type="spellEnd"/>
      <w:r w:rsidRPr="007F792A">
        <w:rPr>
          <w:lang w:val="el-GR"/>
        </w:rPr>
        <w:t xml:space="preserve"> </w:t>
      </w:r>
      <w:proofErr w:type="spellStart"/>
      <w:r w:rsidRPr="007F792A">
        <w:rPr>
          <w:lang w:val="el-GR"/>
        </w:rPr>
        <w:t>Breakdown</w:t>
      </w:r>
      <w:proofErr w:type="spellEnd"/>
      <w:r w:rsidRPr="007F792A">
        <w:rPr>
          <w:lang w:val="el-GR"/>
        </w:rPr>
        <w:t xml:space="preserve"> </w:t>
      </w:r>
      <w:proofErr w:type="spellStart"/>
      <w:r w:rsidRPr="007F792A">
        <w:rPr>
          <w:lang w:val="el-GR"/>
        </w:rPr>
        <w:t>Structure</w:t>
      </w:r>
      <w:proofErr w:type="spellEnd"/>
      <w:r w:rsidRPr="007F792A">
        <w:rPr>
          <w:lang w:val="el-GR"/>
        </w:rPr>
        <w:t>)</w:t>
      </w:r>
    </w:p>
    <w:p w14:paraId="688E352A" w14:textId="77777777" w:rsidR="003979CE" w:rsidRPr="007F792A" w:rsidRDefault="003979CE" w:rsidP="00F84740">
      <w:pPr>
        <w:pStyle w:val="aff0"/>
        <w:numPr>
          <w:ilvl w:val="0"/>
          <w:numId w:val="114"/>
        </w:numPr>
        <w:tabs>
          <w:tab w:val="num" w:pos="1020"/>
        </w:tabs>
        <w:spacing w:line="288" w:lineRule="auto"/>
        <w:ind w:left="1134"/>
        <w:rPr>
          <w:lang w:val="el-GR"/>
        </w:rPr>
      </w:pPr>
      <w:r w:rsidRPr="007F792A">
        <w:rPr>
          <w:lang w:val="el-GR"/>
        </w:rPr>
        <w:t xml:space="preserve">Αναλυτικό χρονοδιάγραμμα του Έργου </w:t>
      </w:r>
    </w:p>
    <w:p w14:paraId="329A7383" w14:textId="77777777" w:rsidR="003979CE" w:rsidRPr="007F792A" w:rsidRDefault="003979CE" w:rsidP="00F84740">
      <w:pPr>
        <w:pStyle w:val="aff0"/>
        <w:numPr>
          <w:ilvl w:val="0"/>
          <w:numId w:val="114"/>
        </w:numPr>
        <w:tabs>
          <w:tab w:val="num" w:pos="1020"/>
        </w:tabs>
        <w:spacing w:line="288" w:lineRule="auto"/>
        <w:ind w:left="1134"/>
        <w:rPr>
          <w:lang w:val="el-GR"/>
        </w:rPr>
      </w:pPr>
      <w:r w:rsidRPr="007F792A">
        <w:rPr>
          <w:lang w:val="el-GR"/>
        </w:rPr>
        <w:t>Σχέδιο Επικοινωνιών ομάδας έργου και εμπλεκομένων (</w:t>
      </w:r>
      <w:proofErr w:type="spellStart"/>
      <w:r w:rsidRPr="007F792A">
        <w:rPr>
          <w:lang w:val="el-GR"/>
        </w:rPr>
        <w:t>Stakeholders</w:t>
      </w:r>
      <w:proofErr w:type="spellEnd"/>
      <w:r w:rsidRPr="007F792A">
        <w:rPr>
          <w:lang w:val="el-GR"/>
        </w:rPr>
        <w:t>)</w:t>
      </w:r>
    </w:p>
    <w:p w14:paraId="6A4E279A" w14:textId="77777777" w:rsidR="003979CE" w:rsidRPr="007F792A" w:rsidRDefault="003979CE" w:rsidP="00F84740">
      <w:pPr>
        <w:pStyle w:val="aff0"/>
        <w:numPr>
          <w:ilvl w:val="0"/>
          <w:numId w:val="114"/>
        </w:numPr>
        <w:tabs>
          <w:tab w:val="num" w:pos="1020"/>
        </w:tabs>
        <w:spacing w:line="288" w:lineRule="auto"/>
        <w:ind w:left="1134"/>
        <w:rPr>
          <w:lang w:val="el-GR"/>
        </w:rPr>
      </w:pPr>
      <w:r w:rsidRPr="007F792A">
        <w:rPr>
          <w:lang w:val="el-GR"/>
        </w:rPr>
        <w:t>Εκτίμηση - Διαχείριση Κινδύνων</w:t>
      </w:r>
    </w:p>
    <w:p w14:paraId="535235EE" w14:textId="77777777" w:rsidR="003979CE" w:rsidRPr="007F792A" w:rsidRDefault="003979CE" w:rsidP="00F84740">
      <w:pPr>
        <w:pStyle w:val="aff0"/>
        <w:numPr>
          <w:ilvl w:val="0"/>
          <w:numId w:val="114"/>
        </w:numPr>
        <w:tabs>
          <w:tab w:val="num" w:pos="1020"/>
        </w:tabs>
        <w:spacing w:line="288" w:lineRule="auto"/>
        <w:ind w:left="1134"/>
        <w:rPr>
          <w:lang w:val="el-GR"/>
        </w:rPr>
      </w:pPr>
      <w:r w:rsidRPr="007F792A">
        <w:rPr>
          <w:lang w:val="el-GR"/>
        </w:rPr>
        <w:t>Διασφάλιση - Έλεγχος Ποιότητας</w:t>
      </w:r>
    </w:p>
    <w:p w14:paraId="13EBD663" w14:textId="77777777" w:rsidR="003979CE" w:rsidRPr="007F792A" w:rsidRDefault="003979CE" w:rsidP="00F84740">
      <w:pPr>
        <w:pStyle w:val="aff0"/>
        <w:numPr>
          <w:ilvl w:val="0"/>
          <w:numId w:val="114"/>
        </w:numPr>
        <w:tabs>
          <w:tab w:val="num" w:pos="1020"/>
        </w:tabs>
        <w:spacing w:line="288" w:lineRule="auto"/>
        <w:ind w:left="1134"/>
        <w:rPr>
          <w:lang w:val="el-GR"/>
        </w:rPr>
      </w:pPr>
      <w:r w:rsidRPr="007F792A">
        <w:rPr>
          <w:lang w:val="el-GR"/>
        </w:rPr>
        <w:t xml:space="preserve">Διαχείριση Αλλαγών </w:t>
      </w:r>
    </w:p>
    <w:p w14:paraId="598C4F28" w14:textId="77777777" w:rsidR="003979CE" w:rsidRPr="007F792A" w:rsidRDefault="003979CE" w:rsidP="00F84740">
      <w:pPr>
        <w:pStyle w:val="aff0"/>
        <w:numPr>
          <w:ilvl w:val="0"/>
          <w:numId w:val="114"/>
        </w:numPr>
        <w:tabs>
          <w:tab w:val="num" w:pos="1020"/>
        </w:tabs>
        <w:spacing w:line="288" w:lineRule="auto"/>
        <w:ind w:left="1134"/>
        <w:rPr>
          <w:lang w:val="el-GR"/>
        </w:rPr>
      </w:pPr>
      <w:r w:rsidRPr="007F792A">
        <w:rPr>
          <w:lang w:val="el-GR"/>
        </w:rPr>
        <w:t>Διαχείριση εμπλεκομένων / ενδιαφερόμενων μερών (</w:t>
      </w:r>
      <w:proofErr w:type="spellStart"/>
      <w:r w:rsidRPr="007F792A">
        <w:rPr>
          <w:lang w:val="el-GR"/>
        </w:rPr>
        <w:t>Stakeholder</w:t>
      </w:r>
      <w:proofErr w:type="spellEnd"/>
      <w:r w:rsidRPr="007F792A">
        <w:rPr>
          <w:lang w:val="el-GR"/>
        </w:rPr>
        <w:t xml:space="preserve"> Management)</w:t>
      </w:r>
    </w:p>
    <w:p w14:paraId="76C59E66" w14:textId="77777777" w:rsidR="003979CE" w:rsidRPr="007F792A" w:rsidRDefault="003979CE" w:rsidP="00F84740">
      <w:pPr>
        <w:pStyle w:val="aff0"/>
        <w:numPr>
          <w:ilvl w:val="0"/>
          <w:numId w:val="115"/>
        </w:numPr>
        <w:tabs>
          <w:tab w:val="clear" w:pos="340"/>
          <w:tab w:val="num" w:pos="680"/>
        </w:tabs>
        <w:spacing w:line="288" w:lineRule="auto"/>
        <w:ind w:left="680"/>
        <w:rPr>
          <w:lang w:val="el-GR"/>
        </w:rPr>
      </w:pPr>
      <w:r w:rsidRPr="007F792A">
        <w:rPr>
          <w:lang w:val="el-GR"/>
        </w:rPr>
        <w:t>Τεύχος Αποτύπωσης Υφιστάμενης Κατάστασης</w:t>
      </w:r>
    </w:p>
    <w:p w14:paraId="165AAC56" w14:textId="17622E49" w:rsidR="003979CE" w:rsidRPr="007F792A" w:rsidRDefault="003979CE" w:rsidP="009750DC">
      <w:pPr>
        <w:pStyle w:val="aff0"/>
        <w:spacing w:line="288" w:lineRule="auto"/>
        <w:ind w:left="680"/>
        <w:rPr>
          <w:lang w:val="el-GR"/>
        </w:rPr>
      </w:pPr>
      <w:r w:rsidRPr="007F792A">
        <w:rPr>
          <w:lang w:val="el-GR"/>
        </w:rPr>
        <w:t xml:space="preserve">Θα περιλαμβάνει την </w:t>
      </w:r>
      <w:r w:rsidR="0033772E" w:rsidRPr="00F63C72">
        <w:rPr>
          <w:lang w:val="el-GR"/>
        </w:rPr>
        <w:t xml:space="preserve">επικαιροποίηση της </w:t>
      </w:r>
      <w:r w:rsidRPr="007F792A">
        <w:rPr>
          <w:lang w:val="el-GR"/>
        </w:rPr>
        <w:t>καταγραφή</w:t>
      </w:r>
      <w:r w:rsidR="0033772E" w:rsidRPr="00F63C72">
        <w:rPr>
          <w:lang w:val="el-GR"/>
        </w:rPr>
        <w:t>ς</w:t>
      </w:r>
      <w:r w:rsidRPr="007F792A">
        <w:rPr>
          <w:lang w:val="el-GR"/>
        </w:rPr>
        <w:t xml:space="preserve"> και αποτύπωση</w:t>
      </w:r>
      <w:r w:rsidR="0033772E" w:rsidRPr="00F63C72">
        <w:rPr>
          <w:lang w:val="el-GR"/>
        </w:rPr>
        <w:t>ς</w:t>
      </w:r>
      <w:r w:rsidR="00D91115" w:rsidRPr="00F63C72">
        <w:rPr>
          <w:lang w:val="el-GR"/>
        </w:rPr>
        <w:t xml:space="preserve"> τ</w:t>
      </w:r>
      <w:r w:rsidR="00232A82" w:rsidRPr="00F63C72">
        <w:rPr>
          <w:lang w:val="el-GR"/>
        </w:rPr>
        <w:t xml:space="preserve">ου </w:t>
      </w:r>
      <w:r w:rsidR="00D91115" w:rsidRPr="00F63C72">
        <w:rPr>
          <w:lang w:val="el-GR"/>
        </w:rPr>
        <w:t xml:space="preserve">πλήθους και του είδους των </w:t>
      </w:r>
      <w:r w:rsidR="00D85DDD">
        <w:rPr>
          <w:lang w:val="el-GR"/>
        </w:rPr>
        <w:t>Τεκμηρίων</w:t>
      </w:r>
      <w:r w:rsidR="00D91115" w:rsidRPr="00F63C72">
        <w:rPr>
          <w:lang w:val="el-GR"/>
        </w:rPr>
        <w:t xml:space="preserve"> τ</w:t>
      </w:r>
      <w:r w:rsidR="0035636D">
        <w:rPr>
          <w:lang w:val="el-GR"/>
        </w:rPr>
        <w:t>ης</w:t>
      </w:r>
      <w:r w:rsidR="00D91115" w:rsidRPr="00F63C72">
        <w:rPr>
          <w:lang w:val="el-GR"/>
        </w:rPr>
        <w:t xml:space="preserve"> Ε.Μ.Σ. και </w:t>
      </w:r>
      <w:r w:rsidR="00D972F5" w:rsidRPr="007F792A">
        <w:rPr>
          <w:lang w:val="el-GR"/>
        </w:rPr>
        <w:t xml:space="preserve">την </w:t>
      </w:r>
      <w:r w:rsidR="00D972F5" w:rsidRPr="00D86378">
        <w:rPr>
          <w:lang w:val="el-GR"/>
        </w:rPr>
        <w:t xml:space="preserve">επικαιροποίηση της </w:t>
      </w:r>
      <w:r w:rsidR="00D972F5" w:rsidRPr="007F792A">
        <w:rPr>
          <w:lang w:val="el-GR"/>
        </w:rPr>
        <w:t>καταγραφή</w:t>
      </w:r>
      <w:r w:rsidR="00D972F5" w:rsidRPr="00D86378">
        <w:rPr>
          <w:lang w:val="el-GR"/>
        </w:rPr>
        <w:t>ς</w:t>
      </w:r>
      <w:r w:rsidR="00D972F5" w:rsidRPr="007F792A">
        <w:rPr>
          <w:lang w:val="el-GR"/>
        </w:rPr>
        <w:t xml:space="preserve"> και αποτύπωση</w:t>
      </w:r>
      <w:r w:rsidR="00D972F5" w:rsidRPr="00D86378">
        <w:rPr>
          <w:lang w:val="el-GR"/>
        </w:rPr>
        <w:t xml:space="preserve">ς </w:t>
      </w:r>
      <w:r w:rsidR="00D91115" w:rsidRPr="00F63C72">
        <w:rPr>
          <w:lang w:val="el-GR"/>
        </w:rPr>
        <w:t>τ</w:t>
      </w:r>
      <w:r w:rsidRPr="007F792A">
        <w:rPr>
          <w:lang w:val="el-GR"/>
        </w:rPr>
        <w:t xml:space="preserve">ων υφιστάμενων συστημάτων λογισμικού και εξοπλισμού και των λεπτομερειών λειτουργίας </w:t>
      </w:r>
      <w:r w:rsidR="0064293B">
        <w:rPr>
          <w:lang w:val="el-GR"/>
        </w:rPr>
        <w:t>τους.</w:t>
      </w:r>
    </w:p>
    <w:p w14:paraId="2F922DB2" w14:textId="77777777" w:rsidR="003979CE" w:rsidRPr="007F792A" w:rsidRDefault="003979CE" w:rsidP="00F84740">
      <w:pPr>
        <w:pStyle w:val="aff0"/>
        <w:numPr>
          <w:ilvl w:val="0"/>
          <w:numId w:val="115"/>
        </w:numPr>
        <w:tabs>
          <w:tab w:val="clear" w:pos="340"/>
          <w:tab w:val="num" w:pos="680"/>
        </w:tabs>
        <w:spacing w:line="288" w:lineRule="auto"/>
        <w:ind w:left="680"/>
        <w:rPr>
          <w:lang w:val="el-GR"/>
        </w:rPr>
      </w:pPr>
      <w:r w:rsidRPr="007F792A">
        <w:rPr>
          <w:lang w:val="el-GR"/>
        </w:rPr>
        <w:t>Τεύχος Ανάλυσης Απαιτήσεων που θα περιλαμβάνει:</w:t>
      </w:r>
    </w:p>
    <w:p w14:paraId="15EFBFF6" w14:textId="77777777" w:rsidR="003979CE" w:rsidRPr="007F792A" w:rsidRDefault="003979CE" w:rsidP="00F84740">
      <w:pPr>
        <w:pStyle w:val="aff0"/>
        <w:numPr>
          <w:ilvl w:val="0"/>
          <w:numId w:val="114"/>
        </w:numPr>
        <w:spacing w:line="288" w:lineRule="auto"/>
        <w:ind w:left="1134"/>
        <w:rPr>
          <w:lang w:val="el-GR"/>
        </w:rPr>
      </w:pPr>
      <w:r w:rsidRPr="007F792A">
        <w:rPr>
          <w:lang w:val="el-GR"/>
        </w:rPr>
        <w:t>Αναλυτική αναφορά σε κάθε μία από τις παρεχόμενες από τον Ανάδοχο υπηρεσίες και στον τρόπο παροχής τους, ήτοι για τις υπηρεσίες:</w:t>
      </w:r>
    </w:p>
    <w:p w14:paraId="505DD584" w14:textId="334A3840" w:rsidR="00D63E73" w:rsidRPr="00F63C72" w:rsidRDefault="00D63E73" w:rsidP="00F84740">
      <w:pPr>
        <w:pStyle w:val="aff0"/>
        <w:numPr>
          <w:ilvl w:val="1"/>
          <w:numId w:val="116"/>
        </w:numPr>
        <w:spacing w:line="288" w:lineRule="auto"/>
        <w:rPr>
          <w:lang w:val="el-GR"/>
        </w:rPr>
      </w:pPr>
      <w:r w:rsidRPr="00F63C72">
        <w:rPr>
          <w:lang w:val="el-GR"/>
        </w:rPr>
        <w:t xml:space="preserve">Υπηρεσίες εγκατάστασης και παραμετροποίησης εξοπλισμού, </w:t>
      </w:r>
      <w:r w:rsidR="0064293B">
        <w:rPr>
          <w:lang w:val="el-GR"/>
        </w:rPr>
        <w:t>έτοιμου Λ</w:t>
      </w:r>
      <w:r w:rsidRPr="00F63C72">
        <w:rPr>
          <w:lang w:val="el-GR"/>
        </w:rPr>
        <w:t>ογισμικού και εφαρμογών</w:t>
      </w:r>
    </w:p>
    <w:p w14:paraId="49D69FFB" w14:textId="415CCCFC" w:rsidR="00E864FF" w:rsidRPr="00F63C72" w:rsidRDefault="00E864FF" w:rsidP="00F84740">
      <w:pPr>
        <w:pStyle w:val="aff0"/>
        <w:numPr>
          <w:ilvl w:val="1"/>
          <w:numId w:val="116"/>
        </w:numPr>
        <w:spacing w:line="288" w:lineRule="auto"/>
        <w:rPr>
          <w:lang w:val="el-GR"/>
        </w:rPr>
      </w:pPr>
      <w:r w:rsidRPr="00F63C72">
        <w:rPr>
          <w:lang w:val="el-GR"/>
        </w:rPr>
        <w:t>Υπηρεσ</w:t>
      </w:r>
      <w:r w:rsidR="00C26FF0" w:rsidRPr="00F63C72">
        <w:rPr>
          <w:lang w:val="el-GR"/>
        </w:rPr>
        <w:t xml:space="preserve">ίες </w:t>
      </w:r>
      <w:r w:rsidR="008A7419" w:rsidRPr="00F63C72">
        <w:rPr>
          <w:lang w:val="el-GR"/>
        </w:rPr>
        <w:t xml:space="preserve">Σάρωσης </w:t>
      </w:r>
      <w:r w:rsidR="0064293B">
        <w:rPr>
          <w:lang w:val="el-GR"/>
        </w:rPr>
        <w:t xml:space="preserve">και </w:t>
      </w:r>
      <w:r w:rsidR="008A7419" w:rsidRPr="00F63C72">
        <w:rPr>
          <w:lang w:val="el-GR"/>
        </w:rPr>
        <w:t>Φωτογράφισης</w:t>
      </w:r>
    </w:p>
    <w:p w14:paraId="19160D8B" w14:textId="3D4050B2" w:rsidR="00604BCE" w:rsidRPr="00F63C72" w:rsidRDefault="00604BCE" w:rsidP="00F84740">
      <w:pPr>
        <w:pStyle w:val="aff0"/>
        <w:numPr>
          <w:ilvl w:val="1"/>
          <w:numId w:val="116"/>
        </w:numPr>
        <w:spacing w:line="288" w:lineRule="auto"/>
        <w:rPr>
          <w:lang w:val="el-GR"/>
        </w:rPr>
      </w:pPr>
      <w:r w:rsidRPr="00F63C72">
        <w:rPr>
          <w:lang w:val="el-GR"/>
        </w:rPr>
        <w:t xml:space="preserve">Υπηρεσίες </w:t>
      </w:r>
      <w:r w:rsidR="0003030C" w:rsidRPr="00F63C72">
        <w:rPr>
          <w:lang w:val="el-GR"/>
        </w:rPr>
        <w:t xml:space="preserve">Καταχώρισης </w:t>
      </w:r>
      <w:proofErr w:type="spellStart"/>
      <w:r w:rsidR="0003030C" w:rsidRPr="00F63C72">
        <w:rPr>
          <w:lang w:val="el-GR"/>
        </w:rPr>
        <w:t>Τεκμηριωτικών</w:t>
      </w:r>
      <w:proofErr w:type="spellEnd"/>
      <w:r w:rsidR="0003030C" w:rsidRPr="00F63C72">
        <w:rPr>
          <w:lang w:val="el-GR"/>
        </w:rPr>
        <w:t xml:space="preserve"> </w:t>
      </w:r>
      <w:proofErr w:type="spellStart"/>
      <w:r w:rsidR="0003030C" w:rsidRPr="00F63C72">
        <w:rPr>
          <w:lang w:val="el-GR"/>
        </w:rPr>
        <w:t>Μεταδεδομένων</w:t>
      </w:r>
      <w:proofErr w:type="spellEnd"/>
    </w:p>
    <w:p w14:paraId="5201AD09" w14:textId="1484F8CA" w:rsidR="008A7419" w:rsidRPr="00F63C72" w:rsidRDefault="008A7419" w:rsidP="00F84740">
      <w:pPr>
        <w:pStyle w:val="aff0"/>
        <w:numPr>
          <w:ilvl w:val="1"/>
          <w:numId w:val="116"/>
        </w:numPr>
        <w:spacing w:line="288" w:lineRule="auto"/>
        <w:rPr>
          <w:lang w:val="el-GR"/>
        </w:rPr>
      </w:pPr>
      <w:r w:rsidRPr="00F63C72">
        <w:rPr>
          <w:lang w:val="el-GR"/>
        </w:rPr>
        <w:t xml:space="preserve">Υπηρεσίες Συμπλήρωσης </w:t>
      </w:r>
      <w:r w:rsidR="00604BCE" w:rsidRPr="00F63C72">
        <w:rPr>
          <w:lang w:val="el-GR"/>
        </w:rPr>
        <w:t xml:space="preserve">στοιχείων υφιστάμενων ελλιπών αναγραφών του Συστήματος Διαχείρισης Βιβλιοθήκης </w:t>
      </w:r>
      <w:r w:rsidR="00604BCE" w:rsidRPr="00F63C72">
        <w:rPr>
          <w:lang w:val="en-US"/>
        </w:rPr>
        <w:t>KOHA</w:t>
      </w:r>
    </w:p>
    <w:p w14:paraId="5FC76681" w14:textId="5FB57990" w:rsidR="0003030C" w:rsidRPr="00F63C72" w:rsidRDefault="00E27923" w:rsidP="00F84740">
      <w:pPr>
        <w:pStyle w:val="aff0"/>
        <w:numPr>
          <w:ilvl w:val="1"/>
          <w:numId w:val="116"/>
        </w:numPr>
        <w:spacing w:line="288" w:lineRule="auto"/>
        <w:rPr>
          <w:lang w:val="el-GR"/>
        </w:rPr>
      </w:pPr>
      <w:r w:rsidRPr="00F63C72">
        <w:rPr>
          <w:lang w:val="el-GR"/>
        </w:rPr>
        <w:t>Υπηρεσίες Επιστημονικής Τεκμηρίωσης</w:t>
      </w:r>
    </w:p>
    <w:p w14:paraId="6C0C05D3" w14:textId="01087AAB" w:rsidR="0064293B" w:rsidRPr="009750DC" w:rsidRDefault="0064293B" w:rsidP="00F84740">
      <w:pPr>
        <w:pStyle w:val="aff0"/>
        <w:numPr>
          <w:ilvl w:val="1"/>
          <w:numId w:val="116"/>
        </w:numPr>
        <w:spacing w:line="288" w:lineRule="auto"/>
        <w:rPr>
          <w:lang w:val="el-GR"/>
        </w:rPr>
      </w:pPr>
      <w:r w:rsidRPr="009750DC">
        <w:rPr>
          <w:lang w:val="el-GR"/>
        </w:rPr>
        <w:t>Υπηρεσίες Μετάπτωσης ψηφιοπο</w:t>
      </w:r>
      <w:r w:rsidR="00D352CF" w:rsidRPr="009750DC">
        <w:rPr>
          <w:lang w:val="el-GR"/>
        </w:rPr>
        <w:t>ιημένων δ</w:t>
      </w:r>
      <w:r w:rsidRPr="009750DC">
        <w:rPr>
          <w:lang w:val="el-GR"/>
        </w:rPr>
        <w:t xml:space="preserve">εδομένων </w:t>
      </w:r>
      <w:r w:rsidR="00D352CF" w:rsidRPr="009750DC">
        <w:rPr>
          <w:lang w:val="el-GR"/>
        </w:rPr>
        <w:t xml:space="preserve">(ψηφιακών αρχείων και </w:t>
      </w:r>
      <w:proofErr w:type="spellStart"/>
      <w:r w:rsidR="00D352CF" w:rsidRPr="00D352CF">
        <w:rPr>
          <w:lang w:val="el-GR"/>
        </w:rPr>
        <w:t>τεκμηριωτικά</w:t>
      </w:r>
      <w:proofErr w:type="spellEnd"/>
      <w:r w:rsidR="00D352CF" w:rsidRPr="00D352CF">
        <w:rPr>
          <w:lang w:val="el-GR"/>
        </w:rPr>
        <w:t xml:space="preserve"> </w:t>
      </w:r>
      <w:proofErr w:type="spellStart"/>
      <w:r w:rsidR="00D352CF" w:rsidRPr="009750DC">
        <w:rPr>
          <w:lang w:val="el-GR"/>
        </w:rPr>
        <w:t>μεταδεδομένα</w:t>
      </w:r>
      <w:proofErr w:type="spellEnd"/>
      <w:r w:rsidR="00D352CF" w:rsidRPr="009750DC">
        <w:rPr>
          <w:lang w:val="el-GR"/>
        </w:rPr>
        <w:t xml:space="preserve">) </w:t>
      </w:r>
      <w:r w:rsidRPr="009750DC">
        <w:rPr>
          <w:lang w:val="el-GR"/>
        </w:rPr>
        <w:t>στ</w:t>
      </w:r>
      <w:r w:rsidR="00D352CF" w:rsidRPr="009750DC">
        <w:rPr>
          <w:lang w:val="el-GR"/>
        </w:rPr>
        <w:t>α</w:t>
      </w:r>
      <w:r w:rsidRPr="009750DC">
        <w:rPr>
          <w:lang w:val="el-GR"/>
        </w:rPr>
        <w:t xml:space="preserve"> νέ</w:t>
      </w:r>
      <w:r w:rsidR="00D352CF" w:rsidRPr="009750DC">
        <w:rPr>
          <w:lang w:val="el-GR"/>
        </w:rPr>
        <w:t>α</w:t>
      </w:r>
      <w:r w:rsidRPr="009750DC">
        <w:rPr>
          <w:lang w:val="el-GR"/>
        </w:rPr>
        <w:t xml:space="preserve"> Σ</w:t>
      </w:r>
      <w:r w:rsidR="00D352CF" w:rsidRPr="009750DC">
        <w:rPr>
          <w:lang w:val="el-GR"/>
        </w:rPr>
        <w:t>υστήματα</w:t>
      </w:r>
      <w:r w:rsidRPr="009750DC">
        <w:rPr>
          <w:lang w:val="el-GR"/>
        </w:rPr>
        <w:t xml:space="preserve"> </w:t>
      </w:r>
      <w:r w:rsidR="00D352CF" w:rsidRPr="009750DC">
        <w:rPr>
          <w:lang w:val="el-GR"/>
        </w:rPr>
        <w:t>(</w:t>
      </w:r>
      <w:r w:rsidR="00D352CF">
        <w:rPr>
          <w:lang w:val="el-GR"/>
        </w:rPr>
        <w:t>Δ</w:t>
      </w:r>
      <w:r w:rsidR="00D352CF" w:rsidRPr="00614177">
        <w:rPr>
          <w:lang w:val="el-GR"/>
        </w:rPr>
        <w:t>ιαδικτυακή Πύλη</w:t>
      </w:r>
      <w:r w:rsidR="00D352CF">
        <w:rPr>
          <w:lang w:val="el-GR"/>
        </w:rPr>
        <w:t>/</w:t>
      </w:r>
      <w:r w:rsidR="00D352CF" w:rsidRPr="009750DC">
        <w:rPr>
          <w:lang w:val="el-GR"/>
        </w:rPr>
        <w:t xml:space="preserve">Ψηφιακό Μουσείο και Σύστημα </w:t>
      </w:r>
      <w:r w:rsidRPr="009750DC">
        <w:rPr>
          <w:lang w:val="el-GR"/>
        </w:rPr>
        <w:t xml:space="preserve">Διαχείρισης Βιβλιοθήκης </w:t>
      </w:r>
      <w:r w:rsidRPr="009750DC">
        <w:rPr>
          <w:lang w:val="en-US"/>
        </w:rPr>
        <w:t>KOHA</w:t>
      </w:r>
      <w:r w:rsidR="00350312">
        <w:rPr>
          <w:lang w:val="el-GR"/>
        </w:rPr>
        <w:t>)</w:t>
      </w:r>
      <w:r w:rsidRPr="009750DC">
        <w:rPr>
          <w:lang w:val="el-GR"/>
        </w:rPr>
        <w:t xml:space="preserve"> </w:t>
      </w:r>
    </w:p>
    <w:p w14:paraId="43774293" w14:textId="6DE763DD" w:rsidR="00D352CF" w:rsidRPr="007F792A" w:rsidRDefault="00D352CF" w:rsidP="00F84740">
      <w:pPr>
        <w:pStyle w:val="aff0"/>
        <w:numPr>
          <w:ilvl w:val="1"/>
          <w:numId w:val="116"/>
        </w:numPr>
        <w:spacing w:line="288" w:lineRule="auto"/>
        <w:rPr>
          <w:lang w:val="el-GR"/>
        </w:rPr>
      </w:pPr>
      <w:r w:rsidRPr="009750DC">
        <w:rPr>
          <w:lang w:val="el-GR"/>
        </w:rPr>
        <w:t xml:space="preserve">Υπηρεσίες Ανάπτυξης </w:t>
      </w:r>
      <w:r w:rsidR="00E872DE" w:rsidRPr="00C55825" w:rsidDel="00D352CF">
        <w:rPr>
          <w:lang w:val="el-GR"/>
        </w:rPr>
        <w:t xml:space="preserve">/ Παραμετροποίησης </w:t>
      </w:r>
      <w:r>
        <w:rPr>
          <w:lang w:val="el-GR"/>
        </w:rPr>
        <w:t>Δ</w:t>
      </w:r>
      <w:r w:rsidRPr="009750DC">
        <w:rPr>
          <w:lang w:val="el-GR"/>
        </w:rPr>
        <w:t xml:space="preserve">ιαδικτυακής Πύλης </w:t>
      </w:r>
      <w:r w:rsidRPr="007F792A">
        <w:rPr>
          <w:lang w:val="el-GR"/>
        </w:rPr>
        <w:tab/>
      </w:r>
    </w:p>
    <w:p w14:paraId="617A22F8" w14:textId="6390093A" w:rsidR="00E27923" w:rsidRPr="007F792A" w:rsidRDefault="00E27923" w:rsidP="00F84740">
      <w:pPr>
        <w:pStyle w:val="aff0"/>
        <w:numPr>
          <w:ilvl w:val="1"/>
          <w:numId w:val="116"/>
        </w:numPr>
        <w:spacing w:line="288" w:lineRule="auto"/>
        <w:rPr>
          <w:lang w:val="el-GR"/>
        </w:rPr>
      </w:pPr>
      <w:r w:rsidRPr="00F63C72">
        <w:rPr>
          <w:lang w:val="el-GR"/>
        </w:rPr>
        <w:t>Υπηρεσίες Υλοποίησης Ψηφιακού Μουσείου</w:t>
      </w:r>
    </w:p>
    <w:p w14:paraId="270C7D65" w14:textId="0E7C9AE2" w:rsidR="003979CE" w:rsidRPr="007F792A" w:rsidRDefault="003979CE" w:rsidP="00F84740">
      <w:pPr>
        <w:pStyle w:val="aff0"/>
        <w:numPr>
          <w:ilvl w:val="1"/>
          <w:numId w:val="116"/>
        </w:numPr>
        <w:spacing w:line="288" w:lineRule="auto"/>
        <w:rPr>
          <w:lang w:val="el-GR"/>
        </w:rPr>
      </w:pPr>
      <w:r w:rsidRPr="007F792A">
        <w:rPr>
          <w:lang w:val="el-GR"/>
        </w:rPr>
        <w:t>Υπηρεσίες Εκπαίδευσης</w:t>
      </w:r>
    </w:p>
    <w:p w14:paraId="25334098" w14:textId="58A73EB6" w:rsidR="003979CE" w:rsidRPr="007F792A" w:rsidRDefault="003979CE" w:rsidP="00F84740">
      <w:pPr>
        <w:pStyle w:val="aff0"/>
        <w:numPr>
          <w:ilvl w:val="1"/>
          <w:numId w:val="116"/>
        </w:numPr>
        <w:spacing w:line="288" w:lineRule="auto"/>
        <w:rPr>
          <w:lang w:val="el-GR"/>
        </w:rPr>
      </w:pPr>
      <w:r w:rsidRPr="007F792A">
        <w:rPr>
          <w:lang w:val="el-GR"/>
        </w:rPr>
        <w:t xml:space="preserve">Υπηρεσίες </w:t>
      </w:r>
      <w:r w:rsidR="00BD1251">
        <w:rPr>
          <w:lang w:val="el-GR"/>
        </w:rPr>
        <w:t xml:space="preserve">Υποστήριξης </w:t>
      </w:r>
      <w:r w:rsidR="00605E58" w:rsidRPr="00F63C72">
        <w:rPr>
          <w:lang w:val="el-GR"/>
        </w:rPr>
        <w:t>Δοκιμαστικής</w:t>
      </w:r>
      <w:r w:rsidRPr="007F792A">
        <w:rPr>
          <w:lang w:val="el-GR"/>
        </w:rPr>
        <w:t xml:space="preserve"> Λειτουργίας</w:t>
      </w:r>
    </w:p>
    <w:p w14:paraId="3A41C3D6" w14:textId="4BC35E86" w:rsidR="003979CE" w:rsidRPr="007F792A" w:rsidRDefault="003979CE" w:rsidP="00F84740">
      <w:pPr>
        <w:pStyle w:val="aff0"/>
        <w:numPr>
          <w:ilvl w:val="1"/>
          <w:numId w:val="116"/>
        </w:numPr>
        <w:spacing w:line="288" w:lineRule="auto"/>
        <w:rPr>
          <w:lang w:val="el-GR"/>
        </w:rPr>
      </w:pPr>
      <w:r w:rsidRPr="007F792A">
        <w:rPr>
          <w:lang w:val="el-GR"/>
        </w:rPr>
        <w:t xml:space="preserve">Υπηρεσίες </w:t>
      </w:r>
      <w:r w:rsidR="00BD1251">
        <w:rPr>
          <w:lang w:val="el-GR"/>
        </w:rPr>
        <w:t xml:space="preserve">Υποστήριξης </w:t>
      </w:r>
      <w:r w:rsidRPr="007F792A">
        <w:rPr>
          <w:lang w:val="el-GR"/>
        </w:rPr>
        <w:t>Παραγωγικής Λειτουργίας</w:t>
      </w:r>
    </w:p>
    <w:p w14:paraId="0802C090" w14:textId="5D4E9196" w:rsidR="003979CE" w:rsidRPr="007F792A" w:rsidRDefault="003979CE" w:rsidP="00F84740">
      <w:pPr>
        <w:pStyle w:val="aff0"/>
        <w:numPr>
          <w:ilvl w:val="1"/>
          <w:numId w:val="116"/>
        </w:numPr>
        <w:spacing w:line="288" w:lineRule="auto"/>
        <w:rPr>
          <w:lang w:val="el-GR"/>
        </w:rPr>
      </w:pPr>
      <w:r w:rsidRPr="007F792A">
        <w:rPr>
          <w:lang w:val="el-GR"/>
        </w:rPr>
        <w:t xml:space="preserve">Υπηρεσίες </w:t>
      </w:r>
      <w:r w:rsidR="00D352CF" w:rsidRPr="00D352CF">
        <w:rPr>
          <w:lang w:val="el-GR"/>
        </w:rPr>
        <w:t>Δημοσιότητας και Διάχυσης αποτελεσμάτων Έργου</w:t>
      </w:r>
    </w:p>
    <w:p w14:paraId="1E6529D1" w14:textId="77777777" w:rsidR="003979CE" w:rsidRPr="000D5B1D" w:rsidRDefault="003979CE" w:rsidP="00F84740">
      <w:pPr>
        <w:pStyle w:val="aff0"/>
        <w:numPr>
          <w:ilvl w:val="1"/>
          <w:numId w:val="116"/>
        </w:numPr>
        <w:spacing w:line="288" w:lineRule="auto"/>
        <w:rPr>
          <w:lang w:val="el-GR"/>
        </w:rPr>
      </w:pPr>
      <w:r w:rsidRPr="007F792A">
        <w:rPr>
          <w:lang w:val="el-GR"/>
        </w:rPr>
        <w:t>Υπηρεσίες Εγγύησης και Συντήρησης</w:t>
      </w:r>
      <w:r w:rsidRPr="007F792A">
        <w:rPr>
          <w:lang w:val="el-GR"/>
        </w:rPr>
        <w:tab/>
      </w:r>
    </w:p>
    <w:p w14:paraId="3419E712" w14:textId="0D98467E" w:rsidR="005A18D9" w:rsidRDefault="005A18D9" w:rsidP="00F84740">
      <w:pPr>
        <w:pStyle w:val="aff0"/>
        <w:numPr>
          <w:ilvl w:val="1"/>
          <w:numId w:val="116"/>
        </w:numPr>
        <w:spacing w:line="288" w:lineRule="auto"/>
        <w:rPr>
          <w:lang w:val="el-GR"/>
        </w:rPr>
      </w:pPr>
      <w:r w:rsidRPr="00F63C72">
        <w:rPr>
          <w:lang w:val="el-GR"/>
        </w:rPr>
        <w:t>Υπηρεσίες Διαχείρισης Έργου</w:t>
      </w:r>
    </w:p>
    <w:p w14:paraId="0C8E91D4" w14:textId="161E013D" w:rsidR="00EE5A61" w:rsidRPr="007F792A" w:rsidRDefault="00EE5A61" w:rsidP="00F84740">
      <w:pPr>
        <w:pStyle w:val="aff0"/>
        <w:numPr>
          <w:ilvl w:val="0"/>
          <w:numId w:val="114"/>
        </w:numPr>
        <w:tabs>
          <w:tab w:val="num" w:pos="680"/>
          <w:tab w:val="num" w:pos="1020"/>
        </w:tabs>
        <w:spacing w:line="288" w:lineRule="auto"/>
        <w:ind w:left="1134"/>
        <w:rPr>
          <w:lang w:val="el-GR"/>
        </w:rPr>
      </w:pPr>
      <w:r w:rsidRPr="007F792A">
        <w:rPr>
          <w:lang w:val="el-GR"/>
        </w:rPr>
        <w:t xml:space="preserve">Οριστικοποιημένες προδιαγραφές </w:t>
      </w:r>
      <w:r w:rsidR="00A1033C">
        <w:rPr>
          <w:lang w:val="el-GR"/>
        </w:rPr>
        <w:t>του Εξοπλισμού και του Συστημικού Λογισμικού</w:t>
      </w:r>
    </w:p>
    <w:p w14:paraId="26509072" w14:textId="47727E95" w:rsidR="003979CE" w:rsidRPr="007F792A" w:rsidRDefault="003979CE" w:rsidP="00F84740">
      <w:pPr>
        <w:pStyle w:val="aff0"/>
        <w:numPr>
          <w:ilvl w:val="0"/>
          <w:numId w:val="114"/>
        </w:numPr>
        <w:tabs>
          <w:tab w:val="num" w:pos="680"/>
          <w:tab w:val="num" w:pos="1020"/>
        </w:tabs>
        <w:spacing w:line="288" w:lineRule="auto"/>
        <w:ind w:left="1134"/>
        <w:rPr>
          <w:lang w:val="el-GR"/>
        </w:rPr>
      </w:pPr>
      <w:r w:rsidRPr="007F792A">
        <w:rPr>
          <w:lang w:val="el-GR"/>
        </w:rPr>
        <w:t xml:space="preserve">Οριστικοποιημένες λειτουργικές απαιτήσεις και προδιαγραφές </w:t>
      </w:r>
      <w:r w:rsidR="004627D6">
        <w:rPr>
          <w:lang w:val="el-GR"/>
        </w:rPr>
        <w:t xml:space="preserve">της </w:t>
      </w:r>
      <w:r w:rsidR="00C07243">
        <w:rPr>
          <w:lang w:val="el-GR"/>
        </w:rPr>
        <w:t xml:space="preserve"> </w:t>
      </w:r>
      <w:r w:rsidR="00095B23">
        <w:rPr>
          <w:lang w:val="el-GR"/>
        </w:rPr>
        <w:t>Διαδικτυακή</w:t>
      </w:r>
      <w:r w:rsidR="00AE3559">
        <w:rPr>
          <w:lang w:val="el-GR"/>
        </w:rPr>
        <w:t>ς</w:t>
      </w:r>
      <w:r w:rsidR="00095B23">
        <w:rPr>
          <w:lang w:val="el-GR"/>
        </w:rPr>
        <w:t xml:space="preserve"> Πύλη</w:t>
      </w:r>
      <w:r w:rsidR="00AE3559">
        <w:rPr>
          <w:lang w:val="el-GR"/>
        </w:rPr>
        <w:t>ς</w:t>
      </w:r>
    </w:p>
    <w:p w14:paraId="419DFB2D" w14:textId="4C065DEF" w:rsidR="00B96288" w:rsidRPr="00B43703" w:rsidRDefault="00B96288" w:rsidP="00F84740">
      <w:pPr>
        <w:pStyle w:val="aff0"/>
        <w:numPr>
          <w:ilvl w:val="0"/>
          <w:numId w:val="115"/>
        </w:numPr>
        <w:tabs>
          <w:tab w:val="clear" w:pos="340"/>
          <w:tab w:val="num" w:pos="680"/>
        </w:tabs>
        <w:spacing w:line="288" w:lineRule="auto"/>
        <w:ind w:left="680"/>
        <w:rPr>
          <w:lang w:val="el-GR"/>
        </w:rPr>
      </w:pPr>
      <w:proofErr w:type="spellStart"/>
      <w:r w:rsidRPr="009750DC">
        <w:rPr>
          <w:lang w:val="el-GR"/>
        </w:rPr>
        <w:t>Μουσειολογική</w:t>
      </w:r>
      <w:proofErr w:type="spellEnd"/>
      <w:r w:rsidRPr="009750DC">
        <w:rPr>
          <w:lang w:val="el-GR"/>
        </w:rPr>
        <w:t xml:space="preserve"> Μελέτη που θα αφορά στο Ψηφιακό Μουσείο </w:t>
      </w:r>
      <w:r w:rsidR="00EF0835">
        <w:rPr>
          <w:lang w:val="el-GR"/>
        </w:rPr>
        <w:t>και το οποίο ο Ανάδοχος</w:t>
      </w:r>
      <w:r w:rsidRPr="009750DC">
        <w:rPr>
          <w:lang w:val="el-GR"/>
        </w:rPr>
        <w:t xml:space="preserve"> θα υλοποιήσει στο πλαίσιο του έργου. Για την εκπόνηση της </w:t>
      </w:r>
      <w:proofErr w:type="spellStart"/>
      <w:r w:rsidRPr="009750DC">
        <w:rPr>
          <w:lang w:val="el-GR"/>
        </w:rPr>
        <w:t>Μουσειολογικής</w:t>
      </w:r>
      <w:proofErr w:type="spellEnd"/>
      <w:r w:rsidRPr="009750DC">
        <w:rPr>
          <w:lang w:val="el-GR"/>
        </w:rPr>
        <w:t xml:space="preserve"> Μελέτης, ο Ανάδοχος θα προβεί στις παρακάτω  ενέργειες:</w:t>
      </w:r>
    </w:p>
    <w:p w14:paraId="64B9BFC4" w14:textId="77777777" w:rsidR="00B96288" w:rsidRPr="00B43703" w:rsidRDefault="00B96288" w:rsidP="00F84740">
      <w:pPr>
        <w:pStyle w:val="aff0"/>
        <w:numPr>
          <w:ilvl w:val="0"/>
          <w:numId w:val="114"/>
        </w:numPr>
        <w:spacing w:line="288" w:lineRule="auto"/>
        <w:ind w:left="1134"/>
        <w:rPr>
          <w:lang w:val="el-GR"/>
        </w:rPr>
      </w:pPr>
      <w:r w:rsidRPr="00B43703">
        <w:rPr>
          <w:lang w:val="el-GR"/>
        </w:rPr>
        <w:t>θα προσδιορίσει τα χαρακτηριστικά των επί μέρους ομάδων κοινού-στόχου που θα αποτελέσουν τους επισκέπτες του Ψηφιακού Μουσείου (είτε στο Διαδίκτυο, είτε στο φυσικό χώρο του Μουσείου)</w:t>
      </w:r>
    </w:p>
    <w:p w14:paraId="44FEBAEA" w14:textId="77777777" w:rsidR="00B96288" w:rsidRPr="004428D5" w:rsidRDefault="00B96288" w:rsidP="00F84740">
      <w:pPr>
        <w:pStyle w:val="aff0"/>
        <w:numPr>
          <w:ilvl w:val="0"/>
          <w:numId w:val="114"/>
        </w:numPr>
        <w:spacing w:line="288" w:lineRule="auto"/>
        <w:ind w:left="1134"/>
        <w:rPr>
          <w:lang w:val="el-GR"/>
        </w:rPr>
      </w:pPr>
      <w:r w:rsidRPr="004428D5">
        <w:rPr>
          <w:lang w:val="el-GR"/>
        </w:rPr>
        <w:t xml:space="preserve">θα προσδιορίσει και θα </w:t>
      </w:r>
      <w:proofErr w:type="spellStart"/>
      <w:r w:rsidRPr="004428D5">
        <w:rPr>
          <w:lang w:val="el-GR"/>
        </w:rPr>
        <w:t>προτεραιοποιήσει</w:t>
      </w:r>
      <w:proofErr w:type="spellEnd"/>
      <w:r w:rsidRPr="004428D5">
        <w:rPr>
          <w:lang w:val="el-GR"/>
        </w:rPr>
        <w:t xml:space="preserve"> τις διαρκείς αλλά και τις πιο πρόσφατες ανάγκες που αφορούν στην προβολή και προώθηση, πολιτιστικού, ιστορικού, καλλιτεχνικού, </w:t>
      </w:r>
      <w:proofErr w:type="spellStart"/>
      <w:r w:rsidRPr="004428D5">
        <w:rPr>
          <w:lang w:val="el-GR"/>
        </w:rPr>
        <w:t>κλπ</w:t>
      </w:r>
      <w:proofErr w:type="spellEnd"/>
      <w:r w:rsidRPr="004428D5">
        <w:rPr>
          <w:lang w:val="el-GR"/>
        </w:rPr>
        <w:t xml:space="preserve"> περιεχομένου σχετικού με τη Μακεδονία, για κάθε ομάδα κοινού-στόχου</w:t>
      </w:r>
    </w:p>
    <w:p w14:paraId="7B556E62" w14:textId="77777777" w:rsidR="00B96288" w:rsidRPr="00B43703" w:rsidRDefault="00B96288" w:rsidP="00F84740">
      <w:pPr>
        <w:pStyle w:val="aff0"/>
        <w:numPr>
          <w:ilvl w:val="0"/>
          <w:numId w:val="114"/>
        </w:numPr>
        <w:spacing w:line="288" w:lineRule="auto"/>
        <w:ind w:left="1134"/>
        <w:rPr>
          <w:lang w:val="el-GR"/>
        </w:rPr>
      </w:pPr>
      <w:r w:rsidRPr="00B43703">
        <w:rPr>
          <w:lang w:val="el-GR"/>
        </w:rPr>
        <w:t xml:space="preserve">θα μελετήσει το διαθέσιμο πολιτιστικό απόθεμα της Ε.Μ.Σ., και θα προσδιορίσει το σύνολο των πολιτιστικών πόρων που σχετίζεται με τις ανάγκες προβολής και προώθησης πολιτιστικού </w:t>
      </w:r>
      <w:proofErr w:type="spellStart"/>
      <w:r w:rsidRPr="00B43703">
        <w:rPr>
          <w:lang w:val="el-GR"/>
        </w:rPr>
        <w:t>κλπ</w:t>
      </w:r>
      <w:proofErr w:type="spellEnd"/>
      <w:r w:rsidRPr="00B43703">
        <w:rPr>
          <w:lang w:val="el-GR"/>
        </w:rPr>
        <w:t xml:space="preserve"> περιεχομένου σε κάθε ομάδα κοινού στόχου</w:t>
      </w:r>
    </w:p>
    <w:p w14:paraId="17789B77" w14:textId="7EB1D028" w:rsidR="00B96288" w:rsidRPr="007336EE" w:rsidRDefault="00B96288" w:rsidP="00F84740">
      <w:pPr>
        <w:pStyle w:val="aff0"/>
        <w:numPr>
          <w:ilvl w:val="0"/>
          <w:numId w:val="114"/>
        </w:numPr>
        <w:spacing w:line="288" w:lineRule="auto"/>
        <w:ind w:left="1134"/>
        <w:rPr>
          <w:lang w:val="el-GR"/>
        </w:rPr>
      </w:pPr>
      <w:r w:rsidRPr="007336EE">
        <w:rPr>
          <w:lang w:val="el-GR"/>
        </w:rPr>
        <w:t xml:space="preserve">θα </w:t>
      </w:r>
      <w:proofErr w:type="spellStart"/>
      <w:r w:rsidRPr="007336EE">
        <w:rPr>
          <w:lang w:val="el-GR"/>
        </w:rPr>
        <w:t>επικαιροποιήσει</w:t>
      </w:r>
      <w:proofErr w:type="spellEnd"/>
      <w:r w:rsidRPr="007336EE">
        <w:rPr>
          <w:lang w:val="el-GR"/>
        </w:rPr>
        <w:t xml:space="preserve"> </w:t>
      </w:r>
      <w:r w:rsidRPr="009750DC">
        <w:rPr>
          <w:u w:val="single"/>
          <w:lang w:val="el-GR"/>
        </w:rPr>
        <w:t>τη θεματολογία</w:t>
      </w:r>
      <w:r w:rsidRPr="007336EE">
        <w:rPr>
          <w:lang w:val="el-GR"/>
        </w:rPr>
        <w:t xml:space="preserve"> των ψηφιακών παραγωγών</w:t>
      </w:r>
      <w:r w:rsidR="007336EE" w:rsidRPr="007336EE">
        <w:rPr>
          <w:lang w:val="el-GR"/>
        </w:rPr>
        <w:t xml:space="preserve">, των </w:t>
      </w:r>
      <w:proofErr w:type="spellStart"/>
      <w:r w:rsidRPr="007336EE">
        <w:rPr>
          <w:lang w:val="el-GR"/>
        </w:rPr>
        <w:t>διαδραστικών</w:t>
      </w:r>
      <w:proofErr w:type="spellEnd"/>
      <w:r w:rsidRPr="007336EE">
        <w:rPr>
          <w:lang w:val="el-GR"/>
        </w:rPr>
        <w:t xml:space="preserve"> εφαρμογών</w:t>
      </w:r>
      <w:r w:rsidR="007336EE" w:rsidRPr="007336EE">
        <w:rPr>
          <w:lang w:val="el-GR"/>
        </w:rPr>
        <w:t xml:space="preserve"> και των ψηφιακών συλλογών </w:t>
      </w:r>
      <w:r w:rsidR="00D85DDD">
        <w:rPr>
          <w:lang w:val="el-GR"/>
        </w:rPr>
        <w:t>Τεκμηρίων</w:t>
      </w:r>
      <w:r w:rsidRPr="007336EE">
        <w:rPr>
          <w:lang w:val="el-GR"/>
        </w:rPr>
        <w:t xml:space="preserve"> που θα υλοποιήσει</w:t>
      </w:r>
      <w:r w:rsidR="007336EE">
        <w:rPr>
          <w:lang w:val="el-GR"/>
        </w:rPr>
        <w:t>,</w:t>
      </w:r>
      <w:r w:rsidRPr="007336EE">
        <w:rPr>
          <w:lang w:val="el-GR"/>
        </w:rPr>
        <w:t xml:space="preserve"> ώστε </w:t>
      </w:r>
      <w:r w:rsidR="007336EE" w:rsidRPr="007336EE">
        <w:rPr>
          <w:lang w:val="el-GR"/>
        </w:rPr>
        <w:t xml:space="preserve">αυτές να είναι </w:t>
      </w:r>
      <w:r w:rsidRPr="007336EE">
        <w:rPr>
          <w:lang w:val="el-GR"/>
        </w:rPr>
        <w:t>σύμφωνες με τις ανάγκες προβολής και προώθησης περιεχομένου όπως αυτές διαγνώστηκαν για κάθε ομάδα – στόχο</w:t>
      </w:r>
    </w:p>
    <w:p w14:paraId="08F0F36F" w14:textId="302F53CE" w:rsidR="00B96288" w:rsidRPr="00B43703" w:rsidRDefault="00B96288" w:rsidP="00F84740">
      <w:pPr>
        <w:pStyle w:val="aff0"/>
        <w:numPr>
          <w:ilvl w:val="0"/>
          <w:numId w:val="114"/>
        </w:numPr>
        <w:spacing w:line="288" w:lineRule="auto"/>
        <w:ind w:left="1134"/>
        <w:rPr>
          <w:lang w:val="el-GR"/>
        </w:rPr>
      </w:pPr>
      <w:r w:rsidRPr="00B43703">
        <w:rPr>
          <w:lang w:val="el-GR"/>
        </w:rPr>
        <w:t xml:space="preserve">θα </w:t>
      </w:r>
      <w:proofErr w:type="spellStart"/>
      <w:r w:rsidRPr="00B43703">
        <w:rPr>
          <w:lang w:val="el-GR"/>
        </w:rPr>
        <w:t>επικαιροποιήσει</w:t>
      </w:r>
      <w:proofErr w:type="spellEnd"/>
      <w:r w:rsidRPr="00B43703">
        <w:rPr>
          <w:lang w:val="el-GR"/>
        </w:rPr>
        <w:t xml:space="preserve"> </w:t>
      </w:r>
      <w:r w:rsidRPr="009750DC">
        <w:rPr>
          <w:u w:val="single"/>
          <w:lang w:val="el-GR"/>
        </w:rPr>
        <w:t>την δομή του περιεχομένου</w:t>
      </w:r>
      <w:r w:rsidRPr="00B43703">
        <w:rPr>
          <w:lang w:val="el-GR"/>
        </w:rPr>
        <w:t xml:space="preserve"> </w:t>
      </w:r>
      <w:r w:rsidR="007336EE" w:rsidRPr="007336EE">
        <w:rPr>
          <w:lang w:val="el-GR"/>
        </w:rPr>
        <w:t xml:space="preserve">των ψηφιακών παραγωγών, των </w:t>
      </w:r>
      <w:proofErr w:type="spellStart"/>
      <w:r w:rsidR="007336EE" w:rsidRPr="007336EE">
        <w:rPr>
          <w:lang w:val="el-GR"/>
        </w:rPr>
        <w:t>διαδραστικών</w:t>
      </w:r>
      <w:proofErr w:type="spellEnd"/>
      <w:r w:rsidR="007336EE" w:rsidRPr="007336EE">
        <w:rPr>
          <w:lang w:val="el-GR"/>
        </w:rPr>
        <w:t xml:space="preserve"> εφαρμογών και των ψηφιακών συλλογών </w:t>
      </w:r>
      <w:r w:rsidR="00D85DDD">
        <w:rPr>
          <w:lang w:val="el-GR"/>
        </w:rPr>
        <w:t>Τεκμηρίων</w:t>
      </w:r>
      <w:r w:rsidR="007336EE" w:rsidRPr="00B43703" w:rsidDel="007336EE">
        <w:rPr>
          <w:lang w:val="el-GR"/>
        </w:rPr>
        <w:t xml:space="preserve"> </w:t>
      </w:r>
      <w:r w:rsidRPr="00B43703">
        <w:rPr>
          <w:lang w:val="el-GR"/>
        </w:rPr>
        <w:t xml:space="preserve"> που θα υλοποιήσει</w:t>
      </w:r>
      <w:r w:rsidR="007336EE">
        <w:rPr>
          <w:lang w:val="el-GR"/>
        </w:rPr>
        <w:t>,</w:t>
      </w:r>
      <w:r w:rsidRPr="00B43703">
        <w:rPr>
          <w:lang w:val="el-GR"/>
        </w:rPr>
        <w:t xml:space="preserve"> ώστε να συμπεριληφθεί σε αυτές η προώθηση και η προβολή των σχετικών πολιτιστικών πόρων της Ε.Μ.Σ. με τρόπο που θα υπαγορεύεται από βέλτιστες και σύγχρονες πρακτικές παρουσίασης και χρήσης ψηφιακού περιεχομένου και θα στηρίζεται σε σύγχρονες τεχνολογίες.</w:t>
      </w:r>
    </w:p>
    <w:p w14:paraId="1EB79C94" w14:textId="6C8CCFB6" w:rsidR="00B96288" w:rsidRPr="00B43703" w:rsidRDefault="00FE6950" w:rsidP="00F84740">
      <w:pPr>
        <w:pStyle w:val="aff0"/>
        <w:numPr>
          <w:ilvl w:val="0"/>
          <w:numId w:val="114"/>
        </w:numPr>
        <w:spacing w:line="288" w:lineRule="auto"/>
        <w:ind w:left="1134"/>
        <w:rPr>
          <w:lang w:val="el-GR"/>
        </w:rPr>
      </w:pPr>
      <w:r>
        <w:rPr>
          <w:lang w:val="el-GR"/>
        </w:rPr>
        <w:t>θ</w:t>
      </w:r>
      <w:r w:rsidRPr="009750DC">
        <w:rPr>
          <w:lang w:val="el-GR"/>
        </w:rPr>
        <w:t xml:space="preserve">α </w:t>
      </w:r>
      <w:r>
        <w:rPr>
          <w:lang w:val="el-GR"/>
        </w:rPr>
        <w:t xml:space="preserve">μελετήσει τον τρόπο </w:t>
      </w:r>
      <w:r w:rsidRPr="009750DC">
        <w:rPr>
          <w:lang w:val="el-GR"/>
        </w:rPr>
        <w:t>εγκατ</w:t>
      </w:r>
      <w:r>
        <w:rPr>
          <w:lang w:val="el-GR"/>
        </w:rPr>
        <w:t>ά</w:t>
      </w:r>
      <w:r w:rsidRPr="009750DC">
        <w:rPr>
          <w:lang w:val="el-GR"/>
        </w:rPr>
        <w:t>στ</w:t>
      </w:r>
      <w:r>
        <w:rPr>
          <w:lang w:val="el-GR"/>
        </w:rPr>
        <w:t xml:space="preserve">ασης του </w:t>
      </w:r>
      <w:r w:rsidRPr="00CF23EE">
        <w:rPr>
          <w:lang w:val="el-GR"/>
        </w:rPr>
        <w:t>εξοπλισμ</w:t>
      </w:r>
      <w:r>
        <w:rPr>
          <w:lang w:val="el-GR"/>
        </w:rPr>
        <w:t>ού Ψηφιακού Μουσείου,</w:t>
      </w:r>
      <w:r w:rsidRPr="00CF23EE">
        <w:rPr>
          <w:lang w:val="el-GR"/>
        </w:rPr>
        <w:t xml:space="preserve"> που θα προμηθεύσει</w:t>
      </w:r>
      <w:r>
        <w:rPr>
          <w:lang w:val="el-GR"/>
        </w:rPr>
        <w:t xml:space="preserve">, </w:t>
      </w:r>
      <w:r w:rsidRPr="009750DC">
        <w:rPr>
          <w:lang w:val="el-GR"/>
        </w:rPr>
        <w:t>στους επί μέρους χώρους της φυσικής αίθουσας του Ψηφιακού Μουσείου</w:t>
      </w:r>
      <w:r w:rsidR="00B96288" w:rsidRPr="00B43703">
        <w:rPr>
          <w:lang w:val="el-GR"/>
        </w:rPr>
        <w:t>, σύμφωνα με τη θεματολογία του ψηφιακού περιεχομένου που θα προβάλλεται / παρουσιάζεται, ώστε να εξασφαλίζεται η ομαλή και βέλτιστη ξενάγηση των επισκεπτών στους χώρους του</w:t>
      </w:r>
      <w:r>
        <w:rPr>
          <w:lang w:val="el-GR"/>
        </w:rPr>
        <w:t xml:space="preserve"> </w:t>
      </w:r>
    </w:p>
    <w:p w14:paraId="04FE9689" w14:textId="0E97E921" w:rsidR="00B96288" w:rsidRPr="00B43703" w:rsidRDefault="00B96288" w:rsidP="00F84740">
      <w:pPr>
        <w:pStyle w:val="aff0"/>
        <w:numPr>
          <w:ilvl w:val="0"/>
          <w:numId w:val="114"/>
        </w:numPr>
        <w:spacing w:line="288" w:lineRule="auto"/>
        <w:ind w:left="1134"/>
        <w:rPr>
          <w:lang w:val="el-GR"/>
        </w:rPr>
      </w:pPr>
      <w:r w:rsidRPr="00B43703">
        <w:rPr>
          <w:lang w:val="el-GR"/>
        </w:rPr>
        <w:t>θα προσδιορίσει τα σημεία εγκατάστασης του εξοπλισμού</w:t>
      </w:r>
      <w:r w:rsidR="007336EE">
        <w:rPr>
          <w:lang w:val="el-GR"/>
        </w:rPr>
        <w:t>,</w:t>
      </w:r>
      <w:r w:rsidRPr="00B43703">
        <w:rPr>
          <w:lang w:val="el-GR"/>
        </w:rPr>
        <w:t xml:space="preserve"> </w:t>
      </w:r>
      <w:r w:rsidR="007336EE">
        <w:rPr>
          <w:lang w:val="el-GR"/>
        </w:rPr>
        <w:t xml:space="preserve">μέσω του οποίου θα </w:t>
      </w:r>
      <w:r w:rsidR="007336EE" w:rsidRPr="00B43703">
        <w:rPr>
          <w:lang w:val="el-GR"/>
        </w:rPr>
        <w:t>προβάλλ</w:t>
      </w:r>
      <w:r w:rsidR="007336EE">
        <w:rPr>
          <w:lang w:val="el-GR"/>
        </w:rPr>
        <w:t>εται</w:t>
      </w:r>
      <w:r w:rsidRPr="00B43703">
        <w:rPr>
          <w:lang w:val="el-GR"/>
        </w:rPr>
        <w:t>/ εκτελεί</w:t>
      </w:r>
      <w:r w:rsidR="007336EE">
        <w:rPr>
          <w:lang w:val="el-GR"/>
        </w:rPr>
        <w:t>ται</w:t>
      </w:r>
      <w:r w:rsidRPr="00B43703">
        <w:rPr>
          <w:lang w:val="el-GR"/>
        </w:rPr>
        <w:t xml:space="preserve"> κάθε μία από τις παραγωγές/ εφαρμογές που θα υλοποιηθούν</w:t>
      </w:r>
      <w:r w:rsidR="007336EE">
        <w:rPr>
          <w:lang w:val="el-GR"/>
        </w:rPr>
        <w:t>,</w:t>
      </w:r>
      <w:r w:rsidRPr="00B43703">
        <w:rPr>
          <w:lang w:val="el-GR"/>
        </w:rPr>
        <w:t xml:space="preserve"> καθώς και τον τρόπο που ο εξοπλισμός θα τοποθετηθεί στα σημεία αυτά (βάσεις στήριξης, τραπέζια, καθίσματα, </w:t>
      </w:r>
      <w:proofErr w:type="spellStart"/>
      <w:r w:rsidRPr="00B43703">
        <w:rPr>
          <w:lang w:val="el-GR"/>
        </w:rPr>
        <w:t>κλπ</w:t>
      </w:r>
      <w:proofErr w:type="spellEnd"/>
      <w:r w:rsidRPr="00B43703">
        <w:rPr>
          <w:lang w:val="el-GR"/>
        </w:rPr>
        <w:t>) στην φυσική αίθουσα του Ψηφιακού Μουσείου της Ε.Μ.Σ.</w:t>
      </w:r>
    </w:p>
    <w:p w14:paraId="35E1C529" w14:textId="74D755DA" w:rsidR="00B96288" w:rsidRPr="00B43703" w:rsidRDefault="00B96288" w:rsidP="00F84740">
      <w:pPr>
        <w:pStyle w:val="aff0"/>
        <w:numPr>
          <w:ilvl w:val="0"/>
          <w:numId w:val="114"/>
        </w:numPr>
        <w:spacing w:line="288" w:lineRule="auto"/>
        <w:ind w:left="1134"/>
        <w:rPr>
          <w:lang w:val="el-GR"/>
        </w:rPr>
      </w:pPr>
      <w:r w:rsidRPr="00B43703">
        <w:rPr>
          <w:lang w:val="el-GR"/>
        </w:rPr>
        <w:t xml:space="preserve">θα προσδιορίσει </w:t>
      </w:r>
      <w:r w:rsidR="007336EE" w:rsidRPr="00C55825">
        <w:rPr>
          <w:lang w:val="el-GR"/>
        </w:rPr>
        <w:t>τις ανάγκες</w:t>
      </w:r>
      <w:r w:rsidR="007336EE">
        <w:rPr>
          <w:lang w:val="el-GR"/>
        </w:rPr>
        <w:t xml:space="preserve"> για </w:t>
      </w:r>
      <w:r w:rsidRPr="00B43703">
        <w:rPr>
          <w:lang w:val="el-GR"/>
        </w:rPr>
        <w:t>κατάλληλο φωτισμό και τον χώρο τοποθέτησής του σε σχέση με τα σημεία εγκατάστασης του εξοπλισμού στην φυσική αίθουσα του Ψηφιακού Μουσείου της Ε.Μ.Σ.</w:t>
      </w:r>
    </w:p>
    <w:p w14:paraId="315582FF" w14:textId="77777777" w:rsidR="00B96288" w:rsidRPr="00B43703" w:rsidRDefault="00B96288" w:rsidP="00F84740">
      <w:pPr>
        <w:pStyle w:val="aff0"/>
        <w:numPr>
          <w:ilvl w:val="0"/>
          <w:numId w:val="114"/>
        </w:numPr>
        <w:spacing w:line="288" w:lineRule="auto"/>
        <w:ind w:left="1134"/>
        <w:rPr>
          <w:lang w:val="el-GR"/>
        </w:rPr>
      </w:pPr>
      <w:r w:rsidRPr="00B43703">
        <w:rPr>
          <w:lang w:val="el-GR"/>
        </w:rPr>
        <w:t xml:space="preserve">θα προδιαγράψει τα απαραίτητα μέτρα ασφάλειας που θα πρέπει να εφαρμόσει η Ε.Μ.Σ. για την φυσική ασφάλεια των επισκεπτών, την φυσική ασφάλεια των χώρων της αίθουσας και του εξοπλισμού (προστασία από ζημιές, κλοπή, </w:t>
      </w:r>
      <w:proofErr w:type="spellStart"/>
      <w:r w:rsidRPr="00B43703">
        <w:rPr>
          <w:lang w:val="el-GR"/>
        </w:rPr>
        <w:t>κλπ</w:t>
      </w:r>
      <w:proofErr w:type="spellEnd"/>
      <w:r w:rsidRPr="00B43703">
        <w:rPr>
          <w:lang w:val="el-GR"/>
        </w:rPr>
        <w:t xml:space="preserve">) καθώς και την ασφάλεια των ψηφιακών παραγωγών / εφαρμογών από κακή χρήση εκ μέρους των επισκεπτών </w:t>
      </w:r>
    </w:p>
    <w:p w14:paraId="388F46F4" w14:textId="606FBED6" w:rsidR="00B96288" w:rsidRPr="00B96288" w:rsidRDefault="00B96288" w:rsidP="00F84740">
      <w:pPr>
        <w:pStyle w:val="aff0"/>
        <w:numPr>
          <w:ilvl w:val="0"/>
          <w:numId w:val="114"/>
        </w:numPr>
        <w:spacing w:line="288" w:lineRule="auto"/>
        <w:ind w:left="1134"/>
        <w:rPr>
          <w:lang w:val="el-GR"/>
        </w:rPr>
      </w:pPr>
      <w:r w:rsidRPr="00B96288">
        <w:rPr>
          <w:lang w:val="el-GR"/>
        </w:rPr>
        <w:t xml:space="preserve">θα εκπονήσει μεθοδολογία ξενάγησης των επισκεπτών στην φυσική αίθουσα του Ψηφιακού Μουσείου της Ε.Μ.Σ. ανά κατηγορία κοινού επισκεπτών (προγραμματισμός και διαχείριση ξεναγήσεων, επιτρεπόμενο πλήθος επισκεπτών, σημείο εισόδου, ροή ξενάγησης, σημείο εξόδου, χρόνοι ξενάγησης, </w:t>
      </w:r>
      <w:proofErr w:type="spellStart"/>
      <w:r w:rsidRPr="00B96288">
        <w:rPr>
          <w:lang w:val="el-GR"/>
        </w:rPr>
        <w:t>κλπ</w:t>
      </w:r>
      <w:proofErr w:type="spellEnd"/>
      <w:r w:rsidRPr="00B96288">
        <w:rPr>
          <w:lang w:val="el-GR"/>
        </w:rPr>
        <w:t xml:space="preserve">) </w:t>
      </w:r>
    </w:p>
    <w:p w14:paraId="6BA1E211" w14:textId="77777777" w:rsidR="00B96288" w:rsidRPr="00B96288" w:rsidRDefault="00B96288" w:rsidP="00F84740">
      <w:pPr>
        <w:pStyle w:val="aff0"/>
        <w:numPr>
          <w:ilvl w:val="0"/>
          <w:numId w:val="114"/>
        </w:numPr>
        <w:spacing w:line="288" w:lineRule="auto"/>
        <w:ind w:left="1134"/>
        <w:rPr>
          <w:lang w:val="el-GR"/>
        </w:rPr>
      </w:pPr>
      <w:r w:rsidRPr="00B96288">
        <w:rPr>
          <w:lang w:val="el-GR"/>
        </w:rPr>
        <w:t>θα εκπονήσει οδηγούς ξενάγησης που θα απευθύνονται στους επισκέπτες του Ψηφιακού Μουσείου (της φυσικής αίθουσας και μέσω διαδικτύου)</w:t>
      </w:r>
    </w:p>
    <w:p w14:paraId="3C6AA7CD" w14:textId="77777777" w:rsidR="00B96288" w:rsidRPr="00B96288" w:rsidRDefault="00B96288" w:rsidP="00F84740">
      <w:pPr>
        <w:pStyle w:val="aff0"/>
        <w:numPr>
          <w:ilvl w:val="0"/>
          <w:numId w:val="114"/>
        </w:numPr>
        <w:spacing w:line="288" w:lineRule="auto"/>
        <w:ind w:left="1134"/>
        <w:rPr>
          <w:lang w:val="el-GR"/>
        </w:rPr>
      </w:pPr>
      <w:r w:rsidRPr="00B96288">
        <w:rPr>
          <w:lang w:val="el-GR"/>
        </w:rPr>
        <w:t>θα προσδιορίσει τα χαρακτηριστικά των πινακίδων που θα τοποθετηθούν στην φυσική αίθουσα του Ψηφιακού Μουσείου της Ε.Μ.Σ. και το περιεχόμενό τους</w:t>
      </w:r>
    </w:p>
    <w:p w14:paraId="67A9EC21" w14:textId="39F9067D" w:rsidR="00310F69" w:rsidRPr="007F792A" w:rsidRDefault="00310F69" w:rsidP="00F84740">
      <w:pPr>
        <w:pStyle w:val="aff0"/>
        <w:numPr>
          <w:ilvl w:val="0"/>
          <w:numId w:val="115"/>
        </w:numPr>
        <w:tabs>
          <w:tab w:val="clear" w:pos="340"/>
          <w:tab w:val="num" w:pos="680"/>
        </w:tabs>
        <w:spacing w:after="0" w:line="288" w:lineRule="auto"/>
        <w:ind w:left="680"/>
        <w:rPr>
          <w:lang w:val="el-GR"/>
        </w:rPr>
      </w:pPr>
      <w:r w:rsidRPr="007F792A">
        <w:rPr>
          <w:lang w:val="el-GR"/>
        </w:rPr>
        <w:t xml:space="preserve">Αρχιτεκτονική λύση των </w:t>
      </w:r>
      <w:r>
        <w:rPr>
          <w:lang w:val="el-GR"/>
        </w:rPr>
        <w:t>Συστημάτων</w:t>
      </w:r>
      <w:r w:rsidRPr="007F792A">
        <w:rPr>
          <w:lang w:val="el-GR"/>
        </w:rPr>
        <w:t>, τόσο σε φυσικό όσο και σε λογικό επίπεδο</w:t>
      </w:r>
    </w:p>
    <w:p w14:paraId="7CD492B0" w14:textId="07FA9DA7" w:rsidR="00310F69" w:rsidRDefault="00310F69" w:rsidP="009750DC">
      <w:pPr>
        <w:spacing w:line="288" w:lineRule="auto"/>
        <w:ind w:left="680"/>
        <w:rPr>
          <w:lang w:val="el-GR"/>
        </w:rPr>
      </w:pPr>
      <w:r w:rsidRPr="007F792A">
        <w:rPr>
          <w:lang w:val="el-GR"/>
        </w:rPr>
        <w:t>Θα περιλαμβάνει κατ' ελάχιστον την 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w:t>
      </w:r>
      <w:r w:rsidR="001314E5" w:rsidRPr="009750DC">
        <w:rPr>
          <w:lang w:val="el-GR"/>
        </w:rPr>
        <w:t>.</w:t>
      </w:r>
    </w:p>
    <w:p w14:paraId="240BC46E" w14:textId="32AD7007" w:rsidR="000F3577" w:rsidRDefault="000F3577" w:rsidP="009750DC">
      <w:pPr>
        <w:spacing w:line="288" w:lineRule="auto"/>
        <w:ind w:left="680"/>
        <w:rPr>
          <w:lang w:val="el-GR"/>
        </w:rPr>
      </w:pPr>
      <w:r w:rsidRPr="000F3577">
        <w:rPr>
          <w:lang w:val="el-GR"/>
        </w:rPr>
        <w:t xml:space="preserve">Στο πλαίσιο </w:t>
      </w:r>
      <w:r>
        <w:rPr>
          <w:lang w:val="el-GR"/>
        </w:rPr>
        <w:t>του εν λόγω τεύχους</w:t>
      </w:r>
      <w:r w:rsidRPr="000F3577">
        <w:rPr>
          <w:lang w:val="el-GR"/>
        </w:rPr>
        <w:t>, ο Ανάδοχος θα πρέπει να καθορίσει τις παραμέτρους (χρόνος υλοποίησης, εύρος περιβάλλοντος, διάρκεια λειτουργίας) αναφορικά με τη</w:t>
      </w:r>
      <w:r>
        <w:rPr>
          <w:lang w:val="el-GR"/>
        </w:rPr>
        <w:t xml:space="preserve"> </w:t>
      </w:r>
      <w:r w:rsidRPr="000F3577">
        <w:rPr>
          <w:lang w:val="el-GR"/>
        </w:rPr>
        <w:t xml:space="preserve">δημιουργία </w:t>
      </w:r>
      <w:r>
        <w:rPr>
          <w:lang w:val="el-GR"/>
        </w:rPr>
        <w:t xml:space="preserve">τόσο </w:t>
      </w:r>
      <w:r w:rsidRPr="000F3577">
        <w:rPr>
          <w:lang w:val="el-GR"/>
        </w:rPr>
        <w:t xml:space="preserve">δοκιμαστικού </w:t>
      </w:r>
      <w:r>
        <w:rPr>
          <w:lang w:val="el-GR"/>
        </w:rPr>
        <w:t xml:space="preserve">όσο και παραγωγικού </w:t>
      </w:r>
      <w:r w:rsidRPr="000F3577">
        <w:rPr>
          <w:lang w:val="el-GR"/>
        </w:rPr>
        <w:t>περιβάλλοντος</w:t>
      </w:r>
      <w:r>
        <w:rPr>
          <w:lang w:val="el-GR"/>
        </w:rPr>
        <w:t>.</w:t>
      </w:r>
    </w:p>
    <w:p w14:paraId="7EF978DB" w14:textId="217AAEB9" w:rsidR="00EA4EF5" w:rsidRPr="009750DC" w:rsidRDefault="00EA4EF5" w:rsidP="00F84740">
      <w:pPr>
        <w:pStyle w:val="aff0"/>
        <w:numPr>
          <w:ilvl w:val="0"/>
          <w:numId w:val="115"/>
        </w:numPr>
        <w:tabs>
          <w:tab w:val="clear" w:pos="340"/>
          <w:tab w:val="num" w:pos="680"/>
        </w:tabs>
        <w:spacing w:line="288" w:lineRule="auto"/>
        <w:ind w:left="680"/>
        <w:rPr>
          <w:lang w:val="el-GR"/>
        </w:rPr>
      </w:pPr>
      <w:r w:rsidRPr="00E8468B">
        <w:rPr>
          <w:lang w:val="el-GR" w:eastAsia="en-US"/>
        </w:rPr>
        <w:t xml:space="preserve">Μελέτη μετάπτωσης </w:t>
      </w:r>
      <w:r w:rsidRPr="009750DC">
        <w:rPr>
          <w:u w:val="single"/>
          <w:lang w:val="el-GR" w:eastAsia="en-US"/>
        </w:rPr>
        <w:t>υφιστάμενων</w:t>
      </w:r>
      <w:r w:rsidRPr="00E8468B">
        <w:rPr>
          <w:lang w:val="el-GR" w:eastAsia="en-US"/>
        </w:rPr>
        <w:t xml:space="preserve"> αναγραφών Συστήματος </w:t>
      </w:r>
      <w:r w:rsidR="002704AC">
        <w:rPr>
          <w:lang w:val="el-GR" w:eastAsia="en-US"/>
        </w:rPr>
        <w:t xml:space="preserve">Διαχείρισης Βιβλιοθήκης </w:t>
      </w:r>
      <w:r w:rsidRPr="00E8468B">
        <w:rPr>
          <w:lang w:val="en-US" w:eastAsia="en-US"/>
        </w:rPr>
        <w:t>KOHA</w:t>
      </w:r>
      <w:r w:rsidR="002704AC">
        <w:rPr>
          <w:lang w:val="el-GR" w:eastAsia="en-US"/>
        </w:rPr>
        <w:t xml:space="preserve"> στ</w:t>
      </w:r>
      <w:r w:rsidR="00BF377A">
        <w:rPr>
          <w:lang w:val="el-GR" w:eastAsia="en-US"/>
        </w:rPr>
        <w:t>η</w:t>
      </w:r>
      <w:r w:rsidR="002704AC">
        <w:rPr>
          <w:lang w:val="el-GR" w:eastAsia="en-US"/>
        </w:rPr>
        <w:t xml:space="preserve"> νέα έκδοση του Συστήματος ΚΟΗΑ</w:t>
      </w:r>
    </w:p>
    <w:p w14:paraId="439E535C" w14:textId="77777777" w:rsidR="00EA4EF5" w:rsidRPr="009750DC" w:rsidRDefault="00EA4EF5" w:rsidP="009750DC">
      <w:pPr>
        <w:pStyle w:val="aff0"/>
        <w:spacing w:after="0" w:line="288" w:lineRule="auto"/>
        <w:ind w:left="680"/>
        <w:rPr>
          <w:lang w:val="el-GR"/>
        </w:rPr>
      </w:pPr>
      <w:r w:rsidRPr="009750DC">
        <w:rPr>
          <w:lang w:val="el-GR"/>
        </w:rPr>
        <w:t>Θα περιλαμβάνει:</w:t>
      </w:r>
    </w:p>
    <w:p w14:paraId="4C89E0AC" w14:textId="77777777" w:rsidR="00EA4EF5" w:rsidRPr="009750DC" w:rsidRDefault="00EA4EF5" w:rsidP="00F84740">
      <w:pPr>
        <w:widowControl w:val="0"/>
        <w:numPr>
          <w:ilvl w:val="0"/>
          <w:numId w:val="117"/>
        </w:numPr>
        <w:suppressAutoHyphens w:val="0"/>
        <w:spacing w:line="288" w:lineRule="auto"/>
        <w:rPr>
          <w:lang w:val="el-GR"/>
        </w:rPr>
      </w:pPr>
      <w:r w:rsidRPr="009750DC">
        <w:rPr>
          <w:lang w:val="el-GR"/>
        </w:rPr>
        <w:t>Απογραφή των προς μετάπτωση δεδομένων</w:t>
      </w:r>
    </w:p>
    <w:p w14:paraId="607CF7C8" w14:textId="77777777" w:rsidR="00EA4EF5" w:rsidRPr="009750DC" w:rsidRDefault="00EA4EF5" w:rsidP="00F84740">
      <w:pPr>
        <w:pStyle w:val="aff0"/>
        <w:numPr>
          <w:ilvl w:val="0"/>
          <w:numId w:val="117"/>
        </w:numPr>
        <w:spacing w:line="288" w:lineRule="auto"/>
        <w:rPr>
          <w:lang w:val="el-GR"/>
        </w:rPr>
      </w:pPr>
      <w:r w:rsidRPr="009750DC">
        <w:rPr>
          <w:lang w:val="el-GR"/>
        </w:rPr>
        <w:t>Αποτύπωση της δομής των προς μετάπτωση δεδομένων</w:t>
      </w:r>
    </w:p>
    <w:p w14:paraId="353A9091" w14:textId="49F8D2B7" w:rsidR="00EA4EF5" w:rsidRPr="009750DC" w:rsidRDefault="00EA4EF5" w:rsidP="00F84740">
      <w:pPr>
        <w:widowControl w:val="0"/>
        <w:numPr>
          <w:ilvl w:val="0"/>
          <w:numId w:val="117"/>
        </w:numPr>
        <w:suppressAutoHyphens w:val="0"/>
        <w:spacing w:line="288" w:lineRule="auto"/>
        <w:rPr>
          <w:lang w:val="el-GR"/>
        </w:rPr>
      </w:pPr>
      <w:r w:rsidRPr="009750DC">
        <w:rPr>
          <w:lang w:val="el-GR"/>
        </w:rPr>
        <w:t xml:space="preserve">Αντιστοίχιση με τις δομές και οντότητες </w:t>
      </w:r>
      <w:r w:rsidR="002704AC">
        <w:rPr>
          <w:lang w:val="el-GR"/>
        </w:rPr>
        <w:t xml:space="preserve">της </w:t>
      </w:r>
      <w:r w:rsidR="002704AC">
        <w:rPr>
          <w:lang w:val="el-GR" w:eastAsia="en-US"/>
        </w:rPr>
        <w:t>νέας έκδοσης του Συστήματος ΚΟΗΑ</w:t>
      </w:r>
      <w:r w:rsidR="002704AC" w:rsidRPr="002704AC" w:rsidDel="002704AC">
        <w:rPr>
          <w:lang w:val="el-GR"/>
        </w:rPr>
        <w:t xml:space="preserve"> </w:t>
      </w:r>
      <w:r w:rsidR="002704AC">
        <w:rPr>
          <w:lang w:val="el-GR"/>
        </w:rPr>
        <w:t>(σε περίπτωση διαφοροποίησης)</w:t>
      </w:r>
    </w:p>
    <w:p w14:paraId="22C8ED82" w14:textId="77777777" w:rsidR="00EA4EF5" w:rsidRPr="009750DC" w:rsidRDefault="00EA4EF5" w:rsidP="00F84740">
      <w:pPr>
        <w:widowControl w:val="0"/>
        <w:numPr>
          <w:ilvl w:val="0"/>
          <w:numId w:val="117"/>
        </w:numPr>
        <w:suppressAutoHyphens w:val="0"/>
        <w:spacing w:line="288" w:lineRule="auto"/>
        <w:rPr>
          <w:lang w:val="el-GR"/>
        </w:rPr>
      </w:pPr>
      <w:r w:rsidRPr="009750DC">
        <w:rPr>
          <w:lang w:val="el-GR"/>
        </w:rPr>
        <w:t>Σχεδιαστική προσέγγιση μεθοδολογίας και μηχανισμού μετάπτωσης</w:t>
      </w:r>
    </w:p>
    <w:p w14:paraId="114C5E1C" w14:textId="77777777" w:rsidR="00EA4EF5" w:rsidRPr="009750DC" w:rsidRDefault="00EA4EF5" w:rsidP="00F84740">
      <w:pPr>
        <w:widowControl w:val="0"/>
        <w:numPr>
          <w:ilvl w:val="0"/>
          <w:numId w:val="117"/>
        </w:numPr>
        <w:suppressAutoHyphens w:val="0"/>
        <w:spacing w:line="288" w:lineRule="auto"/>
        <w:rPr>
          <w:lang w:val="el-GR"/>
        </w:rPr>
      </w:pPr>
      <w:r w:rsidRPr="009750DC">
        <w:rPr>
          <w:lang w:val="el-GR"/>
        </w:rPr>
        <w:t>Χρονικό Προγραμματισμό έναρξης διαδικασιών μετάπτωσης</w:t>
      </w:r>
    </w:p>
    <w:p w14:paraId="7D74F4BD" w14:textId="69B884C7" w:rsidR="00E8468B" w:rsidRDefault="00EA4EF5" w:rsidP="00F84740">
      <w:pPr>
        <w:widowControl w:val="0"/>
        <w:numPr>
          <w:ilvl w:val="0"/>
          <w:numId w:val="117"/>
        </w:numPr>
        <w:suppressAutoHyphens w:val="0"/>
        <w:spacing w:line="288" w:lineRule="auto"/>
        <w:rPr>
          <w:lang w:val="el-GR"/>
        </w:rPr>
      </w:pPr>
      <w:r w:rsidRPr="009750DC">
        <w:rPr>
          <w:lang w:val="el-GR"/>
        </w:rPr>
        <w:t>Διαδικασίες</w:t>
      </w:r>
      <w:r w:rsidR="00E8468B" w:rsidRPr="009750DC">
        <w:rPr>
          <w:lang w:val="el-GR"/>
        </w:rPr>
        <w:t xml:space="preserve"> Ποιοτικού Ελέγχου Δεδομένων προς μετάπτωση</w:t>
      </w:r>
    </w:p>
    <w:p w14:paraId="2992257F" w14:textId="03BA7B81" w:rsidR="009E4B15" w:rsidRDefault="009E4B15" w:rsidP="00F84740">
      <w:pPr>
        <w:pStyle w:val="aff0"/>
        <w:numPr>
          <w:ilvl w:val="0"/>
          <w:numId w:val="115"/>
        </w:numPr>
        <w:tabs>
          <w:tab w:val="clear" w:pos="340"/>
          <w:tab w:val="num" w:pos="680"/>
        </w:tabs>
        <w:spacing w:line="288" w:lineRule="auto"/>
        <w:ind w:left="680"/>
        <w:rPr>
          <w:lang w:val="el-GR"/>
        </w:rPr>
      </w:pPr>
      <w:r w:rsidRPr="0080023F">
        <w:rPr>
          <w:lang w:val="el-GR"/>
        </w:rPr>
        <w:t xml:space="preserve">Μεθοδολογία ελέγχου και </w:t>
      </w:r>
      <w:r w:rsidR="002704AC">
        <w:rPr>
          <w:lang w:val="el-GR"/>
        </w:rPr>
        <w:t>Τ</w:t>
      </w:r>
      <w:r w:rsidRPr="0080023F">
        <w:rPr>
          <w:lang w:val="el-GR"/>
        </w:rPr>
        <w:t>εύχ</w:t>
      </w:r>
      <w:r w:rsidR="003E05E9">
        <w:rPr>
          <w:lang w:val="el-GR"/>
        </w:rPr>
        <w:t>η</w:t>
      </w:r>
      <w:r w:rsidRPr="0080023F">
        <w:rPr>
          <w:lang w:val="el-GR"/>
        </w:rPr>
        <w:t xml:space="preserve"> </w:t>
      </w:r>
      <w:r w:rsidR="002704AC">
        <w:rPr>
          <w:lang w:val="el-GR"/>
        </w:rPr>
        <w:t>Σ</w:t>
      </w:r>
      <w:r w:rsidRPr="0080023F">
        <w:rPr>
          <w:lang w:val="el-GR"/>
        </w:rPr>
        <w:t xml:space="preserve">εναρίων </w:t>
      </w:r>
      <w:r w:rsidR="002704AC">
        <w:rPr>
          <w:lang w:val="el-GR"/>
        </w:rPr>
        <w:t>Ε</w:t>
      </w:r>
      <w:r w:rsidRPr="0080023F">
        <w:rPr>
          <w:lang w:val="el-GR"/>
        </w:rPr>
        <w:t xml:space="preserve">λέγχου, </w:t>
      </w:r>
      <w:r w:rsidR="002704AC">
        <w:rPr>
          <w:lang w:val="el-GR"/>
        </w:rPr>
        <w:t>Α</w:t>
      </w:r>
      <w:r w:rsidRPr="0080023F">
        <w:rPr>
          <w:lang w:val="el-GR"/>
        </w:rPr>
        <w:t>ποδοχής των Συστημάτων</w:t>
      </w:r>
      <w:r>
        <w:rPr>
          <w:lang w:val="el-GR"/>
        </w:rPr>
        <w:t xml:space="preserve">, </w:t>
      </w:r>
      <w:r w:rsidRPr="0080023F">
        <w:rPr>
          <w:lang w:val="el-GR"/>
        </w:rPr>
        <w:t xml:space="preserve">του εξοπλισμού, του Συστημικού Λογισμικού </w:t>
      </w:r>
      <w:r>
        <w:rPr>
          <w:lang w:val="el-GR"/>
        </w:rPr>
        <w:t xml:space="preserve">και του Ψηφιακού Μουσείου </w:t>
      </w:r>
      <w:r w:rsidRPr="0080023F">
        <w:rPr>
          <w:lang w:val="el-GR"/>
        </w:rPr>
        <w:t xml:space="preserve">και πλάνο εκτέλεσης τους, βάσει των οποίων θα γίνει  η επιβεβαίωση και πιστοποίηση  συμμόρφωσης των </w:t>
      </w:r>
      <w:r w:rsidR="002704AC">
        <w:rPr>
          <w:lang w:val="el-GR"/>
        </w:rPr>
        <w:t>ανωτέρω</w:t>
      </w:r>
      <w:r>
        <w:rPr>
          <w:lang w:val="el-GR"/>
        </w:rPr>
        <w:t xml:space="preserve"> </w:t>
      </w:r>
      <w:r w:rsidRPr="0080023F">
        <w:rPr>
          <w:lang w:val="el-GR"/>
        </w:rPr>
        <w:t>με τις απαιτήσεις ορθής λειτουργικότητας, απόδοσης και διαθεσιμότητας καθώς και της ορθής λειτουργίας του</w:t>
      </w:r>
      <w:r w:rsidR="002704AC">
        <w:rPr>
          <w:lang w:val="el-GR"/>
        </w:rPr>
        <w:t>ς</w:t>
      </w:r>
      <w:r w:rsidRPr="0080023F">
        <w:rPr>
          <w:lang w:val="el-GR"/>
        </w:rPr>
        <w:t xml:space="preserve">. </w:t>
      </w:r>
    </w:p>
    <w:p w14:paraId="440A254E" w14:textId="77777777" w:rsidR="001E1BE5" w:rsidRDefault="001E1BE5" w:rsidP="00F84740">
      <w:pPr>
        <w:pStyle w:val="aff0"/>
        <w:numPr>
          <w:ilvl w:val="0"/>
          <w:numId w:val="115"/>
        </w:numPr>
        <w:tabs>
          <w:tab w:val="clear" w:pos="340"/>
          <w:tab w:val="num" w:pos="680"/>
        </w:tabs>
        <w:spacing w:line="288" w:lineRule="auto"/>
        <w:ind w:left="680"/>
        <w:rPr>
          <w:lang w:val="el-GR"/>
        </w:rPr>
      </w:pPr>
      <w:proofErr w:type="spellStart"/>
      <w:r>
        <w:rPr>
          <w:lang w:val="el-GR"/>
        </w:rPr>
        <w:t>Επικαιροποιημένη</w:t>
      </w:r>
      <w:proofErr w:type="spellEnd"/>
      <w:r>
        <w:rPr>
          <w:lang w:val="el-GR"/>
        </w:rPr>
        <w:t xml:space="preserve"> </w:t>
      </w:r>
      <w:r w:rsidRPr="00B727C6">
        <w:rPr>
          <w:lang w:val="el-GR"/>
        </w:rPr>
        <w:t>Μεθοδολογία Ψηφιοποίησης και Τεκμηρίωσης</w:t>
      </w:r>
      <w:r>
        <w:rPr>
          <w:lang w:val="el-GR"/>
        </w:rPr>
        <w:t xml:space="preserve"> </w:t>
      </w:r>
    </w:p>
    <w:p w14:paraId="54460883" w14:textId="1325741A" w:rsidR="001E1BE5" w:rsidRPr="007F792A" w:rsidRDefault="001E1BE5" w:rsidP="009750DC">
      <w:pPr>
        <w:pStyle w:val="aff0"/>
        <w:spacing w:line="288" w:lineRule="auto"/>
        <w:ind w:left="680"/>
        <w:rPr>
          <w:lang w:val="el-GR"/>
        </w:rPr>
      </w:pPr>
      <w:r w:rsidRPr="007F792A">
        <w:rPr>
          <w:lang w:val="el-GR"/>
        </w:rPr>
        <w:t xml:space="preserve">Θα περιλαμβάνει </w:t>
      </w:r>
      <w:r>
        <w:rPr>
          <w:lang w:val="el-GR"/>
        </w:rPr>
        <w:t xml:space="preserve">για κάθε υπηρεσία Ψηφιοποίησης </w:t>
      </w:r>
      <w:r w:rsidR="002704AC">
        <w:rPr>
          <w:lang w:val="el-GR"/>
        </w:rPr>
        <w:t>(σάρωση και τ</w:t>
      </w:r>
      <w:r>
        <w:rPr>
          <w:lang w:val="el-GR"/>
        </w:rPr>
        <w:t>εκμηρίωση</w:t>
      </w:r>
      <w:r w:rsidR="002704AC">
        <w:rPr>
          <w:lang w:val="el-GR"/>
        </w:rPr>
        <w:t xml:space="preserve"> – απλή και επιστημονική)</w:t>
      </w:r>
      <w:r>
        <w:rPr>
          <w:lang w:val="el-GR"/>
        </w:rPr>
        <w:t xml:space="preserve"> και ανά κατηγορία </w:t>
      </w:r>
      <w:r w:rsidR="00D85DDD">
        <w:rPr>
          <w:lang w:val="el-GR"/>
        </w:rPr>
        <w:t>Τεκμηρίων</w:t>
      </w:r>
      <w:r w:rsidRPr="007F792A">
        <w:rPr>
          <w:lang w:val="el-GR"/>
        </w:rPr>
        <w:t>:</w:t>
      </w:r>
    </w:p>
    <w:p w14:paraId="5DF437CE" w14:textId="1EE3B56E" w:rsidR="006E0911" w:rsidRDefault="006E0911" w:rsidP="00F84740">
      <w:pPr>
        <w:pStyle w:val="aff0"/>
        <w:numPr>
          <w:ilvl w:val="0"/>
          <w:numId w:val="114"/>
        </w:numPr>
        <w:spacing w:line="288" w:lineRule="auto"/>
        <w:ind w:left="1134"/>
        <w:rPr>
          <w:lang w:val="el-GR"/>
        </w:rPr>
      </w:pPr>
      <w:r>
        <w:rPr>
          <w:lang w:val="el-GR"/>
        </w:rPr>
        <w:t>Τον τρόπο οργάνωσης και διάθεσης του απαραίτητου ανθρώπινου δυναμικού, εξοπλισμού και λογισμικού για κάθε υπηρεσία ψηφιοποίησης</w:t>
      </w:r>
    </w:p>
    <w:p w14:paraId="02B81A35" w14:textId="77777777" w:rsidR="006E0911" w:rsidRDefault="006E0911" w:rsidP="00F84740">
      <w:pPr>
        <w:pStyle w:val="aff0"/>
        <w:numPr>
          <w:ilvl w:val="0"/>
          <w:numId w:val="114"/>
        </w:numPr>
        <w:spacing w:line="288" w:lineRule="auto"/>
        <w:ind w:left="1134"/>
        <w:rPr>
          <w:lang w:val="el-GR"/>
        </w:rPr>
      </w:pPr>
      <w:r>
        <w:rPr>
          <w:lang w:val="el-GR"/>
        </w:rPr>
        <w:t>Τον τρόπο οργάνωσης της υπηρεσίας σάρωσης στους χώρους της Ε.Μ.Σ.</w:t>
      </w:r>
    </w:p>
    <w:p w14:paraId="165DD82D" w14:textId="20B40857" w:rsidR="006E0911" w:rsidRPr="00F63C72" w:rsidRDefault="006E0911" w:rsidP="00F84740">
      <w:pPr>
        <w:pStyle w:val="aff0"/>
        <w:numPr>
          <w:ilvl w:val="0"/>
          <w:numId w:val="114"/>
        </w:numPr>
        <w:spacing w:line="288" w:lineRule="auto"/>
        <w:ind w:left="1134"/>
        <w:rPr>
          <w:lang w:val="el-GR"/>
        </w:rPr>
      </w:pPr>
      <w:r>
        <w:rPr>
          <w:lang w:val="el-GR"/>
        </w:rPr>
        <w:t>Τον τρόπο οργάνωσης του Κέντρου Καταχώρησης των</w:t>
      </w:r>
      <w:r w:rsidRPr="006E0911">
        <w:rPr>
          <w:lang w:val="el-GR"/>
        </w:rPr>
        <w:t xml:space="preserve"> </w:t>
      </w:r>
      <w:proofErr w:type="spellStart"/>
      <w:r w:rsidRPr="006E0911">
        <w:rPr>
          <w:lang w:val="el-GR"/>
        </w:rPr>
        <w:t>τεκμηριωτικών</w:t>
      </w:r>
      <w:proofErr w:type="spellEnd"/>
      <w:r w:rsidRPr="006E0911">
        <w:rPr>
          <w:lang w:val="el-GR"/>
        </w:rPr>
        <w:t xml:space="preserve"> </w:t>
      </w:r>
      <w:proofErr w:type="spellStart"/>
      <w:r w:rsidRPr="006E0911">
        <w:rPr>
          <w:lang w:val="el-GR"/>
        </w:rPr>
        <w:t>μεταδεδομένων</w:t>
      </w:r>
      <w:proofErr w:type="spellEnd"/>
      <w:r w:rsidRPr="006E0911">
        <w:rPr>
          <w:lang w:val="el-GR"/>
        </w:rPr>
        <w:t xml:space="preserve"> αρχειακού υλικού </w:t>
      </w:r>
    </w:p>
    <w:p w14:paraId="1DC16800" w14:textId="58ECF7EF" w:rsidR="001E1BE5" w:rsidRDefault="001E1BE5" w:rsidP="00F84740">
      <w:pPr>
        <w:pStyle w:val="aff0"/>
        <w:numPr>
          <w:ilvl w:val="0"/>
          <w:numId w:val="114"/>
        </w:numPr>
        <w:spacing w:line="288" w:lineRule="auto"/>
        <w:ind w:left="1134"/>
        <w:rPr>
          <w:lang w:val="el-GR"/>
        </w:rPr>
      </w:pPr>
      <w:r w:rsidRPr="00F63C72">
        <w:rPr>
          <w:lang w:val="el-GR"/>
        </w:rPr>
        <w:t>Τον καταμερισμό του συνόλου</w:t>
      </w:r>
      <w:r w:rsidR="002704AC">
        <w:rPr>
          <w:lang w:val="el-GR"/>
        </w:rPr>
        <w:t xml:space="preserve"> των </w:t>
      </w:r>
      <w:r w:rsidRPr="00F63C72">
        <w:rPr>
          <w:lang w:val="el-GR"/>
        </w:rPr>
        <w:t xml:space="preserve"> </w:t>
      </w:r>
      <w:r w:rsidR="00D85DDD">
        <w:rPr>
          <w:lang w:val="el-GR"/>
        </w:rPr>
        <w:t>Τεκμηρίων</w:t>
      </w:r>
      <w:r w:rsidRPr="00F63C72">
        <w:rPr>
          <w:lang w:val="el-GR"/>
        </w:rPr>
        <w:t xml:space="preserve"> σε παρτίδες </w:t>
      </w:r>
      <w:r w:rsidR="00D85DDD">
        <w:rPr>
          <w:lang w:val="el-GR"/>
        </w:rPr>
        <w:t>Τεκμηρίων</w:t>
      </w:r>
      <w:r>
        <w:rPr>
          <w:lang w:val="el-GR"/>
        </w:rPr>
        <w:t xml:space="preserve"> </w:t>
      </w:r>
    </w:p>
    <w:p w14:paraId="1FBF9CBF" w14:textId="7F5DDC5B" w:rsidR="001E1BE5" w:rsidRDefault="001E1BE5" w:rsidP="00F84740">
      <w:pPr>
        <w:pStyle w:val="aff0"/>
        <w:numPr>
          <w:ilvl w:val="0"/>
          <w:numId w:val="114"/>
        </w:numPr>
        <w:spacing w:line="288" w:lineRule="auto"/>
        <w:ind w:left="1134"/>
        <w:rPr>
          <w:lang w:val="el-GR"/>
        </w:rPr>
      </w:pPr>
      <w:r w:rsidRPr="00F63C72">
        <w:rPr>
          <w:lang w:val="el-GR"/>
        </w:rPr>
        <w:t xml:space="preserve">Το αναλυτικό σχήμα </w:t>
      </w:r>
      <w:r>
        <w:rPr>
          <w:lang w:val="el-GR"/>
        </w:rPr>
        <w:t>μετα</w:t>
      </w:r>
      <w:r w:rsidRPr="00F63C72">
        <w:rPr>
          <w:lang w:val="el-GR"/>
        </w:rPr>
        <w:t xml:space="preserve">δεδομένων που θα απαιτηθεί να καταχωρηθούν </w:t>
      </w:r>
      <w:r w:rsidR="006E0911">
        <w:rPr>
          <w:lang w:val="el-GR"/>
        </w:rPr>
        <w:t xml:space="preserve">ανά κατηγορία </w:t>
      </w:r>
      <w:r w:rsidR="00D85DDD">
        <w:rPr>
          <w:lang w:val="el-GR"/>
        </w:rPr>
        <w:t>Τεκμηρίων</w:t>
      </w:r>
    </w:p>
    <w:p w14:paraId="14ED0F93" w14:textId="77777777" w:rsidR="001E1BE5" w:rsidRPr="00F63C72" w:rsidDel="006E0911" w:rsidRDefault="001E1BE5" w:rsidP="00F84740">
      <w:pPr>
        <w:pStyle w:val="aff0"/>
        <w:numPr>
          <w:ilvl w:val="0"/>
          <w:numId w:val="114"/>
        </w:numPr>
        <w:spacing w:line="288" w:lineRule="auto"/>
        <w:ind w:left="1134"/>
        <w:rPr>
          <w:lang w:val="el-GR"/>
        </w:rPr>
      </w:pPr>
      <w:r w:rsidDel="006E0911">
        <w:rPr>
          <w:lang w:val="el-GR"/>
        </w:rPr>
        <w:t xml:space="preserve">Τον τρόπο οργάνωσης και διάθεσης του απαραίτητου ανθρώπινου δυναμικού, εξοπλισμού και λογισμικού </w:t>
      </w:r>
    </w:p>
    <w:p w14:paraId="657B391E" w14:textId="77777777" w:rsidR="001E1BE5" w:rsidRPr="00F63C72" w:rsidRDefault="001E1BE5" w:rsidP="00F84740">
      <w:pPr>
        <w:pStyle w:val="aff0"/>
        <w:numPr>
          <w:ilvl w:val="0"/>
          <w:numId w:val="114"/>
        </w:numPr>
        <w:spacing w:line="288" w:lineRule="auto"/>
        <w:ind w:left="1134"/>
        <w:rPr>
          <w:lang w:val="el-GR"/>
        </w:rPr>
      </w:pPr>
      <w:r>
        <w:rPr>
          <w:lang w:val="el-GR"/>
        </w:rPr>
        <w:t xml:space="preserve">Την αναλυτική περιγραφή και το </w:t>
      </w:r>
      <w:r w:rsidRPr="00F63C72">
        <w:rPr>
          <w:lang w:val="el-GR"/>
        </w:rPr>
        <w:t xml:space="preserve">αναλυτικό χρονοδιάγραμμα </w:t>
      </w:r>
      <w:r>
        <w:rPr>
          <w:lang w:val="el-GR"/>
        </w:rPr>
        <w:t>της μεθοδολογίας υλοποίησης και ελέγχου των αποτελεσμάτων</w:t>
      </w:r>
    </w:p>
    <w:p w14:paraId="43204F6D" w14:textId="3F2721BC" w:rsidR="005D7C87" w:rsidRPr="009750DC" w:rsidRDefault="005D7C87" w:rsidP="00F84740">
      <w:pPr>
        <w:pStyle w:val="aff0"/>
        <w:numPr>
          <w:ilvl w:val="0"/>
          <w:numId w:val="114"/>
        </w:numPr>
        <w:spacing w:line="288" w:lineRule="auto"/>
        <w:ind w:left="1134"/>
        <w:rPr>
          <w:lang w:val="el-GR"/>
        </w:rPr>
      </w:pPr>
      <w:r w:rsidRPr="009F636A">
        <w:rPr>
          <w:lang w:val="el-GR"/>
        </w:rPr>
        <w:t xml:space="preserve">Εξειδικευμένο Σχέδιο Ποιοτικού &amp; Ποσοτικού Ελέγχου </w:t>
      </w:r>
      <w:r>
        <w:rPr>
          <w:lang w:val="el-GR"/>
        </w:rPr>
        <w:t>Σάρωσης/φωτογράφισης</w:t>
      </w:r>
      <w:r w:rsidRPr="009F636A">
        <w:rPr>
          <w:lang w:val="el-GR"/>
        </w:rPr>
        <w:t xml:space="preserve"> </w:t>
      </w:r>
      <w:r>
        <w:rPr>
          <w:lang w:val="el-GR"/>
        </w:rPr>
        <w:t>Τεκμηρίων</w:t>
      </w:r>
      <w:r w:rsidRPr="009F636A">
        <w:rPr>
          <w:lang w:val="el-GR"/>
        </w:rPr>
        <w:t xml:space="preserve"> </w:t>
      </w:r>
      <w:r w:rsidR="0060363F" w:rsidRPr="009F636A">
        <w:rPr>
          <w:lang w:val="el-GR"/>
        </w:rPr>
        <w:t>της Ε</w:t>
      </w:r>
      <w:r w:rsidR="0060363F">
        <w:rPr>
          <w:lang w:val="el-GR"/>
        </w:rPr>
        <w:t>.</w:t>
      </w:r>
      <w:r w:rsidR="0060363F" w:rsidRPr="009F636A">
        <w:rPr>
          <w:lang w:val="el-GR"/>
        </w:rPr>
        <w:t>Μ</w:t>
      </w:r>
      <w:r w:rsidR="0060363F">
        <w:rPr>
          <w:lang w:val="el-GR"/>
        </w:rPr>
        <w:t>.</w:t>
      </w:r>
      <w:r w:rsidR="0060363F" w:rsidRPr="009F636A">
        <w:rPr>
          <w:lang w:val="el-GR"/>
        </w:rPr>
        <w:t>Σ</w:t>
      </w:r>
      <w:r w:rsidR="0060363F">
        <w:rPr>
          <w:lang w:val="el-GR"/>
        </w:rPr>
        <w:t>. και καταχώρησης μεταδεδομένων</w:t>
      </w:r>
      <w:r w:rsidRPr="009F636A">
        <w:rPr>
          <w:lang w:val="el-GR"/>
        </w:rPr>
        <w:t>, όπου θα περιγράφεται:</w:t>
      </w:r>
    </w:p>
    <w:p w14:paraId="4993EC67" w14:textId="77295360" w:rsidR="005D7C87" w:rsidRPr="009F636A" w:rsidRDefault="005D7C87" w:rsidP="00F84740">
      <w:pPr>
        <w:pStyle w:val="aff0"/>
        <w:numPr>
          <w:ilvl w:val="0"/>
          <w:numId w:val="183"/>
        </w:numPr>
        <w:spacing w:line="288" w:lineRule="auto"/>
        <w:rPr>
          <w:lang w:val="el-GR"/>
        </w:rPr>
      </w:pPr>
      <w:r w:rsidRPr="009F636A">
        <w:rPr>
          <w:lang w:val="el-GR"/>
        </w:rPr>
        <w:t>Η μεθοδολογία και ειδικότερα οι διαδικασίες ποιοτικού και ποσοτικού ελέγχου που θα εφαρμόσει ο Ανάδοχος</w:t>
      </w:r>
      <w:r w:rsidR="00BF2D06">
        <w:rPr>
          <w:lang w:val="el-GR"/>
        </w:rPr>
        <w:t xml:space="preserve"> αναφορικά με το σύνολο των ενεργειών ψηφιοποίησης και τεκμηρίωσης</w:t>
      </w:r>
      <w:r w:rsidRPr="009F636A">
        <w:rPr>
          <w:lang w:val="el-GR"/>
        </w:rPr>
        <w:t>.</w:t>
      </w:r>
    </w:p>
    <w:p w14:paraId="4AE10329" w14:textId="77777777" w:rsidR="005D7C87" w:rsidRDefault="005D7C87" w:rsidP="00F84740">
      <w:pPr>
        <w:pStyle w:val="aff0"/>
        <w:numPr>
          <w:ilvl w:val="0"/>
          <w:numId w:val="183"/>
        </w:numPr>
        <w:rPr>
          <w:lang w:val="el-GR"/>
        </w:rPr>
      </w:pPr>
      <w:r w:rsidRPr="009F636A">
        <w:rPr>
          <w:lang w:val="el-GR"/>
        </w:rPr>
        <w:t>Το διάγραμμα ροής της διαδικασίας παραγωγής όπου θα είναι εμφανή τα σημεία όπου θα εφαρμοσθεί η διαδικασία διασφάλισης ποιότητας.</w:t>
      </w:r>
    </w:p>
    <w:p w14:paraId="6A821A35" w14:textId="263E3B0C" w:rsidR="008667D3" w:rsidRDefault="008667D3" w:rsidP="00F84740">
      <w:pPr>
        <w:pStyle w:val="aff0"/>
        <w:numPr>
          <w:ilvl w:val="0"/>
          <w:numId w:val="183"/>
        </w:numPr>
        <w:rPr>
          <w:lang w:val="el-GR"/>
        </w:rPr>
      </w:pPr>
      <w:r w:rsidRPr="009F636A">
        <w:rPr>
          <w:lang w:val="el-GR"/>
        </w:rPr>
        <w:t xml:space="preserve">Απαιτήσεις δειγματοληπτικού ελέγχου παραγόμενων προϊόντων </w:t>
      </w:r>
    </w:p>
    <w:p w14:paraId="35430A45" w14:textId="77777777" w:rsidR="005D7C87" w:rsidRDefault="005D7C87" w:rsidP="00F84740">
      <w:pPr>
        <w:pStyle w:val="aff0"/>
        <w:numPr>
          <w:ilvl w:val="0"/>
          <w:numId w:val="183"/>
        </w:numPr>
        <w:rPr>
          <w:lang w:val="el-GR"/>
        </w:rPr>
      </w:pPr>
      <w:r w:rsidRPr="009F636A">
        <w:rPr>
          <w:lang w:val="el-GR"/>
        </w:rPr>
        <w:t xml:space="preserve">Εξειδικευμένο Εναλλακτικό Σχέδιο Λειτουργίας, για την περίπτωση βλάβης σαρωτών και λοιπών συσκευών που θα χρησιμοποιηθούν από τον Ανάδοχο στην υλοποίηση του έργου. </w:t>
      </w:r>
    </w:p>
    <w:p w14:paraId="0ACF9941" w14:textId="77777777" w:rsidR="005D7C87" w:rsidRPr="00E84C2E" w:rsidRDefault="005D7C87" w:rsidP="009750DC">
      <w:pPr>
        <w:pStyle w:val="aff0"/>
        <w:spacing w:line="288" w:lineRule="auto"/>
        <w:ind w:left="1460"/>
        <w:rPr>
          <w:lang w:val="el-GR"/>
        </w:rPr>
      </w:pPr>
      <w:r w:rsidRPr="00E84C2E">
        <w:rPr>
          <w:lang w:val="el-GR"/>
        </w:rPr>
        <w:t>Το Εναλλακτικό Σχέδιο Λειτουργίας θα περιλαμβάνει:</w:t>
      </w:r>
    </w:p>
    <w:p w14:paraId="5936F9BA" w14:textId="77777777" w:rsidR="005D7C87" w:rsidRPr="009F636A" w:rsidRDefault="005D7C87" w:rsidP="00F84740">
      <w:pPr>
        <w:pStyle w:val="aff0"/>
        <w:numPr>
          <w:ilvl w:val="2"/>
          <w:numId w:val="114"/>
        </w:numPr>
        <w:spacing w:line="288" w:lineRule="auto"/>
        <w:rPr>
          <w:lang w:val="el-GR"/>
        </w:rPr>
      </w:pPr>
      <w:r w:rsidRPr="009F636A">
        <w:rPr>
          <w:lang w:val="el-GR"/>
        </w:rPr>
        <w:t>πρόβλεψη για διαδικασία άμεσης επισκευής βλαβών ή αντικατάστασης συσκευών που σχετίζονται με την διαδικασία σάρωσης και τεκμηρίωσης</w:t>
      </w:r>
    </w:p>
    <w:p w14:paraId="2D17275E" w14:textId="424B5D23" w:rsidR="005D7C87" w:rsidRPr="007F4473" w:rsidRDefault="005D7C87" w:rsidP="00F84740">
      <w:pPr>
        <w:pStyle w:val="aff0"/>
        <w:numPr>
          <w:ilvl w:val="2"/>
          <w:numId w:val="114"/>
        </w:numPr>
        <w:spacing w:line="288" w:lineRule="auto"/>
        <w:rPr>
          <w:lang w:val="el-GR"/>
        </w:rPr>
      </w:pPr>
      <w:r w:rsidRPr="009F636A">
        <w:rPr>
          <w:lang w:val="el-GR"/>
        </w:rPr>
        <w:t>πρόβλεψη για ύπαρξη εφεδρικών συσκευών σάρωσης και λοιπών συσκευών που θα χρησιμοποιηθούν στην υλοποίηση του έργου.</w:t>
      </w:r>
    </w:p>
    <w:p w14:paraId="2F386BB2" w14:textId="4F8CD6A1" w:rsidR="006E0911" w:rsidRDefault="003979CE" w:rsidP="00F84740">
      <w:pPr>
        <w:pStyle w:val="aff0"/>
        <w:numPr>
          <w:ilvl w:val="0"/>
          <w:numId w:val="115"/>
        </w:numPr>
        <w:tabs>
          <w:tab w:val="clear" w:pos="340"/>
          <w:tab w:val="num" w:pos="680"/>
        </w:tabs>
        <w:spacing w:line="288" w:lineRule="auto"/>
        <w:ind w:left="680"/>
        <w:rPr>
          <w:lang w:val="el-GR"/>
        </w:rPr>
      </w:pPr>
      <w:r w:rsidRPr="007F792A">
        <w:rPr>
          <w:lang w:val="el-GR"/>
        </w:rPr>
        <w:t xml:space="preserve">Μελέτη Διαλειτουργικότητας και Διασύνδεσης των Συστημάτων </w:t>
      </w:r>
    </w:p>
    <w:p w14:paraId="2A5EC306" w14:textId="17E2CFC1" w:rsidR="009446DF" w:rsidRPr="007F792A" w:rsidRDefault="006E0911" w:rsidP="009750DC">
      <w:pPr>
        <w:pStyle w:val="aff0"/>
        <w:spacing w:line="288" w:lineRule="auto"/>
        <w:ind w:left="680"/>
        <w:rPr>
          <w:lang w:val="el-GR"/>
        </w:rPr>
      </w:pPr>
      <w:r w:rsidRPr="007F792A">
        <w:rPr>
          <w:lang w:val="el-GR"/>
        </w:rPr>
        <w:t>Θα</w:t>
      </w:r>
      <w:r w:rsidR="009446DF" w:rsidRPr="00765D18">
        <w:rPr>
          <w:lang w:val="el-GR"/>
        </w:rPr>
        <w:t xml:space="preserve"> καθορίζει τις τυχόν </w:t>
      </w:r>
      <w:proofErr w:type="spellStart"/>
      <w:r w:rsidR="009446DF" w:rsidRPr="00765D18">
        <w:rPr>
          <w:lang w:val="el-GR"/>
        </w:rPr>
        <w:t>διαλειτουργικότητες</w:t>
      </w:r>
      <w:proofErr w:type="spellEnd"/>
      <w:r w:rsidR="009446DF" w:rsidRPr="00765D18">
        <w:rPr>
          <w:lang w:val="el-GR"/>
        </w:rPr>
        <w:t xml:space="preserve"> που θα πρέπει να υλοποιηθούν </w:t>
      </w:r>
      <w:r>
        <w:rPr>
          <w:lang w:val="el-GR"/>
        </w:rPr>
        <w:t xml:space="preserve">μεταξύ των </w:t>
      </w:r>
      <w:r w:rsidRPr="00FE6950">
        <w:rPr>
          <w:lang w:val="el-GR"/>
        </w:rPr>
        <w:t>Συστημάτων</w:t>
      </w:r>
      <w:r>
        <w:rPr>
          <w:lang w:val="el-GR"/>
        </w:rPr>
        <w:t xml:space="preserve"> που θα υλοποιηθούν στο πλαίσιο του Έργου </w:t>
      </w:r>
      <w:r w:rsidR="009446DF" w:rsidRPr="00765D18">
        <w:rPr>
          <w:lang w:val="el-GR"/>
        </w:rPr>
        <w:t xml:space="preserve">με </w:t>
      </w:r>
      <w:r w:rsidR="0069555D">
        <w:rPr>
          <w:lang w:val="el-GR"/>
        </w:rPr>
        <w:t xml:space="preserve">εσωτερικά Συστήματα ή / και </w:t>
      </w:r>
      <w:r w:rsidR="0069555D" w:rsidRPr="0069555D">
        <w:rPr>
          <w:lang w:val="el-GR"/>
        </w:rPr>
        <w:t xml:space="preserve">Τρίτα </w:t>
      </w:r>
      <w:r w:rsidR="0069555D">
        <w:rPr>
          <w:lang w:val="el-GR"/>
        </w:rPr>
        <w:t>Σ</w:t>
      </w:r>
      <w:r w:rsidR="009446DF" w:rsidRPr="00765D18">
        <w:rPr>
          <w:lang w:val="el-GR"/>
        </w:rPr>
        <w:t xml:space="preserve">υστήματα </w:t>
      </w:r>
      <w:r w:rsidR="0069555D">
        <w:rPr>
          <w:lang w:val="el-GR"/>
        </w:rPr>
        <w:t xml:space="preserve">(άλλων </w:t>
      </w:r>
      <w:r w:rsidR="009446DF" w:rsidRPr="00765D18">
        <w:rPr>
          <w:lang w:val="el-GR"/>
        </w:rPr>
        <w:t>Φορέων</w:t>
      </w:r>
      <w:r w:rsidR="0069555D">
        <w:rPr>
          <w:lang w:val="el-GR"/>
        </w:rPr>
        <w:t>)</w:t>
      </w:r>
      <w:r w:rsidR="009446DF" w:rsidRPr="008F4762">
        <w:rPr>
          <w:lang w:val="el-GR"/>
        </w:rPr>
        <w:t>.</w:t>
      </w:r>
    </w:p>
    <w:p w14:paraId="3F2109C9" w14:textId="7348EDC9" w:rsidR="003979CE" w:rsidRPr="007F792A" w:rsidRDefault="006E0911" w:rsidP="009750DC">
      <w:pPr>
        <w:pStyle w:val="aff0"/>
        <w:spacing w:after="0" w:line="288" w:lineRule="auto"/>
        <w:ind w:left="340" w:firstLine="340"/>
        <w:rPr>
          <w:lang w:val="el-GR"/>
        </w:rPr>
      </w:pPr>
      <w:r>
        <w:rPr>
          <w:lang w:val="el-GR"/>
        </w:rPr>
        <w:t>Σε περίπτωση που διαπιστωθεί τέτοια ανάγκη το τεύχος θ</w:t>
      </w:r>
      <w:r w:rsidR="003979CE" w:rsidRPr="007F792A">
        <w:rPr>
          <w:lang w:val="el-GR"/>
        </w:rPr>
        <w:t>α περιλαμβάνει :</w:t>
      </w:r>
    </w:p>
    <w:p w14:paraId="1CDAEBCB" w14:textId="753240A3" w:rsidR="006E0911" w:rsidRDefault="0069555D" w:rsidP="00F84740">
      <w:pPr>
        <w:widowControl w:val="0"/>
        <w:numPr>
          <w:ilvl w:val="0"/>
          <w:numId w:val="117"/>
        </w:numPr>
        <w:suppressAutoHyphens w:val="0"/>
        <w:spacing w:line="288" w:lineRule="auto"/>
        <w:rPr>
          <w:lang w:val="el-GR"/>
        </w:rPr>
      </w:pPr>
      <w:r>
        <w:rPr>
          <w:lang w:val="el-GR"/>
        </w:rPr>
        <w:t>α</w:t>
      </w:r>
      <w:r w:rsidR="006E0911">
        <w:rPr>
          <w:lang w:val="el-GR"/>
        </w:rPr>
        <w:t xml:space="preserve">ναφορά στα </w:t>
      </w:r>
      <w:r>
        <w:rPr>
          <w:lang w:val="el-GR"/>
        </w:rPr>
        <w:t xml:space="preserve">εσωτερικά Συστήματα ή / και στα </w:t>
      </w:r>
      <w:r w:rsidR="006E0911">
        <w:rPr>
          <w:lang w:val="el-GR"/>
        </w:rPr>
        <w:t xml:space="preserve">Τρίτα Συστήματα </w:t>
      </w:r>
      <w:r>
        <w:rPr>
          <w:lang w:val="el-GR"/>
        </w:rPr>
        <w:t>καθώς και στους Φορείς που τα λειτουργούν</w:t>
      </w:r>
    </w:p>
    <w:p w14:paraId="71814559" w14:textId="385CFE0A" w:rsidR="003979CE" w:rsidRPr="0069555D" w:rsidRDefault="003979CE" w:rsidP="00F84740">
      <w:pPr>
        <w:widowControl w:val="0"/>
        <w:numPr>
          <w:ilvl w:val="0"/>
          <w:numId w:val="117"/>
        </w:numPr>
        <w:suppressAutoHyphens w:val="0"/>
        <w:spacing w:line="288" w:lineRule="auto"/>
        <w:rPr>
          <w:lang w:val="el-GR"/>
        </w:rPr>
      </w:pPr>
      <w:r w:rsidRPr="007F792A">
        <w:rPr>
          <w:lang w:val="el-GR"/>
        </w:rPr>
        <w:t xml:space="preserve">τις </w:t>
      </w:r>
      <w:r w:rsidRPr="0069555D">
        <w:rPr>
          <w:lang w:val="el-GR"/>
        </w:rPr>
        <w:t xml:space="preserve">απαιτήσεις </w:t>
      </w:r>
      <w:proofErr w:type="spellStart"/>
      <w:r w:rsidRPr="0069555D">
        <w:rPr>
          <w:lang w:val="el-GR"/>
        </w:rPr>
        <w:t>διεπαφής</w:t>
      </w:r>
      <w:proofErr w:type="spellEnd"/>
      <w:r w:rsidRPr="0069555D">
        <w:rPr>
          <w:lang w:val="el-GR"/>
        </w:rPr>
        <w:t xml:space="preserve"> των νέων Συστημάτων με </w:t>
      </w:r>
      <w:r w:rsidR="006E0911" w:rsidRPr="0069555D">
        <w:rPr>
          <w:lang w:val="el-GR"/>
        </w:rPr>
        <w:t xml:space="preserve">τα </w:t>
      </w:r>
      <w:r w:rsidR="0069555D">
        <w:rPr>
          <w:lang w:val="el-GR"/>
        </w:rPr>
        <w:t xml:space="preserve">άλλα </w:t>
      </w:r>
      <w:r w:rsidRPr="0069555D">
        <w:rPr>
          <w:lang w:val="el-GR"/>
        </w:rPr>
        <w:t xml:space="preserve">Συστήματα </w:t>
      </w:r>
    </w:p>
    <w:p w14:paraId="074E65AA" w14:textId="628A986D" w:rsidR="003979CE" w:rsidRPr="009750DC" w:rsidRDefault="003979CE" w:rsidP="00F84740">
      <w:pPr>
        <w:widowControl w:val="0"/>
        <w:numPr>
          <w:ilvl w:val="0"/>
          <w:numId w:val="117"/>
        </w:numPr>
        <w:suppressAutoHyphens w:val="0"/>
        <w:spacing w:line="288" w:lineRule="auto"/>
        <w:rPr>
          <w:lang w:val="el-GR"/>
        </w:rPr>
      </w:pPr>
      <w:r w:rsidRPr="009750DC">
        <w:rPr>
          <w:lang w:val="el-GR"/>
        </w:rPr>
        <w:t>λεπτομερείς προδιαγραφές των Διαλειτουργικοτήτων, τόσο επιχειρησιακά, όσο και τεχνολογικά</w:t>
      </w:r>
      <w:r w:rsidR="0069555D" w:rsidRPr="009750DC">
        <w:rPr>
          <w:lang w:val="el-GR"/>
        </w:rPr>
        <w:t xml:space="preserve">. </w:t>
      </w:r>
      <w:r w:rsidRPr="009750DC">
        <w:rPr>
          <w:lang w:val="el-GR"/>
        </w:rPr>
        <w:t xml:space="preserve">Ο Ανάδοχος θα πρέπει να προσδιορίσει σαφώς, κατ’ ελάχιστο, τα εξής: </w:t>
      </w:r>
    </w:p>
    <w:p w14:paraId="659EE7D3" w14:textId="77777777" w:rsidR="003979CE" w:rsidRPr="009750DC" w:rsidRDefault="003979CE" w:rsidP="00F84740">
      <w:pPr>
        <w:widowControl w:val="0"/>
        <w:numPr>
          <w:ilvl w:val="1"/>
          <w:numId w:val="118"/>
        </w:numPr>
        <w:suppressAutoHyphens w:val="0"/>
        <w:spacing w:line="288" w:lineRule="auto"/>
        <w:rPr>
          <w:lang w:val="el-GR"/>
        </w:rPr>
      </w:pPr>
      <w:r w:rsidRPr="009750DC">
        <w:rPr>
          <w:lang w:val="el-GR"/>
        </w:rPr>
        <w:t xml:space="preserve">το επιχειρησιακό σχήμα </w:t>
      </w:r>
      <w:proofErr w:type="spellStart"/>
      <w:r w:rsidRPr="009750DC">
        <w:rPr>
          <w:lang w:val="el-GR"/>
        </w:rPr>
        <w:t>διεπαφής</w:t>
      </w:r>
      <w:proofErr w:type="spellEnd"/>
    </w:p>
    <w:p w14:paraId="1C3064EB" w14:textId="77777777" w:rsidR="003979CE" w:rsidRPr="009750DC" w:rsidRDefault="003979CE" w:rsidP="00F84740">
      <w:pPr>
        <w:widowControl w:val="0"/>
        <w:numPr>
          <w:ilvl w:val="1"/>
          <w:numId w:val="118"/>
        </w:numPr>
        <w:suppressAutoHyphens w:val="0"/>
        <w:spacing w:line="288" w:lineRule="auto"/>
        <w:rPr>
          <w:lang w:val="el-GR"/>
        </w:rPr>
      </w:pPr>
      <w:r w:rsidRPr="009750DC">
        <w:rPr>
          <w:lang w:val="el-GR"/>
        </w:rPr>
        <w:t xml:space="preserve">τον τρόπο με τον οποίο θα διασφαλιστεί η εξουσιοδοτημένη πρόσβαση στις πληροφορίες και στα δεδομένα </w:t>
      </w:r>
    </w:p>
    <w:p w14:paraId="079C47FE" w14:textId="77777777" w:rsidR="003979CE" w:rsidRPr="009750DC" w:rsidRDefault="003979CE" w:rsidP="00F84740">
      <w:pPr>
        <w:widowControl w:val="0"/>
        <w:numPr>
          <w:ilvl w:val="1"/>
          <w:numId w:val="118"/>
        </w:numPr>
        <w:suppressAutoHyphens w:val="0"/>
        <w:spacing w:line="288" w:lineRule="auto"/>
        <w:rPr>
          <w:lang w:val="el-GR"/>
        </w:rPr>
      </w:pPr>
      <w:r w:rsidRPr="009750DC">
        <w:rPr>
          <w:lang w:val="el-GR"/>
        </w:rPr>
        <w:t>τον τρόπο αναζήτησης των πληροφοριών και των δεδομένων</w:t>
      </w:r>
    </w:p>
    <w:p w14:paraId="11828CBB" w14:textId="77777777" w:rsidR="003979CE" w:rsidRPr="009750DC" w:rsidRDefault="003979CE" w:rsidP="00F84740">
      <w:pPr>
        <w:widowControl w:val="0"/>
        <w:numPr>
          <w:ilvl w:val="1"/>
          <w:numId w:val="118"/>
        </w:numPr>
        <w:suppressAutoHyphens w:val="0"/>
        <w:spacing w:line="288" w:lineRule="auto"/>
        <w:rPr>
          <w:lang w:val="el-GR"/>
        </w:rPr>
      </w:pPr>
      <w:r w:rsidRPr="009750DC">
        <w:rPr>
          <w:lang w:val="el-GR"/>
        </w:rPr>
        <w:t xml:space="preserve">την τεχνολογία αποστολής/ λήψης των πληροφοριών (τεχνολογία </w:t>
      </w:r>
      <w:proofErr w:type="spellStart"/>
      <w:r w:rsidRPr="009750DC">
        <w:rPr>
          <w:lang w:val="el-GR"/>
        </w:rPr>
        <w:t>web</w:t>
      </w:r>
      <w:proofErr w:type="spellEnd"/>
      <w:r w:rsidRPr="009750DC">
        <w:rPr>
          <w:lang w:val="el-GR"/>
        </w:rPr>
        <w:t xml:space="preserve"> </w:t>
      </w:r>
      <w:proofErr w:type="spellStart"/>
      <w:r w:rsidRPr="009750DC">
        <w:rPr>
          <w:lang w:val="el-GR"/>
        </w:rPr>
        <w:t>services</w:t>
      </w:r>
      <w:proofErr w:type="spellEnd"/>
      <w:r w:rsidRPr="009750DC">
        <w:rPr>
          <w:lang w:val="el-GR"/>
        </w:rPr>
        <w:t>, πρωτόκολλα επικοινωνιών, μορφή μεταδεδομένων, κλπ.)</w:t>
      </w:r>
    </w:p>
    <w:p w14:paraId="585D90EA" w14:textId="77777777" w:rsidR="003979CE" w:rsidRPr="009750DC" w:rsidRDefault="003979CE" w:rsidP="00F84740">
      <w:pPr>
        <w:widowControl w:val="0"/>
        <w:numPr>
          <w:ilvl w:val="1"/>
          <w:numId w:val="118"/>
        </w:numPr>
        <w:suppressAutoHyphens w:val="0"/>
        <w:spacing w:line="288" w:lineRule="auto"/>
        <w:rPr>
          <w:lang w:val="el-GR"/>
        </w:rPr>
      </w:pPr>
      <w:r w:rsidRPr="009750DC">
        <w:rPr>
          <w:lang w:val="el-GR"/>
        </w:rPr>
        <w:t xml:space="preserve">τη μορφή των πληροφοριών (πρότυπα δόμησης της πληροφορίας/ δεδομένων και της </w:t>
      </w:r>
      <w:proofErr w:type="spellStart"/>
      <w:r w:rsidRPr="009750DC">
        <w:rPr>
          <w:lang w:val="el-GR"/>
        </w:rPr>
        <w:t>μετα</w:t>
      </w:r>
      <w:proofErr w:type="spellEnd"/>
      <w:r w:rsidRPr="009750DC">
        <w:rPr>
          <w:lang w:val="el-GR"/>
        </w:rPr>
        <w:t>-πληροφορίας/ δεδομένων).</w:t>
      </w:r>
    </w:p>
    <w:p w14:paraId="188D3694" w14:textId="66D43627" w:rsidR="003979CE" w:rsidRPr="009750DC" w:rsidRDefault="003979CE" w:rsidP="009750DC">
      <w:pPr>
        <w:pStyle w:val="aff0"/>
        <w:spacing w:line="288" w:lineRule="auto"/>
        <w:ind w:left="709"/>
        <w:rPr>
          <w:lang w:val="el-GR"/>
        </w:rPr>
      </w:pPr>
      <w:r w:rsidRPr="009750DC">
        <w:rPr>
          <w:lang w:val="el-GR"/>
        </w:rPr>
        <w:t xml:space="preserve">Πιο συγκεκριμένα, η Μελέτη </w:t>
      </w:r>
      <w:proofErr w:type="spellStart"/>
      <w:r w:rsidRPr="009750DC">
        <w:rPr>
          <w:lang w:val="el-GR"/>
        </w:rPr>
        <w:t>Διαλειτουργικότητας</w:t>
      </w:r>
      <w:proofErr w:type="spellEnd"/>
      <w:r w:rsidRPr="009750DC">
        <w:rPr>
          <w:lang w:val="el-GR"/>
        </w:rPr>
        <w:t xml:space="preserve"> θα περιλαμβάνει </w:t>
      </w:r>
      <w:proofErr w:type="spellStart"/>
      <w:r w:rsidRPr="009750DC">
        <w:rPr>
          <w:lang w:val="el-GR"/>
        </w:rPr>
        <w:t>κατ</w:t>
      </w:r>
      <w:proofErr w:type="spellEnd"/>
      <w:r w:rsidRPr="009750DC">
        <w:rPr>
          <w:lang w:val="el-GR"/>
        </w:rPr>
        <w:t>΄ ελάχιστο, τα εξής:</w:t>
      </w:r>
    </w:p>
    <w:p w14:paraId="7C738FDF" w14:textId="6E3DFAAA" w:rsidR="003979CE" w:rsidRPr="009750DC" w:rsidRDefault="003979CE" w:rsidP="00F84740">
      <w:pPr>
        <w:widowControl w:val="0"/>
        <w:numPr>
          <w:ilvl w:val="0"/>
          <w:numId w:val="117"/>
        </w:numPr>
        <w:tabs>
          <w:tab w:val="num" w:pos="360"/>
        </w:tabs>
        <w:suppressAutoHyphens w:val="0"/>
        <w:spacing w:line="288" w:lineRule="auto"/>
        <w:rPr>
          <w:lang w:val="el-GR"/>
        </w:rPr>
      </w:pPr>
      <w:r w:rsidRPr="009750DC">
        <w:rPr>
          <w:lang w:val="el-GR"/>
        </w:rPr>
        <w:t xml:space="preserve">αναφορά στην επιχειρησιακή λειτουργία / διαδικασία κατά την εκτέλεση της οποίας απαιτείται διαλειτουργικότητα με </w:t>
      </w:r>
      <w:r w:rsidR="0069555D" w:rsidRPr="009750DC">
        <w:rPr>
          <w:lang w:val="el-GR"/>
        </w:rPr>
        <w:t>άλλα</w:t>
      </w:r>
      <w:r w:rsidRPr="009750DC">
        <w:rPr>
          <w:lang w:val="el-GR"/>
        </w:rPr>
        <w:t xml:space="preserve"> Συστήματα</w:t>
      </w:r>
    </w:p>
    <w:p w14:paraId="7863627B" w14:textId="047F6C91" w:rsidR="003979CE" w:rsidRPr="009750DC" w:rsidRDefault="003979CE" w:rsidP="00F84740">
      <w:pPr>
        <w:widowControl w:val="0"/>
        <w:numPr>
          <w:ilvl w:val="0"/>
          <w:numId w:val="117"/>
        </w:numPr>
        <w:tabs>
          <w:tab w:val="num" w:pos="360"/>
        </w:tabs>
        <w:suppressAutoHyphens w:val="0"/>
        <w:spacing w:line="288" w:lineRule="auto"/>
        <w:rPr>
          <w:lang w:val="el-GR"/>
        </w:rPr>
      </w:pPr>
      <w:r w:rsidRPr="009750DC">
        <w:rPr>
          <w:lang w:val="el-GR"/>
        </w:rPr>
        <w:t xml:space="preserve">αναφορά στον εξωτερικό Φορέα και στο υποσύστημά του με το οποίο θα </w:t>
      </w:r>
      <w:proofErr w:type="spellStart"/>
      <w:r w:rsidRPr="009750DC">
        <w:rPr>
          <w:lang w:val="el-GR"/>
        </w:rPr>
        <w:t>διαλειτουργήσει</w:t>
      </w:r>
      <w:proofErr w:type="spellEnd"/>
      <w:r w:rsidRPr="009750DC">
        <w:rPr>
          <w:lang w:val="el-GR"/>
        </w:rPr>
        <w:t xml:space="preserve"> το εκάστοτε </w:t>
      </w:r>
      <w:r w:rsidR="0069555D" w:rsidRPr="009750DC">
        <w:rPr>
          <w:lang w:val="el-GR"/>
        </w:rPr>
        <w:t>Σ</w:t>
      </w:r>
      <w:r w:rsidRPr="009750DC">
        <w:rPr>
          <w:lang w:val="el-GR"/>
        </w:rPr>
        <w:t>ύστημα του παρόντος έργου</w:t>
      </w:r>
    </w:p>
    <w:p w14:paraId="17C60E49" w14:textId="77777777" w:rsidR="003979CE" w:rsidRPr="009750DC" w:rsidRDefault="003979CE" w:rsidP="00F84740">
      <w:pPr>
        <w:widowControl w:val="0"/>
        <w:numPr>
          <w:ilvl w:val="0"/>
          <w:numId w:val="117"/>
        </w:numPr>
        <w:tabs>
          <w:tab w:val="num" w:pos="360"/>
        </w:tabs>
        <w:suppressAutoHyphens w:val="0"/>
        <w:spacing w:line="288" w:lineRule="auto"/>
        <w:rPr>
          <w:lang w:val="el-GR"/>
        </w:rPr>
      </w:pPr>
      <w:r w:rsidRPr="009750DC">
        <w:rPr>
          <w:lang w:val="el-GR"/>
        </w:rPr>
        <w:t>προσδιορισμό της κατεύθυνσης ανταλλαγής δεδομένων, δηλ. αν πρόκειται για αποστολή ή λήψη στοιχείων / δεδομένων σε ή από εσωτερικό ή Τρίτα Συστήματα </w:t>
      </w:r>
    </w:p>
    <w:p w14:paraId="241EB4E7" w14:textId="410113BB" w:rsidR="003979CE" w:rsidRPr="009750DC" w:rsidRDefault="003979CE" w:rsidP="00F84740">
      <w:pPr>
        <w:widowControl w:val="0"/>
        <w:numPr>
          <w:ilvl w:val="0"/>
          <w:numId w:val="117"/>
        </w:numPr>
        <w:tabs>
          <w:tab w:val="num" w:pos="360"/>
        </w:tabs>
        <w:suppressAutoHyphens w:val="0"/>
        <w:spacing w:line="288" w:lineRule="auto"/>
        <w:rPr>
          <w:lang w:val="el-GR"/>
        </w:rPr>
      </w:pPr>
      <w:r w:rsidRPr="009750DC">
        <w:rPr>
          <w:lang w:val="el-GR"/>
        </w:rPr>
        <w:t>επακριβή προσδιορισμό των στοιχείων / δεδομένων</w:t>
      </w:r>
      <w:r w:rsidR="00B706E8" w:rsidRPr="009750DC">
        <w:rPr>
          <w:lang w:val="el-GR"/>
        </w:rPr>
        <w:t xml:space="preserve"> </w:t>
      </w:r>
      <w:r w:rsidRPr="009750DC">
        <w:rPr>
          <w:lang w:val="el-GR"/>
        </w:rPr>
        <w:t>που θα ανταλλαχθούν κατά τη</w:t>
      </w:r>
      <w:r w:rsidR="00B706E8" w:rsidRPr="009750DC">
        <w:rPr>
          <w:lang w:val="el-GR"/>
        </w:rPr>
        <w:t xml:space="preserve"> </w:t>
      </w:r>
      <w:r w:rsidRPr="009750DC">
        <w:rPr>
          <w:lang w:val="el-GR"/>
        </w:rPr>
        <w:t xml:space="preserve">διαλειτουργικότητα </w:t>
      </w:r>
    </w:p>
    <w:p w14:paraId="18EAA52A" w14:textId="77777777" w:rsidR="003979CE" w:rsidRDefault="003979CE" w:rsidP="00F84740">
      <w:pPr>
        <w:pStyle w:val="aff0"/>
        <w:numPr>
          <w:ilvl w:val="0"/>
          <w:numId w:val="115"/>
        </w:numPr>
        <w:tabs>
          <w:tab w:val="clear" w:pos="340"/>
          <w:tab w:val="num" w:pos="680"/>
        </w:tabs>
        <w:spacing w:line="288" w:lineRule="auto"/>
        <w:ind w:left="680"/>
        <w:rPr>
          <w:lang w:val="el-GR"/>
        </w:rPr>
      </w:pPr>
      <w:r w:rsidRPr="00876F4C">
        <w:rPr>
          <w:lang w:val="el-GR"/>
        </w:rPr>
        <w:t>Μεθοδολογία και πλάνο εκπαίδευσης χρηστών και διαχειριστών</w:t>
      </w:r>
    </w:p>
    <w:p w14:paraId="2AF91139" w14:textId="2D916126" w:rsidR="005E335E" w:rsidRDefault="005E335E" w:rsidP="00F84740">
      <w:pPr>
        <w:pStyle w:val="aff0"/>
        <w:numPr>
          <w:ilvl w:val="0"/>
          <w:numId w:val="115"/>
        </w:numPr>
        <w:tabs>
          <w:tab w:val="clear" w:pos="340"/>
          <w:tab w:val="num" w:pos="680"/>
        </w:tabs>
        <w:spacing w:line="288" w:lineRule="auto"/>
        <w:ind w:left="680"/>
        <w:rPr>
          <w:lang w:val="el-GR"/>
        </w:rPr>
      </w:pPr>
      <w:r w:rsidRPr="009750DC">
        <w:rPr>
          <w:lang w:val="el-GR"/>
        </w:rPr>
        <w:t>Μελέτη Ασφάλειας</w:t>
      </w:r>
    </w:p>
    <w:p w14:paraId="5FB08C60" w14:textId="0C28F282" w:rsidR="005E335E" w:rsidRPr="009750DC" w:rsidRDefault="005E335E" w:rsidP="009750DC">
      <w:pPr>
        <w:pStyle w:val="aff0"/>
        <w:spacing w:after="0" w:line="288" w:lineRule="auto"/>
        <w:ind w:left="680"/>
        <w:rPr>
          <w:lang w:val="el-GR"/>
        </w:rPr>
      </w:pPr>
      <w:r w:rsidRPr="009750DC">
        <w:rPr>
          <w:lang w:val="el-GR"/>
        </w:rPr>
        <w:t>Η μελέτη αυτή θα πρέπει κατ’ ελάχιστο να περιλαμβάνει τα εξής:</w:t>
      </w:r>
    </w:p>
    <w:p w14:paraId="13062ED2" w14:textId="13F206BE" w:rsidR="005E335E" w:rsidRPr="009750DC" w:rsidRDefault="0069555D" w:rsidP="00F84740">
      <w:pPr>
        <w:widowControl w:val="0"/>
        <w:numPr>
          <w:ilvl w:val="0"/>
          <w:numId w:val="117"/>
        </w:numPr>
        <w:suppressAutoHyphens w:val="0"/>
        <w:spacing w:line="288" w:lineRule="auto"/>
        <w:rPr>
          <w:lang w:val="el-GR"/>
        </w:rPr>
      </w:pPr>
      <w:r>
        <w:rPr>
          <w:lang w:val="el-GR"/>
        </w:rPr>
        <w:t>Κατάλογο</w:t>
      </w:r>
      <w:r w:rsidR="005E335E" w:rsidRPr="009750DC">
        <w:rPr>
          <w:lang w:val="el-GR"/>
        </w:rPr>
        <w:t xml:space="preserve"> Πληροφοριακών Αγαθών και απόδοση σε αρμόδιους Ιδιοκτήτες μετά την ένταξη σε παραγωγική λειτουργία.</w:t>
      </w:r>
    </w:p>
    <w:p w14:paraId="6F3EF000" w14:textId="441D2376" w:rsidR="005E335E" w:rsidRPr="009750DC" w:rsidRDefault="005E335E" w:rsidP="00F84740">
      <w:pPr>
        <w:widowControl w:val="0"/>
        <w:numPr>
          <w:ilvl w:val="0"/>
          <w:numId w:val="117"/>
        </w:numPr>
        <w:suppressAutoHyphens w:val="0"/>
        <w:spacing w:line="288" w:lineRule="auto"/>
        <w:rPr>
          <w:lang w:val="el-GR"/>
        </w:rPr>
      </w:pPr>
      <w:r w:rsidRPr="009750DC">
        <w:rPr>
          <w:lang w:val="el-GR"/>
        </w:rPr>
        <w:t xml:space="preserve">Αξιολόγηση Επιχειρησιακών Επιπτώσεων προκειμένου να δημιουργηθεί αναλυτικός κατάλογος της αξίας των Αγαθών (ως προς την απώλεια </w:t>
      </w:r>
      <w:proofErr w:type="spellStart"/>
      <w:r w:rsidRPr="009750DC">
        <w:rPr>
          <w:lang w:val="el-GR"/>
        </w:rPr>
        <w:t>Confidentiality</w:t>
      </w:r>
      <w:proofErr w:type="spellEnd"/>
      <w:r w:rsidRPr="009750DC">
        <w:rPr>
          <w:lang w:val="el-GR"/>
        </w:rPr>
        <w:t>/</w:t>
      </w:r>
      <w:proofErr w:type="spellStart"/>
      <w:r w:rsidRPr="009750DC">
        <w:rPr>
          <w:lang w:val="el-GR"/>
        </w:rPr>
        <w:t>Integrity</w:t>
      </w:r>
      <w:proofErr w:type="spellEnd"/>
      <w:r w:rsidRPr="009750DC">
        <w:rPr>
          <w:lang w:val="el-GR"/>
        </w:rPr>
        <w:t>/</w:t>
      </w:r>
      <w:proofErr w:type="spellStart"/>
      <w:r w:rsidRPr="009750DC">
        <w:rPr>
          <w:lang w:val="el-GR"/>
        </w:rPr>
        <w:t>Availability</w:t>
      </w:r>
      <w:proofErr w:type="spellEnd"/>
      <w:r w:rsidRPr="009750DC">
        <w:rPr>
          <w:lang w:val="el-GR"/>
        </w:rPr>
        <w:t>).</w:t>
      </w:r>
    </w:p>
    <w:p w14:paraId="5C8A154D" w14:textId="2CE64028" w:rsidR="005E335E" w:rsidRPr="009750DC" w:rsidRDefault="005E335E" w:rsidP="00F84740">
      <w:pPr>
        <w:widowControl w:val="0"/>
        <w:numPr>
          <w:ilvl w:val="0"/>
          <w:numId w:val="117"/>
        </w:numPr>
        <w:suppressAutoHyphens w:val="0"/>
        <w:spacing w:line="288" w:lineRule="auto"/>
        <w:rPr>
          <w:lang w:val="el-GR"/>
        </w:rPr>
      </w:pPr>
      <w:r w:rsidRPr="009750DC">
        <w:rPr>
          <w:lang w:val="el-GR"/>
        </w:rPr>
        <w:t xml:space="preserve">Διαβάθμιση των Αγαθών </w:t>
      </w:r>
    </w:p>
    <w:p w14:paraId="38601AFE" w14:textId="5CD530AE" w:rsidR="005E335E" w:rsidRPr="009750DC" w:rsidRDefault="005E335E" w:rsidP="00F84740">
      <w:pPr>
        <w:widowControl w:val="0"/>
        <w:numPr>
          <w:ilvl w:val="0"/>
          <w:numId w:val="117"/>
        </w:numPr>
        <w:suppressAutoHyphens w:val="0"/>
        <w:spacing w:line="288" w:lineRule="auto"/>
        <w:rPr>
          <w:lang w:val="el-GR"/>
        </w:rPr>
      </w:pPr>
      <w:r w:rsidRPr="009750DC">
        <w:rPr>
          <w:lang w:val="el-GR"/>
        </w:rPr>
        <w:t xml:space="preserve">Διενέργεια Αξιολόγησης Απειλών, Ευπαθειών και Κινδύνων </w:t>
      </w:r>
    </w:p>
    <w:p w14:paraId="59F84AF4" w14:textId="79B96D02" w:rsidR="005E335E" w:rsidRPr="009750DC" w:rsidRDefault="005E335E" w:rsidP="00F84740">
      <w:pPr>
        <w:widowControl w:val="0"/>
        <w:numPr>
          <w:ilvl w:val="0"/>
          <w:numId w:val="117"/>
        </w:numPr>
        <w:suppressAutoHyphens w:val="0"/>
        <w:spacing w:line="288" w:lineRule="auto"/>
        <w:rPr>
          <w:lang w:val="el-GR"/>
        </w:rPr>
      </w:pPr>
      <w:r w:rsidRPr="009750DC">
        <w:rPr>
          <w:lang w:val="el-GR"/>
        </w:rPr>
        <w:t xml:space="preserve">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Στο Σχέδιο Ασφαλείας </w:t>
      </w:r>
      <w:r w:rsidR="00F925F3">
        <w:rPr>
          <w:lang w:val="el-GR"/>
        </w:rPr>
        <w:t>του</w:t>
      </w:r>
      <w:r w:rsidR="00F925F3" w:rsidRPr="009750DC">
        <w:rPr>
          <w:lang w:val="el-GR"/>
        </w:rPr>
        <w:t xml:space="preserve"> </w:t>
      </w:r>
      <w:r w:rsidRPr="009750DC">
        <w:rPr>
          <w:lang w:val="el-GR"/>
        </w:rPr>
        <w:t>Συστήματος θα περιλαμβάνονται τουλάχιστον τα ακόλουθα:</w:t>
      </w:r>
    </w:p>
    <w:p w14:paraId="75801A4B" w14:textId="4D2D66C8" w:rsidR="00F925F3" w:rsidRDefault="005E335E" w:rsidP="00F84740">
      <w:pPr>
        <w:pStyle w:val="aff0"/>
        <w:widowControl w:val="0"/>
        <w:numPr>
          <w:ilvl w:val="0"/>
          <w:numId w:val="125"/>
        </w:numPr>
        <w:suppressAutoHyphens w:val="0"/>
        <w:spacing w:line="288" w:lineRule="auto"/>
        <w:rPr>
          <w:lang w:val="el-GR"/>
        </w:rPr>
      </w:pPr>
      <w:r w:rsidRPr="009750DC">
        <w:rPr>
          <w:lang w:val="el-GR"/>
        </w:rPr>
        <w:t xml:space="preserve">Περιγραφή </w:t>
      </w:r>
      <w:r w:rsidR="00F925F3" w:rsidRPr="00F925F3">
        <w:rPr>
          <w:lang w:val="el-GR"/>
        </w:rPr>
        <w:t>του Συστήματος</w:t>
      </w:r>
    </w:p>
    <w:p w14:paraId="7B7C8FAE" w14:textId="61CCF613" w:rsidR="005E335E" w:rsidRPr="009750DC" w:rsidRDefault="005E335E" w:rsidP="00F84740">
      <w:pPr>
        <w:pStyle w:val="aff0"/>
        <w:widowControl w:val="0"/>
        <w:numPr>
          <w:ilvl w:val="0"/>
          <w:numId w:val="125"/>
        </w:numPr>
        <w:suppressAutoHyphens w:val="0"/>
        <w:spacing w:line="288" w:lineRule="auto"/>
        <w:rPr>
          <w:lang w:val="el-GR"/>
        </w:rPr>
      </w:pPr>
      <w:r w:rsidRPr="009750DC">
        <w:rPr>
          <w:lang w:val="el-GR"/>
        </w:rPr>
        <w:t>Μέτρα ασφαλείας που εφαρμόζονται σε σχέση με τους κινδύνους που διαπιστώνονται</w:t>
      </w:r>
    </w:p>
    <w:p w14:paraId="74A0F1BB" w14:textId="3C93A6C4" w:rsidR="005E335E" w:rsidRPr="009750DC" w:rsidRDefault="005E335E" w:rsidP="00F84740">
      <w:pPr>
        <w:pStyle w:val="aff0"/>
        <w:widowControl w:val="0"/>
        <w:numPr>
          <w:ilvl w:val="0"/>
          <w:numId w:val="125"/>
        </w:numPr>
        <w:suppressAutoHyphens w:val="0"/>
        <w:spacing w:line="288" w:lineRule="auto"/>
        <w:rPr>
          <w:lang w:val="el-GR"/>
        </w:rPr>
      </w:pPr>
      <w:r w:rsidRPr="009750DC">
        <w:rPr>
          <w:lang w:val="el-GR"/>
        </w:rPr>
        <w:t>Ρόλοι &amp;</w:t>
      </w:r>
      <w:r w:rsidR="0069555D" w:rsidRPr="00F925F3">
        <w:rPr>
          <w:lang w:val="el-GR"/>
        </w:rPr>
        <w:t xml:space="preserve"> </w:t>
      </w:r>
      <w:r w:rsidRPr="009750DC">
        <w:rPr>
          <w:lang w:val="el-GR"/>
        </w:rPr>
        <w:t>Αρμοδιότητες εμπλεκόμενου προσωπικού</w:t>
      </w:r>
    </w:p>
    <w:p w14:paraId="0B9451A3" w14:textId="77777777" w:rsidR="00BE5B5F" w:rsidRDefault="00BE5B5F" w:rsidP="00F84740">
      <w:pPr>
        <w:pStyle w:val="aff0"/>
        <w:numPr>
          <w:ilvl w:val="0"/>
          <w:numId w:val="115"/>
        </w:numPr>
        <w:tabs>
          <w:tab w:val="clear" w:pos="340"/>
          <w:tab w:val="num" w:pos="680"/>
        </w:tabs>
        <w:spacing w:after="0" w:line="288" w:lineRule="auto"/>
        <w:ind w:left="680"/>
        <w:rPr>
          <w:lang w:val="el-GR"/>
        </w:rPr>
      </w:pPr>
      <w:r>
        <w:rPr>
          <w:lang w:val="el-GR"/>
        </w:rPr>
        <w:t xml:space="preserve">Μελέτη Ταξινόμησης δεδομένων </w:t>
      </w:r>
    </w:p>
    <w:p w14:paraId="4C4F494B" w14:textId="7166B41E" w:rsidR="00BE5B5F" w:rsidRPr="004213AD" w:rsidRDefault="00BE5B5F" w:rsidP="009750DC">
      <w:pPr>
        <w:widowControl w:val="0"/>
        <w:suppressAutoHyphens w:val="0"/>
        <w:spacing w:line="288" w:lineRule="auto"/>
        <w:ind w:left="680"/>
        <w:rPr>
          <w:highlight w:val="yellow"/>
          <w:lang w:val="el-GR"/>
        </w:rPr>
      </w:pPr>
      <w:r>
        <w:rPr>
          <w:lang w:val="el-GR"/>
        </w:rPr>
        <w:t xml:space="preserve">Στο πλαίσιο της Μελέτης Εφαρμογής ο Ανάδοχος ο Ανάδοχος θα πρέπει να εκπονήσει Μελέτη Ταξινόμησης δεδομένων </w:t>
      </w:r>
      <w:r w:rsidRPr="00F925F3">
        <w:rPr>
          <w:lang w:val="el-GR"/>
        </w:rPr>
        <w:t>(</w:t>
      </w:r>
      <w:proofErr w:type="spellStart"/>
      <w:r w:rsidRPr="00F925F3">
        <w:rPr>
          <w:lang w:val="el-GR"/>
        </w:rPr>
        <w:t>data</w:t>
      </w:r>
      <w:proofErr w:type="spellEnd"/>
      <w:r w:rsidRPr="00F925F3">
        <w:rPr>
          <w:lang w:val="el-GR"/>
        </w:rPr>
        <w:t xml:space="preserve"> </w:t>
      </w:r>
      <w:proofErr w:type="spellStart"/>
      <w:r w:rsidRPr="00F925F3">
        <w:rPr>
          <w:lang w:val="el-GR"/>
        </w:rPr>
        <w:t>classification</w:t>
      </w:r>
      <w:proofErr w:type="spellEnd"/>
      <w:r w:rsidRPr="00F925F3">
        <w:rPr>
          <w:lang w:val="el-GR"/>
        </w:rPr>
        <w:t>)</w:t>
      </w:r>
      <w:r>
        <w:rPr>
          <w:lang w:val="el-GR"/>
        </w:rPr>
        <w:t xml:space="preserve"> με στόχο την π</w:t>
      </w:r>
      <w:r w:rsidRPr="00F925F3">
        <w:rPr>
          <w:lang w:val="el-GR"/>
        </w:rPr>
        <w:t>ροστασία διαβαθμισμένων επιχειρησιακών εγγράφων/δεδομένων</w:t>
      </w:r>
      <w:r>
        <w:rPr>
          <w:lang w:val="el-GR"/>
        </w:rPr>
        <w:t xml:space="preserve"> </w:t>
      </w:r>
    </w:p>
    <w:p w14:paraId="7CCEF054" w14:textId="77777777" w:rsidR="003979CE" w:rsidRPr="00134387" w:rsidRDefault="003979CE" w:rsidP="009750DC">
      <w:pPr>
        <w:spacing w:line="288" w:lineRule="auto"/>
        <w:rPr>
          <w:lang w:val="el-GR"/>
        </w:rPr>
      </w:pPr>
      <w:r w:rsidRPr="00134387">
        <w:rPr>
          <w:lang w:val="el-GR"/>
        </w:rPr>
        <w:t>Η Μελέτης Εφαρμογής απαιτείται να επικαιροποιείται από τον Ανάδοχο, όποτε κρίνεται αναγκαίο από την ΕΠΕ του Έργου, ώστε ανά πάσα στιγμή έως και την ολοκλήρωση του Έργου, να υπάρχει ορθή και αναλυτική τεκμηρίωση του Έργου και να βελτιστοποιούνται οι προτεραιότητες και ο προγραμματισμός εργασιών.</w:t>
      </w:r>
    </w:p>
    <w:p w14:paraId="29E6CFF0" w14:textId="0D154C52" w:rsidR="003979CE" w:rsidRPr="00F704F8" w:rsidRDefault="003979CE" w:rsidP="009750DC">
      <w:pPr>
        <w:spacing w:line="288" w:lineRule="auto"/>
        <w:rPr>
          <w:lang w:val="el-GR"/>
        </w:rPr>
      </w:pPr>
      <w:r w:rsidRPr="00134387">
        <w:rPr>
          <w:lang w:val="el-GR"/>
        </w:rPr>
        <w:t xml:space="preserve">Κατά τη διάρκεια εκπόνησης της Μελέτης Εφαρμογής θα προσδιορίζονται από τον Ανάδοχο και </w:t>
      </w:r>
      <w:r w:rsidR="00BE5B5F">
        <w:rPr>
          <w:lang w:val="el-GR"/>
        </w:rPr>
        <w:t>από την</w:t>
      </w:r>
      <w:r w:rsidRPr="00134387">
        <w:rPr>
          <w:lang w:val="el-GR"/>
        </w:rPr>
        <w:t xml:space="preserve"> αρμόδια ομάδα του Κυρίου του Έργου και Φορέα Υλοποίησης, οι προτεραιότητες της υλοποίησης (ιεραρχημένοι και διακριτοί χρονισμοί και διάρθρωσή τους) </w:t>
      </w:r>
    </w:p>
    <w:p w14:paraId="4736ADF7" w14:textId="79B4FCBF" w:rsidR="00E5346D" w:rsidRDefault="005170CB" w:rsidP="0097368B">
      <w:pPr>
        <w:pStyle w:val="2"/>
      </w:pPr>
      <w:bookmarkStart w:id="1424" w:name="_Toc175754108"/>
      <w:bookmarkStart w:id="1425" w:name="_Toc175755084"/>
      <w:bookmarkStart w:id="1426" w:name="_Toc176178821"/>
      <w:bookmarkStart w:id="1427" w:name="_Toc176179719"/>
      <w:bookmarkStart w:id="1428" w:name="_Toc175754109"/>
      <w:bookmarkStart w:id="1429" w:name="_Toc175755085"/>
      <w:bookmarkStart w:id="1430" w:name="_Toc176178822"/>
      <w:bookmarkStart w:id="1431" w:name="_Toc176179720"/>
      <w:bookmarkStart w:id="1432" w:name="_Toc175754110"/>
      <w:bookmarkStart w:id="1433" w:name="_Toc175755086"/>
      <w:bookmarkStart w:id="1434" w:name="_Toc176178823"/>
      <w:bookmarkStart w:id="1435" w:name="_Toc176179721"/>
      <w:bookmarkStart w:id="1436" w:name="_Toc175754111"/>
      <w:bookmarkStart w:id="1437" w:name="_Toc175755087"/>
      <w:bookmarkStart w:id="1438" w:name="_Toc176178824"/>
      <w:bookmarkStart w:id="1439" w:name="_Toc176179722"/>
      <w:bookmarkStart w:id="1440" w:name="_Toc175754112"/>
      <w:bookmarkStart w:id="1441" w:name="_Toc175755088"/>
      <w:bookmarkStart w:id="1442" w:name="_Toc176178825"/>
      <w:bookmarkStart w:id="1443" w:name="_Toc176179723"/>
      <w:bookmarkStart w:id="1444" w:name="_Toc175754113"/>
      <w:bookmarkStart w:id="1445" w:name="_Toc175755089"/>
      <w:bookmarkStart w:id="1446" w:name="_Toc176178826"/>
      <w:bookmarkStart w:id="1447" w:name="_Toc176179724"/>
      <w:bookmarkStart w:id="1448" w:name="_Toc175754114"/>
      <w:bookmarkStart w:id="1449" w:name="_Toc175755090"/>
      <w:bookmarkStart w:id="1450" w:name="_Toc176178827"/>
      <w:bookmarkStart w:id="1451" w:name="_Toc176179725"/>
      <w:bookmarkStart w:id="1452" w:name="_Toc175754115"/>
      <w:bookmarkStart w:id="1453" w:name="_Toc175755091"/>
      <w:bookmarkStart w:id="1454" w:name="_Toc176178828"/>
      <w:bookmarkStart w:id="1455" w:name="_Toc176179726"/>
      <w:bookmarkStart w:id="1456" w:name="_Toc175754116"/>
      <w:bookmarkStart w:id="1457" w:name="_Toc175755092"/>
      <w:bookmarkStart w:id="1458" w:name="_Toc176178829"/>
      <w:bookmarkStart w:id="1459" w:name="_Toc176179727"/>
      <w:bookmarkStart w:id="1460" w:name="_Toc175754117"/>
      <w:bookmarkStart w:id="1461" w:name="_Toc175755093"/>
      <w:bookmarkStart w:id="1462" w:name="_Toc176178830"/>
      <w:bookmarkStart w:id="1463" w:name="_Toc176179728"/>
      <w:bookmarkStart w:id="1464" w:name="_Toc175754118"/>
      <w:bookmarkStart w:id="1465" w:name="_Toc175755094"/>
      <w:bookmarkStart w:id="1466" w:name="_Toc176178831"/>
      <w:bookmarkStart w:id="1467" w:name="_Toc176179729"/>
      <w:bookmarkStart w:id="1468" w:name="_Toc175754119"/>
      <w:bookmarkStart w:id="1469" w:name="_Toc175755095"/>
      <w:bookmarkStart w:id="1470" w:name="_Toc176178832"/>
      <w:bookmarkStart w:id="1471" w:name="_Toc176179730"/>
      <w:bookmarkStart w:id="1472" w:name="_Toc175754120"/>
      <w:bookmarkStart w:id="1473" w:name="_Toc175755096"/>
      <w:bookmarkStart w:id="1474" w:name="_Toc176178833"/>
      <w:bookmarkStart w:id="1475" w:name="_Toc176179731"/>
      <w:bookmarkStart w:id="1476" w:name="_Toc175754121"/>
      <w:bookmarkStart w:id="1477" w:name="_Toc175755097"/>
      <w:bookmarkStart w:id="1478" w:name="_Toc176178834"/>
      <w:bookmarkStart w:id="1479" w:name="_Toc176179732"/>
      <w:bookmarkStart w:id="1480" w:name="_Toc175754122"/>
      <w:bookmarkStart w:id="1481" w:name="_Toc175755098"/>
      <w:bookmarkStart w:id="1482" w:name="_Toc176178835"/>
      <w:bookmarkStart w:id="1483" w:name="_Toc176179733"/>
      <w:bookmarkStart w:id="1484" w:name="_Toc175754123"/>
      <w:bookmarkStart w:id="1485" w:name="_Toc175755099"/>
      <w:bookmarkStart w:id="1486" w:name="_Toc176178836"/>
      <w:bookmarkStart w:id="1487" w:name="_Toc176179734"/>
      <w:bookmarkStart w:id="1488" w:name="_Toc175754124"/>
      <w:bookmarkStart w:id="1489" w:name="_Toc175755100"/>
      <w:bookmarkStart w:id="1490" w:name="_Toc176178837"/>
      <w:bookmarkStart w:id="1491" w:name="_Toc176179735"/>
      <w:bookmarkStart w:id="1492" w:name="_Toc175754125"/>
      <w:bookmarkStart w:id="1493" w:name="_Toc175755101"/>
      <w:bookmarkStart w:id="1494" w:name="_Toc176178838"/>
      <w:bookmarkStart w:id="1495" w:name="_Toc176179736"/>
      <w:bookmarkStart w:id="1496" w:name="_Toc175754126"/>
      <w:bookmarkStart w:id="1497" w:name="_Toc175755102"/>
      <w:bookmarkStart w:id="1498" w:name="_Toc176178839"/>
      <w:bookmarkStart w:id="1499" w:name="_Toc176179737"/>
      <w:bookmarkStart w:id="1500" w:name="_Toc175754127"/>
      <w:bookmarkStart w:id="1501" w:name="_Toc175755103"/>
      <w:bookmarkStart w:id="1502" w:name="_Toc176178840"/>
      <w:bookmarkStart w:id="1503" w:name="_Toc176179738"/>
      <w:bookmarkStart w:id="1504" w:name="_Toc175754128"/>
      <w:bookmarkStart w:id="1505" w:name="_Toc175755104"/>
      <w:bookmarkStart w:id="1506" w:name="_Toc176178841"/>
      <w:bookmarkStart w:id="1507" w:name="_Toc176179739"/>
      <w:bookmarkStart w:id="1508" w:name="_Toc175754129"/>
      <w:bookmarkStart w:id="1509" w:name="_Toc175755105"/>
      <w:bookmarkStart w:id="1510" w:name="_Toc176178842"/>
      <w:bookmarkStart w:id="1511" w:name="_Toc176179740"/>
      <w:bookmarkStart w:id="1512" w:name="_Toc175754130"/>
      <w:bookmarkStart w:id="1513" w:name="_Toc175755106"/>
      <w:bookmarkStart w:id="1514" w:name="_Toc176178843"/>
      <w:bookmarkStart w:id="1515" w:name="_Toc176179741"/>
      <w:bookmarkStart w:id="1516" w:name="_Toc175754131"/>
      <w:bookmarkStart w:id="1517" w:name="_Toc175755107"/>
      <w:bookmarkStart w:id="1518" w:name="_Toc176178844"/>
      <w:bookmarkStart w:id="1519" w:name="_Toc176179742"/>
      <w:bookmarkStart w:id="1520" w:name="_Toc175754132"/>
      <w:bookmarkStart w:id="1521" w:name="_Toc175755108"/>
      <w:bookmarkStart w:id="1522" w:name="_Toc176178845"/>
      <w:bookmarkStart w:id="1523" w:name="_Toc176179743"/>
      <w:bookmarkStart w:id="1524" w:name="_Toc175754133"/>
      <w:bookmarkStart w:id="1525" w:name="_Toc175755109"/>
      <w:bookmarkStart w:id="1526" w:name="_Toc176178846"/>
      <w:bookmarkStart w:id="1527" w:name="_Toc176179744"/>
      <w:bookmarkStart w:id="1528" w:name="_Toc175754134"/>
      <w:bookmarkStart w:id="1529" w:name="_Toc175755110"/>
      <w:bookmarkStart w:id="1530" w:name="_Toc176178847"/>
      <w:bookmarkStart w:id="1531" w:name="_Toc176179745"/>
      <w:bookmarkStart w:id="1532" w:name="_Toc175754135"/>
      <w:bookmarkStart w:id="1533" w:name="_Toc175755111"/>
      <w:bookmarkStart w:id="1534" w:name="_Toc176178848"/>
      <w:bookmarkStart w:id="1535" w:name="_Toc176179746"/>
      <w:bookmarkStart w:id="1536" w:name="_Toc175754136"/>
      <w:bookmarkStart w:id="1537" w:name="_Toc175755112"/>
      <w:bookmarkStart w:id="1538" w:name="_Toc176178849"/>
      <w:bookmarkStart w:id="1539" w:name="_Toc176179747"/>
      <w:bookmarkStart w:id="1540" w:name="_Toc175754137"/>
      <w:bookmarkStart w:id="1541" w:name="_Toc175755113"/>
      <w:bookmarkStart w:id="1542" w:name="_Toc176178850"/>
      <w:bookmarkStart w:id="1543" w:name="_Toc176179748"/>
      <w:bookmarkStart w:id="1544" w:name="_Toc175754138"/>
      <w:bookmarkStart w:id="1545" w:name="_Toc175755114"/>
      <w:bookmarkStart w:id="1546" w:name="_Toc176178851"/>
      <w:bookmarkStart w:id="1547" w:name="_Toc176179749"/>
      <w:bookmarkStart w:id="1548" w:name="_Toc175754139"/>
      <w:bookmarkStart w:id="1549" w:name="_Toc175755115"/>
      <w:bookmarkStart w:id="1550" w:name="_Toc176178852"/>
      <w:bookmarkStart w:id="1551" w:name="_Toc176179750"/>
      <w:bookmarkStart w:id="1552" w:name="_Toc175754140"/>
      <w:bookmarkStart w:id="1553" w:name="_Toc175755116"/>
      <w:bookmarkStart w:id="1554" w:name="_Toc176178853"/>
      <w:bookmarkStart w:id="1555" w:name="_Toc176179751"/>
      <w:bookmarkStart w:id="1556" w:name="_Toc175754141"/>
      <w:bookmarkStart w:id="1557" w:name="_Toc175755117"/>
      <w:bookmarkStart w:id="1558" w:name="_Toc176178854"/>
      <w:bookmarkStart w:id="1559" w:name="_Toc176179752"/>
      <w:bookmarkStart w:id="1560" w:name="_Toc175754142"/>
      <w:bookmarkStart w:id="1561" w:name="_Toc175755118"/>
      <w:bookmarkStart w:id="1562" w:name="_Toc176178855"/>
      <w:bookmarkStart w:id="1563" w:name="_Toc176179753"/>
      <w:bookmarkStart w:id="1564" w:name="_Toc175754143"/>
      <w:bookmarkStart w:id="1565" w:name="_Toc175755119"/>
      <w:bookmarkStart w:id="1566" w:name="_Toc176178856"/>
      <w:bookmarkStart w:id="1567" w:name="_Toc176179754"/>
      <w:bookmarkStart w:id="1568" w:name="_Toc175754144"/>
      <w:bookmarkStart w:id="1569" w:name="_Toc175755120"/>
      <w:bookmarkStart w:id="1570" w:name="_Toc176178857"/>
      <w:bookmarkStart w:id="1571" w:name="_Toc176179755"/>
      <w:bookmarkStart w:id="1572" w:name="_Toc175754145"/>
      <w:bookmarkStart w:id="1573" w:name="_Toc175755121"/>
      <w:bookmarkStart w:id="1574" w:name="_Toc176178858"/>
      <w:bookmarkStart w:id="1575" w:name="_Toc176179756"/>
      <w:bookmarkStart w:id="1576" w:name="_Toc175754146"/>
      <w:bookmarkStart w:id="1577" w:name="_Toc175755122"/>
      <w:bookmarkStart w:id="1578" w:name="_Toc176178859"/>
      <w:bookmarkStart w:id="1579" w:name="_Toc176179757"/>
      <w:bookmarkStart w:id="1580" w:name="_Toc175754147"/>
      <w:bookmarkStart w:id="1581" w:name="_Toc175755123"/>
      <w:bookmarkStart w:id="1582" w:name="_Toc176178860"/>
      <w:bookmarkStart w:id="1583" w:name="_Toc176179758"/>
      <w:bookmarkStart w:id="1584" w:name="_Toc175754148"/>
      <w:bookmarkStart w:id="1585" w:name="_Toc175755124"/>
      <w:bookmarkStart w:id="1586" w:name="_Toc176178861"/>
      <w:bookmarkStart w:id="1587" w:name="_Toc176179759"/>
      <w:bookmarkStart w:id="1588" w:name="_Toc175754149"/>
      <w:bookmarkStart w:id="1589" w:name="_Toc175755125"/>
      <w:bookmarkStart w:id="1590" w:name="_Toc176178862"/>
      <w:bookmarkStart w:id="1591" w:name="_Toc176179760"/>
      <w:bookmarkStart w:id="1592" w:name="_Toc175754150"/>
      <w:bookmarkStart w:id="1593" w:name="_Toc175755126"/>
      <w:bookmarkStart w:id="1594" w:name="_Toc176178863"/>
      <w:bookmarkStart w:id="1595" w:name="_Toc176179761"/>
      <w:bookmarkStart w:id="1596" w:name="_Toc175754151"/>
      <w:bookmarkStart w:id="1597" w:name="_Toc175755127"/>
      <w:bookmarkStart w:id="1598" w:name="_Toc176178864"/>
      <w:bookmarkStart w:id="1599" w:name="_Toc176179762"/>
      <w:bookmarkStart w:id="1600" w:name="_Toc175754152"/>
      <w:bookmarkStart w:id="1601" w:name="_Toc175755128"/>
      <w:bookmarkStart w:id="1602" w:name="_Toc176178865"/>
      <w:bookmarkStart w:id="1603" w:name="_Toc176179763"/>
      <w:bookmarkStart w:id="1604" w:name="_Toc175754153"/>
      <w:bookmarkStart w:id="1605" w:name="_Toc175755129"/>
      <w:bookmarkStart w:id="1606" w:name="_Toc176178866"/>
      <w:bookmarkStart w:id="1607" w:name="_Toc176179764"/>
      <w:bookmarkStart w:id="1608" w:name="_Toc175754154"/>
      <w:bookmarkStart w:id="1609" w:name="_Toc175755130"/>
      <w:bookmarkStart w:id="1610" w:name="_Toc176178867"/>
      <w:bookmarkStart w:id="1611" w:name="_Toc176179765"/>
      <w:bookmarkStart w:id="1612" w:name="_Toc175754155"/>
      <w:bookmarkStart w:id="1613" w:name="_Toc175755131"/>
      <w:bookmarkStart w:id="1614" w:name="_Toc176178868"/>
      <w:bookmarkStart w:id="1615" w:name="_Toc176179766"/>
      <w:bookmarkStart w:id="1616" w:name="_Toc175754156"/>
      <w:bookmarkStart w:id="1617" w:name="_Toc175755132"/>
      <w:bookmarkStart w:id="1618" w:name="_Toc176178869"/>
      <w:bookmarkStart w:id="1619" w:name="_Toc176179767"/>
      <w:bookmarkStart w:id="1620" w:name="_Toc175754157"/>
      <w:bookmarkStart w:id="1621" w:name="_Toc175755133"/>
      <w:bookmarkStart w:id="1622" w:name="_Toc176178870"/>
      <w:bookmarkStart w:id="1623" w:name="_Toc176179768"/>
      <w:bookmarkStart w:id="1624" w:name="_Toc175754158"/>
      <w:bookmarkStart w:id="1625" w:name="_Toc175755134"/>
      <w:bookmarkStart w:id="1626" w:name="_Toc176178871"/>
      <w:bookmarkStart w:id="1627" w:name="_Toc176179769"/>
      <w:bookmarkStart w:id="1628" w:name="_Toc175754159"/>
      <w:bookmarkStart w:id="1629" w:name="_Toc175755135"/>
      <w:bookmarkStart w:id="1630" w:name="_Toc176178872"/>
      <w:bookmarkStart w:id="1631" w:name="_Toc176179770"/>
      <w:bookmarkStart w:id="1632" w:name="_Toc175754160"/>
      <w:bookmarkStart w:id="1633" w:name="_Toc175755136"/>
      <w:bookmarkStart w:id="1634" w:name="_Toc176178873"/>
      <w:bookmarkStart w:id="1635" w:name="_Toc176179771"/>
      <w:bookmarkStart w:id="1636" w:name="_Toc175754161"/>
      <w:bookmarkStart w:id="1637" w:name="_Toc175755137"/>
      <w:bookmarkStart w:id="1638" w:name="_Toc176178874"/>
      <w:bookmarkStart w:id="1639" w:name="_Toc176179772"/>
      <w:bookmarkStart w:id="1640" w:name="_Toc175754162"/>
      <w:bookmarkStart w:id="1641" w:name="_Toc175755138"/>
      <w:bookmarkStart w:id="1642" w:name="_Toc176178875"/>
      <w:bookmarkStart w:id="1643" w:name="_Toc176179773"/>
      <w:bookmarkStart w:id="1644" w:name="_Toc175754163"/>
      <w:bookmarkStart w:id="1645" w:name="_Toc175755139"/>
      <w:bookmarkStart w:id="1646" w:name="_Toc176178876"/>
      <w:bookmarkStart w:id="1647" w:name="_Toc176179774"/>
      <w:bookmarkStart w:id="1648" w:name="_Toc175754164"/>
      <w:bookmarkStart w:id="1649" w:name="_Toc175755140"/>
      <w:bookmarkStart w:id="1650" w:name="_Toc176178877"/>
      <w:bookmarkStart w:id="1651" w:name="_Toc176179775"/>
      <w:bookmarkStart w:id="1652" w:name="_Toc175754165"/>
      <w:bookmarkStart w:id="1653" w:name="_Toc175755141"/>
      <w:bookmarkStart w:id="1654" w:name="_Toc176178878"/>
      <w:bookmarkStart w:id="1655" w:name="_Toc176179776"/>
      <w:bookmarkStart w:id="1656" w:name="_Toc175754166"/>
      <w:bookmarkStart w:id="1657" w:name="_Toc175755142"/>
      <w:bookmarkStart w:id="1658" w:name="_Toc176178879"/>
      <w:bookmarkStart w:id="1659" w:name="_Toc176179777"/>
      <w:bookmarkStart w:id="1660" w:name="_Ref175220571"/>
      <w:bookmarkStart w:id="1661" w:name="_Toc181365515"/>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r w:rsidRPr="005170CB">
        <w:t>Υπηρεσίες εγκατάσταση</w:t>
      </w:r>
      <w:r>
        <w:t xml:space="preserve">ς </w:t>
      </w:r>
      <w:r w:rsidRPr="005170CB">
        <w:t>και παραμετροποίηση</w:t>
      </w:r>
      <w:r>
        <w:t>ς</w:t>
      </w:r>
      <w:r w:rsidRPr="005170CB">
        <w:t xml:space="preserve"> εξοπλισμού</w:t>
      </w:r>
      <w:r>
        <w:t>, λογισμικού και εφαρμογών</w:t>
      </w:r>
      <w:r w:rsidR="00206A19">
        <w:t>, μετάπτωση δεδομένων και έλεγχος</w:t>
      </w:r>
      <w:r>
        <w:t xml:space="preserve"> συστημάτων</w:t>
      </w:r>
      <w:bookmarkEnd w:id="1660"/>
      <w:bookmarkEnd w:id="1661"/>
    </w:p>
    <w:p w14:paraId="0C3EEEB3" w14:textId="079EEC98" w:rsidR="005170CB" w:rsidRDefault="005170CB" w:rsidP="009750DC">
      <w:pPr>
        <w:spacing w:line="312" w:lineRule="auto"/>
        <w:rPr>
          <w:lang w:val="el-GR"/>
        </w:rPr>
      </w:pPr>
      <w:r w:rsidRPr="005170CB">
        <w:rPr>
          <w:lang w:val="el-GR"/>
        </w:rPr>
        <w:t xml:space="preserve">Ο Ανάδοχος στο πλαίσιο του Έργου θα </w:t>
      </w:r>
      <w:r>
        <w:rPr>
          <w:lang w:val="el-GR"/>
        </w:rPr>
        <w:t xml:space="preserve">παράσχει υπηρεσίες </w:t>
      </w:r>
      <w:r w:rsidRPr="005170CB">
        <w:rPr>
          <w:lang w:val="el-GR"/>
        </w:rPr>
        <w:t xml:space="preserve">εγκατάστασης και παραμετροποίησης </w:t>
      </w:r>
      <w:r>
        <w:rPr>
          <w:lang w:val="el-GR"/>
        </w:rPr>
        <w:t xml:space="preserve">του </w:t>
      </w:r>
      <w:r w:rsidRPr="005170CB">
        <w:rPr>
          <w:lang w:val="el-GR"/>
        </w:rPr>
        <w:t>εξοπλισμού</w:t>
      </w:r>
      <w:r w:rsidR="004E4750">
        <w:rPr>
          <w:lang w:val="el-GR"/>
        </w:rPr>
        <w:t xml:space="preserve"> και </w:t>
      </w:r>
      <w:r>
        <w:rPr>
          <w:lang w:val="el-GR"/>
        </w:rPr>
        <w:t xml:space="preserve">του </w:t>
      </w:r>
      <w:r w:rsidR="004E4750">
        <w:rPr>
          <w:lang w:val="el-GR"/>
        </w:rPr>
        <w:t>έτοιμου Λ</w:t>
      </w:r>
      <w:r w:rsidRPr="005170CB">
        <w:rPr>
          <w:lang w:val="el-GR"/>
        </w:rPr>
        <w:t xml:space="preserve">ογισμικού </w:t>
      </w:r>
      <w:r>
        <w:rPr>
          <w:lang w:val="el-GR"/>
        </w:rPr>
        <w:t xml:space="preserve">που θα προμηθεύσει / αναπτύξει στο πλαίσιο του Έργου. </w:t>
      </w:r>
    </w:p>
    <w:p w14:paraId="450D8106" w14:textId="7D97997E" w:rsidR="005170CB" w:rsidRPr="005170CB" w:rsidRDefault="005170CB" w:rsidP="005170CB">
      <w:pPr>
        <w:rPr>
          <w:lang w:val="el-GR"/>
        </w:rPr>
      </w:pPr>
      <w:r>
        <w:rPr>
          <w:lang w:val="el-GR"/>
        </w:rPr>
        <w:t>Πιο συγκεκριμένα, ο Ανάδοχος</w:t>
      </w:r>
      <w:r w:rsidRPr="00F63C72">
        <w:rPr>
          <w:lang w:val="el-GR"/>
        </w:rPr>
        <w:t xml:space="preserve"> </w:t>
      </w:r>
      <w:r>
        <w:rPr>
          <w:lang w:val="el-GR"/>
        </w:rPr>
        <w:t>θα προβεί στην:</w:t>
      </w:r>
    </w:p>
    <w:p w14:paraId="337A82E7" w14:textId="6FA04138" w:rsidR="005170CB" w:rsidRDefault="005170CB" w:rsidP="00F84740">
      <w:pPr>
        <w:pStyle w:val="aff0"/>
        <w:numPr>
          <w:ilvl w:val="0"/>
          <w:numId w:val="124"/>
        </w:numPr>
        <w:spacing w:line="312" w:lineRule="auto"/>
        <w:rPr>
          <w:lang w:val="el-GR"/>
        </w:rPr>
      </w:pPr>
      <w:r w:rsidRPr="00E06BA4">
        <w:rPr>
          <w:lang w:val="el-GR"/>
        </w:rPr>
        <w:t xml:space="preserve">εγκατάσταση και παραμετροποίηση του </w:t>
      </w:r>
      <w:r w:rsidRPr="00E06BA4">
        <w:rPr>
          <w:u w:val="single"/>
          <w:lang w:val="el-GR"/>
        </w:rPr>
        <w:t>εξοπλισμού</w:t>
      </w:r>
      <w:r w:rsidRPr="00E06BA4">
        <w:rPr>
          <w:lang w:val="el-GR"/>
        </w:rPr>
        <w:t xml:space="preserve"> που θα προμηθεύσει στο πλαίσιο του έργου. Ο εξοπλισμός </w:t>
      </w:r>
      <w:r w:rsidR="00BE5B5F">
        <w:rPr>
          <w:lang w:val="el-GR"/>
        </w:rPr>
        <w:t xml:space="preserve">του Ψηφιακού Μουσείου </w:t>
      </w:r>
      <w:r w:rsidRPr="00E06BA4">
        <w:rPr>
          <w:lang w:val="el-GR"/>
        </w:rPr>
        <w:t xml:space="preserve">θα εγκατασταθεί στην φυσική αίθουσα του Ψηφιακού Μουσείου που θα διαθέσει </w:t>
      </w:r>
      <w:r w:rsidR="00BE5B5F">
        <w:rPr>
          <w:lang w:val="el-GR"/>
        </w:rPr>
        <w:t>η Ε.Μ.Σ.</w:t>
      </w:r>
      <w:r w:rsidRPr="00E06BA4">
        <w:rPr>
          <w:lang w:val="el-GR"/>
        </w:rPr>
        <w:t>, ώστε οι επισκέπτες στη φυσική αίθουσα του Ψηφιακού Μουσείου να έχουν πρόσβαση στο ψηφιακό περιεχόμενο του Ψηφιακού Μουσείου, μέσω αυτού του εξοπλισμού.</w:t>
      </w:r>
    </w:p>
    <w:p w14:paraId="4968D63F" w14:textId="22D4DB66" w:rsidR="00BE5B5F" w:rsidRPr="00E06BA4" w:rsidRDefault="00BE5B5F" w:rsidP="009750DC">
      <w:pPr>
        <w:pStyle w:val="aff0"/>
        <w:spacing w:line="312" w:lineRule="auto"/>
        <w:ind w:left="340"/>
        <w:rPr>
          <w:lang w:val="el-GR"/>
        </w:rPr>
      </w:pPr>
      <w:r>
        <w:rPr>
          <w:lang w:val="el-GR"/>
        </w:rPr>
        <w:t>Ο λοιπός εξοπλισμός θα εγκατασταθεί σε χώρο</w:t>
      </w:r>
      <w:r w:rsidR="00CF0788">
        <w:rPr>
          <w:lang w:val="el-GR"/>
        </w:rPr>
        <w:t>υ</w:t>
      </w:r>
      <w:r>
        <w:rPr>
          <w:lang w:val="el-GR"/>
        </w:rPr>
        <w:t>ς που θα υποδείξει η Ε.Μ.Σ.</w:t>
      </w:r>
    </w:p>
    <w:p w14:paraId="6401275D" w14:textId="434955F1" w:rsidR="005170CB" w:rsidRDefault="005170CB" w:rsidP="00F84740">
      <w:pPr>
        <w:pStyle w:val="aff0"/>
        <w:numPr>
          <w:ilvl w:val="0"/>
          <w:numId w:val="124"/>
        </w:numPr>
        <w:spacing w:line="312" w:lineRule="auto"/>
        <w:rPr>
          <w:lang w:val="el-GR"/>
        </w:rPr>
      </w:pPr>
      <w:r w:rsidRPr="005170CB">
        <w:rPr>
          <w:lang w:val="el-GR"/>
        </w:rPr>
        <w:t>εγκατάσταση στο Δημόσιο Υπολογιστικό Νέφος του G-</w:t>
      </w:r>
      <w:proofErr w:type="spellStart"/>
      <w:r w:rsidRPr="005170CB">
        <w:rPr>
          <w:lang w:val="el-GR"/>
        </w:rPr>
        <w:t>Cloud</w:t>
      </w:r>
      <w:proofErr w:type="spellEnd"/>
      <w:r w:rsidRPr="005170CB">
        <w:rPr>
          <w:lang w:val="el-GR"/>
        </w:rPr>
        <w:t xml:space="preserve"> (</w:t>
      </w:r>
      <w:proofErr w:type="spellStart"/>
      <w:r w:rsidRPr="005170CB">
        <w:rPr>
          <w:lang w:val="el-GR"/>
        </w:rPr>
        <w:t>Public</w:t>
      </w:r>
      <w:proofErr w:type="spellEnd"/>
      <w:r w:rsidRPr="005170CB">
        <w:rPr>
          <w:lang w:val="el-GR"/>
        </w:rPr>
        <w:t xml:space="preserve"> </w:t>
      </w:r>
      <w:proofErr w:type="spellStart"/>
      <w:r w:rsidRPr="005170CB">
        <w:rPr>
          <w:lang w:val="el-GR"/>
        </w:rPr>
        <w:t>Cloud</w:t>
      </w:r>
      <w:proofErr w:type="spellEnd"/>
      <w:r w:rsidRPr="005170CB">
        <w:rPr>
          <w:lang w:val="el-GR"/>
        </w:rPr>
        <w:t>)</w:t>
      </w:r>
      <w:r>
        <w:rPr>
          <w:lang w:val="el-GR"/>
        </w:rPr>
        <w:t xml:space="preserve"> και </w:t>
      </w:r>
      <w:r w:rsidR="00BE5B5F">
        <w:rPr>
          <w:lang w:val="el-GR"/>
        </w:rPr>
        <w:t xml:space="preserve">στην </w:t>
      </w:r>
      <w:r>
        <w:rPr>
          <w:lang w:val="el-GR"/>
        </w:rPr>
        <w:t>παραμετροποίηση των εξής συστημάτων:</w:t>
      </w:r>
    </w:p>
    <w:p w14:paraId="0445A3DA" w14:textId="0C7B830A" w:rsidR="005170CB" w:rsidRPr="005170CB" w:rsidRDefault="005170CB" w:rsidP="00F84740">
      <w:pPr>
        <w:widowControl w:val="0"/>
        <w:numPr>
          <w:ilvl w:val="0"/>
          <w:numId w:val="117"/>
        </w:numPr>
        <w:suppressAutoHyphens w:val="0"/>
        <w:spacing w:line="312" w:lineRule="auto"/>
        <w:ind w:left="851"/>
        <w:rPr>
          <w:lang w:val="el-GR"/>
        </w:rPr>
      </w:pPr>
      <w:r w:rsidRPr="005170CB">
        <w:rPr>
          <w:lang w:val="el-GR"/>
        </w:rPr>
        <w:t xml:space="preserve">της </w:t>
      </w:r>
      <w:r w:rsidRPr="009750DC">
        <w:rPr>
          <w:b/>
          <w:bCs/>
          <w:lang w:val="el-GR"/>
        </w:rPr>
        <w:t>Διαδικτυακής Πύλης</w:t>
      </w:r>
      <w:r w:rsidRPr="009750DC">
        <w:rPr>
          <w:lang w:val="el-GR"/>
        </w:rPr>
        <w:t xml:space="preserve"> </w:t>
      </w:r>
      <w:r w:rsidR="00142D56">
        <w:rPr>
          <w:lang w:val="el-GR"/>
        </w:rPr>
        <w:t xml:space="preserve">του </w:t>
      </w:r>
      <w:r w:rsidRPr="009750DC">
        <w:rPr>
          <w:lang w:val="el-GR"/>
        </w:rPr>
        <w:t>Ψηφιακού Μουσείου</w:t>
      </w:r>
      <w:r w:rsidRPr="005170CB">
        <w:rPr>
          <w:lang w:val="el-GR"/>
        </w:rPr>
        <w:t xml:space="preserve"> που θα αναπτύξει στο πλαίσιο του Έργου</w:t>
      </w:r>
      <w:r w:rsidR="00FE4ADD">
        <w:rPr>
          <w:lang w:val="el-GR"/>
        </w:rPr>
        <w:t xml:space="preserve"> (</w:t>
      </w:r>
      <w:r w:rsidR="00E42187">
        <w:rPr>
          <w:lang w:val="el-GR"/>
        </w:rPr>
        <w:t xml:space="preserve">συμπεριλαμβανομένου του Συστήματος Διαχείρισης Περιεχομένου) </w:t>
      </w:r>
      <w:r w:rsidRPr="005170CB">
        <w:rPr>
          <w:lang w:val="el-GR"/>
        </w:rPr>
        <w:t>, μέσω της οποίας οι διαδικτυακοί επισκέπτες του Ψηφιακού Μουσείου θα έχουν πλήρη και απρόσκοπτη πρόσβαση στο σύνολο του ψηφιακού περιεχομένου του Ψηφιακού Μουσείου</w:t>
      </w:r>
    </w:p>
    <w:p w14:paraId="1BC3A9FC" w14:textId="2EA9779F" w:rsidR="005170CB" w:rsidRDefault="005170CB" w:rsidP="00F84740">
      <w:pPr>
        <w:widowControl w:val="0"/>
        <w:numPr>
          <w:ilvl w:val="0"/>
          <w:numId w:val="117"/>
        </w:numPr>
        <w:suppressAutoHyphens w:val="0"/>
        <w:spacing w:line="312" w:lineRule="auto"/>
        <w:ind w:left="851"/>
        <w:rPr>
          <w:lang w:val="el-GR"/>
        </w:rPr>
      </w:pPr>
      <w:r w:rsidRPr="005170CB">
        <w:rPr>
          <w:lang w:val="el-GR"/>
        </w:rPr>
        <w:t xml:space="preserve">του </w:t>
      </w:r>
      <w:r w:rsidR="00FC2187">
        <w:rPr>
          <w:lang w:val="el-GR"/>
        </w:rPr>
        <w:t xml:space="preserve">έτοιμου </w:t>
      </w:r>
      <w:r w:rsidR="00036B85" w:rsidRPr="009750DC">
        <w:rPr>
          <w:b/>
          <w:bCs/>
          <w:lang w:val="el-GR"/>
        </w:rPr>
        <w:t>Λογισμικ</w:t>
      </w:r>
      <w:r w:rsidR="00F40D42">
        <w:rPr>
          <w:b/>
          <w:bCs/>
          <w:lang w:val="el-GR"/>
        </w:rPr>
        <w:t>ού</w:t>
      </w:r>
      <w:r w:rsidR="00036B85" w:rsidRPr="009750DC">
        <w:rPr>
          <w:b/>
          <w:bCs/>
          <w:lang w:val="el-GR"/>
        </w:rPr>
        <w:t xml:space="preserve"> Δημιουργίας, Διαμόρφωσης και Διάθεσης Εκπαιδευτικών </w:t>
      </w:r>
      <w:proofErr w:type="spellStart"/>
      <w:r w:rsidR="00036B85" w:rsidRPr="009750DC">
        <w:rPr>
          <w:b/>
          <w:bCs/>
          <w:lang w:val="el-GR"/>
        </w:rPr>
        <w:t>Διαδραστικών</w:t>
      </w:r>
      <w:proofErr w:type="spellEnd"/>
      <w:r w:rsidR="00036B85" w:rsidRPr="009750DC">
        <w:rPr>
          <w:b/>
          <w:bCs/>
          <w:lang w:val="el-GR"/>
        </w:rPr>
        <w:t xml:space="preserve"> Εφαρμογών</w:t>
      </w:r>
      <w:r w:rsidR="00036B85">
        <w:rPr>
          <w:b/>
          <w:bCs/>
          <w:lang w:val="el-GR"/>
        </w:rPr>
        <w:t>,</w:t>
      </w:r>
      <w:r w:rsidR="00036B85" w:rsidRPr="00036B85">
        <w:rPr>
          <w:lang w:val="el-GR"/>
        </w:rPr>
        <w:t xml:space="preserve"> </w:t>
      </w:r>
      <w:r w:rsidRPr="005170CB">
        <w:rPr>
          <w:lang w:val="el-GR"/>
        </w:rPr>
        <w:t>που θα προμηθεύσει στο πλαίσιο του έργου</w:t>
      </w:r>
    </w:p>
    <w:p w14:paraId="7FDAB43C" w14:textId="0723CBF4" w:rsidR="005170CB" w:rsidRPr="005170CB" w:rsidRDefault="009873C7" w:rsidP="00F84740">
      <w:pPr>
        <w:widowControl w:val="0"/>
        <w:numPr>
          <w:ilvl w:val="0"/>
          <w:numId w:val="117"/>
        </w:numPr>
        <w:suppressAutoHyphens w:val="0"/>
        <w:spacing w:line="312" w:lineRule="auto"/>
        <w:ind w:left="851"/>
        <w:rPr>
          <w:lang w:val="el-GR"/>
        </w:rPr>
      </w:pPr>
      <w:r>
        <w:rPr>
          <w:lang w:val="el-GR"/>
        </w:rPr>
        <w:t xml:space="preserve">της </w:t>
      </w:r>
      <w:r w:rsidR="00036B85">
        <w:rPr>
          <w:lang w:val="el-GR"/>
        </w:rPr>
        <w:t>πλέον πρόσφατης</w:t>
      </w:r>
      <w:r>
        <w:rPr>
          <w:lang w:val="el-GR"/>
        </w:rPr>
        <w:t xml:space="preserve"> έκδοσης τ</w:t>
      </w:r>
      <w:r w:rsidR="005170CB">
        <w:rPr>
          <w:lang w:val="el-GR"/>
        </w:rPr>
        <w:t xml:space="preserve">ου </w:t>
      </w:r>
      <w:r w:rsidR="005170CB" w:rsidRPr="009750DC">
        <w:rPr>
          <w:lang w:val="el-GR"/>
        </w:rPr>
        <w:t>συστήματος Διαχείρισης Βιβλιοθήκης KOHA</w:t>
      </w:r>
      <w:r w:rsidR="005170CB" w:rsidRPr="005170CB">
        <w:rPr>
          <w:lang w:val="el-GR"/>
        </w:rPr>
        <w:t xml:space="preserve"> καθώς και της κατάλληλης βάσης δεδομένων που θα το υποστηρίζει</w:t>
      </w:r>
      <w:r w:rsidR="00036B85">
        <w:rPr>
          <w:lang w:val="el-GR"/>
        </w:rPr>
        <w:t xml:space="preserve">, </w:t>
      </w:r>
      <w:r w:rsidR="00036B85" w:rsidRPr="00036B85">
        <w:rPr>
          <w:lang w:val="el-GR"/>
        </w:rPr>
        <w:t xml:space="preserve">σύμφωνα με τα προβλεπόμενα στην παράγραφο </w:t>
      </w:r>
      <w:r w:rsidR="00036B85" w:rsidRPr="009750DC">
        <w:rPr>
          <w:color w:val="2E74B5" w:themeColor="accent1" w:themeShade="BF"/>
          <w:lang w:val="el-GR"/>
        </w:rPr>
        <w:fldChar w:fldCharType="begin"/>
      </w:r>
      <w:r w:rsidR="00036B85" w:rsidRPr="009750DC">
        <w:rPr>
          <w:color w:val="2E74B5" w:themeColor="accent1" w:themeShade="BF"/>
          <w:lang w:val="el-GR"/>
        </w:rPr>
        <w:instrText xml:space="preserve"> REF _Ref175837394 \r \h </w:instrText>
      </w:r>
      <w:r w:rsidR="00036B85" w:rsidRPr="009750DC">
        <w:rPr>
          <w:color w:val="2E74B5" w:themeColor="accent1" w:themeShade="BF"/>
          <w:lang w:val="el-GR"/>
        </w:rPr>
      </w:r>
      <w:r w:rsidR="00036B85" w:rsidRPr="009750DC">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2.1.3</w:t>
      </w:r>
      <w:r w:rsidR="00036B85" w:rsidRPr="009750DC">
        <w:rPr>
          <w:color w:val="2E74B5" w:themeColor="accent1" w:themeShade="BF"/>
          <w:lang w:val="el-GR"/>
        </w:rPr>
        <w:fldChar w:fldCharType="end"/>
      </w:r>
      <w:r w:rsidR="00036B85" w:rsidRPr="00036B85">
        <w:rPr>
          <w:lang w:val="el-GR"/>
        </w:rPr>
        <w:t xml:space="preserve"> του Παραρτήματος Ι της παρούσας διακήρυξης.</w:t>
      </w:r>
    </w:p>
    <w:p w14:paraId="65B94C52" w14:textId="35D0442B" w:rsidR="005170CB" w:rsidRPr="005170CB" w:rsidRDefault="005170CB" w:rsidP="00F84740">
      <w:pPr>
        <w:widowControl w:val="0"/>
        <w:numPr>
          <w:ilvl w:val="0"/>
          <w:numId w:val="117"/>
        </w:numPr>
        <w:suppressAutoHyphens w:val="0"/>
        <w:spacing w:line="312" w:lineRule="auto"/>
        <w:ind w:left="851"/>
        <w:rPr>
          <w:lang w:val="el-GR"/>
        </w:rPr>
      </w:pPr>
      <w:r w:rsidRPr="005170CB">
        <w:rPr>
          <w:lang w:val="el-GR"/>
        </w:rPr>
        <w:t>κάθε άλλου λογισμικού κριθεί απαραίτητο για την απρόσκοπτη λειτουργία των συστημάτων που θα υλοποιηθούν στο πλαίσιο του Έργου.</w:t>
      </w:r>
    </w:p>
    <w:p w14:paraId="526F2D67" w14:textId="73C84674" w:rsidR="00206A19" w:rsidRDefault="000F3577" w:rsidP="009750DC">
      <w:pPr>
        <w:spacing w:line="312" w:lineRule="auto"/>
        <w:rPr>
          <w:lang w:val="el-GR"/>
        </w:rPr>
      </w:pPr>
      <w:r w:rsidRPr="009750DC">
        <w:rPr>
          <w:lang w:val="el-GR"/>
        </w:rPr>
        <w:t>Ο</w:t>
      </w:r>
      <w:r w:rsidRPr="000F3577">
        <w:rPr>
          <w:lang w:val="el-GR"/>
        </w:rPr>
        <w:t xml:space="preserve"> Ανάδοχος</w:t>
      </w:r>
      <w:r w:rsidR="008768EB">
        <w:rPr>
          <w:lang w:val="el-GR"/>
        </w:rPr>
        <w:t>,</w:t>
      </w:r>
      <w:r w:rsidRPr="000F3577">
        <w:rPr>
          <w:lang w:val="el-GR"/>
        </w:rPr>
        <w:t xml:space="preserve"> </w:t>
      </w:r>
      <w:r w:rsidRPr="009750DC">
        <w:rPr>
          <w:lang w:val="el-GR"/>
        </w:rPr>
        <w:t>στον πλαίσιο της εν λόγω υπηρεσίας</w:t>
      </w:r>
      <w:r w:rsidR="008768EB">
        <w:rPr>
          <w:lang w:val="el-GR"/>
        </w:rPr>
        <w:t>,</w:t>
      </w:r>
      <w:r w:rsidRPr="009750DC">
        <w:rPr>
          <w:lang w:val="el-GR"/>
        </w:rPr>
        <w:t xml:space="preserve"> </w:t>
      </w:r>
      <w:r>
        <w:rPr>
          <w:lang w:val="el-GR"/>
        </w:rPr>
        <w:t xml:space="preserve">υποχρεούται να υποστηρίξει τη </w:t>
      </w:r>
      <w:r w:rsidRPr="00F63C72">
        <w:rPr>
          <w:rFonts w:eastAsia="SimSun"/>
          <w:lang w:val="el-GR"/>
        </w:rPr>
        <w:t>ΓΓΠΣΨΔ</w:t>
      </w:r>
      <w:r w:rsidR="008768EB">
        <w:rPr>
          <w:rFonts w:eastAsia="SimSun"/>
          <w:lang w:val="el-GR"/>
        </w:rPr>
        <w:t>, όπου απαιτηθεί,</w:t>
      </w:r>
      <w:r w:rsidR="008768EB">
        <w:rPr>
          <w:lang w:val="el-GR"/>
        </w:rPr>
        <w:t xml:space="preserve"> </w:t>
      </w:r>
      <w:r>
        <w:rPr>
          <w:lang w:val="el-GR"/>
        </w:rPr>
        <w:t xml:space="preserve">κατά τη </w:t>
      </w:r>
      <w:r w:rsidRPr="000F3577">
        <w:rPr>
          <w:lang w:val="el-GR"/>
        </w:rPr>
        <w:t xml:space="preserve">δημιουργία </w:t>
      </w:r>
      <w:r>
        <w:rPr>
          <w:lang w:val="el-GR"/>
        </w:rPr>
        <w:t>δοκιμαστικού και παραγωγικού περιβάλλοντος</w:t>
      </w:r>
      <w:r w:rsidRPr="000F3577">
        <w:rPr>
          <w:lang w:val="el-GR"/>
        </w:rPr>
        <w:t>.</w:t>
      </w:r>
      <w:r w:rsidR="008768EB">
        <w:rPr>
          <w:lang w:val="el-GR"/>
        </w:rPr>
        <w:t xml:space="preserve"> Στην ευθύνη του Αναδόχου παραμένει η παραμετροποίηση των περιβαλλόντων σύμφωνα με τις ανάγκες του έργου.</w:t>
      </w:r>
    </w:p>
    <w:p w14:paraId="4E6E15C8" w14:textId="4E330D86" w:rsidR="005170CB" w:rsidRDefault="00206A19">
      <w:pPr>
        <w:spacing w:line="312" w:lineRule="auto"/>
        <w:rPr>
          <w:lang w:val="el-GR"/>
        </w:rPr>
      </w:pPr>
      <w:r>
        <w:rPr>
          <w:lang w:val="el-GR"/>
        </w:rPr>
        <w:t xml:space="preserve">Ο Ανάδοχος, σε συνέχεια της </w:t>
      </w:r>
      <w:r w:rsidRPr="005170CB">
        <w:rPr>
          <w:lang w:val="el-GR"/>
        </w:rPr>
        <w:t>εγκατάσταση</w:t>
      </w:r>
      <w:r>
        <w:rPr>
          <w:lang w:val="el-GR"/>
        </w:rPr>
        <w:t>ς</w:t>
      </w:r>
      <w:r w:rsidRPr="005170CB">
        <w:rPr>
          <w:lang w:val="el-GR"/>
        </w:rPr>
        <w:t xml:space="preserve"> </w:t>
      </w:r>
      <w:r>
        <w:rPr>
          <w:lang w:val="el-GR"/>
        </w:rPr>
        <w:t xml:space="preserve">και παραμετροποίησης </w:t>
      </w:r>
      <w:r w:rsidR="00124ED4" w:rsidRPr="00124ED4">
        <w:rPr>
          <w:lang w:val="el-GR"/>
        </w:rPr>
        <w:t xml:space="preserve">της πλέον πρόσφατης </w:t>
      </w:r>
      <w:r>
        <w:rPr>
          <w:lang w:val="el-GR"/>
        </w:rPr>
        <w:t xml:space="preserve">έκδοσης </w:t>
      </w:r>
      <w:r w:rsidRPr="00206A19">
        <w:rPr>
          <w:lang w:val="el-GR"/>
        </w:rPr>
        <w:t>του</w:t>
      </w:r>
      <w:r w:rsidRPr="00F63C72">
        <w:rPr>
          <w:lang w:val="el-GR"/>
        </w:rPr>
        <w:t xml:space="preserve"> </w:t>
      </w:r>
      <w:r w:rsidR="009873C7">
        <w:rPr>
          <w:lang w:val="el-GR"/>
        </w:rPr>
        <w:t>Σ</w:t>
      </w:r>
      <w:r w:rsidRPr="00F63C72">
        <w:rPr>
          <w:lang w:val="el-GR"/>
        </w:rPr>
        <w:t>υστήματος Διαχείρισης Βιβλιοθήκης KOHA</w:t>
      </w:r>
      <w:r>
        <w:rPr>
          <w:lang w:val="el-GR"/>
        </w:rPr>
        <w:t>, υποχρεούται ν</w:t>
      </w:r>
      <w:r w:rsidRPr="00206A19">
        <w:rPr>
          <w:lang w:val="el-GR"/>
        </w:rPr>
        <w:t>α προβεί σε μετάπτωση</w:t>
      </w:r>
      <w:r w:rsidR="009873C7">
        <w:rPr>
          <w:lang w:val="el-GR"/>
        </w:rPr>
        <w:t xml:space="preserve"> του συνόλου</w:t>
      </w:r>
      <w:r w:rsidRPr="00206A19">
        <w:rPr>
          <w:lang w:val="el-GR"/>
        </w:rPr>
        <w:t xml:space="preserve"> των </w:t>
      </w:r>
      <w:r w:rsidR="009873C7" w:rsidRPr="009750DC">
        <w:rPr>
          <w:u w:val="single"/>
          <w:lang w:val="el-GR"/>
        </w:rPr>
        <w:t>υφιστάμε</w:t>
      </w:r>
      <w:r w:rsidR="009873C7">
        <w:rPr>
          <w:u w:val="single"/>
          <w:lang w:val="el-GR"/>
        </w:rPr>
        <w:t>ν</w:t>
      </w:r>
      <w:r w:rsidR="009873C7" w:rsidRPr="009750DC">
        <w:rPr>
          <w:u w:val="single"/>
          <w:lang w:val="el-GR"/>
        </w:rPr>
        <w:t>ων</w:t>
      </w:r>
      <w:r w:rsidR="009873C7">
        <w:rPr>
          <w:lang w:val="el-GR"/>
        </w:rPr>
        <w:t xml:space="preserve"> </w:t>
      </w:r>
      <w:r w:rsidRPr="00206A19">
        <w:rPr>
          <w:lang w:val="el-GR"/>
        </w:rPr>
        <w:t xml:space="preserve">δεδομένων (αναγραφών) του </w:t>
      </w:r>
      <w:r w:rsidR="009873C7">
        <w:rPr>
          <w:lang w:val="el-GR"/>
        </w:rPr>
        <w:t>εν λειτουργία</w:t>
      </w:r>
      <w:r w:rsidR="009873C7" w:rsidRPr="00206A19">
        <w:rPr>
          <w:lang w:val="el-GR"/>
        </w:rPr>
        <w:t xml:space="preserve"> </w:t>
      </w:r>
      <w:r w:rsidRPr="00206A19">
        <w:rPr>
          <w:lang w:val="el-GR"/>
        </w:rPr>
        <w:t>συστήματος Διαχείρισης Βιβλιοθήκης KOHA</w:t>
      </w:r>
      <w:r w:rsidR="009873C7">
        <w:rPr>
          <w:lang w:val="el-GR"/>
        </w:rPr>
        <w:t>,</w:t>
      </w:r>
      <w:r w:rsidRPr="00206A19">
        <w:rPr>
          <w:lang w:val="el-GR"/>
        </w:rPr>
        <w:t xml:space="preserve"> στο νέο σύστημα</w:t>
      </w:r>
      <w:r w:rsidR="009873C7">
        <w:rPr>
          <w:lang w:val="el-GR"/>
        </w:rPr>
        <w:t xml:space="preserve"> και να διασφαλίσει </w:t>
      </w:r>
      <w:r w:rsidR="009873C7" w:rsidRPr="009873C7">
        <w:rPr>
          <w:lang w:val="el-GR"/>
        </w:rPr>
        <w:t xml:space="preserve">ότι τα υφιστάμενα δεδομένα θα </w:t>
      </w:r>
      <w:r w:rsidR="009873C7">
        <w:rPr>
          <w:lang w:val="el-GR"/>
        </w:rPr>
        <w:t xml:space="preserve">διατίθενται και </w:t>
      </w:r>
      <w:r w:rsidR="009873C7" w:rsidRPr="009873C7">
        <w:rPr>
          <w:lang w:val="el-GR"/>
        </w:rPr>
        <w:t>στ</w:t>
      </w:r>
      <w:r w:rsidR="009873C7">
        <w:rPr>
          <w:lang w:val="el-GR"/>
        </w:rPr>
        <w:t>ο</w:t>
      </w:r>
      <w:r w:rsidR="009873C7" w:rsidRPr="009873C7">
        <w:rPr>
          <w:lang w:val="el-GR"/>
        </w:rPr>
        <w:t xml:space="preserve"> νέ</w:t>
      </w:r>
      <w:r w:rsidR="009873C7">
        <w:rPr>
          <w:lang w:val="el-GR"/>
        </w:rPr>
        <w:t>ο</w:t>
      </w:r>
      <w:r w:rsidR="009873C7" w:rsidRPr="009873C7">
        <w:rPr>
          <w:lang w:val="el-GR"/>
        </w:rPr>
        <w:t xml:space="preserve"> </w:t>
      </w:r>
      <w:r w:rsidR="009873C7">
        <w:rPr>
          <w:lang w:val="el-GR"/>
        </w:rPr>
        <w:t xml:space="preserve">σύστημα </w:t>
      </w:r>
      <w:r w:rsidR="009873C7" w:rsidRPr="00F63C72">
        <w:rPr>
          <w:lang w:val="el-GR"/>
        </w:rPr>
        <w:t>KOHA</w:t>
      </w:r>
      <w:r w:rsidR="009873C7" w:rsidRPr="009873C7">
        <w:rPr>
          <w:lang w:val="el-GR"/>
        </w:rPr>
        <w:t>. Στο πλαίσιο αυτό, ο Ανάδοχος θα πρέπει να παράσχει τεκμήρια ότι έχουν μεταφερθεί όλα τα δεδομένα στ</w:t>
      </w:r>
      <w:r w:rsidR="009873C7">
        <w:rPr>
          <w:lang w:val="el-GR"/>
        </w:rPr>
        <w:t>ο</w:t>
      </w:r>
      <w:r w:rsidR="009873C7" w:rsidRPr="009873C7">
        <w:rPr>
          <w:lang w:val="el-GR"/>
        </w:rPr>
        <w:t xml:space="preserve"> νέ</w:t>
      </w:r>
      <w:r w:rsidR="009873C7">
        <w:rPr>
          <w:lang w:val="el-GR"/>
        </w:rPr>
        <w:t>ο</w:t>
      </w:r>
      <w:r w:rsidR="009873C7" w:rsidRPr="009873C7">
        <w:rPr>
          <w:lang w:val="el-GR"/>
        </w:rPr>
        <w:t xml:space="preserve"> </w:t>
      </w:r>
      <w:r w:rsidR="009873C7">
        <w:rPr>
          <w:lang w:val="el-GR"/>
        </w:rPr>
        <w:t xml:space="preserve">σύστημα </w:t>
      </w:r>
      <w:r w:rsidR="009873C7" w:rsidRPr="00F63C72">
        <w:rPr>
          <w:lang w:val="el-GR"/>
        </w:rPr>
        <w:t>KOHA</w:t>
      </w:r>
      <w:r w:rsidR="009873C7" w:rsidRPr="009873C7">
        <w:rPr>
          <w:lang w:val="el-GR"/>
        </w:rPr>
        <w:t xml:space="preserve"> χωρίς αλλοιώσεις ή / και ελλείψεις.</w:t>
      </w:r>
    </w:p>
    <w:p w14:paraId="021D0698" w14:textId="62F21AB5" w:rsidR="005170CB" w:rsidRDefault="005170CB" w:rsidP="009750DC">
      <w:pPr>
        <w:spacing w:line="312" w:lineRule="auto"/>
        <w:rPr>
          <w:highlight w:val="cyan"/>
          <w:lang w:val="el-GR"/>
        </w:rPr>
      </w:pPr>
      <w:r w:rsidRPr="005170CB">
        <w:rPr>
          <w:lang w:val="el-GR"/>
        </w:rPr>
        <w:t xml:space="preserve">Με την ολοκλήρωση της ανάπτυξης / παραμετροποίησης και εγκατάστασης </w:t>
      </w:r>
      <w:r>
        <w:rPr>
          <w:lang w:val="el-GR"/>
        </w:rPr>
        <w:t xml:space="preserve">του εξοπλισμού και </w:t>
      </w:r>
      <w:r w:rsidRPr="005170CB">
        <w:rPr>
          <w:lang w:val="el-GR"/>
        </w:rPr>
        <w:t xml:space="preserve">των </w:t>
      </w:r>
      <w:r>
        <w:rPr>
          <w:lang w:val="el-GR"/>
        </w:rPr>
        <w:t>σ</w:t>
      </w:r>
      <w:r w:rsidRPr="005170CB">
        <w:rPr>
          <w:lang w:val="el-GR"/>
        </w:rPr>
        <w:t xml:space="preserve">υστημάτων, ο Ανάδοχος υποχρεούται να υποστηρίξει την ΕΠΕ κατά την εκτέλεση των σεναρίων ελέγχου που ο ίδιος θα έχει εκπονήσει κατά τη </w:t>
      </w:r>
      <w:r w:rsidRPr="009750DC">
        <w:rPr>
          <w:lang w:val="el-GR"/>
        </w:rPr>
        <w:t xml:space="preserve">Φάση 1 – Μελέτη Εφαρμογής και </w:t>
      </w:r>
      <w:proofErr w:type="spellStart"/>
      <w:r w:rsidRPr="009750DC">
        <w:rPr>
          <w:lang w:val="el-GR"/>
        </w:rPr>
        <w:t>επικαιροποιήσει</w:t>
      </w:r>
      <w:proofErr w:type="spellEnd"/>
      <w:r w:rsidRPr="009750DC">
        <w:rPr>
          <w:lang w:val="el-GR"/>
        </w:rPr>
        <w:t xml:space="preserve"> </w:t>
      </w:r>
      <w:r w:rsidR="008768EB" w:rsidRPr="00614177">
        <w:rPr>
          <w:lang w:val="el-GR"/>
        </w:rPr>
        <w:t xml:space="preserve">και </w:t>
      </w:r>
      <w:proofErr w:type="spellStart"/>
      <w:r w:rsidR="008768EB" w:rsidRPr="00614177">
        <w:rPr>
          <w:lang w:val="el-GR"/>
        </w:rPr>
        <w:t>επικαιροποιήσει</w:t>
      </w:r>
      <w:proofErr w:type="spellEnd"/>
      <w:r w:rsidR="008768EB" w:rsidRPr="00614177">
        <w:rPr>
          <w:lang w:val="el-GR"/>
        </w:rPr>
        <w:t xml:space="preserve"> κατά τη διάρκεια του έργο</w:t>
      </w:r>
      <w:r w:rsidR="008768EB">
        <w:rPr>
          <w:lang w:val="el-GR"/>
        </w:rPr>
        <w:t>υ</w:t>
      </w:r>
      <w:r w:rsidRPr="009750DC">
        <w:rPr>
          <w:lang w:val="el-GR"/>
        </w:rPr>
        <w:t>.</w:t>
      </w:r>
    </w:p>
    <w:p w14:paraId="68462280" w14:textId="780EC508" w:rsidR="005170CB" w:rsidRPr="005170CB" w:rsidRDefault="00C10B9D" w:rsidP="00F63C72">
      <w:pPr>
        <w:pStyle w:val="30"/>
        <w:rPr>
          <w:lang w:val="el-GR"/>
        </w:rPr>
      </w:pPr>
      <w:bookmarkStart w:id="1662" w:name="_Ref503358206"/>
      <w:bookmarkStart w:id="1663" w:name="_Ref61515431"/>
      <w:bookmarkStart w:id="1664" w:name="_Ref61546463"/>
      <w:bookmarkStart w:id="1665" w:name="_Toc85109259"/>
      <w:bookmarkStart w:id="1666" w:name="_Toc152775888"/>
      <w:bookmarkStart w:id="1667" w:name="_Ref175220620"/>
      <w:r>
        <w:rPr>
          <w:lang w:val="el-GR"/>
        </w:rPr>
        <w:t xml:space="preserve"> </w:t>
      </w:r>
      <w:bookmarkStart w:id="1668" w:name="_Ref180584983"/>
      <w:bookmarkStart w:id="1669" w:name="_Toc181365516"/>
      <w:r w:rsidR="005170CB" w:rsidRPr="005170CB">
        <w:rPr>
          <w:lang w:val="el-GR"/>
        </w:rPr>
        <w:t>Σενάρια Ελέγχ</w:t>
      </w:r>
      <w:bookmarkEnd w:id="1662"/>
      <w:r w:rsidR="005170CB" w:rsidRPr="005170CB">
        <w:rPr>
          <w:lang w:val="el-GR"/>
        </w:rPr>
        <w:t>ων αποδοχής</w:t>
      </w:r>
      <w:bookmarkEnd w:id="1663"/>
      <w:bookmarkEnd w:id="1664"/>
      <w:bookmarkEnd w:id="1665"/>
      <w:r w:rsidR="005170CB" w:rsidRPr="005170CB">
        <w:rPr>
          <w:lang w:val="el-GR"/>
        </w:rPr>
        <w:t xml:space="preserve"> εξοπλισμού και συστημάτων</w:t>
      </w:r>
      <w:bookmarkEnd w:id="1666"/>
      <w:bookmarkEnd w:id="1667"/>
      <w:bookmarkEnd w:id="1668"/>
      <w:bookmarkEnd w:id="1669"/>
    </w:p>
    <w:p w14:paraId="65A68986" w14:textId="51689FCA" w:rsidR="005170CB" w:rsidRPr="007E5607" w:rsidRDefault="005170CB" w:rsidP="005170CB">
      <w:pPr>
        <w:spacing w:line="312" w:lineRule="auto"/>
        <w:rPr>
          <w:lang w:val="el-GR"/>
        </w:rPr>
      </w:pPr>
      <w:r w:rsidRPr="007E5607">
        <w:rPr>
          <w:lang w:val="el-GR"/>
        </w:rPr>
        <w:t xml:space="preserve">Τα σενάρια ελέγχου </w:t>
      </w:r>
      <w:r>
        <w:rPr>
          <w:lang w:val="el-GR"/>
        </w:rPr>
        <w:t>για τον έλεγχο των σ</w:t>
      </w:r>
      <w:r w:rsidRPr="000B1895">
        <w:rPr>
          <w:lang w:val="el-GR"/>
        </w:rPr>
        <w:t>υστημάτων</w:t>
      </w:r>
      <w:r>
        <w:rPr>
          <w:lang w:val="el-GR"/>
        </w:rPr>
        <w:t xml:space="preserve"> (λογισμικό και εφαρμογές), τα οποία</w:t>
      </w:r>
      <w:r w:rsidRPr="007E5607">
        <w:rPr>
          <w:lang w:val="el-GR"/>
        </w:rPr>
        <w:t xml:space="preserve"> θα προετοιμάσει ο Ανάδοχος</w:t>
      </w:r>
      <w:r>
        <w:rPr>
          <w:lang w:val="el-GR"/>
        </w:rPr>
        <w:t>,</w:t>
      </w:r>
      <w:r w:rsidRPr="007E5607">
        <w:rPr>
          <w:lang w:val="el-GR"/>
        </w:rPr>
        <w:t xml:space="preserve"> θα συνοψίζουν τις επιχειρησιακές διαδικασίες, ανά διαδικασία και σύστημα,</w:t>
      </w:r>
      <w:r>
        <w:rPr>
          <w:lang w:val="el-GR"/>
        </w:rPr>
        <w:t xml:space="preserve"> και</w:t>
      </w:r>
      <w:r w:rsidRPr="007E5607">
        <w:rPr>
          <w:lang w:val="el-GR"/>
        </w:rPr>
        <w:t xml:space="preserve"> θα πρέπει να αντιστοιχίζονται με τις απαιτήσεις της Ανάλυσης Απαιτήσεων και να συνοδεύονται από τα αντίστοιχα δοκιμαστικά δεδομένα. </w:t>
      </w:r>
    </w:p>
    <w:p w14:paraId="40F6D1A4" w14:textId="7DC83F0A" w:rsidR="005170CB" w:rsidRPr="007E5607" w:rsidRDefault="005170CB" w:rsidP="005170CB">
      <w:pPr>
        <w:spacing w:line="312" w:lineRule="auto"/>
        <w:rPr>
          <w:lang w:val="el-GR"/>
        </w:rPr>
      </w:pPr>
      <w:r w:rsidRPr="00731110">
        <w:rPr>
          <w:lang w:val="el-GR"/>
        </w:rPr>
        <w:t xml:space="preserve">Τα σενάρια ελέγχου θα απαρτίζονται από Περιπτώσεις Ελέγχου </w:t>
      </w:r>
      <w:r w:rsidRPr="007E5607">
        <w:rPr>
          <w:lang w:val="el-GR"/>
        </w:rPr>
        <w:t>(</w:t>
      </w:r>
      <w:proofErr w:type="spellStart"/>
      <w:r w:rsidRPr="007E5607">
        <w:rPr>
          <w:lang w:val="el-GR"/>
        </w:rPr>
        <w:t>Test</w:t>
      </w:r>
      <w:proofErr w:type="spellEnd"/>
      <w:r w:rsidRPr="007E5607">
        <w:rPr>
          <w:lang w:val="el-GR"/>
        </w:rPr>
        <w:t xml:space="preserve"> </w:t>
      </w:r>
      <w:proofErr w:type="spellStart"/>
      <w:r w:rsidRPr="007E5607">
        <w:rPr>
          <w:lang w:val="el-GR"/>
        </w:rPr>
        <w:t>Cases</w:t>
      </w:r>
      <w:proofErr w:type="spellEnd"/>
      <w:r w:rsidRPr="007E5607">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συστήματος. </w:t>
      </w:r>
    </w:p>
    <w:p w14:paraId="57D55300" w14:textId="77777777" w:rsidR="005170CB" w:rsidRPr="007E5607" w:rsidRDefault="005170CB" w:rsidP="005170CB">
      <w:pPr>
        <w:spacing w:line="312" w:lineRule="auto"/>
        <w:rPr>
          <w:lang w:val="el-GR"/>
        </w:rPr>
      </w:pPr>
      <w:r w:rsidRPr="007E5607">
        <w:rPr>
          <w:lang w:val="el-GR"/>
        </w:rPr>
        <w:t>Οι Περιπτώσεις Ελέγχου (</w:t>
      </w:r>
      <w:proofErr w:type="spellStart"/>
      <w:r w:rsidRPr="007E5607">
        <w:rPr>
          <w:lang w:val="el-GR"/>
        </w:rPr>
        <w:t>Test</w:t>
      </w:r>
      <w:proofErr w:type="spellEnd"/>
      <w:r w:rsidRPr="007E5607">
        <w:rPr>
          <w:lang w:val="el-GR"/>
        </w:rPr>
        <w:t xml:space="preserve"> </w:t>
      </w:r>
      <w:proofErr w:type="spellStart"/>
      <w:r w:rsidRPr="007E5607">
        <w:rPr>
          <w:lang w:val="el-GR"/>
        </w:rPr>
        <w:t>Cases</w:t>
      </w:r>
      <w:proofErr w:type="spellEnd"/>
      <w:r w:rsidRPr="007E5607">
        <w:rPr>
          <w:lang w:val="el-GR"/>
        </w:rPr>
        <w:t xml:space="preserve">) θα καλύπτουν τους παρακάτω τύπους ελέγχων: </w:t>
      </w:r>
    </w:p>
    <w:p w14:paraId="2DDDF959" w14:textId="77777777" w:rsidR="005170CB" w:rsidRPr="007E5607" w:rsidRDefault="005170CB" w:rsidP="00F84740">
      <w:pPr>
        <w:numPr>
          <w:ilvl w:val="0"/>
          <w:numId w:val="94"/>
        </w:numPr>
        <w:tabs>
          <w:tab w:val="num" w:pos="567"/>
        </w:tabs>
        <w:suppressAutoHyphens w:val="0"/>
        <w:spacing w:line="312" w:lineRule="auto"/>
        <w:jc w:val="left"/>
        <w:rPr>
          <w:lang w:val="el-GR"/>
        </w:rPr>
      </w:pPr>
      <w:r w:rsidRPr="007E5607">
        <w:rPr>
          <w:b/>
          <w:bCs/>
          <w:lang w:val="el-GR"/>
        </w:rPr>
        <w:t>Συμμόρφωσης με τις λειτουργικές προδιαγραφές</w:t>
      </w:r>
      <w:r w:rsidRPr="007E5607">
        <w:rPr>
          <w:bCs/>
          <w:lang w:val="el-GR"/>
        </w:rPr>
        <w:t xml:space="preserve"> της διακήρυξης</w:t>
      </w:r>
      <w:r w:rsidRPr="007E5607">
        <w:rPr>
          <w:lang w:val="el-GR"/>
        </w:rPr>
        <w:t xml:space="preserve">, όπως αυτές θα εξειδικευτούν </w:t>
      </w:r>
      <w:r>
        <w:rPr>
          <w:lang w:val="el-GR"/>
        </w:rPr>
        <w:t xml:space="preserve">στο </w:t>
      </w:r>
      <w:r w:rsidRPr="00C145EB">
        <w:rPr>
          <w:lang w:val="el-GR"/>
        </w:rPr>
        <w:t>Τεύχος Ανάλυσης Απαιτήσεων</w:t>
      </w:r>
      <w:r>
        <w:rPr>
          <w:lang w:val="el-GR"/>
        </w:rPr>
        <w:t xml:space="preserve"> της Μελέτης Εφαρμογής</w:t>
      </w:r>
      <w:r w:rsidRPr="007E5607">
        <w:rPr>
          <w:lang w:val="el-GR"/>
        </w:rPr>
        <w:t xml:space="preserve">. </w:t>
      </w:r>
    </w:p>
    <w:p w14:paraId="37B396B6" w14:textId="77777777" w:rsidR="005170CB" w:rsidRPr="007E5607" w:rsidRDefault="005170CB" w:rsidP="00F84740">
      <w:pPr>
        <w:numPr>
          <w:ilvl w:val="0"/>
          <w:numId w:val="94"/>
        </w:numPr>
        <w:tabs>
          <w:tab w:val="num" w:pos="567"/>
        </w:tabs>
        <w:suppressAutoHyphens w:val="0"/>
        <w:spacing w:line="312" w:lineRule="auto"/>
        <w:jc w:val="left"/>
        <w:rPr>
          <w:lang w:val="el-GR"/>
        </w:rPr>
      </w:pPr>
      <w:r w:rsidRPr="007E5607">
        <w:rPr>
          <w:b/>
          <w:bCs/>
          <w:lang w:val="el-GR"/>
        </w:rPr>
        <w:t>Επίδοσης</w:t>
      </w:r>
      <w:r w:rsidRPr="007E5607">
        <w:rPr>
          <w:lang w:val="el-GR"/>
        </w:rPr>
        <w:t xml:space="preserve">, όπου ελέγχονται οι χρόνοι απόκρισης του συστήματος. </w:t>
      </w:r>
    </w:p>
    <w:p w14:paraId="7FA9939D" w14:textId="77777777" w:rsidR="005170CB" w:rsidRPr="007E5607" w:rsidRDefault="005170CB" w:rsidP="00F84740">
      <w:pPr>
        <w:numPr>
          <w:ilvl w:val="0"/>
          <w:numId w:val="94"/>
        </w:numPr>
        <w:tabs>
          <w:tab w:val="num" w:pos="567"/>
        </w:tabs>
        <w:suppressAutoHyphens w:val="0"/>
        <w:spacing w:line="312" w:lineRule="auto"/>
        <w:jc w:val="left"/>
        <w:rPr>
          <w:lang w:val="el-GR"/>
        </w:rPr>
      </w:pPr>
      <w:bookmarkStart w:id="1670" w:name="_Ref61542567"/>
      <w:r w:rsidRPr="007E5607">
        <w:rPr>
          <w:b/>
          <w:bCs/>
          <w:lang w:val="el-GR"/>
        </w:rPr>
        <w:t>Ασφάλειας</w:t>
      </w:r>
      <w:r w:rsidRPr="007E5607">
        <w:rPr>
          <w:lang w:val="el-GR"/>
        </w:rPr>
        <w:t>, όπου ελέγχεται κατά πόσο η πρόσβαση και οι διάφορες ενέργειες στο σύστημα γίνονται μόνο από εξουσιοδοτημένους χρήστες.</w:t>
      </w:r>
      <w:bookmarkEnd w:id="1670"/>
    </w:p>
    <w:p w14:paraId="2790E386" w14:textId="15457C3C" w:rsidR="005170CB" w:rsidRPr="007E5607" w:rsidRDefault="005170CB" w:rsidP="00F84740">
      <w:pPr>
        <w:numPr>
          <w:ilvl w:val="0"/>
          <w:numId w:val="94"/>
        </w:numPr>
        <w:tabs>
          <w:tab w:val="num" w:pos="567"/>
        </w:tabs>
        <w:suppressAutoHyphens w:val="0"/>
        <w:spacing w:line="312" w:lineRule="auto"/>
        <w:jc w:val="left"/>
        <w:rPr>
          <w:lang w:val="el-GR"/>
        </w:rPr>
      </w:pPr>
      <w:r w:rsidRPr="007E5607">
        <w:rPr>
          <w:b/>
          <w:bCs/>
          <w:lang w:val="el-GR"/>
        </w:rPr>
        <w:t>Έλεγχοι διαθεσιμότητας</w:t>
      </w:r>
      <w:r w:rsidRPr="007E5607">
        <w:rPr>
          <w:lang w:val="el-GR"/>
        </w:rPr>
        <w:t xml:space="preserve"> των 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7C755E52" w14:textId="77777777" w:rsidR="005170CB" w:rsidRPr="007E5607" w:rsidRDefault="005170CB" w:rsidP="005170CB">
      <w:pPr>
        <w:spacing w:line="312" w:lineRule="auto"/>
        <w:rPr>
          <w:lang w:val="el-GR"/>
        </w:rPr>
      </w:pPr>
      <w:r w:rsidRPr="007E5607">
        <w:rPr>
          <w:lang w:val="el-GR"/>
        </w:rPr>
        <w:t>Κατ’ ελάχιστο, θα πρέπει μέσω των σεναρίων ελέγχου να δίνεται η δυνατότητα για εκτέλεση:</w:t>
      </w:r>
    </w:p>
    <w:p w14:paraId="3DB07D67" w14:textId="77777777" w:rsidR="005170CB" w:rsidRPr="007E5607" w:rsidRDefault="005170CB" w:rsidP="00F84740">
      <w:pPr>
        <w:pStyle w:val="aff0"/>
        <w:numPr>
          <w:ilvl w:val="0"/>
          <w:numId w:val="180"/>
        </w:numPr>
        <w:suppressAutoHyphens w:val="0"/>
        <w:spacing w:line="312" w:lineRule="auto"/>
        <w:jc w:val="left"/>
        <w:rPr>
          <w:lang w:val="el-GR"/>
        </w:rPr>
      </w:pPr>
      <w:r w:rsidRPr="007E5607">
        <w:rPr>
          <w:lang w:val="el-GR"/>
        </w:rPr>
        <w:t>αυτοματοποιημένων δοκιμών μονάδων (</w:t>
      </w:r>
      <w:r w:rsidRPr="007E5607">
        <w:t>unit</w:t>
      </w:r>
      <w:r w:rsidRPr="007E5607">
        <w:rPr>
          <w:lang w:val="el-GR"/>
        </w:rPr>
        <w:t xml:space="preserve"> </w:t>
      </w:r>
      <w:r w:rsidRPr="007E5607">
        <w:t>tests</w:t>
      </w:r>
      <w:r w:rsidRPr="007E5607">
        <w:rPr>
          <w:lang w:val="el-GR"/>
        </w:rPr>
        <w:t>)</w:t>
      </w:r>
    </w:p>
    <w:p w14:paraId="36C7BDF2" w14:textId="77777777" w:rsidR="005170CB" w:rsidRPr="007E5607" w:rsidRDefault="005170CB" w:rsidP="00F84740">
      <w:pPr>
        <w:pStyle w:val="aff0"/>
        <w:numPr>
          <w:ilvl w:val="0"/>
          <w:numId w:val="180"/>
        </w:numPr>
        <w:suppressAutoHyphens w:val="0"/>
        <w:spacing w:line="312" w:lineRule="auto"/>
        <w:jc w:val="left"/>
        <w:rPr>
          <w:lang w:val="el-GR"/>
        </w:rPr>
      </w:pPr>
      <w:r w:rsidRPr="007E5607">
        <w:rPr>
          <w:lang w:val="el-GR"/>
        </w:rPr>
        <w:t>δοκιμών σε επίπεδο εφαρμογών (</w:t>
      </w:r>
      <w:r w:rsidRPr="007E5607">
        <w:t>system</w:t>
      </w:r>
      <w:r w:rsidRPr="007E5607">
        <w:rPr>
          <w:lang w:val="el-GR"/>
        </w:rPr>
        <w:t xml:space="preserve"> </w:t>
      </w:r>
      <w:r w:rsidRPr="007E5607">
        <w:t>tests</w:t>
      </w:r>
      <w:r w:rsidRPr="007E5607">
        <w:rPr>
          <w:lang w:val="el-GR"/>
        </w:rPr>
        <w:t xml:space="preserve">) </w:t>
      </w:r>
    </w:p>
    <w:p w14:paraId="27CECB7A" w14:textId="77777777" w:rsidR="005170CB" w:rsidRPr="007E5607" w:rsidRDefault="005170CB" w:rsidP="00F84740">
      <w:pPr>
        <w:pStyle w:val="aff0"/>
        <w:numPr>
          <w:ilvl w:val="0"/>
          <w:numId w:val="180"/>
        </w:numPr>
        <w:suppressAutoHyphens w:val="0"/>
        <w:spacing w:line="312" w:lineRule="auto"/>
        <w:jc w:val="left"/>
        <w:rPr>
          <w:lang w:val="el-GR"/>
        </w:rPr>
      </w:pPr>
      <w:r w:rsidRPr="007E5607">
        <w:rPr>
          <w:lang w:val="el-GR"/>
        </w:rPr>
        <w:t>δοκιμών αποδοχής χρηστών (</w:t>
      </w:r>
      <w:r w:rsidRPr="007E5607">
        <w:t>user</w:t>
      </w:r>
      <w:r w:rsidRPr="007E5607">
        <w:rPr>
          <w:lang w:val="el-GR"/>
        </w:rPr>
        <w:t xml:space="preserve"> </w:t>
      </w:r>
      <w:r w:rsidRPr="007E5607">
        <w:t>acceptance</w:t>
      </w:r>
      <w:r w:rsidRPr="007E5607">
        <w:rPr>
          <w:lang w:val="el-GR"/>
        </w:rPr>
        <w:t xml:space="preserve"> </w:t>
      </w:r>
      <w:r w:rsidRPr="007E5607">
        <w:t>tests</w:t>
      </w:r>
      <w:r w:rsidRPr="007E5607">
        <w:rPr>
          <w:lang w:val="el-GR"/>
        </w:rPr>
        <w:t xml:space="preserve">) </w:t>
      </w:r>
    </w:p>
    <w:p w14:paraId="4360C3A3" w14:textId="77777777" w:rsidR="005170CB" w:rsidRPr="00EF7586" w:rsidRDefault="005170CB" w:rsidP="00F84740">
      <w:pPr>
        <w:pStyle w:val="aff0"/>
        <w:numPr>
          <w:ilvl w:val="0"/>
          <w:numId w:val="180"/>
        </w:numPr>
        <w:suppressAutoHyphens w:val="0"/>
        <w:spacing w:line="312" w:lineRule="auto"/>
        <w:jc w:val="left"/>
        <w:rPr>
          <w:lang w:val="el-GR"/>
        </w:rPr>
      </w:pPr>
      <w:r w:rsidRPr="00EF7586">
        <w:rPr>
          <w:lang w:val="el-GR"/>
        </w:rPr>
        <w:t>δοκιμών επιδόσεων</w:t>
      </w:r>
    </w:p>
    <w:p w14:paraId="723E2685" w14:textId="77777777" w:rsidR="005170CB" w:rsidRPr="00A76F70" w:rsidRDefault="005170CB" w:rsidP="00F84740">
      <w:pPr>
        <w:pStyle w:val="aff0"/>
        <w:numPr>
          <w:ilvl w:val="0"/>
          <w:numId w:val="181"/>
        </w:numPr>
        <w:suppressAutoHyphens w:val="0"/>
        <w:spacing w:line="312" w:lineRule="auto"/>
        <w:jc w:val="left"/>
        <w:rPr>
          <w:lang w:val="el-GR"/>
        </w:rPr>
      </w:pPr>
      <w:r>
        <w:rPr>
          <w:lang w:val="el-GR"/>
        </w:rPr>
        <w:t xml:space="preserve">δοκιμές φορτίου - </w:t>
      </w:r>
      <w:proofErr w:type="spellStart"/>
      <w:r w:rsidRPr="00A76F70">
        <w:rPr>
          <w:lang w:val="el-GR"/>
        </w:rPr>
        <w:t>Load</w:t>
      </w:r>
      <w:proofErr w:type="spellEnd"/>
      <w:r w:rsidRPr="00A76F70">
        <w:rPr>
          <w:lang w:val="el-GR"/>
        </w:rPr>
        <w:t xml:space="preserve"> </w:t>
      </w:r>
      <w:proofErr w:type="spellStart"/>
      <w:r w:rsidRPr="00A76F70">
        <w:rPr>
          <w:lang w:val="el-GR"/>
        </w:rPr>
        <w:t>Test</w:t>
      </w:r>
      <w:proofErr w:type="spellEnd"/>
    </w:p>
    <w:p w14:paraId="5558A225" w14:textId="77777777" w:rsidR="005170CB" w:rsidRPr="00A76F70" w:rsidRDefault="005170CB" w:rsidP="00F84740">
      <w:pPr>
        <w:pStyle w:val="aff0"/>
        <w:numPr>
          <w:ilvl w:val="0"/>
          <w:numId w:val="181"/>
        </w:numPr>
        <w:suppressAutoHyphens w:val="0"/>
        <w:spacing w:line="312" w:lineRule="auto"/>
        <w:jc w:val="left"/>
        <w:rPr>
          <w:lang w:val="el-GR"/>
        </w:rPr>
      </w:pPr>
      <w:r>
        <w:rPr>
          <w:lang w:val="el-GR"/>
        </w:rPr>
        <w:t xml:space="preserve">δοκιμές </w:t>
      </w:r>
      <w:r w:rsidRPr="007E5607">
        <w:rPr>
          <w:lang w:val="el-GR"/>
        </w:rPr>
        <w:t xml:space="preserve">υψηλού φόρτου </w:t>
      </w:r>
      <w:r>
        <w:rPr>
          <w:lang w:val="el-GR"/>
        </w:rPr>
        <w:t xml:space="preserve">- </w:t>
      </w:r>
      <w:proofErr w:type="spellStart"/>
      <w:r w:rsidRPr="00A76F70">
        <w:rPr>
          <w:lang w:val="el-GR"/>
        </w:rPr>
        <w:t>Stress</w:t>
      </w:r>
      <w:proofErr w:type="spellEnd"/>
      <w:r w:rsidRPr="00A76F70">
        <w:rPr>
          <w:lang w:val="el-GR"/>
        </w:rPr>
        <w:t xml:space="preserve"> </w:t>
      </w:r>
      <w:proofErr w:type="spellStart"/>
      <w:r w:rsidRPr="00A76F70">
        <w:rPr>
          <w:lang w:val="el-GR"/>
        </w:rPr>
        <w:t>Test</w:t>
      </w:r>
      <w:proofErr w:type="spellEnd"/>
    </w:p>
    <w:p w14:paraId="44513996" w14:textId="35C6E3B9" w:rsidR="005170CB" w:rsidRPr="00A76F70" w:rsidRDefault="005170CB" w:rsidP="00F84740">
      <w:pPr>
        <w:pStyle w:val="aff0"/>
        <w:numPr>
          <w:ilvl w:val="0"/>
          <w:numId w:val="181"/>
        </w:numPr>
        <w:suppressAutoHyphens w:val="0"/>
        <w:spacing w:line="312" w:lineRule="auto"/>
        <w:jc w:val="left"/>
        <w:rPr>
          <w:lang w:val="el-GR"/>
        </w:rPr>
      </w:pPr>
      <w:proofErr w:type="spellStart"/>
      <w:r w:rsidRPr="00A76F70">
        <w:rPr>
          <w:lang w:val="el-GR"/>
        </w:rPr>
        <w:t>Soak</w:t>
      </w:r>
      <w:proofErr w:type="spellEnd"/>
      <w:r w:rsidRPr="00A76F70">
        <w:rPr>
          <w:lang w:val="el-GR"/>
        </w:rPr>
        <w:t xml:space="preserve"> </w:t>
      </w:r>
      <w:proofErr w:type="spellStart"/>
      <w:r w:rsidRPr="00A76F70">
        <w:rPr>
          <w:lang w:val="el-GR"/>
        </w:rPr>
        <w:t>Test</w:t>
      </w:r>
      <w:proofErr w:type="spellEnd"/>
    </w:p>
    <w:p w14:paraId="7B1B08A7" w14:textId="00DCD403" w:rsidR="005170CB" w:rsidRDefault="005170CB" w:rsidP="005170CB">
      <w:pPr>
        <w:spacing w:line="312" w:lineRule="auto"/>
        <w:rPr>
          <w:lang w:val="el-GR"/>
        </w:rPr>
      </w:pPr>
      <w:r w:rsidRPr="0001284B">
        <w:rPr>
          <w:lang w:val="el-GR"/>
        </w:rPr>
        <w:t xml:space="preserve">Οι δοκιμές θα πραγματοποιηθούν </w:t>
      </w:r>
      <w:r>
        <w:rPr>
          <w:lang w:val="el-GR"/>
        </w:rPr>
        <w:t xml:space="preserve">τόσο σε δοκιμαστικό </w:t>
      </w:r>
      <w:r w:rsidRPr="0001284B">
        <w:rPr>
          <w:lang w:val="el-GR"/>
        </w:rPr>
        <w:t>περιβάλλον</w:t>
      </w:r>
      <w:r>
        <w:rPr>
          <w:lang w:val="el-GR"/>
        </w:rPr>
        <w:t xml:space="preserve"> που θα προετοιμάσει ο Ανάδοχος όσο και </w:t>
      </w:r>
      <w:r w:rsidRPr="0001284B">
        <w:rPr>
          <w:lang w:val="el-GR"/>
        </w:rPr>
        <w:t xml:space="preserve">στο </w:t>
      </w:r>
      <w:r>
        <w:rPr>
          <w:lang w:val="el-GR"/>
        </w:rPr>
        <w:t>π</w:t>
      </w:r>
      <w:r w:rsidRPr="0001284B">
        <w:rPr>
          <w:lang w:val="el-GR"/>
        </w:rPr>
        <w:t>αραγωγικό περιβάλλον</w:t>
      </w:r>
      <w:r>
        <w:rPr>
          <w:lang w:val="el-GR"/>
        </w:rPr>
        <w:t xml:space="preserve">. </w:t>
      </w:r>
      <w:r w:rsidRPr="004226F7">
        <w:rPr>
          <w:lang w:val="el-GR"/>
        </w:rPr>
        <w:t xml:space="preserve">Αρχιτεκτονικά, το </w:t>
      </w:r>
      <w:r>
        <w:rPr>
          <w:lang w:val="el-GR"/>
        </w:rPr>
        <w:t xml:space="preserve">δοκιμαστικό </w:t>
      </w:r>
      <w:r w:rsidRPr="004226F7">
        <w:rPr>
          <w:lang w:val="el-GR"/>
        </w:rPr>
        <w:t xml:space="preserve">περιβάλλον θα είναι αντίγραφο </w:t>
      </w:r>
      <w:r w:rsidR="008768EB">
        <w:rPr>
          <w:lang w:val="el-GR"/>
        </w:rPr>
        <w:t xml:space="preserve">μικρής κλίμακας </w:t>
      </w:r>
      <w:r w:rsidRPr="004226F7">
        <w:rPr>
          <w:lang w:val="el-GR"/>
        </w:rPr>
        <w:t xml:space="preserve">του </w:t>
      </w:r>
      <w:r>
        <w:rPr>
          <w:lang w:val="el-GR"/>
        </w:rPr>
        <w:t>π</w:t>
      </w:r>
      <w:r w:rsidRPr="004226F7">
        <w:rPr>
          <w:lang w:val="el-GR"/>
        </w:rPr>
        <w:t>αραγωγικού.</w:t>
      </w:r>
    </w:p>
    <w:p w14:paraId="5727F4B7" w14:textId="77777777" w:rsidR="005170CB" w:rsidRPr="0001284B" w:rsidRDefault="005170CB" w:rsidP="005170CB">
      <w:pPr>
        <w:spacing w:line="312" w:lineRule="auto"/>
        <w:rPr>
          <w:lang w:val="el-GR"/>
        </w:rPr>
      </w:pPr>
      <w:r w:rsidRPr="0001284B">
        <w:rPr>
          <w:lang w:val="el-GR"/>
        </w:rPr>
        <w:t>Ο δοκιμές που θα πραγματοποιηθούν έχουν ως στόχο να αποδείξουν ότι</w:t>
      </w:r>
    </w:p>
    <w:p w14:paraId="32E3E8AC" w14:textId="75E1FC69" w:rsidR="005170CB" w:rsidRPr="00F72CE5" w:rsidRDefault="005170CB" w:rsidP="00F84740">
      <w:pPr>
        <w:pStyle w:val="aff0"/>
        <w:numPr>
          <w:ilvl w:val="0"/>
          <w:numId w:val="179"/>
        </w:numPr>
        <w:spacing w:line="312" w:lineRule="auto"/>
        <w:rPr>
          <w:lang w:val="el-GR"/>
        </w:rPr>
      </w:pPr>
      <w:r>
        <w:rPr>
          <w:lang w:val="el-GR"/>
        </w:rPr>
        <w:t>τ</w:t>
      </w:r>
      <w:r w:rsidRPr="00F72CE5">
        <w:rPr>
          <w:lang w:val="el-GR"/>
        </w:rPr>
        <w:t xml:space="preserve">ο </w:t>
      </w:r>
      <w:r>
        <w:rPr>
          <w:lang w:val="el-GR"/>
        </w:rPr>
        <w:t>π</w:t>
      </w:r>
      <w:r w:rsidRPr="00F72CE5">
        <w:rPr>
          <w:lang w:val="el-GR"/>
        </w:rPr>
        <w:t>αραγωγικό περιβάλλον μπορεί να ανταπεξέλθει στον προδιαγεγραμμένο φόρτο χρηστών</w:t>
      </w:r>
    </w:p>
    <w:p w14:paraId="6C61E04E" w14:textId="4CA6578D" w:rsidR="005170CB" w:rsidRPr="00F72CE5" w:rsidRDefault="005170CB" w:rsidP="00F84740">
      <w:pPr>
        <w:pStyle w:val="aff0"/>
        <w:numPr>
          <w:ilvl w:val="0"/>
          <w:numId w:val="179"/>
        </w:numPr>
        <w:rPr>
          <w:lang w:val="el-GR"/>
        </w:rPr>
      </w:pPr>
      <w:r>
        <w:rPr>
          <w:lang w:val="el-GR"/>
        </w:rPr>
        <w:t>η</w:t>
      </w:r>
      <w:r w:rsidRPr="00F72CE5">
        <w:rPr>
          <w:lang w:val="el-GR"/>
        </w:rPr>
        <w:t xml:space="preserve"> αρχιτεκτονική του </w:t>
      </w:r>
      <w:r>
        <w:rPr>
          <w:lang w:val="el-GR"/>
        </w:rPr>
        <w:t>π</w:t>
      </w:r>
      <w:r w:rsidRPr="00F72CE5">
        <w:rPr>
          <w:lang w:val="el-GR"/>
        </w:rPr>
        <w:t>αραγωγικού περιβάλλοντος παρέχει χαρακτηριστικά κλιμάκωσης (</w:t>
      </w:r>
      <w:r w:rsidRPr="0001284B">
        <w:t>scalability</w:t>
      </w:r>
      <w:r w:rsidRPr="00F72CE5">
        <w:rPr>
          <w:lang w:val="el-GR"/>
        </w:rPr>
        <w:t>)</w:t>
      </w:r>
    </w:p>
    <w:p w14:paraId="01E6F7AB" w14:textId="14F8AF41" w:rsidR="005170CB" w:rsidRPr="00F72CE5" w:rsidRDefault="005170CB" w:rsidP="00F84740">
      <w:pPr>
        <w:pStyle w:val="aff0"/>
        <w:numPr>
          <w:ilvl w:val="0"/>
          <w:numId w:val="179"/>
        </w:numPr>
        <w:rPr>
          <w:lang w:val="el-GR"/>
        </w:rPr>
      </w:pPr>
      <w:r>
        <w:rPr>
          <w:lang w:val="el-GR"/>
        </w:rPr>
        <w:t>τ</w:t>
      </w:r>
      <w:r w:rsidRPr="00F72CE5">
        <w:rPr>
          <w:lang w:val="el-GR"/>
        </w:rPr>
        <w:t xml:space="preserve">ο </w:t>
      </w:r>
      <w:r>
        <w:rPr>
          <w:lang w:val="el-GR"/>
        </w:rPr>
        <w:t xml:space="preserve">δοκιμαστικό </w:t>
      </w:r>
      <w:r w:rsidRPr="00F72CE5">
        <w:rPr>
          <w:lang w:val="el-GR"/>
        </w:rPr>
        <w:t>περιβάλλον εξομοιώνει αξιόπιστα το παραγωγικό περιβάλλον</w:t>
      </w:r>
    </w:p>
    <w:p w14:paraId="25A8DBDF" w14:textId="185879E8" w:rsidR="005170CB" w:rsidRPr="007E5607" w:rsidRDefault="005170CB" w:rsidP="008768EB">
      <w:pPr>
        <w:spacing w:line="312" w:lineRule="auto"/>
        <w:rPr>
          <w:lang w:val="el-GR"/>
        </w:rPr>
      </w:pPr>
      <w:r w:rsidRPr="007E5607">
        <w:rPr>
          <w:lang w:val="el-GR"/>
        </w:rPr>
        <w:t>Ο τρόπος παρουσίασης των Περιπτώσεων Ελέγχου (</w:t>
      </w:r>
      <w:proofErr w:type="spellStart"/>
      <w:r w:rsidRPr="007E5607">
        <w:rPr>
          <w:lang w:val="el-GR"/>
        </w:rPr>
        <w:t>Test</w:t>
      </w:r>
      <w:proofErr w:type="spellEnd"/>
      <w:r w:rsidRPr="007E5607">
        <w:rPr>
          <w:lang w:val="el-GR"/>
        </w:rPr>
        <w:t xml:space="preserve"> </w:t>
      </w:r>
      <w:proofErr w:type="spellStart"/>
      <w:r w:rsidRPr="007E5607">
        <w:rPr>
          <w:lang w:val="el-GR"/>
        </w:rPr>
        <w:t>Cases</w:t>
      </w:r>
      <w:proofErr w:type="spellEnd"/>
      <w:r w:rsidRPr="007E5607">
        <w:rPr>
          <w:lang w:val="el-GR"/>
        </w:rPr>
        <w:t>)</w:t>
      </w:r>
      <w:r>
        <w:rPr>
          <w:lang w:val="el-GR"/>
        </w:rPr>
        <w:t xml:space="preserve"> </w:t>
      </w:r>
      <w:r w:rsidRPr="007E5607">
        <w:rPr>
          <w:lang w:val="el-GR"/>
        </w:rPr>
        <w:t>θα είναι δομημένος και συστηματικός και θα ακολουθεί ένα συγκεκριμένο πρότυπο, το οποίο θα εφαρμόζεται σε όλα τα συστήματα. Το πρότυπο αυτό αποτελείται από μία σειρά επεξηγηματικών πεδίων σε έναν πίνακα που είναι κοινός για όλες τις Περιπτώσεις Ελέγχου. Ο πίνακας και οι επεξηγήσεις των πεδίων απεικονίζονται παρακάτω:</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7087"/>
      </w:tblGrid>
      <w:tr w:rsidR="00F84740" w:rsidRPr="007E5607" w14:paraId="78AAABA0" w14:textId="77777777" w:rsidTr="00385143">
        <w:trPr>
          <w:trHeight w:val="323"/>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5A07CF5B" w14:textId="77777777" w:rsidR="005170CB" w:rsidRPr="007E5607" w:rsidRDefault="005170CB" w:rsidP="009750DC">
            <w:pPr>
              <w:keepNext/>
              <w:spacing w:line="312" w:lineRule="auto"/>
              <w:rPr>
                <w:lang w:val="el-GR"/>
              </w:rPr>
            </w:pPr>
            <w:r w:rsidRPr="007E5607">
              <w:rPr>
                <w:lang w:val="el-GR"/>
              </w:rPr>
              <w:t>ΓΕΝΙΚΕΣ ΠΛΗΡΟΦΟΡΙΕΣ</w:t>
            </w:r>
          </w:p>
        </w:tc>
      </w:tr>
      <w:tr w:rsidR="00D33B95" w:rsidRPr="00030F84" w14:paraId="44A9E954" w14:textId="77777777" w:rsidTr="00385143">
        <w:trPr>
          <w:trHeight w:val="254"/>
        </w:trPr>
        <w:tc>
          <w:tcPr>
            <w:tcW w:w="1324" w:type="pct"/>
            <w:tcBorders>
              <w:top w:val="single" w:sz="4" w:space="0" w:color="auto"/>
              <w:left w:val="single" w:sz="4" w:space="0" w:color="auto"/>
              <w:bottom w:val="single" w:sz="4" w:space="0" w:color="auto"/>
              <w:right w:val="single" w:sz="4" w:space="0" w:color="auto"/>
            </w:tcBorders>
            <w:hideMark/>
          </w:tcPr>
          <w:p w14:paraId="46870399" w14:textId="77777777" w:rsidR="005170CB" w:rsidRPr="007E5607" w:rsidRDefault="005170CB" w:rsidP="009750DC">
            <w:pPr>
              <w:keepNext/>
              <w:spacing w:line="312" w:lineRule="auto"/>
              <w:rPr>
                <w:lang w:val="el-GR"/>
              </w:rPr>
            </w:pPr>
            <w:r w:rsidRPr="007E5607">
              <w:rPr>
                <w:lang w:val="el-GR"/>
              </w:rPr>
              <w:t xml:space="preserve">Κωδικός </w:t>
            </w:r>
            <w:proofErr w:type="spellStart"/>
            <w:r w:rsidRPr="007E5607">
              <w:rPr>
                <w:lang w:val="el-GR"/>
              </w:rPr>
              <w:t>Test</w:t>
            </w:r>
            <w:proofErr w:type="spellEnd"/>
            <w:r w:rsidRPr="007E5607">
              <w:rPr>
                <w:lang w:val="el-GR"/>
              </w:rPr>
              <w:t xml:space="preserve"> </w:t>
            </w:r>
            <w:proofErr w:type="spellStart"/>
            <w:r w:rsidRPr="007E5607">
              <w:rPr>
                <w:lang w:val="el-GR"/>
              </w:rPr>
              <w:t>Case</w:t>
            </w:r>
            <w:proofErr w:type="spellEnd"/>
          </w:p>
        </w:tc>
        <w:tc>
          <w:tcPr>
            <w:tcW w:w="3676" w:type="pct"/>
            <w:tcBorders>
              <w:top w:val="single" w:sz="4" w:space="0" w:color="auto"/>
              <w:left w:val="single" w:sz="4" w:space="0" w:color="auto"/>
              <w:bottom w:val="single" w:sz="4" w:space="0" w:color="auto"/>
              <w:right w:val="single" w:sz="4" w:space="0" w:color="auto"/>
            </w:tcBorders>
          </w:tcPr>
          <w:p w14:paraId="44A1E2C4" w14:textId="77777777" w:rsidR="005170CB" w:rsidRPr="007E5607" w:rsidRDefault="005170CB" w:rsidP="009750DC">
            <w:pPr>
              <w:keepNext/>
              <w:spacing w:line="312" w:lineRule="auto"/>
              <w:rPr>
                <w:lang w:val="el-GR"/>
              </w:rPr>
            </w:pPr>
            <w:r w:rsidRPr="007E5607">
              <w:rPr>
                <w:lang w:val="el-GR"/>
              </w:rPr>
              <w:t xml:space="preserve">«Μοναδικός κωδικός αναγνώρισης για κάθε </w:t>
            </w:r>
            <w:r w:rsidRPr="007E5607">
              <w:t>test</w:t>
            </w:r>
            <w:r w:rsidRPr="007E5607">
              <w:rPr>
                <w:lang w:val="el-GR"/>
              </w:rPr>
              <w:t xml:space="preserve"> </w:t>
            </w:r>
            <w:r w:rsidRPr="007E5607">
              <w:t>case</w:t>
            </w:r>
            <w:r w:rsidRPr="007E5607">
              <w:rPr>
                <w:lang w:val="el-GR"/>
              </w:rPr>
              <w:t>»</w:t>
            </w:r>
          </w:p>
          <w:p w14:paraId="11855F69" w14:textId="77777777" w:rsidR="005170CB" w:rsidRPr="007E5607" w:rsidRDefault="005170CB" w:rsidP="009750DC">
            <w:pPr>
              <w:keepNext/>
              <w:spacing w:line="312" w:lineRule="auto"/>
              <w:rPr>
                <w:lang w:val="el-GR"/>
              </w:rPr>
            </w:pPr>
          </w:p>
        </w:tc>
      </w:tr>
      <w:tr w:rsidR="00D33B95" w:rsidRPr="00030F84" w14:paraId="652909C0" w14:textId="77777777" w:rsidTr="00385143">
        <w:tc>
          <w:tcPr>
            <w:tcW w:w="1324" w:type="pct"/>
            <w:tcBorders>
              <w:top w:val="single" w:sz="4" w:space="0" w:color="auto"/>
              <w:left w:val="single" w:sz="4" w:space="0" w:color="auto"/>
              <w:bottom w:val="single" w:sz="4" w:space="0" w:color="auto"/>
              <w:right w:val="single" w:sz="4" w:space="0" w:color="auto"/>
            </w:tcBorders>
            <w:hideMark/>
          </w:tcPr>
          <w:p w14:paraId="45691F78" w14:textId="77777777" w:rsidR="005170CB" w:rsidRPr="007E5607" w:rsidRDefault="005170CB" w:rsidP="00385143">
            <w:pPr>
              <w:spacing w:line="312" w:lineRule="auto"/>
              <w:rPr>
                <w:lang w:val="el-GR"/>
              </w:rPr>
            </w:pPr>
            <w:r w:rsidRPr="007E5607">
              <w:rPr>
                <w:lang w:val="el-GR"/>
              </w:rPr>
              <w:t xml:space="preserve">Περιγραφή </w:t>
            </w:r>
            <w:proofErr w:type="spellStart"/>
            <w:r w:rsidRPr="007E5607">
              <w:rPr>
                <w:lang w:val="el-GR"/>
              </w:rPr>
              <w:t>Test</w:t>
            </w:r>
            <w:proofErr w:type="spellEnd"/>
            <w:r w:rsidRPr="007E5607">
              <w:rPr>
                <w:lang w:val="el-GR"/>
              </w:rPr>
              <w:t xml:space="preserve"> </w:t>
            </w:r>
            <w:proofErr w:type="spellStart"/>
            <w:r w:rsidRPr="007E5607">
              <w:rPr>
                <w:lang w:val="el-GR"/>
              </w:rPr>
              <w:t>Case</w:t>
            </w:r>
            <w:proofErr w:type="spellEnd"/>
          </w:p>
        </w:tc>
        <w:tc>
          <w:tcPr>
            <w:tcW w:w="3676" w:type="pct"/>
            <w:tcBorders>
              <w:top w:val="single" w:sz="4" w:space="0" w:color="auto"/>
              <w:left w:val="single" w:sz="4" w:space="0" w:color="auto"/>
              <w:bottom w:val="single" w:sz="4" w:space="0" w:color="auto"/>
              <w:right w:val="single" w:sz="4" w:space="0" w:color="auto"/>
            </w:tcBorders>
          </w:tcPr>
          <w:p w14:paraId="6CE92445" w14:textId="77777777" w:rsidR="005170CB" w:rsidRPr="007E5607" w:rsidRDefault="005170CB" w:rsidP="00385143">
            <w:pPr>
              <w:spacing w:line="312" w:lineRule="auto"/>
              <w:rPr>
                <w:lang w:val="el-GR"/>
              </w:rPr>
            </w:pPr>
            <w:r w:rsidRPr="007E5607">
              <w:rPr>
                <w:lang w:val="el-GR"/>
              </w:rPr>
              <w:t xml:space="preserve">«Κείμενο που περιγράφει τη λειτουργία που εκτελεί το </w:t>
            </w:r>
            <w:r w:rsidRPr="007E5607">
              <w:t>test</w:t>
            </w:r>
            <w:r w:rsidRPr="007E5607">
              <w:rPr>
                <w:lang w:val="el-GR"/>
              </w:rPr>
              <w:t xml:space="preserve"> </w:t>
            </w:r>
            <w:r w:rsidRPr="007E5607">
              <w:t>Case</w:t>
            </w:r>
            <w:r w:rsidRPr="007E5607">
              <w:rPr>
                <w:lang w:val="el-GR"/>
              </w:rPr>
              <w:t>»</w:t>
            </w:r>
          </w:p>
          <w:p w14:paraId="47215790" w14:textId="77777777" w:rsidR="005170CB" w:rsidRPr="007E5607" w:rsidRDefault="005170CB" w:rsidP="00385143">
            <w:pPr>
              <w:spacing w:line="312" w:lineRule="auto"/>
              <w:rPr>
                <w:lang w:val="el-GR"/>
              </w:rPr>
            </w:pPr>
          </w:p>
        </w:tc>
      </w:tr>
      <w:tr w:rsidR="00F84740" w:rsidRPr="007E5607" w14:paraId="181AD69F" w14:textId="77777777" w:rsidTr="00385143">
        <w:trPr>
          <w:trHeight w:val="265"/>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7267EDCD" w14:textId="77777777" w:rsidR="005170CB" w:rsidRPr="007E5607" w:rsidRDefault="005170CB" w:rsidP="00385143">
            <w:pPr>
              <w:spacing w:line="312" w:lineRule="auto"/>
              <w:rPr>
                <w:lang w:val="el-GR"/>
              </w:rPr>
            </w:pPr>
            <w:r w:rsidRPr="007E5607">
              <w:rPr>
                <w:lang w:val="el-GR"/>
              </w:rPr>
              <w:t>ΠΡΟΑΠΑΙΤΟΥΜΕΝΑ – ΕΞΑΡΤΗΣΕΙΣ</w:t>
            </w:r>
          </w:p>
        </w:tc>
      </w:tr>
      <w:tr w:rsidR="00D33B95" w:rsidRPr="00030F84" w14:paraId="01BF3583" w14:textId="77777777" w:rsidTr="00385143">
        <w:tc>
          <w:tcPr>
            <w:tcW w:w="1324" w:type="pct"/>
            <w:tcBorders>
              <w:top w:val="single" w:sz="4" w:space="0" w:color="auto"/>
              <w:left w:val="single" w:sz="4" w:space="0" w:color="auto"/>
              <w:bottom w:val="single" w:sz="4" w:space="0" w:color="auto"/>
              <w:right w:val="single" w:sz="4" w:space="0" w:color="auto"/>
            </w:tcBorders>
            <w:hideMark/>
          </w:tcPr>
          <w:p w14:paraId="58A8630F" w14:textId="77777777" w:rsidR="005170CB" w:rsidRPr="007E5607" w:rsidRDefault="005170CB" w:rsidP="00385143">
            <w:pPr>
              <w:spacing w:line="312" w:lineRule="auto"/>
              <w:rPr>
                <w:lang w:val="el-GR"/>
              </w:rPr>
            </w:pPr>
            <w:r w:rsidRPr="007E5607">
              <w:rPr>
                <w:lang w:val="el-GR"/>
              </w:rPr>
              <w:t xml:space="preserve">Απαιτήσεις συστήματος πριν την εκτέλεση του </w:t>
            </w:r>
            <w:proofErr w:type="spellStart"/>
            <w:r w:rsidRPr="007E5607">
              <w:rPr>
                <w:lang w:val="el-GR"/>
              </w:rPr>
              <w:t>test</w:t>
            </w:r>
            <w:proofErr w:type="spellEnd"/>
            <w:r w:rsidRPr="007E5607">
              <w:rPr>
                <w:lang w:val="el-GR"/>
              </w:rPr>
              <w:t xml:space="preserve"> </w:t>
            </w:r>
            <w:proofErr w:type="spellStart"/>
            <w:r w:rsidRPr="007E5607">
              <w:rPr>
                <w:lang w:val="el-GR"/>
              </w:rPr>
              <w:t>case</w:t>
            </w:r>
            <w:proofErr w:type="spellEnd"/>
          </w:p>
        </w:tc>
        <w:tc>
          <w:tcPr>
            <w:tcW w:w="3676" w:type="pct"/>
            <w:tcBorders>
              <w:top w:val="single" w:sz="4" w:space="0" w:color="auto"/>
              <w:left w:val="single" w:sz="4" w:space="0" w:color="auto"/>
              <w:bottom w:val="single" w:sz="4" w:space="0" w:color="auto"/>
              <w:right w:val="single" w:sz="4" w:space="0" w:color="auto"/>
            </w:tcBorders>
          </w:tcPr>
          <w:p w14:paraId="4EED135C" w14:textId="77777777" w:rsidR="005170CB" w:rsidRPr="007E5607" w:rsidRDefault="005170CB" w:rsidP="00385143">
            <w:pPr>
              <w:spacing w:line="312" w:lineRule="auto"/>
              <w:rPr>
                <w:lang w:val="el-GR"/>
              </w:rPr>
            </w:pPr>
            <w:r w:rsidRPr="007E5607">
              <w:rPr>
                <w:lang w:val="el-GR"/>
              </w:rPr>
              <w:t>«Ενέργειες που απαιτούνται στο σύστημα για την εκτέλεση του Σεναρίου που περιγράφεται.</w:t>
            </w:r>
          </w:p>
          <w:p w14:paraId="780C9340" w14:textId="77777777" w:rsidR="005170CB" w:rsidRPr="007E5607" w:rsidRDefault="005170CB" w:rsidP="00385143">
            <w:pPr>
              <w:spacing w:line="312" w:lineRule="auto"/>
              <w:rPr>
                <w:lang w:val="el-GR"/>
              </w:rPr>
            </w:pPr>
            <w:r w:rsidRPr="007E5607">
              <w:rPr>
                <w:lang w:val="el-GR"/>
              </w:rPr>
              <w:t>(π.χ. άνοιγμα αρχείου, εισαγωγή αρχείου)»</w:t>
            </w:r>
          </w:p>
          <w:p w14:paraId="1579EE7F" w14:textId="77777777" w:rsidR="005170CB" w:rsidRPr="007E5607" w:rsidRDefault="005170CB" w:rsidP="00385143">
            <w:pPr>
              <w:spacing w:line="312" w:lineRule="auto"/>
              <w:rPr>
                <w:lang w:val="el-GR"/>
              </w:rPr>
            </w:pPr>
          </w:p>
        </w:tc>
      </w:tr>
      <w:tr w:rsidR="00D33B95" w:rsidRPr="00030F84" w14:paraId="10A0325D" w14:textId="77777777" w:rsidTr="00385143">
        <w:tc>
          <w:tcPr>
            <w:tcW w:w="1324" w:type="pct"/>
            <w:tcBorders>
              <w:top w:val="single" w:sz="4" w:space="0" w:color="auto"/>
              <w:left w:val="single" w:sz="4" w:space="0" w:color="auto"/>
              <w:bottom w:val="single" w:sz="4" w:space="0" w:color="auto"/>
              <w:right w:val="single" w:sz="4" w:space="0" w:color="auto"/>
            </w:tcBorders>
            <w:hideMark/>
          </w:tcPr>
          <w:p w14:paraId="1F749EFC" w14:textId="77777777" w:rsidR="005170CB" w:rsidRPr="007E5607" w:rsidRDefault="005170CB" w:rsidP="00385143">
            <w:pPr>
              <w:spacing w:line="312" w:lineRule="auto"/>
              <w:rPr>
                <w:lang w:val="el-GR"/>
              </w:rPr>
            </w:pPr>
            <w:r w:rsidRPr="007E5607">
              <w:rPr>
                <w:lang w:val="el-GR"/>
              </w:rPr>
              <w:t>Δεδομένα εισόδου</w:t>
            </w:r>
          </w:p>
        </w:tc>
        <w:tc>
          <w:tcPr>
            <w:tcW w:w="3676" w:type="pct"/>
            <w:tcBorders>
              <w:top w:val="single" w:sz="4" w:space="0" w:color="auto"/>
              <w:left w:val="single" w:sz="4" w:space="0" w:color="auto"/>
              <w:bottom w:val="single" w:sz="4" w:space="0" w:color="auto"/>
              <w:right w:val="single" w:sz="4" w:space="0" w:color="auto"/>
            </w:tcBorders>
          </w:tcPr>
          <w:p w14:paraId="5803EC76" w14:textId="77777777" w:rsidR="005170CB" w:rsidRPr="007E5607" w:rsidRDefault="005170CB" w:rsidP="00385143">
            <w:pPr>
              <w:spacing w:line="312" w:lineRule="auto"/>
              <w:rPr>
                <w:lang w:val="el-GR"/>
              </w:rPr>
            </w:pPr>
            <w:r w:rsidRPr="007E5607">
              <w:rPr>
                <w:lang w:val="el-GR"/>
              </w:rPr>
              <w:t xml:space="preserve">«Τιμές δεδομένων εισόδου που εκτελούν το </w:t>
            </w:r>
            <w:r w:rsidRPr="007E5607">
              <w:t>test</w:t>
            </w:r>
            <w:r w:rsidRPr="007E5607">
              <w:rPr>
                <w:lang w:val="el-GR"/>
              </w:rPr>
              <w:t xml:space="preserve"> </w:t>
            </w:r>
            <w:r w:rsidRPr="007E5607">
              <w:t>case</w:t>
            </w:r>
            <w:r w:rsidRPr="007E5607">
              <w:rPr>
                <w:lang w:val="el-GR"/>
              </w:rPr>
              <w:t xml:space="preserve"> και επαληθεύουν το επιτυχές αποτέλεσμα εξόδου.»</w:t>
            </w:r>
          </w:p>
          <w:p w14:paraId="29933D37" w14:textId="77777777" w:rsidR="005170CB" w:rsidRPr="007E5607" w:rsidRDefault="005170CB" w:rsidP="00385143">
            <w:pPr>
              <w:spacing w:line="312" w:lineRule="auto"/>
              <w:rPr>
                <w:lang w:val="el-GR"/>
              </w:rPr>
            </w:pPr>
          </w:p>
        </w:tc>
      </w:tr>
      <w:tr w:rsidR="00F84740" w:rsidRPr="007E5607" w14:paraId="071AA6DD" w14:textId="77777777" w:rsidTr="00385143">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6CB8C2EB" w14:textId="77777777" w:rsidR="005170CB" w:rsidRPr="007E5607" w:rsidRDefault="005170CB" w:rsidP="00385143">
            <w:pPr>
              <w:spacing w:line="312" w:lineRule="auto"/>
              <w:rPr>
                <w:lang w:val="el-GR"/>
              </w:rPr>
            </w:pPr>
            <w:r w:rsidRPr="007E5607">
              <w:rPr>
                <w:lang w:val="el-GR"/>
              </w:rPr>
              <w:t>ΕΚΤΕΛΕΣΗ ΣΕΝΑΡΙΟΥ ΕΛΕΓΧΟΥ</w:t>
            </w:r>
          </w:p>
        </w:tc>
      </w:tr>
      <w:tr w:rsidR="00D33B95" w:rsidRPr="00030F84" w14:paraId="58DF1CC8" w14:textId="77777777" w:rsidTr="00385143">
        <w:tc>
          <w:tcPr>
            <w:tcW w:w="1324" w:type="pct"/>
            <w:tcBorders>
              <w:top w:val="single" w:sz="4" w:space="0" w:color="auto"/>
              <w:left w:val="single" w:sz="4" w:space="0" w:color="auto"/>
              <w:bottom w:val="single" w:sz="4" w:space="0" w:color="auto"/>
              <w:right w:val="single" w:sz="4" w:space="0" w:color="auto"/>
            </w:tcBorders>
            <w:hideMark/>
          </w:tcPr>
          <w:p w14:paraId="24801892" w14:textId="77777777" w:rsidR="005170CB" w:rsidRPr="007E5607" w:rsidRDefault="005170CB" w:rsidP="00385143">
            <w:pPr>
              <w:spacing w:line="312" w:lineRule="auto"/>
              <w:rPr>
                <w:lang w:val="el-GR"/>
              </w:rPr>
            </w:pPr>
            <w:r w:rsidRPr="007E5607">
              <w:rPr>
                <w:lang w:val="el-GR"/>
              </w:rPr>
              <w:t>Ενέργειες εκτέλεσης</w:t>
            </w:r>
          </w:p>
        </w:tc>
        <w:tc>
          <w:tcPr>
            <w:tcW w:w="3676" w:type="pct"/>
            <w:tcBorders>
              <w:top w:val="single" w:sz="4" w:space="0" w:color="auto"/>
              <w:left w:val="single" w:sz="4" w:space="0" w:color="auto"/>
              <w:bottom w:val="single" w:sz="4" w:space="0" w:color="auto"/>
              <w:right w:val="single" w:sz="4" w:space="0" w:color="auto"/>
            </w:tcBorders>
            <w:hideMark/>
          </w:tcPr>
          <w:p w14:paraId="613B59ED" w14:textId="77777777" w:rsidR="005170CB" w:rsidRPr="007E5607" w:rsidRDefault="005170CB" w:rsidP="00385143">
            <w:pPr>
              <w:spacing w:line="312" w:lineRule="auto"/>
              <w:rPr>
                <w:lang w:val="el-GR"/>
              </w:rPr>
            </w:pPr>
            <w:r w:rsidRPr="007E5607">
              <w:rPr>
                <w:lang w:val="el-GR"/>
              </w:rPr>
              <w:t xml:space="preserve">Βήμα-βήμα (οδηγός χρήστη </w:t>
            </w:r>
            <w:r w:rsidRPr="007E5607">
              <w:t>test</w:t>
            </w:r>
            <w:r w:rsidRPr="007E5607">
              <w:rPr>
                <w:lang w:val="el-GR"/>
              </w:rPr>
              <w:t xml:space="preserve"> </w:t>
            </w:r>
            <w:r w:rsidRPr="007E5607">
              <w:t>case</w:t>
            </w:r>
            <w:r w:rsidRPr="007E5607">
              <w:rPr>
                <w:lang w:val="el-GR"/>
              </w:rPr>
              <w:t>)</w:t>
            </w:r>
          </w:p>
          <w:p w14:paraId="3CF5BE7A" w14:textId="77777777" w:rsidR="005170CB" w:rsidRPr="007E5607" w:rsidRDefault="005170CB" w:rsidP="00385143">
            <w:pPr>
              <w:spacing w:line="312" w:lineRule="auto"/>
              <w:rPr>
                <w:lang w:val="el-GR"/>
              </w:rPr>
            </w:pPr>
            <w:r w:rsidRPr="007E5607">
              <w:rPr>
                <w:lang w:val="el-GR"/>
              </w:rPr>
              <w:t>1. Ανοίγω…</w:t>
            </w:r>
          </w:p>
          <w:p w14:paraId="3A991EF2" w14:textId="154972E7" w:rsidR="005170CB" w:rsidRPr="00BC2E25" w:rsidRDefault="005170CB" w:rsidP="00385143">
            <w:pPr>
              <w:spacing w:line="312" w:lineRule="auto"/>
              <w:rPr>
                <w:lang w:val="el-GR"/>
              </w:rPr>
            </w:pPr>
            <w:r w:rsidRPr="007E5607">
              <w:rPr>
                <w:lang w:val="el-GR"/>
              </w:rPr>
              <w:t xml:space="preserve">2. Πληκτρολογώ στο πεδίο Χ τον Αριθμό </w:t>
            </w:r>
            <w:r w:rsidR="00BC2E25">
              <w:rPr>
                <w:lang w:val="en-US"/>
              </w:rPr>
              <w:t>YYYY</w:t>
            </w:r>
          </w:p>
          <w:p w14:paraId="1F44EE7A" w14:textId="77777777" w:rsidR="005170CB" w:rsidRPr="007E5607" w:rsidRDefault="005170CB" w:rsidP="00385143">
            <w:pPr>
              <w:spacing w:line="312" w:lineRule="auto"/>
              <w:rPr>
                <w:lang w:val="el-GR"/>
              </w:rPr>
            </w:pPr>
            <w:r w:rsidRPr="007E5607">
              <w:rPr>
                <w:lang w:val="el-GR"/>
              </w:rPr>
              <w:t>3. Πατάω το πλήκτρο εκτέλεση</w:t>
            </w:r>
          </w:p>
          <w:p w14:paraId="327D7984" w14:textId="77777777" w:rsidR="005170CB" w:rsidRPr="007E5607" w:rsidRDefault="005170CB" w:rsidP="00385143">
            <w:pPr>
              <w:spacing w:line="312" w:lineRule="auto"/>
              <w:rPr>
                <w:lang w:val="el-GR"/>
              </w:rPr>
            </w:pPr>
            <w:r w:rsidRPr="007E5607">
              <w:t>N</w:t>
            </w:r>
            <w:r w:rsidRPr="007E5607">
              <w:rPr>
                <w:lang w:val="el-GR"/>
              </w:rPr>
              <w:t>. κτλ.</w:t>
            </w:r>
          </w:p>
          <w:p w14:paraId="12AB8377" w14:textId="77777777" w:rsidR="005170CB" w:rsidRPr="007E5607" w:rsidRDefault="005170CB" w:rsidP="00385143">
            <w:pPr>
              <w:spacing w:line="312" w:lineRule="auto"/>
              <w:rPr>
                <w:lang w:val="el-GR"/>
              </w:rPr>
            </w:pPr>
            <w:r w:rsidRPr="007E5607">
              <w:rPr>
                <w:lang w:val="el-GR"/>
              </w:rPr>
              <w:t>Σε αυτό το σημείο θα παρατίθεται και σχετική εικόνα (</w:t>
            </w:r>
            <w:proofErr w:type="spellStart"/>
            <w:r w:rsidRPr="007E5607">
              <w:rPr>
                <w:lang w:val="el-GR"/>
              </w:rPr>
              <w:t>print</w:t>
            </w:r>
            <w:proofErr w:type="spellEnd"/>
            <w:r w:rsidRPr="007E5607">
              <w:rPr>
                <w:lang w:val="el-GR"/>
              </w:rPr>
              <w:t xml:space="preserve"> </w:t>
            </w:r>
            <w:proofErr w:type="spellStart"/>
            <w:r w:rsidRPr="007E5607">
              <w:rPr>
                <w:lang w:val="el-GR"/>
              </w:rPr>
              <w:t>screen</w:t>
            </w:r>
            <w:proofErr w:type="spellEnd"/>
            <w:r w:rsidRPr="007E5607">
              <w:rPr>
                <w:lang w:val="el-GR"/>
              </w:rPr>
              <w:t>) από την εφαρμογή με ενδεικτικό βελάκι που να σημειώνει το σημείο της οθόνης στο οποίο παρεμβαίνει ο χρήστης.</w:t>
            </w:r>
          </w:p>
        </w:tc>
      </w:tr>
      <w:tr w:rsidR="00F84740" w:rsidRPr="007E5607" w14:paraId="3BBDF140" w14:textId="77777777" w:rsidTr="00385143">
        <w:trPr>
          <w:trHeight w:val="309"/>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02601979" w14:textId="77777777" w:rsidR="005170CB" w:rsidRPr="007E5607" w:rsidRDefault="005170CB" w:rsidP="00385143">
            <w:pPr>
              <w:spacing w:line="312" w:lineRule="auto"/>
              <w:rPr>
                <w:lang w:val="el-GR"/>
              </w:rPr>
            </w:pPr>
            <w:r w:rsidRPr="007E5607">
              <w:rPr>
                <w:lang w:val="el-GR"/>
              </w:rPr>
              <w:t>ΑΠΟΤΕΛΕΣΜΑΤΑ</w:t>
            </w:r>
          </w:p>
        </w:tc>
      </w:tr>
      <w:tr w:rsidR="00D33B95" w:rsidRPr="00030F84" w14:paraId="56B0F2CB" w14:textId="77777777" w:rsidTr="00385143">
        <w:tc>
          <w:tcPr>
            <w:tcW w:w="1324" w:type="pct"/>
            <w:tcBorders>
              <w:top w:val="single" w:sz="4" w:space="0" w:color="auto"/>
              <w:left w:val="single" w:sz="4" w:space="0" w:color="auto"/>
              <w:bottom w:val="single" w:sz="4" w:space="0" w:color="auto"/>
              <w:right w:val="single" w:sz="4" w:space="0" w:color="auto"/>
            </w:tcBorders>
            <w:hideMark/>
          </w:tcPr>
          <w:p w14:paraId="00DD0A3C" w14:textId="77777777" w:rsidR="005170CB" w:rsidRPr="007E5607" w:rsidRDefault="005170CB" w:rsidP="00385143">
            <w:pPr>
              <w:spacing w:line="312" w:lineRule="auto"/>
              <w:rPr>
                <w:lang w:val="el-GR"/>
              </w:rPr>
            </w:pPr>
            <w:r w:rsidRPr="007E5607">
              <w:rPr>
                <w:lang w:val="el-GR"/>
              </w:rPr>
              <w:t>Αναμενόμενα Αποτελέσματα</w:t>
            </w:r>
          </w:p>
        </w:tc>
        <w:tc>
          <w:tcPr>
            <w:tcW w:w="3676" w:type="pct"/>
            <w:tcBorders>
              <w:top w:val="single" w:sz="4" w:space="0" w:color="auto"/>
              <w:left w:val="single" w:sz="4" w:space="0" w:color="auto"/>
              <w:bottom w:val="single" w:sz="4" w:space="0" w:color="auto"/>
              <w:right w:val="single" w:sz="4" w:space="0" w:color="auto"/>
            </w:tcBorders>
            <w:hideMark/>
          </w:tcPr>
          <w:p w14:paraId="3ADE4C15" w14:textId="77777777" w:rsidR="005170CB" w:rsidRPr="007E5607" w:rsidRDefault="005170CB" w:rsidP="00385143">
            <w:pPr>
              <w:spacing w:line="312" w:lineRule="auto"/>
              <w:rPr>
                <w:lang w:val="el-GR"/>
              </w:rPr>
            </w:pPr>
            <w:r w:rsidRPr="007E5607">
              <w:rPr>
                <w:lang w:val="el-GR"/>
              </w:rPr>
              <w:t>«Τιμές (αποτελέσματα πράξεων)</w:t>
            </w:r>
          </w:p>
          <w:p w14:paraId="7D198284" w14:textId="77777777" w:rsidR="005170CB" w:rsidRPr="007E5607" w:rsidRDefault="005170CB" w:rsidP="00385143">
            <w:pPr>
              <w:spacing w:line="312" w:lineRule="auto"/>
              <w:rPr>
                <w:lang w:val="el-GR"/>
              </w:rPr>
            </w:pPr>
            <w:r w:rsidRPr="007E5607">
              <w:rPr>
                <w:lang w:val="el-GR"/>
              </w:rPr>
              <w:t>Έγγραφα (Αποτελέσματα ενεργειών)»</w:t>
            </w:r>
          </w:p>
        </w:tc>
      </w:tr>
    </w:tbl>
    <w:p w14:paraId="5D5F44DD" w14:textId="77777777" w:rsidR="005170CB" w:rsidRDefault="005170CB" w:rsidP="005170CB">
      <w:pPr>
        <w:spacing w:line="312" w:lineRule="auto"/>
        <w:rPr>
          <w:lang w:val="el-GR"/>
        </w:rPr>
      </w:pPr>
    </w:p>
    <w:p w14:paraId="2AE1BA70" w14:textId="77777777" w:rsidR="005170CB" w:rsidRPr="007E5607" w:rsidRDefault="005170CB" w:rsidP="005170CB">
      <w:pPr>
        <w:spacing w:line="312" w:lineRule="auto"/>
        <w:rPr>
          <w:lang w:val="el-GR"/>
        </w:rPr>
      </w:pPr>
      <w:r w:rsidRPr="007E5607">
        <w:rPr>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60" w:type="dxa"/>
        <w:jc w:val="center"/>
        <w:tblLayout w:type="fixed"/>
        <w:tblLook w:val="04A0" w:firstRow="1" w:lastRow="0" w:firstColumn="1" w:lastColumn="0" w:noHBand="0" w:noVBand="1"/>
      </w:tblPr>
      <w:tblGrid>
        <w:gridCol w:w="1438"/>
        <w:gridCol w:w="1454"/>
        <w:gridCol w:w="6768"/>
      </w:tblGrid>
      <w:tr w:rsidR="005170CB" w:rsidRPr="007E5607" w14:paraId="6F81531D" w14:textId="77777777" w:rsidTr="00385143">
        <w:trPr>
          <w:cantSplit/>
          <w:jc w:val="center"/>
        </w:trPr>
        <w:tc>
          <w:tcPr>
            <w:tcW w:w="9658" w:type="dxa"/>
            <w:gridSpan w:val="3"/>
            <w:tcBorders>
              <w:top w:val="single" w:sz="12" w:space="0" w:color="auto"/>
              <w:left w:val="single" w:sz="12" w:space="0" w:color="auto"/>
              <w:bottom w:val="single" w:sz="12" w:space="0" w:color="auto"/>
              <w:right w:val="single" w:sz="12" w:space="0" w:color="auto"/>
            </w:tcBorders>
            <w:hideMark/>
          </w:tcPr>
          <w:p w14:paraId="30BA2099" w14:textId="77777777" w:rsidR="005170CB" w:rsidRPr="007E5607" w:rsidRDefault="005170CB" w:rsidP="00385143">
            <w:pPr>
              <w:spacing w:line="312" w:lineRule="auto"/>
              <w:rPr>
                <w:lang w:val="el-GR"/>
              </w:rPr>
            </w:pPr>
            <w:r w:rsidRPr="007E5607">
              <w:rPr>
                <w:lang w:val="el-GR"/>
              </w:rPr>
              <w:t>ΕΚΤΕΛΕΣΗ ΠΕΡΙΠΤΩΣΕΩΝ ΕΛΕΓΧΟΥ  (TEST CASE EXECUTION)</w:t>
            </w:r>
          </w:p>
        </w:tc>
      </w:tr>
      <w:tr w:rsidR="005170CB" w:rsidRPr="007E5607" w14:paraId="6CBE99A1" w14:textId="77777777" w:rsidTr="00385143">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hideMark/>
          </w:tcPr>
          <w:p w14:paraId="4F5E6EF4" w14:textId="77777777" w:rsidR="005170CB" w:rsidRPr="007E5607" w:rsidRDefault="005170CB" w:rsidP="00385143">
            <w:pPr>
              <w:spacing w:line="312" w:lineRule="auto"/>
              <w:rPr>
                <w:lang w:val="el-GR"/>
              </w:rPr>
            </w:pPr>
            <w:r w:rsidRPr="007E5607">
              <w:rPr>
                <w:lang w:val="el-GR"/>
              </w:rPr>
              <w:t>Χρήστης:</w:t>
            </w:r>
          </w:p>
        </w:tc>
        <w:tc>
          <w:tcPr>
            <w:tcW w:w="6762" w:type="dxa"/>
            <w:tcBorders>
              <w:top w:val="single" w:sz="12" w:space="0" w:color="auto"/>
              <w:left w:val="single" w:sz="12" w:space="0" w:color="auto"/>
              <w:bottom w:val="single" w:sz="12" w:space="0" w:color="auto"/>
              <w:right w:val="single" w:sz="12" w:space="0" w:color="auto"/>
            </w:tcBorders>
          </w:tcPr>
          <w:p w14:paraId="74D3645F" w14:textId="77777777" w:rsidR="005170CB" w:rsidRPr="007E5607" w:rsidRDefault="005170CB" w:rsidP="00385143">
            <w:pPr>
              <w:spacing w:line="312" w:lineRule="auto"/>
              <w:rPr>
                <w:lang w:val="el-GR"/>
              </w:rPr>
            </w:pPr>
          </w:p>
        </w:tc>
      </w:tr>
      <w:tr w:rsidR="005170CB" w:rsidRPr="007E5607" w14:paraId="16D302F5" w14:textId="77777777" w:rsidTr="00385143">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hideMark/>
          </w:tcPr>
          <w:p w14:paraId="67189EE9" w14:textId="77777777" w:rsidR="005170CB" w:rsidRPr="007E5607" w:rsidRDefault="005170CB" w:rsidP="00385143">
            <w:pPr>
              <w:spacing w:line="312" w:lineRule="auto"/>
              <w:rPr>
                <w:lang w:val="el-GR"/>
              </w:rPr>
            </w:pPr>
            <w:r w:rsidRPr="007E5607">
              <w:rPr>
                <w:lang w:val="el-GR"/>
              </w:rPr>
              <w:t>Σύστημα:</w:t>
            </w:r>
          </w:p>
        </w:tc>
        <w:tc>
          <w:tcPr>
            <w:tcW w:w="6762" w:type="dxa"/>
            <w:tcBorders>
              <w:top w:val="single" w:sz="12" w:space="0" w:color="auto"/>
              <w:left w:val="single" w:sz="12" w:space="0" w:color="auto"/>
              <w:bottom w:val="single" w:sz="12" w:space="0" w:color="auto"/>
              <w:right w:val="single" w:sz="12" w:space="0" w:color="auto"/>
            </w:tcBorders>
          </w:tcPr>
          <w:p w14:paraId="3695405D" w14:textId="77777777" w:rsidR="005170CB" w:rsidRPr="007E5607" w:rsidRDefault="005170CB" w:rsidP="00385143">
            <w:pPr>
              <w:spacing w:line="312" w:lineRule="auto"/>
              <w:rPr>
                <w:lang w:val="el-GR"/>
              </w:rPr>
            </w:pPr>
          </w:p>
        </w:tc>
      </w:tr>
      <w:tr w:rsidR="005170CB" w:rsidRPr="007E5607" w14:paraId="712989AD" w14:textId="77777777" w:rsidTr="00385143">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hideMark/>
          </w:tcPr>
          <w:p w14:paraId="38253C4F" w14:textId="77777777" w:rsidR="005170CB" w:rsidRPr="007E5607" w:rsidRDefault="005170CB" w:rsidP="00385143">
            <w:pPr>
              <w:spacing w:line="312" w:lineRule="auto"/>
              <w:rPr>
                <w:lang w:val="el-GR"/>
              </w:rPr>
            </w:pPr>
            <w:r w:rsidRPr="007E5607">
              <w:rPr>
                <w:lang w:val="el-GR"/>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07876B3C" w14:textId="77777777" w:rsidR="005170CB" w:rsidRPr="007E5607" w:rsidRDefault="005170CB" w:rsidP="00385143">
            <w:pPr>
              <w:spacing w:line="312" w:lineRule="auto"/>
              <w:rPr>
                <w:lang w:val="el-GR"/>
              </w:rPr>
            </w:pPr>
          </w:p>
        </w:tc>
      </w:tr>
      <w:tr w:rsidR="005170CB" w:rsidRPr="007E5607" w14:paraId="142FEADE" w14:textId="77777777" w:rsidTr="00385143">
        <w:trPr>
          <w:cantSplit/>
          <w:trHeight w:val="420"/>
          <w:jc w:val="center"/>
        </w:trPr>
        <w:tc>
          <w:tcPr>
            <w:tcW w:w="2896" w:type="dxa"/>
            <w:gridSpan w:val="2"/>
            <w:tcBorders>
              <w:top w:val="single" w:sz="12" w:space="0" w:color="auto"/>
              <w:left w:val="single" w:sz="12" w:space="0" w:color="auto"/>
              <w:bottom w:val="single" w:sz="12" w:space="0" w:color="auto"/>
              <w:right w:val="single" w:sz="12" w:space="0" w:color="auto"/>
            </w:tcBorders>
            <w:hideMark/>
          </w:tcPr>
          <w:p w14:paraId="6193AA7B" w14:textId="77777777" w:rsidR="005170CB" w:rsidRPr="007E5607" w:rsidRDefault="005170CB" w:rsidP="00385143">
            <w:pPr>
              <w:spacing w:line="312" w:lineRule="auto"/>
              <w:rPr>
                <w:lang w:val="el-GR"/>
              </w:rPr>
            </w:pPr>
            <w:r w:rsidRPr="007E5607">
              <w:rPr>
                <w:lang w:val="el-GR"/>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79001B9A" w14:textId="77777777" w:rsidR="005170CB" w:rsidRPr="007E5607" w:rsidRDefault="005170CB" w:rsidP="00385143">
            <w:pPr>
              <w:spacing w:line="312" w:lineRule="auto"/>
              <w:rPr>
                <w:lang w:val="el-GR"/>
              </w:rPr>
            </w:pPr>
          </w:p>
        </w:tc>
      </w:tr>
      <w:tr w:rsidR="005170CB" w:rsidRPr="007E5607" w14:paraId="70BBC148" w14:textId="77777777" w:rsidTr="00385143">
        <w:trPr>
          <w:cantSplit/>
          <w:jc w:val="center"/>
        </w:trPr>
        <w:tc>
          <w:tcPr>
            <w:tcW w:w="1440" w:type="dxa"/>
            <w:tcBorders>
              <w:top w:val="single" w:sz="12" w:space="0" w:color="auto"/>
              <w:left w:val="single" w:sz="12" w:space="0" w:color="auto"/>
              <w:bottom w:val="single" w:sz="6" w:space="0" w:color="auto"/>
              <w:right w:val="single" w:sz="12" w:space="0" w:color="auto"/>
            </w:tcBorders>
            <w:hideMark/>
          </w:tcPr>
          <w:p w14:paraId="0D520D4F" w14:textId="77777777" w:rsidR="005170CB" w:rsidRPr="007E5607" w:rsidRDefault="005170CB" w:rsidP="00385143">
            <w:pPr>
              <w:spacing w:line="312" w:lineRule="auto"/>
              <w:rPr>
                <w:lang w:val="el-GR"/>
              </w:rPr>
            </w:pPr>
            <w:r w:rsidRPr="007E5607">
              <w:rPr>
                <w:lang w:val="el-GR"/>
              </w:rPr>
              <w:t xml:space="preserve">Κωδικός </w:t>
            </w:r>
            <w:proofErr w:type="spellStart"/>
            <w:r w:rsidRPr="007E5607">
              <w:rPr>
                <w:lang w:val="el-GR"/>
              </w:rPr>
              <w:t>Test</w:t>
            </w:r>
            <w:proofErr w:type="spellEnd"/>
            <w:r w:rsidRPr="007E5607">
              <w:rPr>
                <w:lang w:val="el-GR"/>
              </w:rPr>
              <w:t xml:space="preserve"> </w:t>
            </w:r>
            <w:proofErr w:type="spellStart"/>
            <w:r w:rsidRPr="007E5607">
              <w:rPr>
                <w:lang w:val="el-GR"/>
              </w:rPr>
              <w:t>Case</w:t>
            </w:r>
            <w:proofErr w:type="spellEnd"/>
          </w:p>
        </w:tc>
        <w:tc>
          <w:tcPr>
            <w:tcW w:w="1440" w:type="dxa"/>
            <w:tcBorders>
              <w:top w:val="single" w:sz="12" w:space="0" w:color="auto"/>
              <w:left w:val="single" w:sz="12" w:space="0" w:color="auto"/>
              <w:bottom w:val="single" w:sz="6" w:space="0" w:color="auto"/>
              <w:right w:val="single" w:sz="12" w:space="0" w:color="auto"/>
            </w:tcBorders>
            <w:hideMark/>
          </w:tcPr>
          <w:p w14:paraId="1FD54E31" w14:textId="77777777" w:rsidR="005170CB" w:rsidRPr="007E5607" w:rsidRDefault="005170CB" w:rsidP="00385143">
            <w:pPr>
              <w:spacing w:line="312" w:lineRule="auto"/>
              <w:rPr>
                <w:lang w:val="el-GR"/>
              </w:rPr>
            </w:pPr>
            <w:r w:rsidRPr="007E5607">
              <w:rPr>
                <w:lang w:val="el-GR"/>
              </w:rPr>
              <w:t>Επιτυχία/</w:t>
            </w:r>
          </w:p>
          <w:p w14:paraId="55257402" w14:textId="77777777" w:rsidR="005170CB" w:rsidRPr="007E5607" w:rsidRDefault="005170CB" w:rsidP="00385143">
            <w:pPr>
              <w:spacing w:line="312" w:lineRule="auto"/>
              <w:rPr>
                <w:lang w:val="el-GR"/>
              </w:rPr>
            </w:pPr>
            <w:r w:rsidRPr="007E5607">
              <w:rPr>
                <w:lang w:val="el-GR"/>
              </w:rPr>
              <w:t>Αποτυχία</w:t>
            </w:r>
          </w:p>
        </w:tc>
        <w:tc>
          <w:tcPr>
            <w:tcW w:w="6778" w:type="dxa"/>
            <w:tcBorders>
              <w:top w:val="single" w:sz="12" w:space="0" w:color="auto"/>
              <w:left w:val="single" w:sz="12" w:space="0" w:color="auto"/>
              <w:bottom w:val="single" w:sz="6" w:space="0" w:color="auto"/>
              <w:right w:val="single" w:sz="12" w:space="0" w:color="auto"/>
            </w:tcBorders>
            <w:hideMark/>
          </w:tcPr>
          <w:p w14:paraId="18E05223" w14:textId="77777777" w:rsidR="005170CB" w:rsidRPr="0030705E" w:rsidRDefault="005170CB" w:rsidP="00385143">
            <w:pPr>
              <w:spacing w:line="312" w:lineRule="auto"/>
              <w:rPr>
                <w:lang w:val="el-GR"/>
              </w:rPr>
            </w:pPr>
            <w:r w:rsidRPr="007E5607">
              <w:rPr>
                <w:lang w:val="el-GR"/>
              </w:rPr>
              <w:t>Παρατηρήσεις</w:t>
            </w:r>
          </w:p>
        </w:tc>
      </w:tr>
      <w:tr w:rsidR="005170CB" w:rsidRPr="007E5607" w14:paraId="08399273" w14:textId="77777777" w:rsidTr="00385143">
        <w:trPr>
          <w:cantSplit/>
          <w:trHeight w:val="216"/>
          <w:jc w:val="center"/>
        </w:trPr>
        <w:tc>
          <w:tcPr>
            <w:tcW w:w="1440" w:type="dxa"/>
            <w:tcBorders>
              <w:top w:val="single" w:sz="6" w:space="0" w:color="auto"/>
              <w:left w:val="single" w:sz="12" w:space="0" w:color="auto"/>
              <w:bottom w:val="single" w:sz="6" w:space="0" w:color="auto"/>
              <w:right w:val="single" w:sz="12" w:space="0" w:color="auto"/>
            </w:tcBorders>
          </w:tcPr>
          <w:p w14:paraId="6DF2ECAD" w14:textId="77777777" w:rsidR="005170CB" w:rsidRPr="007E5607" w:rsidRDefault="005170CB" w:rsidP="00385143">
            <w:pPr>
              <w:spacing w:line="312" w:lineRule="auto"/>
              <w:rPr>
                <w:lang w:val="el-GR"/>
              </w:rPr>
            </w:pPr>
          </w:p>
        </w:tc>
        <w:tc>
          <w:tcPr>
            <w:tcW w:w="1440" w:type="dxa"/>
            <w:tcBorders>
              <w:top w:val="single" w:sz="6" w:space="0" w:color="auto"/>
              <w:left w:val="single" w:sz="12" w:space="0" w:color="auto"/>
              <w:bottom w:val="single" w:sz="6" w:space="0" w:color="auto"/>
              <w:right w:val="single" w:sz="12" w:space="0" w:color="auto"/>
            </w:tcBorders>
          </w:tcPr>
          <w:p w14:paraId="1B6E9D10" w14:textId="77777777" w:rsidR="005170CB" w:rsidRPr="007E5607" w:rsidRDefault="005170CB" w:rsidP="00385143">
            <w:pPr>
              <w:spacing w:line="312" w:lineRule="auto"/>
              <w:rPr>
                <w:lang w:val="el-GR"/>
              </w:rPr>
            </w:pPr>
          </w:p>
        </w:tc>
        <w:tc>
          <w:tcPr>
            <w:tcW w:w="6778" w:type="dxa"/>
            <w:tcBorders>
              <w:top w:val="single" w:sz="6" w:space="0" w:color="auto"/>
              <w:left w:val="single" w:sz="12" w:space="0" w:color="auto"/>
              <w:bottom w:val="single" w:sz="6" w:space="0" w:color="auto"/>
              <w:right w:val="single" w:sz="12" w:space="0" w:color="auto"/>
            </w:tcBorders>
          </w:tcPr>
          <w:p w14:paraId="7D8C3E28" w14:textId="77777777" w:rsidR="005170CB" w:rsidRPr="007E5607" w:rsidRDefault="005170CB" w:rsidP="00385143">
            <w:pPr>
              <w:spacing w:line="312" w:lineRule="auto"/>
              <w:rPr>
                <w:lang w:val="el-GR"/>
              </w:rPr>
            </w:pPr>
          </w:p>
        </w:tc>
      </w:tr>
      <w:tr w:rsidR="005170CB" w:rsidRPr="007E5607" w14:paraId="54C3E51D" w14:textId="77777777" w:rsidTr="00385143">
        <w:trPr>
          <w:cantSplit/>
          <w:jc w:val="center"/>
        </w:trPr>
        <w:tc>
          <w:tcPr>
            <w:tcW w:w="1440" w:type="dxa"/>
            <w:tcBorders>
              <w:top w:val="single" w:sz="6" w:space="0" w:color="auto"/>
              <w:left w:val="single" w:sz="12" w:space="0" w:color="auto"/>
              <w:bottom w:val="single" w:sz="6" w:space="0" w:color="auto"/>
              <w:right w:val="single" w:sz="12" w:space="0" w:color="auto"/>
            </w:tcBorders>
          </w:tcPr>
          <w:p w14:paraId="23B3FA74" w14:textId="77777777" w:rsidR="005170CB" w:rsidRPr="007E5607" w:rsidRDefault="005170CB" w:rsidP="00385143">
            <w:pPr>
              <w:spacing w:line="312" w:lineRule="auto"/>
              <w:rPr>
                <w:lang w:val="el-GR"/>
              </w:rPr>
            </w:pPr>
          </w:p>
        </w:tc>
        <w:tc>
          <w:tcPr>
            <w:tcW w:w="1440" w:type="dxa"/>
            <w:tcBorders>
              <w:top w:val="single" w:sz="6" w:space="0" w:color="auto"/>
              <w:left w:val="single" w:sz="12" w:space="0" w:color="auto"/>
              <w:bottom w:val="single" w:sz="6" w:space="0" w:color="auto"/>
              <w:right w:val="single" w:sz="12" w:space="0" w:color="auto"/>
            </w:tcBorders>
          </w:tcPr>
          <w:p w14:paraId="4A9C0237" w14:textId="77777777" w:rsidR="005170CB" w:rsidRPr="007E5607" w:rsidRDefault="005170CB" w:rsidP="00385143">
            <w:pPr>
              <w:spacing w:line="312" w:lineRule="auto"/>
              <w:rPr>
                <w:lang w:val="el-GR"/>
              </w:rPr>
            </w:pPr>
          </w:p>
        </w:tc>
        <w:tc>
          <w:tcPr>
            <w:tcW w:w="6778" w:type="dxa"/>
            <w:tcBorders>
              <w:top w:val="single" w:sz="6" w:space="0" w:color="auto"/>
              <w:left w:val="single" w:sz="12" w:space="0" w:color="auto"/>
              <w:bottom w:val="single" w:sz="6" w:space="0" w:color="auto"/>
              <w:right w:val="single" w:sz="12" w:space="0" w:color="auto"/>
            </w:tcBorders>
          </w:tcPr>
          <w:p w14:paraId="5E0DDC28" w14:textId="77777777" w:rsidR="005170CB" w:rsidRPr="007E5607" w:rsidRDefault="005170CB" w:rsidP="00385143">
            <w:pPr>
              <w:spacing w:line="312" w:lineRule="auto"/>
              <w:rPr>
                <w:lang w:val="el-GR"/>
              </w:rPr>
            </w:pPr>
          </w:p>
        </w:tc>
      </w:tr>
      <w:tr w:rsidR="005170CB" w:rsidRPr="007E5607" w14:paraId="0C1F3D41" w14:textId="77777777" w:rsidTr="00385143">
        <w:trPr>
          <w:cantSplit/>
          <w:jc w:val="center"/>
        </w:trPr>
        <w:tc>
          <w:tcPr>
            <w:tcW w:w="1440" w:type="dxa"/>
            <w:tcBorders>
              <w:top w:val="single" w:sz="6" w:space="0" w:color="auto"/>
              <w:left w:val="single" w:sz="12" w:space="0" w:color="auto"/>
              <w:bottom w:val="single" w:sz="6" w:space="0" w:color="auto"/>
              <w:right w:val="single" w:sz="12" w:space="0" w:color="auto"/>
            </w:tcBorders>
          </w:tcPr>
          <w:p w14:paraId="7A3969AA" w14:textId="77777777" w:rsidR="005170CB" w:rsidRPr="007E5607" w:rsidRDefault="005170CB" w:rsidP="00385143">
            <w:pPr>
              <w:spacing w:line="312" w:lineRule="auto"/>
              <w:rPr>
                <w:lang w:val="el-GR"/>
              </w:rPr>
            </w:pPr>
          </w:p>
        </w:tc>
        <w:tc>
          <w:tcPr>
            <w:tcW w:w="1440" w:type="dxa"/>
            <w:tcBorders>
              <w:top w:val="single" w:sz="6" w:space="0" w:color="auto"/>
              <w:left w:val="single" w:sz="12" w:space="0" w:color="auto"/>
              <w:bottom w:val="single" w:sz="6" w:space="0" w:color="auto"/>
              <w:right w:val="single" w:sz="12" w:space="0" w:color="auto"/>
            </w:tcBorders>
          </w:tcPr>
          <w:p w14:paraId="0797A0B0" w14:textId="77777777" w:rsidR="005170CB" w:rsidRPr="007E5607" w:rsidRDefault="005170CB" w:rsidP="00385143">
            <w:pPr>
              <w:spacing w:line="312" w:lineRule="auto"/>
              <w:rPr>
                <w:lang w:val="el-GR"/>
              </w:rPr>
            </w:pPr>
          </w:p>
        </w:tc>
        <w:tc>
          <w:tcPr>
            <w:tcW w:w="6778" w:type="dxa"/>
            <w:tcBorders>
              <w:top w:val="single" w:sz="6" w:space="0" w:color="auto"/>
              <w:left w:val="single" w:sz="12" w:space="0" w:color="auto"/>
              <w:bottom w:val="single" w:sz="6" w:space="0" w:color="auto"/>
              <w:right w:val="single" w:sz="12" w:space="0" w:color="auto"/>
            </w:tcBorders>
          </w:tcPr>
          <w:p w14:paraId="5EFC3236" w14:textId="77777777" w:rsidR="005170CB" w:rsidRPr="007E5607" w:rsidRDefault="005170CB" w:rsidP="00385143">
            <w:pPr>
              <w:spacing w:line="312" w:lineRule="auto"/>
              <w:rPr>
                <w:lang w:val="el-GR"/>
              </w:rPr>
            </w:pPr>
          </w:p>
        </w:tc>
      </w:tr>
      <w:tr w:rsidR="005170CB" w:rsidRPr="007E5607" w14:paraId="584137A2" w14:textId="77777777" w:rsidTr="00385143">
        <w:trPr>
          <w:cantSplit/>
          <w:jc w:val="center"/>
        </w:trPr>
        <w:tc>
          <w:tcPr>
            <w:tcW w:w="1440" w:type="dxa"/>
            <w:tcBorders>
              <w:top w:val="single" w:sz="6" w:space="0" w:color="auto"/>
              <w:left w:val="single" w:sz="12" w:space="0" w:color="auto"/>
              <w:bottom w:val="single" w:sz="6" w:space="0" w:color="auto"/>
              <w:right w:val="single" w:sz="12" w:space="0" w:color="auto"/>
            </w:tcBorders>
          </w:tcPr>
          <w:p w14:paraId="257D8EDA" w14:textId="77777777" w:rsidR="005170CB" w:rsidRPr="007E5607" w:rsidRDefault="005170CB" w:rsidP="00385143">
            <w:pPr>
              <w:spacing w:line="312" w:lineRule="auto"/>
              <w:rPr>
                <w:lang w:val="el-GR"/>
              </w:rPr>
            </w:pPr>
          </w:p>
        </w:tc>
        <w:tc>
          <w:tcPr>
            <w:tcW w:w="1440" w:type="dxa"/>
            <w:tcBorders>
              <w:top w:val="single" w:sz="6" w:space="0" w:color="auto"/>
              <w:left w:val="single" w:sz="12" w:space="0" w:color="auto"/>
              <w:bottom w:val="single" w:sz="6" w:space="0" w:color="auto"/>
              <w:right w:val="single" w:sz="12" w:space="0" w:color="auto"/>
            </w:tcBorders>
          </w:tcPr>
          <w:p w14:paraId="5CDE096D" w14:textId="77777777" w:rsidR="005170CB" w:rsidRPr="007E5607" w:rsidRDefault="005170CB" w:rsidP="00385143">
            <w:pPr>
              <w:spacing w:line="312" w:lineRule="auto"/>
              <w:rPr>
                <w:lang w:val="el-GR"/>
              </w:rPr>
            </w:pPr>
          </w:p>
        </w:tc>
        <w:tc>
          <w:tcPr>
            <w:tcW w:w="6778" w:type="dxa"/>
            <w:tcBorders>
              <w:top w:val="single" w:sz="6" w:space="0" w:color="auto"/>
              <w:left w:val="single" w:sz="12" w:space="0" w:color="auto"/>
              <w:bottom w:val="single" w:sz="6" w:space="0" w:color="auto"/>
              <w:right w:val="single" w:sz="12" w:space="0" w:color="auto"/>
            </w:tcBorders>
          </w:tcPr>
          <w:p w14:paraId="4D1C7855" w14:textId="77777777" w:rsidR="005170CB" w:rsidRPr="007E5607" w:rsidRDefault="005170CB" w:rsidP="00385143">
            <w:pPr>
              <w:spacing w:line="312" w:lineRule="auto"/>
              <w:rPr>
                <w:lang w:val="el-GR"/>
              </w:rPr>
            </w:pPr>
          </w:p>
        </w:tc>
      </w:tr>
    </w:tbl>
    <w:p w14:paraId="59002B20" w14:textId="77777777" w:rsidR="005170CB" w:rsidRDefault="005170CB" w:rsidP="005170CB">
      <w:pPr>
        <w:spacing w:line="312" w:lineRule="auto"/>
        <w:rPr>
          <w:lang w:val="el-GR"/>
        </w:rPr>
      </w:pPr>
    </w:p>
    <w:p w14:paraId="76834C54" w14:textId="77777777" w:rsidR="005170CB" w:rsidRPr="007E5607" w:rsidRDefault="005170CB" w:rsidP="005170CB">
      <w:pPr>
        <w:spacing w:line="312" w:lineRule="auto"/>
        <w:rPr>
          <w:lang w:val="el-GR"/>
        </w:rPr>
      </w:pPr>
      <w:r w:rsidRPr="007E5607">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26142D53" w14:textId="77777777" w:rsidR="005170CB" w:rsidRPr="007E5607" w:rsidRDefault="005170CB" w:rsidP="005170CB">
      <w:pPr>
        <w:spacing w:line="312" w:lineRule="auto"/>
        <w:rPr>
          <w:lang w:val="el-GR"/>
        </w:rPr>
      </w:pPr>
      <w:r w:rsidRPr="007E5607">
        <w:rPr>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w:t>
      </w:r>
      <w:r>
        <w:rPr>
          <w:lang w:val="el-GR"/>
        </w:rPr>
        <w:t>Α</w:t>
      </w:r>
      <w:r w:rsidRPr="007E5607">
        <w:rPr>
          <w:lang w:val="el-GR"/>
        </w:rPr>
        <w:t xml:space="preserve">νάδοχο. Το σενάριο ελέγχου γίνεται αποδεκτό όταν δεν υπάρχουν σφάλματα. </w:t>
      </w:r>
    </w:p>
    <w:p w14:paraId="6F1B97E6" w14:textId="67EB9C04" w:rsidR="005170CB" w:rsidRPr="007E5607" w:rsidRDefault="005170CB" w:rsidP="005170CB">
      <w:pPr>
        <w:spacing w:line="312" w:lineRule="auto"/>
        <w:rPr>
          <w:lang w:val="el-GR"/>
        </w:rPr>
      </w:pPr>
      <w:r w:rsidRPr="007E5607">
        <w:rPr>
          <w:lang w:val="el-GR"/>
        </w:rPr>
        <w:t>Ο Ανάδοχος υποχρεούται να αποτυπώσει στ</w:t>
      </w:r>
      <w:r w:rsidR="003B47FA">
        <w:rPr>
          <w:lang w:val="el-GR"/>
        </w:rPr>
        <w:t>α</w:t>
      </w:r>
      <w:r w:rsidRPr="007E5607">
        <w:rPr>
          <w:lang w:val="el-GR"/>
        </w:rPr>
        <w:t xml:space="preserve"> </w:t>
      </w:r>
      <w:r>
        <w:rPr>
          <w:lang w:val="el-GR"/>
        </w:rPr>
        <w:t>Τ</w:t>
      </w:r>
      <w:r w:rsidRPr="007E5607">
        <w:rPr>
          <w:lang w:val="el-GR"/>
        </w:rPr>
        <w:t>εύχ</w:t>
      </w:r>
      <w:r w:rsidR="003B47FA">
        <w:rPr>
          <w:lang w:val="el-GR"/>
        </w:rPr>
        <w:t>η</w:t>
      </w:r>
      <w:r w:rsidRPr="007E5607">
        <w:rPr>
          <w:lang w:val="el-GR"/>
        </w:rPr>
        <w:t xml:space="preserve"> </w:t>
      </w:r>
      <w:r w:rsidRPr="00A44078">
        <w:rPr>
          <w:lang w:val="el-GR"/>
        </w:rPr>
        <w:t>Σεναρίων Ελέγχου</w:t>
      </w:r>
      <w:r w:rsidRPr="007E5607">
        <w:rPr>
          <w:lang w:val="el-GR"/>
        </w:rPr>
        <w:t>, το σύνολο των σεναρίων ελέγχου και συνοπτική περιγραφή της μεθοδολογίας που θα ακολουθηθεί κατά την εκτέλεσή τους.</w:t>
      </w:r>
    </w:p>
    <w:p w14:paraId="06E9CE63" w14:textId="54B3A42D" w:rsidR="005170CB" w:rsidRPr="00F63C72" w:rsidRDefault="005170CB" w:rsidP="009750DC">
      <w:pPr>
        <w:spacing w:line="312" w:lineRule="auto"/>
        <w:rPr>
          <w:lang w:val="el-GR"/>
        </w:rPr>
      </w:pPr>
      <w:r w:rsidRPr="007E5607">
        <w:rPr>
          <w:lang w:val="el-GR"/>
        </w:rPr>
        <w:t xml:space="preserve">Οι έλεγχοι, που θα περιγράφονται </w:t>
      </w:r>
      <w:r w:rsidR="000F3577" w:rsidRPr="007E5607">
        <w:rPr>
          <w:lang w:val="el-GR"/>
        </w:rPr>
        <w:t>στ</w:t>
      </w:r>
      <w:r w:rsidR="000F3577">
        <w:rPr>
          <w:lang w:val="el-GR"/>
        </w:rPr>
        <w:t>α</w:t>
      </w:r>
      <w:r w:rsidR="000F3577" w:rsidRPr="007E5607">
        <w:rPr>
          <w:lang w:val="el-GR"/>
        </w:rPr>
        <w:t xml:space="preserve"> </w:t>
      </w:r>
      <w:r w:rsidR="000F3577">
        <w:rPr>
          <w:lang w:val="el-GR"/>
        </w:rPr>
        <w:t>Τ</w:t>
      </w:r>
      <w:r w:rsidR="000F3577" w:rsidRPr="007E5607">
        <w:rPr>
          <w:lang w:val="el-GR"/>
        </w:rPr>
        <w:t>εύχ</w:t>
      </w:r>
      <w:r w:rsidR="000F3577">
        <w:rPr>
          <w:lang w:val="el-GR"/>
        </w:rPr>
        <w:t>η</w:t>
      </w:r>
      <w:r w:rsidR="000F3577" w:rsidRPr="007E5607">
        <w:rPr>
          <w:lang w:val="el-GR"/>
        </w:rPr>
        <w:t xml:space="preserve"> </w:t>
      </w:r>
      <w:r w:rsidR="000F3577" w:rsidRPr="00A44078">
        <w:rPr>
          <w:lang w:val="el-GR"/>
        </w:rPr>
        <w:t>Σεναρίων Ελέγχου</w:t>
      </w:r>
      <w:r w:rsidRPr="007E5607">
        <w:rPr>
          <w:lang w:val="el-GR"/>
        </w:rPr>
        <w:t>, δεν θα είναι δεσμευτικοί</w:t>
      </w:r>
      <w:r>
        <w:rPr>
          <w:lang w:val="el-GR"/>
        </w:rPr>
        <w:t xml:space="preserve"> για την ΕΠΕ</w:t>
      </w:r>
      <w:r w:rsidRPr="007E5607">
        <w:rPr>
          <w:lang w:val="el-GR"/>
        </w:rPr>
        <w:t xml:space="preserve">. Θα μπορούν να επεκταθούν, με την προσθήκη νέων, </w:t>
      </w:r>
      <w:r>
        <w:rPr>
          <w:lang w:val="el-GR"/>
        </w:rPr>
        <w:t xml:space="preserve">κατά την κρίση της ΕΠΕ, </w:t>
      </w:r>
      <w:r w:rsidRPr="007E5607">
        <w:rPr>
          <w:lang w:val="el-GR"/>
        </w:rPr>
        <w:t>οι οποίοι όμως θα είναι σύμφωνοι με τις αναλυτικές λειτουργικές απαιτήσεις που θα έχουν καταγραφεί στην Ανάλυση Απαιτήσεων του Έργου.</w:t>
      </w:r>
    </w:p>
    <w:p w14:paraId="3557B5D7" w14:textId="75F779E0" w:rsidR="005170CB" w:rsidRPr="00F63C72" w:rsidRDefault="005170CB" w:rsidP="009750DC">
      <w:pPr>
        <w:spacing w:line="312" w:lineRule="auto"/>
        <w:rPr>
          <w:lang w:val="el-GR"/>
        </w:rPr>
      </w:pPr>
      <w:r w:rsidRPr="00F63C72">
        <w:rPr>
          <w:lang w:val="el-GR"/>
        </w:rPr>
        <w:t xml:space="preserve">Με ανάλογο τρόπο, τον οποίο θα προτείνει ο Ανάδοχος στο </w:t>
      </w:r>
      <w:r w:rsidRPr="005170CB">
        <w:rPr>
          <w:lang w:val="el-GR"/>
        </w:rPr>
        <w:t>πλαίσιο</w:t>
      </w:r>
      <w:r w:rsidRPr="00F63C72">
        <w:rPr>
          <w:lang w:val="el-GR"/>
        </w:rPr>
        <w:t xml:space="preserve"> της Μελέτης Εφαρμογής, θα ελεγχθεί και ο εξοπλισμός που θα παραδοθεί στο πλαίσιο του Έργου.</w:t>
      </w:r>
    </w:p>
    <w:p w14:paraId="53CE8B4F" w14:textId="77777777" w:rsidR="00E5346D" w:rsidRPr="009750DC" w:rsidRDefault="00E5346D" w:rsidP="009750DC">
      <w:pPr>
        <w:spacing w:line="312" w:lineRule="auto"/>
        <w:rPr>
          <w:lang w:val="el-GR"/>
        </w:rPr>
      </w:pPr>
    </w:p>
    <w:p w14:paraId="30DDAAB8" w14:textId="77777777" w:rsidR="00502210" w:rsidRPr="00AA4EF6" w:rsidRDefault="00502210" w:rsidP="009750DC">
      <w:pPr>
        <w:spacing w:line="312" w:lineRule="auto"/>
        <w:rPr>
          <w:b/>
          <w:lang w:val="el-GR"/>
        </w:rPr>
      </w:pPr>
      <w:bookmarkStart w:id="1671" w:name="_Ref175226862"/>
      <w:bookmarkStart w:id="1672" w:name="_Ref175578492"/>
      <w:r>
        <w:rPr>
          <w:lang w:val="el-GR"/>
        </w:rPr>
        <w:br w:type="page"/>
      </w:r>
    </w:p>
    <w:p w14:paraId="5B497F4E" w14:textId="362A5DB5" w:rsidR="00E84C2E" w:rsidRPr="003011A5" w:rsidRDefault="00E84C2E" w:rsidP="0097368B">
      <w:pPr>
        <w:pStyle w:val="2"/>
      </w:pPr>
      <w:bookmarkStart w:id="1673" w:name="_Ref176344866"/>
      <w:bookmarkStart w:id="1674" w:name="_Toc181365517"/>
      <w:r w:rsidRPr="003011A5">
        <w:t xml:space="preserve">Υπηρεσίες </w:t>
      </w:r>
      <w:r w:rsidR="005651A1">
        <w:t>ψ</w:t>
      </w:r>
      <w:r w:rsidRPr="003011A5">
        <w:t>ηφιοποίησης</w:t>
      </w:r>
      <w:r w:rsidR="00951F13">
        <w:t xml:space="preserve"> (</w:t>
      </w:r>
      <w:bookmarkStart w:id="1675" w:name="_Hlk173422001"/>
      <w:r w:rsidR="00951F13">
        <w:t xml:space="preserve">σάρωση και </w:t>
      </w:r>
      <w:r w:rsidR="00081743">
        <w:t>φωτογράφιση</w:t>
      </w:r>
      <w:bookmarkEnd w:id="1675"/>
      <w:r w:rsidR="00951F13">
        <w:t>)</w:t>
      </w:r>
      <w:bookmarkEnd w:id="1671"/>
      <w:bookmarkEnd w:id="1672"/>
      <w:bookmarkEnd w:id="1673"/>
      <w:bookmarkEnd w:id="1674"/>
    </w:p>
    <w:p w14:paraId="7E0C5C67" w14:textId="35016899" w:rsidR="00A378BE" w:rsidRPr="00E84C2E" w:rsidRDefault="00A378BE" w:rsidP="00A378BE">
      <w:pPr>
        <w:rPr>
          <w:lang w:val="el-GR"/>
        </w:rPr>
      </w:pPr>
      <w:r w:rsidRPr="00E84C2E">
        <w:rPr>
          <w:lang w:val="el-GR"/>
        </w:rPr>
        <w:t xml:space="preserve">Οι υπηρεσίες ψηφιοποίησης που θα </w:t>
      </w:r>
      <w:r>
        <w:rPr>
          <w:lang w:val="el-GR"/>
        </w:rPr>
        <w:t>υλοποιήσει</w:t>
      </w:r>
      <w:r w:rsidRPr="00E84C2E">
        <w:rPr>
          <w:lang w:val="el-GR"/>
        </w:rPr>
        <w:t xml:space="preserve"> ο Ανάδοχος, αφορούν στην παραγωγή ψηφιακών αντιγράφων </w:t>
      </w:r>
      <w:r w:rsidR="00460D69">
        <w:rPr>
          <w:lang w:val="el-GR"/>
        </w:rPr>
        <w:t>του αρχειακού υλικού / των Τ</w:t>
      </w:r>
      <w:r>
        <w:rPr>
          <w:rFonts w:eastAsia="MS Mincho"/>
          <w:lang w:val="el-GR"/>
        </w:rPr>
        <w:t>εκμηρίων</w:t>
      </w:r>
      <w:r w:rsidRPr="00E84C2E">
        <w:rPr>
          <w:lang w:val="el-GR"/>
        </w:rPr>
        <w:t xml:space="preserve"> του πολιτιστικού αποθέματος της Εταιρείας Μακεδονικών Σπουδών</w:t>
      </w:r>
      <w:r w:rsidR="007D2135">
        <w:rPr>
          <w:lang w:val="el-GR"/>
        </w:rPr>
        <w:t xml:space="preserve"> (</w:t>
      </w:r>
      <w:r w:rsidR="007D2135" w:rsidRPr="007D2135">
        <w:rPr>
          <w:lang w:val="el-GR"/>
        </w:rPr>
        <w:t>σπάνιο έντυπο και αρχειακό υλικό, που αφορά στην Ιστορία και τον Πολιτισμό της Μακεδονίας</w:t>
      </w:r>
      <w:r w:rsidR="007D2135">
        <w:rPr>
          <w:lang w:val="el-GR"/>
        </w:rPr>
        <w:t>)</w:t>
      </w:r>
      <w:r w:rsidRPr="00E84C2E">
        <w:rPr>
          <w:lang w:val="el-GR"/>
        </w:rPr>
        <w:t xml:space="preserve">. </w:t>
      </w:r>
    </w:p>
    <w:p w14:paraId="5529302C" w14:textId="088AA2FF" w:rsidR="00FF4E6C" w:rsidRPr="007D2135" w:rsidRDefault="009401C5" w:rsidP="00A378BE">
      <w:pPr>
        <w:rPr>
          <w:lang w:val="el-GR"/>
        </w:rPr>
      </w:pPr>
      <w:r>
        <w:rPr>
          <w:lang w:val="el-GR"/>
        </w:rPr>
        <w:t>Για την πλειοψηφία των πολιτιστικών Τεκμηρίων της Ε.Μ.Σ. ο</w:t>
      </w:r>
      <w:r w:rsidR="00A378BE" w:rsidRPr="00E84C2E">
        <w:rPr>
          <w:lang w:val="el-GR"/>
        </w:rPr>
        <w:t xml:space="preserve">ι υπηρεσίες ψηφιοποίησης </w:t>
      </w:r>
      <w:r>
        <w:rPr>
          <w:lang w:val="el-GR"/>
        </w:rPr>
        <w:t>αφορούν σε</w:t>
      </w:r>
      <w:r>
        <w:rPr>
          <w:b/>
          <w:bCs/>
          <w:lang w:val="el-GR"/>
        </w:rPr>
        <w:t xml:space="preserve"> </w:t>
      </w:r>
      <w:r w:rsidR="00A378BE" w:rsidRPr="00460D69">
        <w:rPr>
          <w:b/>
          <w:bCs/>
          <w:lang w:val="el-GR"/>
        </w:rPr>
        <w:t>σάρωση</w:t>
      </w:r>
      <w:r>
        <w:rPr>
          <w:b/>
          <w:bCs/>
          <w:lang w:val="el-GR"/>
        </w:rPr>
        <w:t xml:space="preserve">, ενώ </w:t>
      </w:r>
      <w:r w:rsidR="00A378BE" w:rsidRPr="00460D69">
        <w:rPr>
          <w:b/>
          <w:bCs/>
          <w:lang w:val="el-GR"/>
        </w:rPr>
        <w:t xml:space="preserve">φωτογράφιση </w:t>
      </w:r>
      <w:r w:rsidR="00FF4E6C">
        <w:rPr>
          <w:b/>
          <w:bCs/>
          <w:lang w:val="el-GR"/>
        </w:rPr>
        <w:t xml:space="preserve">προβλέπεται </w:t>
      </w:r>
      <w:r w:rsidR="007D2135" w:rsidRPr="009750DC">
        <w:rPr>
          <w:b/>
          <w:bCs/>
          <w:u w:val="single"/>
          <w:lang w:val="el-GR"/>
        </w:rPr>
        <w:t>αποκλειστικά  και</w:t>
      </w:r>
      <w:r w:rsidR="007D2135">
        <w:rPr>
          <w:b/>
          <w:bCs/>
          <w:lang w:val="el-GR"/>
        </w:rPr>
        <w:t xml:space="preserve"> </w:t>
      </w:r>
      <w:r w:rsidR="00FF4E6C" w:rsidRPr="009750DC">
        <w:rPr>
          <w:b/>
          <w:bCs/>
          <w:u w:val="single"/>
          <w:lang w:val="el-GR"/>
        </w:rPr>
        <w:t>μόνο</w:t>
      </w:r>
      <w:r w:rsidR="00FF4E6C">
        <w:rPr>
          <w:b/>
          <w:bCs/>
          <w:lang w:val="el-GR"/>
        </w:rPr>
        <w:t xml:space="preserve"> για την κατηγορία </w:t>
      </w:r>
      <w:r w:rsidR="00460D69" w:rsidRPr="00460D69">
        <w:rPr>
          <w:b/>
          <w:bCs/>
          <w:lang w:val="el-GR"/>
        </w:rPr>
        <w:t>Τ</w:t>
      </w:r>
      <w:r w:rsidR="00A378BE" w:rsidRPr="00460D69">
        <w:rPr>
          <w:b/>
          <w:bCs/>
          <w:lang w:val="el-GR"/>
        </w:rPr>
        <w:t>εκμηρίων</w:t>
      </w:r>
      <w:r w:rsidR="00FF4E6C">
        <w:rPr>
          <w:b/>
          <w:bCs/>
          <w:lang w:val="el-GR"/>
        </w:rPr>
        <w:t xml:space="preserve"> «Πίνακες» </w:t>
      </w:r>
      <w:r w:rsidR="00FF4E6C" w:rsidRPr="009750DC">
        <w:rPr>
          <w:lang w:val="el-GR"/>
        </w:rPr>
        <w:t xml:space="preserve">και ενδεχομένως </w:t>
      </w:r>
      <w:r w:rsidR="00FF4E6C">
        <w:rPr>
          <w:lang w:val="el-GR"/>
        </w:rPr>
        <w:t xml:space="preserve">για </w:t>
      </w:r>
      <w:r w:rsidR="00FF4E6C" w:rsidRPr="009750DC">
        <w:rPr>
          <w:lang w:val="el-GR"/>
        </w:rPr>
        <w:t>χάρτες πολύ μεγάλου μεγέθους.</w:t>
      </w:r>
      <w:r w:rsidR="00A378BE" w:rsidRPr="00E84C2E">
        <w:rPr>
          <w:lang w:val="el-GR"/>
        </w:rPr>
        <w:t xml:space="preserve"> </w:t>
      </w:r>
    </w:p>
    <w:p w14:paraId="3B933792" w14:textId="77777777" w:rsidR="00E84C2E" w:rsidRPr="00E84C2E" w:rsidRDefault="00E84C2E" w:rsidP="00E84C2E">
      <w:pPr>
        <w:rPr>
          <w:lang w:val="el-GR"/>
        </w:rPr>
      </w:pPr>
    </w:p>
    <w:p w14:paraId="19C7AED6" w14:textId="3C51B4AA" w:rsidR="00E84C2E" w:rsidRPr="003011A5" w:rsidRDefault="00EB675F" w:rsidP="00F63C72">
      <w:pPr>
        <w:pStyle w:val="30"/>
        <w:rPr>
          <w:lang w:val="el-GR"/>
        </w:rPr>
      </w:pPr>
      <w:r>
        <w:rPr>
          <w:lang w:val="el-GR"/>
        </w:rPr>
        <w:t xml:space="preserve"> </w:t>
      </w:r>
      <w:bookmarkStart w:id="1676" w:name="_Toc181365518"/>
      <w:r w:rsidR="00E84C2E" w:rsidRPr="003011A5">
        <w:rPr>
          <w:lang w:val="el-GR"/>
        </w:rPr>
        <w:t xml:space="preserve">Ποσότητα και είδος </w:t>
      </w:r>
      <w:r w:rsidR="00D85DDD">
        <w:rPr>
          <w:lang w:val="el-GR"/>
        </w:rPr>
        <w:t>Τεκμηρίων</w:t>
      </w:r>
      <w:r w:rsidR="00E84C2E" w:rsidRPr="003011A5">
        <w:rPr>
          <w:lang w:val="el-GR"/>
        </w:rPr>
        <w:t xml:space="preserve"> που θα ψηφιοποιηθούν</w:t>
      </w:r>
      <w:bookmarkEnd w:id="1676"/>
    </w:p>
    <w:p w14:paraId="5349034A" w14:textId="7B81E779" w:rsidR="005F4ABE" w:rsidRPr="00B25D57" w:rsidRDefault="005F4ABE" w:rsidP="00AA11A6">
      <w:pPr>
        <w:rPr>
          <w:lang w:val="el-GR"/>
        </w:rPr>
      </w:pPr>
      <w:r w:rsidRPr="00A378BE">
        <w:rPr>
          <w:lang w:val="el-GR"/>
        </w:rPr>
        <w:t xml:space="preserve">Οι υπηρεσίες </w:t>
      </w:r>
      <w:r w:rsidRPr="00B25D57">
        <w:rPr>
          <w:lang w:val="el-GR"/>
        </w:rPr>
        <w:t xml:space="preserve">σάρωσης αφορούν σε Τεκμήρια πολιτιστικού αποθέματος της Ε.Μ.Σ. τα οποία </w:t>
      </w:r>
      <w:r w:rsidRPr="003634FD">
        <w:rPr>
          <w:lang w:val="el-GR"/>
        </w:rPr>
        <w:t xml:space="preserve">περιλαμβάνουν </w:t>
      </w:r>
      <w:r w:rsidRPr="003634FD">
        <w:rPr>
          <w:b/>
          <w:lang w:val="el-GR"/>
        </w:rPr>
        <w:t>1.500.000 σελίδες</w:t>
      </w:r>
      <w:r w:rsidRPr="00B25D57">
        <w:rPr>
          <w:lang w:val="el-GR"/>
        </w:rPr>
        <w:t xml:space="preserve">, </w:t>
      </w:r>
      <w:r w:rsidR="004912BF" w:rsidRPr="00255628">
        <w:rPr>
          <w:b/>
          <w:bCs/>
          <w:lang w:val="el-GR"/>
        </w:rPr>
        <w:t>4000 φωτογραφίες και 350 χάρτες</w:t>
      </w:r>
      <w:r w:rsidR="004912BF" w:rsidRPr="004912BF">
        <w:rPr>
          <w:lang w:val="el-GR"/>
        </w:rPr>
        <w:t>, αριθμοί ο</w:t>
      </w:r>
      <w:r w:rsidR="004912BF">
        <w:rPr>
          <w:lang w:val="el-GR"/>
        </w:rPr>
        <w:t>ι</w:t>
      </w:r>
      <w:r w:rsidR="004912BF" w:rsidRPr="004912BF">
        <w:rPr>
          <w:lang w:val="el-GR"/>
        </w:rPr>
        <w:t xml:space="preserve"> οποίοι αποτελούν ελάχιστους στόχους του Έργου</w:t>
      </w:r>
      <w:r w:rsidRPr="00B25D57">
        <w:rPr>
          <w:lang w:val="el-GR"/>
        </w:rPr>
        <w:t>. Συμπληρωματικά σε αυτά θα φωτογραφηθούν 1</w:t>
      </w:r>
      <w:r w:rsidR="009953FD">
        <w:rPr>
          <w:lang w:val="el-GR"/>
        </w:rPr>
        <w:t>.</w:t>
      </w:r>
      <w:r w:rsidRPr="00B25D57">
        <w:rPr>
          <w:lang w:val="el-GR"/>
        </w:rPr>
        <w:t>000 Πίνακες διαφόρων μεγεθών.</w:t>
      </w:r>
    </w:p>
    <w:p w14:paraId="58C75ECC" w14:textId="5F2BAD3E" w:rsidR="00AA11A6" w:rsidRPr="00AA11A6" w:rsidRDefault="00AA11A6" w:rsidP="00AA11A6">
      <w:pPr>
        <w:rPr>
          <w:lang w:val="el-GR"/>
        </w:rPr>
      </w:pPr>
      <w:r w:rsidRPr="00B25D57">
        <w:rPr>
          <w:lang w:val="el-GR"/>
        </w:rPr>
        <w:t xml:space="preserve">Τα </w:t>
      </w:r>
      <w:r w:rsidR="00877331" w:rsidRPr="00B25D57">
        <w:rPr>
          <w:lang w:val="el-GR"/>
        </w:rPr>
        <w:t xml:space="preserve">ποσοτικά και ποιοτικά </w:t>
      </w:r>
      <w:r w:rsidR="007A0958" w:rsidRPr="00B25D57">
        <w:rPr>
          <w:lang w:val="el-GR"/>
        </w:rPr>
        <w:t>χαρακτηριστικά</w:t>
      </w:r>
      <w:r w:rsidR="00877331" w:rsidRPr="00B25D57">
        <w:rPr>
          <w:lang w:val="el-GR"/>
        </w:rPr>
        <w:t xml:space="preserve"> </w:t>
      </w:r>
      <w:r w:rsidRPr="00B25D57">
        <w:rPr>
          <w:lang w:val="el-GR"/>
        </w:rPr>
        <w:t>στοιχεία</w:t>
      </w:r>
      <w:r w:rsidRPr="00AA11A6">
        <w:rPr>
          <w:lang w:val="el-GR"/>
        </w:rPr>
        <w:t xml:space="preserve"> </w:t>
      </w:r>
      <w:r w:rsidR="001B3633">
        <w:rPr>
          <w:lang w:val="el-GR"/>
        </w:rPr>
        <w:t>σάρωσης</w:t>
      </w:r>
      <w:r w:rsidR="007D1351">
        <w:rPr>
          <w:lang w:val="el-GR"/>
        </w:rPr>
        <w:t xml:space="preserve"> και </w:t>
      </w:r>
      <w:r w:rsidR="001B3633">
        <w:rPr>
          <w:lang w:val="el-GR"/>
        </w:rPr>
        <w:t>φωτογράφισης</w:t>
      </w:r>
      <w:r w:rsidRPr="00AA11A6">
        <w:rPr>
          <w:lang w:val="el-GR"/>
        </w:rPr>
        <w:t xml:space="preserve"> </w:t>
      </w:r>
      <w:r w:rsidR="003049B4">
        <w:rPr>
          <w:lang w:val="el-GR"/>
        </w:rPr>
        <w:t xml:space="preserve">των </w:t>
      </w:r>
      <w:r w:rsidR="00D85DDD">
        <w:rPr>
          <w:lang w:val="el-GR"/>
        </w:rPr>
        <w:t>Τεκμηρίων</w:t>
      </w:r>
      <w:r w:rsidR="003049B4">
        <w:rPr>
          <w:lang w:val="el-GR"/>
        </w:rPr>
        <w:t xml:space="preserve"> </w:t>
      </w:r>
      <w:r w:rsidR="00AE5AA6">
        <w:rPr>
          <w:lang w:val="el-GR"/>
        </w:rPr>
        <w:t xml:space="preserve">της Ε.Μ.Σ. </w:t>
      </w:r>
      <w:r w:rsidR="0024157C">
        <w:rPr>
          <w:lang w:val="el-GR"/>
        </w:rPr>
        <w:t xml:space="preserve">παρατίθενται </w:t>
      </w:r>
      <w:r w:rsidR="005F4ABE">
        <w:rPr>
          <w:lang w:val="el-GR"/>
        </w:rPr>
        <w:t xml:space="preserve">κατά προσέγγιση </w:t>
      </w:r>
      <w:r w:rsidR="0024157C">
        <w:rPr>
          <w:lang w:val="el-GR"/>
        </w:rPr>
        <w:t>στον παρακάτω Πίνακα</w:t>
      </w:r>
      <w:r w:rsidR="007D2135">
        <w:rPr>
          <w:lang w:val="el-GR"/>
        </w:rPr>
        <w:t xml:space="preserve">, ενώ στην Παρ. </w:t>
      </w:r>
      <w:r w:rsidR="007D2135" w:rsidRPr="009750DC">
        <w:rPr>
          <w:color w:val="2E74B5" w:themeColor="accent1" w:themeShade="BF"/>
          <w:lang w:val="el-GR"/>
        </w:rPr>
        <w:fldChar w:fldCharType="begin"/>
      </w:r>
      <w:r w:rsidR="007D2135" w:rsidRPr="009750DC">
        <w:rPr>
          <w:color w:val="2E74B5" w:themeColor="accent1" w:themeShade="BF"/>
          <w:lang w:val="el-GR"/>
        </w:rPr>
        <w:instrText xml:space="preserve"> REF _Ref175584291 \r \h </w:instrText>
      </w:r>
      <w:r w:rsidR="007D2135" w:rsidRPr="009750DC">
        <w:rPr>
          <w:color w:val="2E74B5" w:themeColor="accent1" w:themeShade="BF"/>
          <w:lang w:val="el-GR"/>
        </w:rPr>
      </w:r>
      <w:r w:rsidR="007D2135" w:rsidRPr="009750DC">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1.2.3</w:t>
      </w:r>
      <w:r w:rsidR="007D2135" w:rsidRPr="009750DC">
        <w:rPr>
          <w:color w:val="2E74B5" w:themeColor="accent1" w:themeShade="BF"/>
          <w:lang w:val="el-GR"/>
        </w:rPr>
        <w:fldChar w:fldCharType="end"/>
      </w:r>
      <w:r w:rsidR="007D2135" w:rsidRPr="009750DC">
        <w:rPr>
          <w:color w:val="2E74B5" w:themeColor="accent1" w:themeShade="BF"/>
          <w:lang w:val="el-GR"/>
        </w:rPr>
        <w:t xml:space="preserve"> </w:t>
      </w:r>
      <w:r w:rsidR="007D2135" w:rsidRPr="009750DC">
        <w:rPr>
          <w:color w:val="2E74B5" w:themeColor="accent1" w:themeShade="BF"/>
          <w:lang w:val="el-GR"/>
        </w:rPr>
        <w:fldChar w:fldCharType="begin"/>
      </w:r>
      <w:r w:rsidR="007D2135" w:rsidRPr="009750DC">
        <w:rPr>
          <w:color w:val="2E74B5" w:themeColor="accent1" w:themeShade="BF"/>
          <w:lang w:val="el-GR"/>
        </w:rPr>
        <w:instrText xml:space="preserve"> REF _Ref175584291 \h </w:instrText>
      </w:r>
      <w:r w:rsidR="007D2135" w:rsidRPr="009750DC">
        <w:rPr>
          <w:color w:val="2E74B5" w:themeColor="accent1" w:themeShade="BF"/>
          <w:lang w:val="el-GR"/>
        </w:rPr>
      </w:r>
      <w:r w:rsidR="007D2135" w:rsidRPr="009750DC">
        <w:rPr>
          <w:color w:val="2E74B5" w:themeColor="accent1" w:themeShade="BF"/>
          <w:lang w:val="el-GR"/>
        </w:rPr>
        <w:fldChar w:fldCharType="separate"/>
      </w:r>
      <w:r w:rsidR="00206300" w:rsidRPr="00206300">
        <w:rPr>
          <w:rFonts w:eastAsia="SimSun"/>
          <w:lang w:val="el-GR"/>
        </w:rPr>
        <w:t>Παρούσα Κατάσταση – Αναγκαιότητα Υλοποίησης</w:t>
      </w:r>
      <w:r w:rsidR="007D2135" w:rsidRPr="009750DC">
        <w:rPr>
          <w:color w:val="2E74B5" w:themeColor="accent1" w:themeShade="BF"/>
          <w:lang w:val="el-GR"/>
        </w:rPr>
        <w:fldChar w:fldCharType="end"/>
      </w:r>
      <w:r w:rsidR="007D2135">
        <w:rPr>
          <w:color w:val="2E74B5" w:themeColor="accent1" w:themeShade="BF"/>
          <w:lang w:val="el-GR"/>
        </w:rPr>
        <w:t xml:space="preserve"> </w:t>
      </w:r>
      <w:r w:rsidR="007D2135">
        <w:rPr>
          <w:lang w:val="el-GR"/>
        </w:rPr>
        <w:t>γίνεται συνοπτική αναφορά σε αυτό.</w:t>
      </w:r>
      <w:r w:rsidR="005F4ABE" w:rsidRPr="005F4ABE">
        <w:rPr>
          <w:lang w:val="el-GR"/>
        </w:rPr>
        <w:t xml:space="preserve"> </w:t>
      </w:r>
      <w:r w:rsidR="005F4ABE" w:rsidRPr="00A378BE">
        <w:rPr>
          <w:lang w:val="el-GR"/>
        </w:rPr>
        <w:t xml:space="preserve">Στον πίνακα αυτόν, προσδιορίζονται για κάθε κατηγορία </w:t>
      </w:r>
      <w:r w:rsidR="005F4ABE">
        <w:rPr>
          <w:lang w:val="el-GR"/>
        </w:rPr>
        <w:t>Τεκμηρίων</w:t>
      </w:r>
      <w:r w:rsidR="005F4ABE" w:rsidRPr="00A378BE">
        <w:rPr>
          <w:lang w:val="el-GR"/>
        </w:rPr>
        <w:t xml:space="preserve">, τα χαρακτηριστικά που θα ληφθούν υπόψη κατά την διαδικασία της ψηφιοποίησης, οι προβλεπόμενες ποσότητες για </w:t>
      </w:r>
      <w:r w:rsidR="005F4ABE">
        <w:rPr>
          <w:lang w:val="el-GR"/>
        </w:rPr>
        <w:t>σάρωση/φωτογράφιση</w:t>
      </w:r>
      <w:r w:rsidR="005F4ABE" w:rsidRPr="00AA11A6">
        <w:rPr>
          <w:lang w:val="el-GR"/>
        </w:rPr>
        <w:t>.</w:t>
      </w:r>
    </w:p>
    <w:p w14:paraId="3C3CF12F" w14:textId="36B4F2BF" w:rsidR="00597365" w:rsidRPr="00A378BE" w:rsidRDefault="00C3609A" w:rsidP="00597365">
      <w:pPr>
        <w:rPr>
          <w:lang w:val="el-GR"/>
        </w:rPr>
      </w:pPr>
      <w:r w:rsidRPr="009750DC">
        <w:rPr>
          <w:b/>
          <w:bCs/>
          <w:lang w:val="el-GR"/>
        </w:rPr>
        <w:t>Σημειώνεται ότι</w:t>
      </w:r>
      <w:r>
        <w:rPr>
          <w:lang w:val="el-GR"/>
        </w:rPr>
        <w:t xml:space="preserve"> κ</w:t>
      </w:r>
      <w:r w:rsidR="00597365" w:rsidRPr="00A378BE">
        <w:rPr>
          <w:lang w:val="el-GR"/>
        </w:rPr>
        <w:t xml:space="preserve">ατά την εκπόνηση της Μελέτης Εφαρμογής, ο Ανάδοχος απαιτείται να </w:t>
      </w:r>
      <w:proofErr w:type="spellStart"/>
      <w:r w:rsidR="00597365" w:rsidRPr="00A378BE">
        <w:rPr>
          <w:lang w:val="el-GR"/>
        </w:rPr>
        <w:t>επικαιροποιήσει</w:t>
      </w:r>
      <w:proofErr w:type="spellEnd"/>
      <w:r w:rsidR="00597365" w:rsidRPr="00A378BE">
        <w:rPr>
          <w:lang w:val="el-GR"/>
        </w:rPr>
        <w:t xml:space="preserve"> και να οριστικοποιήσει τα παρα</w:t>
      </w:r>
      <w:r w:rsidR="00597365">
        <w:rPr>
          <w:lang w:val="el-GR"/>
        </w:rPr>
        <w:t>κάτω</w:t>
      </w:r>
      <w:r w:rsidR="00597365" w:rsidRPr="00A378BE">
        <w:rPr>
          <w:lang w:val="el-GR"/>
        </w:rPr>
        <w:t xml:space="preserve"> στοιχεία.</w:t>
      </w:r>
    </w:p>
    <w:p w14:paraId="106CC1F9" w14:textId="08FD5C6A" w:rsidR="00911078" w:rsidRDefault="00911078" w:rsidP="00AA11A6">
      <w:pPr>
        <w:rPr>
          <w:lang w:val="el-GR"/>
        </w:rPr>
        <w:sectPr w:rsidR="00911078" w:rsidSect="001616FD">
          <w:headerReference w:type="first" r:id="rId44"/>
          <w:pgSz w:w="11906" w:h="16838"/>
          <w:pgMar w:top="1134" w:right="1134" w:bottom="1134" w:left="1134" w:header="720" w:footer="709" w:gutter="0"/>
          <w:cols w:space="720"/>
          <w:docGrid w:linePitch="360"/>
        </w:sectPr>
      </w:pPr>
    </w:p>
    <w:p w14:paraId="0732B93B" w14:textId="76547A82" w:rsidR="00911078" w:rsidRDefault="00911078" w:rsidP="00AA11A6">
      <w:pPr>
        <w:rPr>
          <w:lang w:val="el-GR"/>
        </w:rPr>
      </w:pPr>
    </w:p>
    <w:tbl>
      <w:tblPr>
        <w:tblW w:w="14198" w:type="dxa"/>
        <w:tblLayout w:type="fixed"/>
        <w:tblLook w:val="04A0" w:firstRow="1" w:lastRow="0" w:firstColumn="1" w:lastColumn="0" w:noHBand="0" w:noVBand="1"/>
      </w:tblPr>
      <w:tblGrid>
        <w:gridCol w:w="792"/>
        <w:gridCol w:w="780"/>
        <w:gridCol w:w="3526"/>
        <w:gridCol w:w="1539"/>
        <w:gridCol w:w="1155"/>
        <w:gridCol w:w="2038"/>
        <w:gridCol w:w="2110"/>
        <w:gridCol w:w="2258"/>
      </w:tblGrid>
      <w:tr w:rsidR="00741244" w:rsidRPr="00AD0844" w14:paraId="27DC39FC" w14:textId="77777777" w:rsidTr="005F4ABE">
        <w:trPr>
          <w:trHeight w:val="300"/>
        </w:trPr>
        <w:tc>
          <w:tcPr>
            <w:tcW w:w="792"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454CB60E" w14:textId="77777777" w:rsidR="00DC5DAD" w:rsidRPr="009750DC" w:rsidRDefault="00DC5DAD" w:rsidP="00911078">
            <w:pPr>
              <w:suppressAutoHyphens w:val="0"/>
              <w:spacing w:after="0"/>
              <w:jc w:val="left"/>
              <w:rPr>
                <w:b/>
                <w:bCs/>
                <w:color w:val="000000"/>
                <w:sz w:val="20"/>
                <w:szCs w:val="20"/>
                <w:lang w:val="el-GR" w:eastAsia="el-GR"/>
              </w:rPr>
            </w:pPr>
            <w:r w:rsidRPr="009750DC">
              <w:rPr>
                <w:b/>
                <w:bCs/>
                <w:color w:val="000000"/>
                <w:sz w:val="20"/>
                <w:szCs w:val="20"/>
                <w:lang w:val="el-GR" w:eastAsia="el-GR"/>
              </w:rPr>
              <w:t>α/α</w:t>
            </w:r>
          </w:p>
        </w:tc>
        <w:tc>
          <w:tcPr>
            <w:tcW w:w="4306" w:type="dxa"/>
            <w:gridSpan w:val="2"/>
            <w:tcBorders>
              <w:top w:val="single" w:sz="4" w:space="0" w:color="auto"/>
              <w:left w:val="nil"/>
              <w:bottom w:val="single" w:sz="4" w:space="0" w:color="auto"/>
              <w:right w:val="single" w:sz="4" w:space="0" w:color="auto"/>
            </w:tcBorders>
            <w:shd w:val="clear" w:color="000000" w:fill="FFFFCC"/>
            <w:noWrap/>
            <w:vAlign w:val="bottom"/>
            <w:hideMark/>
          </w:tcPr>
          <w:p w14:paraId="2AF10E3B" w14:textId="77777777" w:rsidR="00DC5DAD" w:rsidRPr="009750DC" w:rsidRDefault="00DC5DAD" w:rsidP="00911078">
            <w:pPr>
              <w:suppressAutoHyphens w:val="0"/>
              <w:spacing w:after="0"/>
              <w:jc w:val="left"/>
              <w:rPr>
                <w:b/>
                <w:bCs/>
                <w:i/>
                <w:iCs/>
                <w:color w:val="000000"/>
                <w:sz w:val="20"/>
                <w:szCs w:val="20"/>
                <w:lang w:val="el-GR" w:eastAsia="el-GR"/>
              </w:rPr>
            </w:pPr>
            <w:r w:rsidRPr="009750DC">
              <w:rPr>
                <w:b/>
                <w:bCs/>
                <w:i/>
                <w:iCs/>
                <w:color w:val="000000"/>
                <w:sz w:val="20"/>
                <w:szCs w:val="20"/>
                <w:lang w:val="el-GR" w:eastAsia="el-GR"/>
              </w:rPr>
              <w:t>ΣΥΛΛΟΓΗ</w:t>
            </w:r>
          </w:p>
        </w:tc>
        <w:tc>
          <w:tcPr>
            <w:tcW w:w="1539" w:type="dxa"/>
            <w:tcBorders>
              <w:top w:val="single" w:sz="4" w:space="0" w:color="auto"/>
              <w:left w:val="nil"/>
              <w:bottom w:val="single" w:sz="4" w:space="0" w:color="auto"/>
              <w:right w:val="single" w:sz="4" w:space="0" w:color="auto"/>
            </w:tcBorders>
            <w:shd w:val="clear" w:color="000000" w:fill="FFFFCC"/>
            <w:noWrap/>
            <w:vAlign w:val="bottom"/>
            <w:hideMark/>
          </w:tcPr>
          <w:p w14:paraId="7CBBAA6C" w14:textId="77777777" w:rsidR="00DC5DAD" w:rsidRPr="009750DC" w:rsidRDefault="00DC5DAD" w:rsidP="00911078">
            <w:pPr>
              <w:suppressAutoHyphens w:val="0"/>
              <w:spacing w:after="0"/>
              <w:jc w:val="left"/>
              <w:rPr>
                <w:b/>
                <w:bCs/>
                <w:i/>
                <w:iCs/>
                <w:color w:val="000000"/>
                <w:sz w:val="20"/>
                <w:szCs w:val="20"/>
                <w:lang w:val="el-GR" w:eastAsia="el-GR"/>
              </w:rPr>
            </w:pPr>
            <w:r w:rsidRPr="009750DC">
              <w:rPr>
                <w:b/>
                <w:bCs/>
                <w:i/>
                <w:iCs/>
                <w:color w:val="000000"/>
                <w:sz w:val="20"/>
                <w:szCs w:val="20"/>
                <w:lang w:val="el-GR" w:eastAsia="el-GR"/>
              </w:rPr>
              <w:t>ΠΛΗΘΟΣ ΤΕΚΜΗΡΙΩΝ</w:t>
            </w:r>
          </w:p>
        </w:tc>
        <w:tc>
          <w:tcPr>
            <w:tcW w:w="1155" w:type="dxa"/>
            <w:tcBorders>
              <w:top w:val="single" w:sz="4" w:space="0" w:color="auto"/>
              <w:left w:val="nil"/>
              <w:bottom w:val="single" w:sz="4" w:space="0" w:color="auto"/>
              <w:right w:val="single" w:sz="4" w:space="0" w:color="auto"/>
            </w:tcBorders>
            <w:shd w:val="clear" w:color="000000" w:fill="FFFFCC"/>
            <w:noWrap/>
            <w:vAlign w:val="bottom"/>
            <w:hideMark/>
          </w:tcPr>
          <w:p w14:paraId="4685EBE4" w14:textId="77777777" w:rsidR="00DC5DAD" w:rsidRPr="009750DC" w:rsidRDefault="00DC5DAD" w:rsidP="00911078">
            <w:pPr>
              <w:suppressAutoHyphens w:val="0"/>
              <w:spacing w:after="0"/>
              <w:jc w:val="left"/>
              <w:rPr>
                <w:b/>
                <w:bCs/>
                <w:i/>
                <w:iCs/>
                <w:color w:val="000000"/>
                <w:sz w:val="20"/>
                <w:szCs w:val="20"/>
                <w:lang w:val="el-GR" w:eastAsia="el-GR"/>
              </w:rPr>
            </w:pPr>
            <w:r w:rsidRPr="009750DC">
              <w:rPr>
                <w:b/>
                <w:bCs/>
                <w:i/>
                <w:iCs/>
                <w:color w:val="000000"/>
                <w:sz w:val="20"/>
                <w:szCs w:val="20"/>
                <w:lang w:val="el-GR" w:eastAsia="el-GR"/>
              </w:rPr>
              <w:t>ΣΥΝΟΛΟ ΣΕΛΙΔΩΝ</w:t>
            </w:r>
          </w:p>
        </w:tc>
        <w:tc>
          <w:tcPr>
            <w:tcW w:w="2038" w:type="dxa"/>
            <w:tcBorders>
              <w:top w:val="single" w:sz="4" w:space="0" w:color="auto"/>
              <w:left w:val="nil"/>
              <w:bottom w:val="single" w:sz="4" w:space="0" w:color="auto"/>
              <w:right w:val="single" w:sz="4" w:space="0" w:color="auto"/>
            </w:tcBorders>
            <w:shd w:val="clear" w:color="000000" w:fill="FFFFCC"/>
            <w:noWrap/>
            <w:vAlign w:val="bottom"/>
            <w:hideMark/>
          </w:tcPr>
          <w:p w14:paraId="0A7711C7" w14:textId="77777777" w:rsidR="00DC5DAD" w:rsidRPr="009750DC" w:rsidRDefault="00DC5DAD" w:rsidP="00911078">
            <w:pPr>
              <w:suppressAutoHyphens w:val="0"/>
              <w:spacing w:after="0"/>
              <w:jc w:val="left"/>
              <w:rPr>
                <w:b/>
                <w:bCs/>
                <w:i/>
                <w:iCs/>
                <w:color w:val="000000"/>
                <w:sz w:val="20"/>
                <w:szCs w:val="20"/>
                <w:lang w:val="el-GR" w:eastAsia="el-GR"/>
              </w:rPr>
            </w:pPr>
            <w:r w:rsidRPr="009750DC">
              <w:rPr>
                <w:b/>
                <w:bCs/>
                <w:i/>
                <w:iCs/>
                <w:color w:val="000000"/>
                <w:sz w:val="20"/>
                <w:szCs w:val="20"/>
                <w:lang w:val="el-GR" w:eastAsia="el-GR"/>
              </w:rPr>
              <w:t>ΜΕΓΕΘΟΣ</w:t>
            </w:r>
          </w:p>
        </w:tc>
        <w:tc>
          <w:tcPr>
            <w:tcW w:w="2110" w:type="dxa"/>
            <w:tcBorders>
              <w:top w:val="single" w:sz="4" w:space="0" w:color="auto"/>
              <w:left w:val="nil"/>
              <w:bottom w:val="single" w:sz="4" w:space="0" w:color="auto"/>
              <w:right w:val="single" w:sz="4" w:space="0" w:color="auto"/>
            </w:tcBorders>
            <w:shd w:val="clear" w:color="000000" w:fill="FFFFCC"/>
            <w:noWrap/>
            <w:vAlign w:val="bottom"/>
            <w:hideMark/>
          </w:tcPr>
          <w:p w14:paraId="14F1ADAD" w14:textId="77777777" w:rsidR="00DC5DAD" w:rsidRPr="009750DC" w:rsidRDefault="00DC5DAD" w:rsidP="00911078">
            <w:pPr>
              <w:suppressAutoHyphens w:val="0"/>
              <w:spacing w:after="0"/>
              <w:jc w:val="left"/>
              <w:rPr>
                <w:b/>
                <w:bCs/>
                <w:i/>
                <w:iCs/>
                <w:color w:val="000000"/>
                <w:sz w:val="20"/>
                <w:szCs w:val="20"/>
                <w:lang w:val="el-GR" w:eastAsia="el-GR"/>
              </w:rPr>
            </w:pPr>
            <w:r w:rsidRPr="009750DC">
              <w:rPr>
                <w:b/>
                <w:bCs/>
                <w:i/>
                <w:iCs/>
                <w:color w:val="000000"/>
                <w:sz w:val="20"/>
                <w:szCs w:val="20"/>
                <w:lang w:val="el-GR" w:eastAsia="el-GR"/>
              </w:rPr>
              <w:t>ΒΙΒΛΙΟΔΕΤΗΜΕΝΑ</w:t>
            </w:r>
          </w:p>
        </w:tc>
        <w:tc>
          <w:tcPr>
            <w:tcW w:w="2256" w:type="dxa"/>
            <w:tcBorders>
              <w:top w:val="single" w:sz="4" w:space="0" w:color="auto"/>
              <w:left w:val="nil"/>
              <w:bottom w:val="single" w:sz="4" w:space="0" w:color="auto"/>
              <w:right w:val="single" w:sz="4" w:space="0" w:color="auto"/>
            </w:tcBorders>
            <w:shd w:val="clear" w:color="000000" w:fill="FFFFCC"/>
            <w:noWrap/>
            <w:vAlign w:val="bottom"/>
            <w:hideMark/>
          </w:tcPr>
          <w:p w14:paraId="16A08A09" w14:textId="77777777" w:rsidR="00DC5DAD" w:rsidRPr="009750DC" w:rsidRDefault="00DC5DAD" w:rsidP="00911078">
            <w:pPr>
              <w:suppressAutoHyphens w:val="0"/>
              <w:spacing w:after="0"/>
              <w:jc w:val="left"/>
              <w:rPr>
                <w:b/>
                <w:bCs/>
                <w:i/>
                <w:iCs/>
                <w:color w:val="000000"/>
                <w:sz w:val="20"/>
                <w:szCs w:val="20"/>
                <w:lang w:val="el-GR" w:eastAsia="el-GR"/>
              </w:rPr>
            </w:pPr>
            <w:r w:rsidRPr="009750DC">
              <w:rPr>
                <w:b/>
                <w:bCs/>
                <w:i/>
                <w:iCs/>
                <w:color w:val="000000"/>
                <w:sz w:val="20"/>
                <w:szCs w:val="20"/>
                <w:lang w:val="el-GR" w:eastAsia="el-GR"/>
              </w:rPr>
              <w:t>ΕΥΚΟΛΙΑ ΣΑΡΩΣΗΣ</w:t>
            </w:r>
          </w:p>
        </w:tc>
      </w:tr>
      <w:tr w:rsidR="00DC5DAD" w:rsidRPr="00AD0844" w14:paraId="68FB4F70" w14:textId="77777777" w:rsidTr="005F4ABE">
        <w:trPr>
          <w:trHeight w:val="375"/>
        </w:trPr>
        <w:tc>
          <w:tcPr>
            <w:tcW w:w="1572" w:type="dxa"/>
            <w:gridSpan w:val="2"/>
            <w:tcBorders>
              <w:top w:val="single" w:sz="4" w:space="0" w:color="auto"/>
              <w:left w:val="single" w:sz="4" w:space="0" w:color="auto"/>
              <w:bottom w:val="single" w:sz="4" w:space="0" w:color="auto"/>
              <w:right w:val="single" w:sz="4" w:space="0" w:color="000000"/>
            </w:tcBorders>
            <w:shd w:val="clear" w:color="000000" w:fill="E7E6E6"/>
            <w:noWrap/>
            <w:vAlign w:val="bottom"/>
            <w:hideMark/>
          </w:tcPr>
          <w:p w14:paraId="16C4FD77" w14:textId="77777777" w:rsidR="00DC5DAD" w:rsidRPr="00DC5DAD" w:rsidRDefault="00DC5DAD" w:rsidP="00911078">
            <w:pPr>
              <w:suppressAutoHyphens w:val="0"/>
              <w:spacing w:after="0"/>
              <w:jc w:val="left"/>
              <w:rPr>
                <w:b/>
                <w:bCs/>
                <w:color w:val="000000"/>
                <w:sz w:val="20"/>
                <w:szCs w:val="20"/>
                <w:lang w:val="el-GR" w:eastAsia="el-GR"/>
              </w:rPr>
            </w:pPr>
            <w:r w:rsidRPr="009750DC">
              <w:rPr>
                <w:b/>
                <w:bCs/>
                <w:color w:val="000000"/>
                <w:sz w:val="20"/>
                <w:szCs w:val="20"/>
                <w:lang w:val="el-GR" w:eastAsia="el-GR"/>
              </w:rPr>
              <w:t>ΒΙΒΛΙΟΘΗΚΗ</w:t>
            </w:r>
          </w:p>
        </w:tc>
        <w:tc>
          <w:tcPr>
            <w:tcW w:w="3526" w:type="dxa"/>
            <w:tcBorders>
              <w:top w:val="single" w:sz="4" w:space="0" w:color="auto"/>
              <w:left w:val="single" w:sz="4" w:space="0" w:color="auto"/>
              <w:bottom w:val="single" w:sz="4" w:space="0" w:color="auto"/>
              <w:right w:val="single" w:sz="4" w:space="0" w:color="000000"/>
            </w:tcBorders>
            <w:shd w:val="clear" w:color="000000" w:fill="E7E6E6"/>
            <w:vAlign w:val="bottom"/>
          </w:tcPr>
          <w:p w14:paraId="1E3C826B" w14:textId="77777777" w:rsidR="00DC5DAD" w:rsidRPr="00DC5DAD" w:rsidRDefault="00DC5DAD" w:rsidP="00911078">
            <w:pPr>
              <w:suppressAutoHyphens w:val="0"/>
              <w:spacing w:after="0"/>
              <w:jc w:val="left"/>
              <w:rPr>
                <w:b/>
                <w:bCs/>
                <w:color w:val="000000"/>
                <w:sz w:val="20"/>
                <w:szCs w:val="20"/>
                <w:lang w:val="el-GR" w:eastAsia="el-GR"/>
              </w:rPr>
            </w:pPr>
          </w:p>
        </w:tc>
        <w:tc>
          <w:tcPr>
            <w:tcW w:w="1539" w:type="dxa"/>
            <w:tcBorders>
              <w:top w:val="single" w:sz="4" w:space="0" w:color="auto"/>
              <w:left w:val="single" w:sz="4" w:space="0" w:color="auto"/>
              <w:bottom w:val="single" w:sz="4" w:space="0" w:color="auto"/>
              <w:right w:val="single" w:sz="4" w:space="0" w:color="000000"/>
            </w:tcBorders>
            <w:shd w:val="clear" w:color="000000" w:fill="E7E6E6"/>
            <w:vAlign w:val="bottom"/>
          </w:tcPr>
          <w:p w14:paraId="12640197" w14:textId="77777777" w:rsidR="00DC5DAD" w:rsidRPr="00DC5DAD" w:rsidRDefault="00DC5DAD" w:rsidP="00911078">
            <w:pPr>
              <w:suppressAutoHyphens w:val="0"/>
              <w:spacing w:after="0"/>
              <w:jc w:val="left"/>
              <w:rPr>
                <w:b/>
                <w:bCs/>
                <w:color w:val="000000"/>
                <w:sz w:val="20"/>
                <w:szCs w:val="20"/>
                <w:lang w:val="el-GR" w:eastAsia="el-GR"/>
              </w:rPr>
            </w:pPr>
          </w:p>
        </w:tc>
        <w:tc>
          <w:tcPr>
            <w:tcW w:w="1155" w:type="dxa"/>
            <w:tcBorders>
              <w:top w:val="single" w:sz="4" w:space="0" w:color="auto"/>
              <w:left w:val="single" w:sz="4" w:space="0" w:color="auto"/>
              <w:bottom w:val="single" w:sz="4" w:space="0" w:color="auto"/>
              <w:right w:val="single" w:sz="4" w:space="0" w:color="000000"/>
            </w:tcBorders>
            <w:shd w:val="clear" w:color="000000" w:fill="E7E6E6"/>
            <w:vAlign w:val="bottom"/>
          </w:tcPr>
          <w:p w14:paraId="219DB29B" w14:textId="77777777" w:rsidR="00DC5DAD" w:rsidRPr="00DC5DAD" w:rsidRDefault="00DC5DAD" w:rsidP="00911078">
            <w:pPr>
              <w:suppressAutoHyphens w:val="0"/>
              <w:spacing w:after="0"/>
              <w:jc w:val="left"/>
              <w:rPr>
                <w:b/>
                <w:bCs/>
                <w:color w:val="000000"/>
                <w:sz w:val="20"/>
                <w:szCs w:val="20"/>
                <w:lang w:val="el-GR" w:eastAsia="el-GR"/>
              </w:rPr>
            </w:pPr>
          </w:p>
        </w:tc>
        <w:tc>
          <w:tcPr>
            <w:tcW w:w="2038" w:type="dxa"/>
            <w:tcBorders>
              <w:top w:val="single" w:sz="4" w:space="0" w:color="auto"/>
              <w:left w:val="single" w:sz="4" w:space="0" w:color="auto"/>
              <w:bottom w:val="single" w:sz="4" w:space="0" w:color="auto"/>
              <w:right w:val="single" w:sz="4" w:space="0" w:color="000000"/>
            </w:tcBorders>
            <w:shd w:val="clear" w:color="000000" w:fill="E7E6E6"/>
            <w:vAlign w:val="bottom"/>
          </w:tcPr>
          <w:p w14:paraId="70A891C0" w14:textId="77777777" w:rsidR="00DC5DAD" w:rsidRPr="00DC5DAD" w:rsidRDefault="00DC5DAD" w:rsidP="00911078">
            <w:pPr>
              <w:suppressAutoHyphens w:val="0"/>
              <w:spacing w:after="0"/>
              <w:jc w:val="left"/>
              <w:rPr>
                <w:b/>
                <w:bCs/>
                <w:color w:val="000000"/>
                <w:sz w:val="20"/>
                <w:szCs w:val="20"/>
                <w:lang w:val="el-GR" w:eastAsia="el-GR"/>
              </w:rPr>
            </w:pPr>
          </w:p>
        </w:tc>
        <w:tc>
          <w:tcPr>
            <w:tcW w:w="2110" w:type="dxa"/>
            <w:tcBorders>
              <w:top w:val="single" w:sz="4" w:space="0" w:color="auto"/>
              <w:left w:val="single" w:sz="4" w:space="0" w:color="auto"/>
              <w:bottom w:val="single" w:sz="4" w:space="0" w:color="auto"/>
              <w:right w:val="single" w:sz="4" w:space="0" w:color="000000"/>
            </w:tcBorders>
            <w:shd w:val="clear" w:color="000000" w:fill="E7E6E6"/>
            <w:vAlign w:val="bottom"/>
          </w:tcPr>
          <w:p w14:paraId="0DEC6DB6" w14:textId="77777777" w:rsidR="00DC5DAD" w:rsidRPr="00DC5DAD" w:rsidRDefault="00DC5DAD" w:rsidP="00911078">
            <w:pPr>
              <w:suppressAutoHyphens w:val="0"/>
              <w:spacing w:after="0"/>
              <w:jc w:val="left"/>
              <w:rPr>
                <w:b/>
                <w:bCs/>
                <w:color w:val="000000"/>
                <w:sz w:val="20"/>
                <w:szCs w:val="20"/>
                <w:lang w:val="el-GR" w:eastAsia="el-GR"/>
              </w:rPr>
            </w:pPr>
          </w:p>
        </w:tc>
        <w:tc>
          <w:tcPr>
            <w:tcW w:w="2256" w:type="dxa"/>
            <w:tcBorders>
              <w:top w:val="single" w:sz="4" w:space="0" w:color="auto"/>
              <w:left w:val="single" w:sz="4" w:space="0" w:color="auto"/>
              <w:bottom w:val="single" w:sz="4" w:space="0" w:color="auto"/>
              <w:right w:val="single" w:sz="4" w:space="0" w:color="000000"/>
            </w:tcBorders>
            <w:shd w:val="clear" w:color="000000" w:fill="E7E6E6"/>
            <w:vAlign w:val="bottom"/>
          </w:tcPr>
          <w:p w14:paraId="46A953A9" w14:textId="541DD018" w:rsidR="00DC5DAD" w:rsidRPr="009750DC" w:rsidRDefault="00DC5DAD" w:rsidP="00911078">
            <w:pPr>
              <w:suppressAutoHyphens w:val="0"/>
              <w:spacing w:after="0"/>
              <w:jc w:val="left"/>
              <w:rPr>
                <w:b/>
                <w:bCs/>
                <w:color w:val="000000"/>
                <w:sz w:val="20"/>
                <w:szCs w:val="20"/>
                <w:lang w:val="el-GR" w:eastAsia="el-GR"/>
              </w:rPr>
            </w:pPr>
          </w:p>
        </w:tc>
      </w:tr>
      <w:tr w:rsidR="00DC5DAD" w:rsidRPr="00E45498" w14:paraId="5EF04FCA" w14:textId="77777777" w:rsidTr="009750DC">
        <w:trPr>
          <w:trHeight w:val="300"/>
        </w:trPr>
        <w:tc>
          <w:tcPr>
            <w:tcW w:w="792" w:type="dxa"/>
            <w:tcBorders>
              <w:top w:val="nil"/>
              <w:left w:val="single" w:sz="4" w:space="0" w:color="auto"/>
              <w:bottom w:val="single" w:sz="4" w:space="0" w:color="auto"/>
              <w:right w:val="single" w:sz="4" w:space="0" w:color="auto"/>
            </w:tcBorders>
            <w:shd w:val="clear" w:color="auto" w:fill="auto"/>
            <w:vAlign w:val="bottom"/>
            <w:hideMark/>
          </w:tcPr>
          <w:p w14:paraId="0C235BC0"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1</w:t>
            </w:r>
          </w:p>
        </w:tc>
        <w:tc>
          <w:tcPr>
            <w:tcW w:w="4306" w:type="dxa"/>
            <w:gridSpan w:val="2"/>
            <w:tcBorders>
              <w:top w:val="nil"/>
              <w:left w:val="nil"/>
              <w:bottom w:val="single" w:sz="4" w:space="0" w:color="auto"/>
              <w:right w:val="single" w:sz="4" w:space="0" w:color="auto"/>
            </w:tcBorders>
            <w:shd w:val="clear" w:color="auto" w:fill="auto"/>
            <w:vAlign w:val="bottom"/>
            <w:hideMark/>
          </w:tcPr>
          <w:p w14:paraId="438382FB"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ΠΑΛΑΙΟΤΥΠΑ</w:t>
            </w:r>
          </w:p>
        </w:tc>
        <w:tc>
          <w:tcPr>
            <w:tcW w:w="1539" w:type="dxa"/>
            <w:tcBorders>
              <w:top w:val="nil"/>
              <w:left w:val="nil"/>
              <w:bottom w:val="single" w:sz="4" w:space="0" w:color="auto"/>
              <w:right w:val="single" w:sz="4" w:space="0" w:color="auto"/>
            </w:tcBorders>
            <w:shd w:val="clear" w:color="auto" w:fill="auto"/>
            <w:vAlign w:val="bottom"/>
            <w:hideMark/>
          </w:tcPr>
          <w:p w14:paraId="2744B3CC"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300</w:t>
            </w:r>
          </w:p>
        </w:tc>
        <w:tc>
          <w:tcPr>
            <w:tcW w:w="1155" w:type="dxa"/>
            <w:tcBorders>
              <w:top w:val="nil"/>
              <w:left w:val="nil"/>
              <w:bottom w:val="single" w:sz="4" w:space="0" w:color="auto"/>
              <w:right w:val="single" w:sz="4" w:space="0" w:color="auto"/>
            </w:tcBorders>
            <w:shd w:val="clear" w:color="auto" w:fill="auto"/>
            <w:vAlign w:val="bottom"/>
            <w:hideMark/>
          </w:tcPr>
          <w:p w14:paraId="11B26012" w14:textId="416ECF49" w:rsidR="00DC5DAD" w:rsidRPr="009750DC" w:rsidRDefault="00DC5DAD" w:rsidP="00DC5DAD">
            <w:pPr>
              <w:suppressAutoHyphens w:val="0"/>
              <w:spacing w:after="0"/>
              <w:jc w:val="right"/>
              <w:rPr>
                <w:color w:val="000000"/>
                <w:sz w:val="20"/>
                <w:szCs w:val="20"/>
                <w:lang w:val="el-GR" w:eastAsia="el-GR"/>
              </w:rPr>
            </w:pPr>
            <w:r w:rsidRPr="009750DC">
              <w:rPr>
                <w:color w:val="000000"/>
                <w:sz w:val="20"/>
                <w:szCs w:val="20"/>
                <w:lang w:val="el-GR" w:eastAsia="el-GR"/>
              </w:rPr>
              <w:t>120</w:t>
            </w:r>
            <w:r w:rsidR="00B25D57">
              <w:rPr>
                <w:color w:val="000000"/>
                <w:sz w:val="20"/>
                <w:szCs w:val="20"/>
                <w:lang w:val="el-GR" w:eastAsia="el-GR"/>
              </w:rPr>
              <w:t>.</w:t>
            </w:r>
            <w:r w:rsidRPr="009750DC">
              <w:rPr>
                <w:color w:val="000000"/>
                <w:sz w:val="20"/>
                <w:szCs w:val="20"/>
                <w:lang w:val="el-GR" w:eastAsia="el-GR"/>
              </w:rPr>
              <w:t>000</w:t>
            </w:r>
          </w:p>
        </w:tc>
        <w:tc>
          <w:tcPr>
            <w:tcW w:w="2038" w:type="dxa"/>
            <w:tcBorders>
              <w:top w:val="nil"/>
              <w:left w:val="nil"/>
              <w:bottom w:val="single" w:sz="4" w:space="0" w:color="auto"/>
              <w:right w:val="single" w:sz="4" w:space="0" w:color="auto"/>
            </w:tcBorders>
            <w:shd w:val="clear" w:color="auto" w:fill="auto"/>
            <w:vAlign w:val="bottom"/>
            <w:hideMark/>
          </w:tcPr>
          <w:p w14:paraId="6ECAF838"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Α3-Α4</w:t>
            </w:r>
          </w:p>
        </w:tc>
        <w:tc>
          <w:tcPr>
            <w:tcW w:w="2110" w:type="dxa"/>
            <w:tcBorders>
              <w:top w:val="nil"/>
              <w:left w:val="nil"/>
              <w:bottom w:val="single" w:sz="4" w:space="0" w:color="auto"/>
              <w:right w:val="single" w:sz="4" w:space="0" w:color="auto"/>
            </w:tcBorders>
            <w:shd w:val="clear" w:color="auto" w:fill="auto"/>
            <w:vAlign w:val="bottom"/>
            <w:hideMark/>
          </w:tcPr>
          <w:p w14:paraId="7BA15F40"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ΝΑΙ</w:t>
            </w:r>
          </w:p>
        </w:tc>
        <w:tc>
          <w:tcPr>
            <w:tcW w:w="2256" w:type="dxa"/>
            <w:tcBorders>
              <w:top w:val="nil"/>
              <w:left w:val="nil"/>
              <w:bottom w:val="single" w:sz="4" w:space="0" w:color="auto"/>
              <w:right w:val="single" w:sz="4" w:space="0" w:color="auto"/>
            </w:tcBorders>
            <w:shd w:val="clear" w:color="auto" w:fill="auto"/>
            <w:vAlign w:val="bottom"/>
            <w:hideMark/>
          </w:tcPr>
          <w:p w14:paraId="78D0022C"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E45498" w14:paraId="33364CB3" w14:textId="77777777" w:rsidTr="009750DC">
        <w:trPr>
          <w:trHeight w:val="300"/>
        </w:trPr>
        <w:tc>
          <w:tcPr>
            <w:tcW w:w="792" w:type="dxa"/>
            <w:tcBorders>
              <w:top w:val="nil"/>
              <w:left w:val="single" w:sz="4" w:space="0" w:color="auto"/>
              <w:bottom w:val="single" w:sz="4" w:space="0" w:color="auto"/>
              <w:right w:val="single" w:sz="4" w:space="0" w:color="auto"/>
            </w:tcBorders>
            <w:shd w:val="clear" w:color="auto" w:fill="auto"/>
            <w:vAlign w:val="bottom"/>
            <w:hideMark/>
          </w:tcPr>
          <w:p w14:paraId="4431D153"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2</w:t>
            </w:r>
          </w:p>
        </w:tc>
        <w:tc>
          <w:tcPr>
            <w:tcW w:w="4306" w:type="dxa"/>
            <w:gridSpan w:val="2"/>
            <w:tcBorders>
              <w:top w:val="nil"/>
              <w:left w:val="nil"/>
              <w:bottom w:val="single" w:sz="4" w:space="0" w:color="auto"/>
              <w:right w:val="single" w:sz="4" w:space="0" w:color="auto"/>
            </w:tcBorders>
            <w:shd w:val="clear" w:color="auto" w:fill="auto"/>
            <w:vAlign w:val="bottom"/>
            <w:hideMark/>
          </w:tcPr>
          <w:p w14:paraId="463827EE" w14:textId="77777777" w:rsidR="00DC5DAD" w:rsidRPr="009750DC" w:rsidRDefault="00DC5DAD" w:rsidP="00BB3866">
            <w:pPr>
              <w:suppressAutoHyphens w:val="0"/>
              <w:spacing w:after="0"/>
              <w:jc w:val="left"/>
              <w:rPr>
                <w:color w:val="000000"/>
                <w:sz w:val="20"/>
                <w:szCs w:val="20"/>
                <w:lang w:val="el-GR" w:eastAsia="el-GR"/>
              </w:rPr>
            </w:pPr>
            <w:r w:rsidRPr="009750DC">
              <w:rPr>
                <w:color w:val="000000"/>
                <w:sz w:val="20"/>
                <w:szCs w:val="20"/>
                <w:lang w:val="el-GR" w:eastAsia="el-GR"/>
              </w:rPr>
              <w:t>ΦΩΤΟΓΡΑΦΙΕΣ</w:t>
            </w:r>
          </w:p>
        </w:tc>
        <w:tc>
          <w:tcPr>
            <w:tcW w:w="1539" w:type="dxa"/>
            <w:tcBorders>
              <w:top w:val="nil"/>
              <w:left w:val="nil"/>
              <w:bottom w:val="single" w:sz="4" w:space="0" w:color="auto"/>
              <w:right w:val="single" w:sz="4" w:space="0" w:color="auto"/>
            </w:tcBorders>
            <w:shd w:val="clear" w:color="auto" w:fill="auto"/>
            <w:vAlign w:val="bottom"/>
            <w:hideMark/>
          </w:tcPr>
          <w:p w14:paraId="7360B9F0" w14:textId="4517539C" w:rsidR="00DC5DAD" w:rsidRPr="009750DC" w:rsidRDefault="00DC5DAD" w:rsidP="00BB3866">
            <w:pPr>
              <w:suppressAutoHyphens w:val="0"/>
              <w:spacing w:after="0"/>
              <w:jc w:val="right"/>
              <w:rPr>
                <w:color w:val="000000"/>
                <w:sz w:val="20"/>
                <w:szCs w:val="20"/>
                <w:lang w:val="el-GR" w:eastAsia="el-GR"/>
              </w:rPr>
            </w:pPr>
            <w:r w:rsidRPr="009750DC">
              <w:rPr>
                <w:color w:val="000000"/>
                <w:sz w:val="20"/>
                <w:szCs w:val="20"/>
                <w:lang w:val="el-GR" w:eastAsia="el-GR"/>
              </w:rPr>
              <w:t>4</w:t>
            </w:r>
            <w:r w:rsidR="00B25D57">
              <w:rPr>
                <w:color w:val="000000"/>
                <w:sz w:val="20"/>
                <w:szCs w:val="20"/>
                <w:lang w:val="el-GR" w:eastAsia="el-GR"/>
              </w:rPr>
              <w:t>.</w:t>
            </w:r>
            <w:r w:rsidRPr="009750DC">
              <w:rPr>
                <w:color w:val="000000"/>
                <w:sz w:val="20"/>
                <w:szCs w:val="20"/>
                <w:lang w:val="el-GR" w:eastAsia="el-GR"/>
              </w:rPr>
              <w:t>000</w:t>
            </w:r>
          </w:p>
        </w:tc>
        <w:tc>
          <w:tcPr>
            <w:tcW w:w="1155" w:type="dxa"/>
            <w:tcBorders>
              <w:top w:val="nil"/>
              <w:left w:val="nil"/>
              <w:bottom w:val="single" w:sz="4" w:space="0" w:color="auto"/>
              <w:right w:val="single" w:sz="4" w:space="0" w:color="auto"/>
            </w:tcBorders>
            <w:shd w:val="clear" w:color="auto" w:fill="auto"/>
            <w:vAlign w:val="bottom"/>
            <w:hideMark/>
          </w:tcPr>
          <w:p w14:paraId="60CA1C47" w14:textId="753B77DC" w:rsidR="00DC5DAD" w:rsidRPr="009750DC" w:rsidRDefault="00DC5DAD" w:rsidP="009750DC">
            <w:pPr>
              <w:suppressAutoHyphens w:val="0"/>
              <w:spacing w:after="0"/>
              <w:jc w:val="right"/>
              <w:rPr>
                <w:color w:val="000000"/>
                <w:sz w:val="20"/>
                <w:szCs w:val="20"/>
                <w:lang w:val="el-GR" w:eastAsia="el-GR"/>
              </w:rPr>
            </w:pPr>
            <w:r w:rsidRPr="00DA3807">
              <w:rPr>
                <w:color w:val="000000"/>
                <w:sz w:val="20"/>
                <w:szCs w:val="20"/>
                <w:lang w:val="el-GR" w:eastAsia="el-GR"/>
              </w:rPr>
              <w:t>4</w:t>
            </w:r>
            <w:r w:rsidR="00B25D57">
              <w:rPr>
                <w:color w:val="000000"/>
                <w:sz w:val="20"/>
                <w:szCs w:val="20"/>
                <w:lang w:val="el-GR" w:eastAsia="el-GR"/>
              </w:rPr>
              <w:t>.</w:t>
            </w:r>
            <w:r w:rsidRPr="00DA3807">
              <w:rPr>
                <w:color w:val="000000"/>
                <w:sz w:val="20"/>
                <w:szCs w:val="20"/>
                <w:lang w:val="el-GR" w:eastAsia="el-GR"/>
              </w:rPr>
              <w:t>000</w:t>
            </w:r>
          </w:p>
        </w:tc>
        <w:tc>
          <w:tcPr>
            <w:tcW w:w="2038" w:type="dxa"/>
            <w:tcBorders>
              <w:top w:val="nil"/>
              <w:left w:val="nil"/>
              <w:bottom w:val="single" w:sz="4" w:space="0" w:color="auto"/>
              <w:right w:val="single" w:sz="4" w:space="0" w:color="auto"/>
            </w:tcBorders>
            <w:shd w:val="clear" w:color="auto" w:fill="auto"/>
            <w:vAlign w:val="bottom"/>
            <w:hideMark/>
          </w:tcPr>
          <w:p w14:paraId="0CD04CE6" w14:textId="77777777" w:rsidR="00DC5DAD" w:rsidRPr="009750DC" w:rsidRDefault="00DC5DAD" w:rsidP="00BB3866">
            <w:pPr>
              <w:suppressAutoHyphens w:val="0"/>
              <w:spacing w:after="0"/>
              <w:jc w:val="left"/>
              <w:rPr>
                <w:color w:val="000000"/>
                <w:sz w:val="20"/>
                <w:szCs w:val="20"/>
                <w:lang w:val="el-GR" w:eastAsia="el-GR"/>
              </w:rPr>
            </w:pPr>
            <w:r w:rsidRPr="009750DC">
              <w:rPr>
                <w:color w:val="000000"/>
                <w:sz w:val="20"/>
                <w:szCs w:val="20"/>
                <w:lang w:val="el-GR" w:eastAsia="el-GR"/>
              </w:rPr>
              <w:t> </w:t>
            </w:r>
          </w:p>
        </w:tc>
        <w:tc>
          <w:tcPr>
            <w:tcW w:w="2110" w:type="dxa"/>
            <w:tcBorders>
              <w:top w:val="nil"/>
              <w:left w:val="nil"/>
              <w:bottom w:val="single" w:sz="4" w:space="0" w:color="auto"/>
              <w:right w:val="single" w:sz="4" w:space="0" w:color="auto"/>
            </w:tcBorders>
            <w:shd w:val="clear" w:color="auto" w:fill="auto"/>
            <w:vAlign w:val="bottom"/>
            <w:hideMark/>
          </w:tcPr>
          <w:p w14:paraId="2E22DDF6" w14:textId="7B0DC659" w:rsidR="00DC5DAD" w:rsidRPr="009750DC" w:rsidRDefault="00DC5DAD" w:rsidP="009750DC">
            <w:pPr>
              <w:suppressAutoHyphens w:val="0"/>
              <w:spacing w:after="0"/>
              <w:jc w:val="center"/>
              <w:rPr>
                <w:color w:val="000000"/>
                <w:sz w:val="20"/>
                <w:szCs w:val="20"/>
                <w:lang w:val="el-GR" w:eastAsia="el-GR"/>
              </w:rPr>
            </w:pPr>
          </w:p>
        </w:tc>
        <w:tc>
          <w:tcPr>
            <w:tcW w:w="2256" w:type="dxa"/>
            <w:tcBorders>
              <w:top w:val="nil"/>
              <w:left w:val="nil"/>
              <w:bottom w:val="single" w:sz="4" w:space="0" w:color="auto"/>
              <w:right w:val="single" w:sz="4" w:space="0" w:color="auto"/>
            </w:tcBorders>
            <w:shd w:val="clear" w:color="auto" w:fill="auto"/>
            <w:vAlign w:val="bottom"/>
            <w:hideMark/>
          </w:tcPr>
          <w:p w14:paraId="0AA9E802" w14:textId="77777777" w:rsidR="00DC5DAD" w:rsidRPr="009750DC" w:rsidRDefault="00DC5DAD" w:rsidP="00BB3866">
            <w:pPr>
              <w:suppressAutoHyphens w:val="0"/>
              <w:spacing w:after="0"/>
              <w:jc w:val="left"/>
              <w:rPr>
                <w:color w:val="000000"/>
                <w:sz w:val="20"/>
                <w:szCs w:val="20"/>
                <w:lang w:val="el-GR" w:eastAsia="el-GR"/>
              </w:rPr>
            </w:pPr>
            <w:r w:rsidRPr="009750DC">
              <w:rPr>
                <w:color w:val="000000"/>
                <w:sz w:val="20"/>
                <w:szCs w:val="20"/>
                <w:lang w:val="el-GR" w:eastAsia="el-GR"/>
              </w:rPr>
              <w:t> </w:t>
            </w:r>
          </w:p>
        </w:tc>
      </w:tr>
      <w:tr w:rsidR="00DC5DAD" w:rsidRPr="00DC5DAD" w14:paraId="2DDF39F6" w14:textId="77777777" w:rsidTr="009750DC">
        <w:trPr>
          <w:trHeight w:val="300"/>
        </w:trPr>
        <w:tc>
          <w:tcPr>
            <w:tcW w:w="792" w:type="dxa"/>
            <w:tcBorders>
              <w:top w:val="nil"/>
              <w:left w:val="single" w:sz="4" w:space="0" w:color="auto"/>
              <w:bottom w:val="single" w:sz="4" w:space="0" w:color="auto"/>
              <w:right w:val="single" w:sz="4" w:space="0" w:color="auto"/>
            </w:tcBorders>
            <w:shd w:val="clear" w:color="auto" w:fill="auto"/>
            <w:vAlign w:val="bottom"/>
            <w:hideMark/>
          </w:tcPr>
          <w:p w14:paraId="45293CCE"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3</w:t>
            </w:r>
          </w:p>
        </w:tc>
        <w:tc>
          <w:tcPr>
            <w:tcW w:w="4306" w:type="dxa"/>
            <w:gridSpan w:val="2"/>
            <w:tcBorders>
              <w:top w:val="nil"/>
              <w:left w:val="nil"/>
              <w:bottom w:val="single" w:sz="4" w:space="0" w:color="auto"/>
              <w:right w:val="single" w:sz="4" w:space="0" w:color="auto"/>
            </w:tcBorders>
            <w:shd w:val="clear" w:color="auto" w:fill="auto"/>
            <w:vAlign w:val="bottom"/>
            <w:hideMark/>
          </w:tcPr>
          <w:p w14:paraId="5A0E7324" w14:textId="77777777" w:rsidR="00DC5DAD" w:rsidRPr="009750DC" w:rsidRDefault="00DC5DAD" w:rsidP="00BB3866">
            <w:pPr>
              <w:suppressAutoHyphens w:val="0"/>
              <w:spacing w:after="0"/>
              <w:jc w:val="left"/>
              <w:rPr>
                <w:color w:val="000000"/>
                <w:sz w:val="20"/>
                <w:szCs w:val="20"/>
                <w:lang w:val="el-GR" w:eastAsia="el-GR"/>
              </w:rPr>
            </w:pPr>
            <w:r w:rsidRPr="009750DC">
              <w:rPr>
                <w:color w:val="000000"/>
                <w:sz w:val="20"/>
                <w:szCs w:val="20"/>
                <w:lang w:val="el-GR" w:eastAsia="el-GR"/>
              </w:rPr>
              <w:t>ΧΑΡΤΕΣ</w:t>
            </w:r>
          </w:p>
        </w:tc>
        <w:tc>
          <w:tcPr>
            <w:tcW w:w="1539" w:type="dxa"/>
            <w:tcBorders>
              <w:top w:val="nil"/>
              <w:left w:val="nil"/>
              <w:bottom w:val="single" w:sz="4" w:space="0" w:color="auto"/>
              <w:right w:val="single" w:sz="4" w:space="0" w:color="auto"/>
            </w:tcBorders>
            <w:shd w:val="clear" w:color="auto" w:fill="auto"/>
            <w:vAlign w:val="bottom"/>
            <w:hideMark/>
          </w:tcPr>
          <w:p w14:paraId="776410C7" w14:textId="3C5729E6" w:rsidR="00DC5DAD" w:rsidRPr="009750DC" w:rsidRDefault="008569CA" w:rsidP="00BB3866">
            <w:pPr>
              <w:suppressAutoHyphens w:val="0"/>
              <w:spacing w:after="0"/>
              <w:jc w:val="right"/>
              <w:rPr>
                <w:color w:val="000000"/>
                <w:sz w:val="20"/>
                <w:szCs w:val="20"/>
                <w:lang w:val="el-GR" w:eastAsia="el-GR"/>
              </w:rPr>
            </w:pPr>
            <w:r>
              <w:rPr>
                <w:color w:val="000000"/>
                <w:sz w:val="20"/>
                <w:szCs w:val="20"/>
                <w:lang w:val="el-GR" w:eastAsia="el-GR"/>
              </w:rPr>
              <w:t>350</w:t>
            </w:r>
          </w:p>
        </w:tc>
        <w:tc>
          <w:tcPr>
            <w:tcW w:w="1155" w:type="dxa"/>
            <w:tcBorders>
              <w:top w:val="nil"/>
              <w:left w:val="nil"/>
              <w:bottom w:val="single" w:sz="4" w:space="0" w:color="auto"/>
              <w:right w:val="single" w:sz="4" w:space="0" w:color="auto"/>
            </w:tcBorders>
            <w:shd w:val="clear" w:color="auto" w:fill="auto"/>
            <w:vAlign w:val="bottom"/>
            <w:hideMark/>
          </w:tcPr>
          <w:p w14:paraId="54E4A74A" w14:textId="38403521" w:rsidR="00DC5DAD" w:rsidRPr="009750DC" w:rsidRDefault="008569CA" w:rsidP="009750DC">
            <w:pPr>
              <w:suppressAutoHyphens w:val="0"/>
              <w:spacing w:after="0"/>
              <w:jc w:val="right"/>
              <w:rPr>
                <w:color w:val="000000"/>
                <w:sz w:val="20"/>
                <w:szCs w:val="20"/>
                <w:lang w:val="el-GR" w:eastAsia="el-GR"/>
              </w:rPr>
            </w:pPr>
            <w:r>
              <w:rPr>
                <w:color w:val="000000"/>
                <w:sz w:val="20"/>
                <w:szCs w:val="20"/>
                <w:lang w:val="el-GR" w:eastAsia="el-GR"/>
              </w:rPr>
              <w:t>350</w:t>
            </w:r>
          </w:p>
        </w:tc>
        <w:tc>
          <w:tcPr>
            <w:tcW w:w="2038" w:type="dxa"/>
            <w:tcBorders>
              <w:top w:val="nil"/>
              <w:left w:val="nil"/>
              <w:bottom w:val="single" w:sz="4" w:space="0" w:color="auto"/>
              <w:right w:val="single" w:sz="4" w:space="0" w:color="auto"/>
            </w:tcBorders>
            <w:shd w:val="clear" w:color="auto" w:fill="auto"/>
            <w:vAlign w:val="bottom"/>
            <w:hideMark/>
          </w:tcPr>
          <w:p w14:paraId="12AE3E77" w14:textId="77777777" w:rsidR="00DC5DAD" w:rsidRPr="009750DC" w:rsidRDefault="00DC5DAD" w:rsidP="00BB3866">
            <w:pPr>
              <w:suppressAutoHyphens w:val="0"/>
              <w:spacing w:after="0"/>
              <w:jc w:val="left"/>
              <w:rPr>
                <w:color w:val="000000"/>
                <w:sz w:val="20"/>
                <w:szCs w:val="20"/>
                <w:lang w:val="el-GR" w:eastAsia="el-GR"/>
              </w:rPr>
            </w:pPr>
            <w:r w:rsidRPr="009750DC">
              <w:rPr>
                <w:color w:val="000000"/>
                <w:sz w:val="20"/>
                <w:szCs w:val="20"/>
                <w:lang w:val="el-GR" w:eastAsia="el-GR"/>
              </w:rPr>
              <w:t>Α0</w:t>
            </w:r>
          </w:p>
        </w:tc>
        <w:tc>
          <w:tcPr>
            <w:tcW w:w="2110" w:type="dxa"/>
            <w:tcBorders>
              <w:top w:val="nil"/>
              <w:left w:val="nil"/>
              <w:bottom w:val="single" w:sz="4" w:space="0" w:color="auto"/>
              <w:right w:val="single" w:sz="4" w:space="0" w:color="auto"/>
            </w:tcBorders>
            <w:shd w:val="clear" w:color="auto" w:fill="auto"/>
            <w:vAlign w:val="bottom"/>
            <w:hideMark/>
          </w:tcPr>
          <w:p w14:paraId="419F16F3" w14:textId="5A7F4D26" w:rsidR="00DC5DAD" w:rsidRPr="009750DC" w:rsidRDefault="00DC5DAD" w:rsidP="009750DC">
            <w:pPr>
              <w:suppressAutoHyphens w:val="0"/>
              <w:spacing w:after="0"/>
              <w:jc w:val="center"/>
              <w:rPr>
                <w:color w:val="000000"/>
                <w:sz w:val="20"/>
                <w:szCs w:val="20"/>
                <w:lang w:val="el-GR" w:eastAsia="el-GR"/>
              </w:rPr>
            </w:pPr>
          </w:p>
        </w:tc>
        <w:tc>
          <w:tcPr>
            <w:tcW w:w="2256" w:type="dxa"/>
            <w:tcBorders>
              <w:top w:val="nil"/>
              <w:left w:val="nil"/>
              <w:bottom w:val="single" w:sz="4" w:space="0" w:color="auto"/>
              <w:right w:val="single" w:sz="4" w:space="0" w:color="auto"/>
            </w:tcBorders>
            <w:shd w:val="clear" w:color="auto" w:fill="auto"/>
            <w:vAlign w:val="bottom"/>
            <w:hideMark/>
          </w:tcPr>
          <w:p w14:paraId="0F403934" w14:textId="77777777" w:rsidR="00DC5DAD" w:rsidRPr="009750DC" w:rsidRDefault="00DC5DAD" w:rsidP="00BB3866">
            <w:pPr>
              <w:suppressAutoHyphens w:val="0"/>
              <w:spacing w:after="0"/>
              <w:jc w:val="left"/>
              <w:rPr>
                <w:color w:val="000000"/>
                <w:sz w:val="20"/>
                <w:szCs w:val="20"/>
                <w:lang w:val="el-GR" w:eastAsia="el-GR"/>
              </w:rPr>
            </w:pPr>
            <w:r w:rsidRPr="009750DC">
              <w:rPr>
                <w:color w:val="000000"/>
                <w:sz w:val="20"/>
                <w:szCs w:val="20"/>
                <w:lang w:val="el-GR" w:eastAsia="el-GR"/>
              </w:rPr>
              <w:t> </w:t>
            </w:r>
          </w:p>
        </w:tc>
      </w:tr>
      <w:tr w:rsidR="00DC5DAD" w:rsidRPr="00AD0844" w14:paraId="1E535AC8"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vAlign w:val="bottom"/>
            <w:hideMark/>
          </w:tcPr>
          <w:p w14:paraId="67BF6370" w14:textId="77777777" w:rsidR="00DC5DAD" w:rsidRPr="008B6437" w:rsidRDefault="00DC5DAD" w:rsidP="009750DC">
            <w:pPr>
              <w:suppressAutoHyphens w:val="0"/>
              <w:spacing w:after="0"/>
              <w:jc w:val="center"/>
              <w:rPr>
                <w:color w:val="000000"/>
                <w:sz w:val="20"/>
                <w:szCs w:val="20"/>
                <w:lang w:val="el-GR" w:eastAsia="el-GR"/>
              </w:rPr>
            </w:pPr>
            <w:r w:rsidRPr="008B6437">
              <w:rPr>
                <w:color w:val="000000"/>
                <w:sz w:val="20"/>
                <w:szCs w:val="20"/>
                <w:lang w:val="el-GR" w:eastAsia="el-GR"/>
              </w:rPr>
              <w:t>4</w:t>
            </w:r>
          </w:p>
        </w:tc>
        <w:tc>
          <w:tcPr>
            <w:tcW w:w="4306" w:type="dxa"/>
            <w:gridSpan w:val="2"/>
            <w:tcBorders>
              <w:top w:val="nil"/>
              <w:left w:val="nil"/>
              <w:bottom w:val="single" w:sz="4" w:space="0" w:color="auto"/>
              <w:right w:val="single" w:sz="4" w:space="0" w:color="auto"/>
            </w:tcBorders>
            <w:shd w:val="clear" w:color="auto" w:fill="auto"/>
            <w:vAlign w:val="bottom"/>
            <w:hideMark/>
          </w:tcPr>
          <w:p w14:paraId="3456AE0F" w14:textId="77777777" w:rsidR="00DC5DAD" w:rsidRPr="008B6437" w:rsidRDefault="00DC5DAD" w:rsidP="00911078">
            <w:pPr>
              <w:suppressAutoHyphens w:val="0"/>
              <w:spacing w:after="0"/>
              <w:jc w:val="left"/>
              <w:rPr>
                <w:color w:val="000000"/>
                <w:sz w:val="20"/>
                <w:szCs w:val="20"/>
                <w:lang w:val="el-GR" w:eastAsia="el-GR"/>
              </w:rPr>
            </w:pPr>
            <w:r w:rsidRPr="008B6437">
              <w:rPr>
                <w:color w:val="000000"/>
                <w:sz w:val="20"/>
                <w:szCs w:val="20"/>
                <w:lang w:val="el-GR" w:eastAsia="el-GR"/>
              </w:rPr>
              <w:t>ΕΦΗΜΕΡΙΔΕΣ</w:t>
            </w:r>
          </w:p>
        </w:tc>
        <w:tc>
          <w:tcPr>
            <w:tcW w:w="1539" w:type="dxa"/>
            <w:tcBorders>
              <w:top w:val="nil"/>
              <w:left w:val="nil"/>
              <w:bottom w:val="single" w:sz="4" w:space="0" w:color="auto"/>
              <w:right w:val="single" w:sz="4" w:space="0" w:color="auto"/>
            </w:tcBorders>
            <w:shd w:val="clear" w:color="auto" w:fill="auto"/>
            <w:vAlign w:val="bottom"/>
            <w:hideMark/>
          </w:tcPr>
          <w:p w14:paraId="7C603E47" w14:textId="77777777" w:rsidR="00DC5DAD" w:rsidRPr="008B6437" w:rsidRDefault="00DC5DAD" w:rsidP="00911078">
            <w:pPr>
              <w:suppressAutoHyphens w:val="0"/>
              <w:spacing w:after="0"/>
              <w:jc w:val="right"/>
              <w:rPr>
                <w:color w:val="000000"/>
                <w:sz w:val="20"/>
                <w:szCs w:val="20"/>
                <w:lang w:val="el-GR" w:eastAsia="el-GR"/>
              </w:rPr>
            </w:pPr>
            <w:r w:rsidRPr="008B6437">
              <w:rPr>
                <w:color w:val="000000"/>
                <w:sz w:val="20"/>
                <w:szCs w:val="20"/>
                <w:lang w:val="el-GR" w:eastAsia="el-GR"/>
              </w:rPr>
              <w:t>755</w:t>
            </w:r>
          </w:p>
        </w:tc>
        <w:tc>
          <w:tcPr>
            <w:tcW w:w="1155" w:type="dxa"/>
            <w:tcBorders>
              <w:top w:val="nil"/>
              <w:left w:val="nil"/>
              <w:bottom w:val="single" w:sz="4" w:space="0" w:color="auto"/>
              <w:right w:val="single" w:sz="4" w:space="0" w:color="auto"/>
            </w:tcBorders>
            <w:shd w:val="clear" w:color="auto" w:fill="auto"/>
            <w:vAlign w:val="bottom"/>
            <w:hideMark/>
          </w:tcPr>
          <w:p w14:paraId="134218EA" w14:textId="0ABC6EFF" w:rsidR="00DC5DAD" w:rsidRPr="008B6437" w:rsidRDefault="002738C9" w:rsidP="00DC5DAD">
            <w:pPr>
              <w:suppressAutoHyphens w:val="0"/>
              <w:spacing w:after="0"/>
              <w:jc w:val="right"/>
              <w:rPr>
                <w:color w:val="000000"/>
                <w:sz w:val="20"/>
                <w:szCs w:val="20"/>
                <w:lang w:val="el-GR" w:eastAsia="el-GR"/>
              </w:rPr>
            </w:pPr>
            <w:r w:rsidRPr="008B6437">
              <w:rPr>
                <w:color w:val="000000"/>
                <w:sz w:val="20"/>
                <w:szCs w:val="20"/>
                <w:lang w:val="en-US" w:eastAsia="el-GR"/>
              </w:rPr>
              <w:t>3020</w:t>
            </w:r>
          </w:p>
        </w:tc>
        <w:tc>
          <w:tcPr>
            <w:tcW w:w="2038" w:type="dxa"/>
            <w:tcBorders>
              <w:top w:val="nil"/>
              <w:left w:val="nil"/>
              <w:bottom w:val="single" w:sz="4" w:space="0" w:color="auto"/>
              <w:right w:val="single" w:sz="4" w:space="0" w:color="auto"/>
            </w:tcBorders>
            <w:shd w:val="clear" w:color="auto" w:fill="auto"/>
            <w:vAlign w:val="bottom"/>
            <w:hideMark/>
          </w:tcPr>
          <w:p w14:paraId="675659E3"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Α2-Α1</w:t>
            </w:r>
          </w:p>
        </w:tc>
        <w:tc>
          <w:tcPr>
            <w:tcW w:w="2110" w:type="dxa"/>
            <w:tcBorders>
              <w:top w:val="nil"/>
              <w:left w:val="nil"/>
              <w:bottom w:val="single" w:sz="4" w:space="0" w:color="auto"/>
              <w:right w:val="single" w:sz="4" w:space="0" w:color="auto"/>
            </w:tcBorders>
            <w:shd w:val="clear" w:color="auto" w:fill="auto"/>
            <w:vAlign w:val="bottom"/>
            <w:hideMark/>
          </w:tcPr>
          <w:p w14:paraId="76C3413D"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3BAAB0F4"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5F4ABE" w:rsidRPr="00AD0844" w14:paraId="04245093"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vAlign w:val="bottom"/>
            <w:hideMark/>
          </w:tcPr>
          <w:p w14:paraId="7ECE71D6" w14:textId="77777777" w:rsidR="005F4ABE" w:rsidRPr="009750DC" w:rsidRDefault="005F4ABE" w:rsidP="009750DC">
            <w:pPr>
              <w:suppressAutoHyphens w:val="0"/>
              <w:spacing w:after="0"/>
              <w:jc w:val="center"/>
              <w:rPr>
                <w:color w:val="000000"/>
                <w:sz w:val="20"/>
                <w:szCs w:val="20"/>
                <w:lang w:val="el-GR" w:eastAsia="el-GR"/>
              </w:rPr>
            </w:pPr>
            <w:r w:rsidRPr="009750DC">
              <w:rPr>
                <w:color w:val="000000"/>
                <w:sz w:val="20"/>
                <w:szCs w:val="20"/>
                <w:lang w:val="el-GR" w:eastAsia="el-GR"/>
              </w:rPr>
              <w:t>5</w:t>
            </w:r>
          </w:p>
        </w:tc>
        <w:tc>
          <w:tcPr>
            <w:tcW w:w="4306" w:type="dxa"/>
            <w:gridSpan w:val="2"/>
            <w:tcBorders>
              <w:top w:val="nil"/>
              <w:left w:val="nil"/>
              <w:bottom w:val="single" w:sz="4" w:space="0" w:color="auto"/>
              <w:right w:val="single" w:sz="4" w:space="0" w:color="auto"/>
            </w:tcBorders>
            <w:shd w:val="clear" w:color="auto" w:fill="auto"/>
            <w:vAlign w:val="bottom"/>
            <w:hideMark/>
          </w:tcPr>
          <w:p w14:paraId="50F20E03" w14:textId="77777777" w:rsidR="005F4ABE" w:rsidRPr="009750DC" w:rsidRDefault="005F4ABE" w:rsidP="005F4ABE">
            <w:pPr>
              <w:suppressAutoHyphens w:val="0"/>
              <w:spacing w:after="0"/>
              <w:jc w:val="left"/>
              <w:rPr>
                <w:color w:val="000000"/>
                <w:sz w:val="20"/>
                <w:szCs w:val="20"/>
                <w:lang w:val="el-GR" w:eastAsia="el-GR"/>
              </w:rPr>
            </w:pPr>
            <w:r w:rsidRPr="009750DC">
              <w:rPr>
                <w:color w:val="000000"/>
                <w:sz w:val="20"/>
                <w:szCs w:val="20"/>
                <w:lang w:val="el-GR" w:eastAsia="el-GR"/>
              </w:rPr>
              <w:t>ΒΙΒΛΙΑ</w:t>
            </w:r>
          </w:p>
        </w:tc>
        <w:tc>
          <w:tcPr>
            <w:tcW w:w="1539" w:type="dxa"/>
            <w:tcBorders>
              <w:top w:val="nil"/>
              <w:left w:val="nil"/>
              <w:bottom w:val="single" w:sz="4" w:space="0" w:color="auto"/>
              <w:right w:val="single" w:sz="4" w:space="0" w:color="auto"/>
            </w:tcBorders>
            <w:shd w:val="clear" w:color="auto" w:fill="auto"/>
            <w:vAlign w:val="center"/>
            <w:hideMark/>
          </w:tcPr>
          <w:p w14:paraId="711058E3" w14:textId="282A7B5A" w:rsidR="005F4ABE" w:rsidRPr="003634FD" w:rsidRDefault="005F4ABE" w:rsidP="005F4ABE">
            <w:pPr>
              <w:suppressAutoHyphens w:val="0"/>
              <w:spacing w:after="0"/>
              <w:jc w:val="right"/>
              <w:rPr>
                <w:color w:val="000000"/>
                <w:sz w:val="20"/>
                <w:szCs w:val="20"/>
                <w:lang w:val="el-GR" w:eastAsia="el-GR"/>
              </w:rPr>
            </w:pPr>
            <w:r w:rsidRPr="003634FD">
              <w:rPr>
                <w:color w:val="000000"/>
                <w:sz w:val="20"/>
                <w:szCs w:val="20"/>
              </w:rPr>
              <w:t>3</w:t>
            </w:r>
            <w:r w:rsidR="00B25D57">
              <w:rPr>
                <w:color w:val="000000"/>
                <w:sz w:val="20"/>
                <w:szCs w:val="20"/>
                <w:lang w:val="el-GR"/>
              </w:rPr>
              <w:t>.</w:t>
            </w:r>
            <w:r w:rsidRPr="003634FD">
              <w:rPr>
                <w:color w:val="000000"/>
                <w:sz w:val="20"/>
                <w:szCs w:val="20"/>
              </w:rPr>
              <w:t>370</w:t>
            </w:r>
          </w:p>
        </w:tc>
        <w:tc>
          <w:tcPr>
            <w:tcW w:w="1155" w:type="dxa"/>
            <w:tcBorders>
              <w:top w:val="nil"/>
              <w:left w:val="nil"/>
              <w:bottom w:val="single" w:sz="4" w:space="0" w:color="auto"/>
              <w:right w:val="single" w:sz="4" w:space="0" w:color="auto"/>
            </w:tcBorders>
            <w:shd w:val="clear" w:color="auto" w:fill="auto"/>
            <w:vAlign w:val="center"/>
            <w:hideMark/>
          </w:tcPr>
          <w:p w14:paraId="1B2EE777" w14:textId="0ED750BE" w:rsidR="005F4ABE" w:rsidRPr="003634FD" w:rsidRDefault="005F4ABE" w:rsidP="005F4ABE">
            <w:pPr>
              <w:suppressAutoHyphens w:val="0"/>
              <w:spacing w:after="0"/>
              <w:jc w:val="right"/>
              <w:rPr>
                <w:color w:val="000000"/>
                <w:sz w:val="20"/>
                <w:szCs w:val="20"/>
                <w:lang w:val="el-GR" w:eastAsia="el-GR"/>
              </w:rPr>
            </w:pPr>
            <w:r w:rsidRPr="003634FD">
              <w:rPr>
                <w:color w:val="000000"/>
                <w:sz w:val="20"/>
                <w:szCs w:val="20"/>
              </w:rPr>
              <w:t>1</w:t>
            </w:r>
            <w:r w:rsidR="00B25D57">
              <w:rPr>
                <w:color w:val="000000"/>
                <w:sz w:val="20"/>
                <w:szCs w:val="20"/>
                <w:lang w:val="el-GR"/>
              </w:rPr>
              <w:t>.</w:t>
            </w:r>
            <w:r w:rsidRPr="003634FD">
              <w:rPr>
                <w:color w:val="000000"/>
                <w:sz w:val="20"/>
                <w:szCs w:val="20"/>
              </w:rPr>
              <w:t>011</w:t>
            </w:r>
            <w:r w:rsidR="00B25D57">
              <w:rPr>
                <w:color w:val="000000"/>
                <w:sz w:val="20"/>
                <w:szCs w:val="20"/>
                <w:lang w:val="el-GR"/>
              </w:rPr>
              <w:t>.</w:t>
            </w:r>
            <w:r w:rsidRPr="003634FD">
              <w:rPr>
                <w:color w:val="000000"/>
                <w:sz w:val="20"/>
                <w:szCs w:val="20"/>
              </w:rPr>
              <w:t>000</w:t>
            </w:r>
          </w:p>
        </w:tc>
        <w:tc>
          <w:tcPr>
            <w:tcW w:w="2038" w:type="dxa"/>
            <w:tcBorders>
              <w:top w:val="nil"/>
              <w:left w:val="nil"/>
              <w:bottom w:val="single" w:sz="4" w:space="0" w:color="auto"/>
              <w:right w:val="single" w:sz="4" w:space="0" w:color="auto"/>
            </w:tcBorders>
            <w:shd w:val="clear" w:color="auto" w:fill="auto"/>
            <w:vAlign w:val="bottom"/>
            <w:hideMark/>
          </w:tcPr>
          <w:p w14:paraId="51011F14" w14:textId="77777777" w:rsidR="005F4ABE" w:rsidRPr="009750DC" w:rsidRDefault="005F4ABE" w:rsidP="005F4ABE">
            <w:pPr>
              <w:suppressAutoHyphens w:val="0"/>
              <w:spacing w:after="0"/>
              <w:jc w:val="left"/>
              <w:rPr>
                <w:color w:val="000000"/>
                <w:sz w:val="20"/>
                <w:szCs w:val="20"/>
                <w:lang w:val="el-GR" w:eastAsia="el-GR"/>
              </w:rPr>
            </w:pPr>
            <w:r w:rsidRPr="009750DC">
              <w:rPr>
                <w:color w:val="000000"/>
                <w:sz w:val="20"/>
                <w:szCs w:val="20"/>
                <w:lang w:val="el-GR" w:eastAsia="el-GR"/>
              </w:rPr>
              <w:t>Α3-Α4</w:t>
            </w:r>
          </w:p>
        </w:tc>
        <w:tc>
          <w:tcPr>
            <w:tcW w:w="2110" w:type="dxa"/>
            <w:tcBorders>
              <w:top w:val="nil"/>
              <w:left w:val="nil"/>
              <w:bottom w:val="single" w:sz="4" w:space="0" w:color="auto"/>
              <w:right w:val="single" w:sz="4" w:space="0" w:color="auto"/>
            </w:tcBorders>
            <w:shd w:val="clear" w:color="auto" w:fill="auto"/>
            <w:vAlign w:val="bottom"/>
            <w:hideMark/>
          </w:tcPr>
          <w:p w14:paraId="331219B5" w14:textId="77777777" w:rsidR="005F4ABE" w:rsidRPr="009750DC" w:rsidRDefault="005F4ABE" w:rsidP="009750DC">
            <w:pPr>
              <w:suppressAutoHyphens w:val="0"/>
              <w:spacing w:after="0"/>
              <w:jc w:val="center"/>
              <w:rPr>
                <w:color w:val="000000"/>
                <w:sz w:val="20"/>
                <w:szCs w:val="20"/>
                <w:lang w:val="el-GR" w:eastAsia="el-GR"/>
              </w:rPr>
            </w:pPr>
            <w:r w:rsidRPr="009750DC">
              <w:rPr>
                <w:color w:val="000000"/>
                <w:sz w:val="20"/>
                <w:szCs w:val="20"/>
                <w:lang w:val="el-GR" w:eastAsia="el-GR"/>
              </w:rPr>
              <w:t>ΝΑΙ</w:t>
            </w:r>
          </w:p>
        </w:tc>
        <w:tc>
          <w:tcPr>
            <w:tcW w:w="2256" w:type="dxa"/>
            <w:tcBorders>
              <w:top w:val="nil"/>
              <w:left w:val="nil"/>
              <w:bottom w:val="single" w:sz="4" w:space="0" w:color="auto"/>
              <w:right w:val="single" w:sz="4" w:space="0" w:color="auto"/>
            </w:tcBorders>
            <w:shd w:val="clear" w:color="auto" w:fill="auto"/>
            <w:vAlign w:val="bottom"/>
            <w:hideMark/>
          </w:tcPr>
          <w:p w14:paraId="58710D9E" w14:textId="77777777" w:rsidR="005F4ABE" w:rsidRPr="009750DC" w:rsidRDefault="005F4ABE" w:rsidP="005F4ABE">
            <w:pPr>
              <w:suppressAutoHyphens w:val="0"/>
              <w:spacing w:after="0"/>
              <w:jc w:val="left"/>
              <w:rPr>
                <w:color w:val="000000"/>
                <w:sz w:val="20"/>
                <w:szCs w:val="20"/>
                <w:lang w:val="el-GR" w:eastAsia="el-GR"/>
              </w:rPr>
            </w:pPr>
            <w:r w:rsidRPr="009750DC">
              <w:rPr>
                <w:color w:val="000000"/>
                <w:sz w:val="20"/>
                <w:szCs w:val="20"/>
                <w:lang w:val="el-GR" w:eastAsia="el-GR"/>
              </w:rPr>
              <w:t>ΜΕΣΗ</w:t>
            </w:r>
          </w:p>
        </w:tc>
      </w:tr>
      <w:tr w:rsidR="00DC5DAD" w:rsidRPr="00AD0844" w14:paraId="76E97DCC"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vAlign w:val="bottom"/>
            <w:hideMark/>
          </w:tcPr>
          <w:p w14:paraId="7513BEED" w14:textId="01539DC3" w:rsidR="00DC5DAD" w:rsidRPr="009750DC" w:rsidRDefault="006632A6" w:rsidP="009750DC">
            <w:pPr>
              <w:suppressAutoHyphens w:val="0"/>
              <w:spacing w:after="0"/>
              <w:jc w:val="center"/>
              <w:rPr>
                <w:color w:val="000000"/>
                <w:sz w:val="20"/>
                <w:szCs w:val="20"/>
                <w:lang w:val="el-GR" w:eastAsia="el-GR"/>
              </w:rPr>
            </w:pPr>
            <w:r>
              <w:rPr>
                <w:color w:val="000000"/>
                <w:sz w:val="20"/>
                <w:szCs w:val="20"/>
                <w:lang w:val="el-GR" w:eastAsia="el-GR"/>
              </w:rPr>
              <w:t>6</w:t>
            </w:r>
          </w:p>
        </w:tc>
        <w:tc>
          <w:tcPr>
            <w:tcW w:w="4306" w:type="dxa"/>
            <w:gridSpan w:val="2"/>
            <w:tcBorders>
              <w:top w:val="nil"/>
              <w:left w:val="nil"/>
              <w:bottom w:val="single" w:sz="4" w:space="0" w:color="auto"/>
              <w:right w:val="single" w:sz="4" w:space="0" w:color="auto"/>
            </w:tcBorders>
            <w:shd w:val="clear" w:color="auto" w:fill="auto"/>
            <w:vAlign w:val="bottom"/>
            <w:hideMark/>
          </w:tcPr>
          <w:p w14:paraId="11908B5A"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ΠΡΑΚΤΙΚΑ</w:t>
            </w:r>
          </w:p>
        </w:tc>
        <w:tc>
          <w:tcPr>
            <w:tcW w:w="1539" w:type="dxa"/>
            <w:tcBorders>
              <w:top w:val="nil"/>
              <w:left w:val="nil"/>
              <w:bottom w:val="single" w:sz="4" w:space="0" w:color="auto"/>
              <w:right w:val="single" w:sz="4" w:space="0" w:color="auto"/>
            </w:tcBorders>
            <w:shd w:val="clear" w:color="auto" w:fill="auto"/>
            <w:vAlign w:val="bottom"/>
            <w:hideMark/>
          </w:tcPr>
          <w:p w14:paraId="713EBBE8"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994</w:t>
            </w:r>
          </w:p>
        </w:tc>
        <w:tc>
          <w:tcPr>
            <w:tcW w:w="1155" w:type="dxa"/>
            <w:tcBorders>
              <w:top w:val="nil"/>
              <w:left w:val="nil"/>
              <w:bottom w:val="single" w:sz="4" w:space="0" w:color="auto"/>
              <w:right w:val="single" w:sz="4" w:space="0" w:color="auto"/>
            </w:tcBorders>
            <w:shd w:val="clear" w:color="auto" w:fill="auto"/>
            <w:vAlign w:val="bottom"/>
            <w:hideMark/>
          </w:tcPr>
          <w:p w14:paraId="0EBBA6AD" w14:textId="14D313EB"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2</w:t>
            </w:r>
            <w:r w:rsidR="00B25D57">
              <w:rPr>
                <w:color w:val="000000"/>
                <w:sz w:val="20"/>
                <w:szCs w:val="20"/>
                <w:lang w:val="el-GR" w:eastAsia="el-GR"/>
              </w:rPr>
              <w:t>.</w:t>
            </w:r>
            <w:r w:rsidRPr="009750DC">
              <w:rPr>
                <w:color w:val="000000"/>
                <w:sz w:val="20"/>
                <w:szCs w:val="20"/>
                <w:lang w:val="el-GR" w:eastAsia="el-GR"/>
              </w:rPr>
              <w:t>982</w:t>
            </w:r>
          </w:p>
        </w:tc>
        <w:tc>
          <w:tcPr>
            <w:tcW w:w="2038" w:type="dxa"/>
            <w:tcBorders>
              <w:top w:val="nil"/>
              <w:left w:val="nil"/>
              <w:bottom w:val="single" w:sz="4" w:space="0" w:color="auto"/>
              <w:right w:val="single" w:sz="4" w:space="0" w:color="auto"/>
            </w:tcBorders>
            <w:shd w:val="clear" w:color="auto" w:fill="auto"/>
            <w:vAlign w:val="bottom"/>
            <w:hideMark/>
          </w:tcPr>
          <w:p w14:paraId="273249EF"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 </w:t>
            </w:r>
          </w:p>
        </w:tc>
        <w:tc>
          <w:tcPr>
            <w:tcW w:w="2110" w:type="dxa"/>
            <w:tcBorders>
              <w:top w:val="nil"/>
              <w:left w:val="nil"/>
              <w:bottom w:val="single" w:sz="4" w:space="0" w:color="auto"/>
              <w:right w:val="single" w:sz="4" w:space="0" w:color="auto"/>
            </w:tcBorders>
            <w:shd w:val="clear" w:color="auto" w:fill="auto"/>
            <w:vAlign w:val="bottom"/>
            <w:hideMark/>
          </w:tcPr>
          <w:p w14:paraId="4F4B0A59"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ΝΑΙ</w:t>
            </w:r>
          </w:p>
        </w:tc>
        <w:tc>
          <w:tcPr>
            <w:tcW w:w="2256" w:type="dxa"/>
            <w:tcBorders>
              <w:top w:val="nil"/>
              <w:left w:val="nil"/>
              <w:bottom w:val="single" w:sz="4" w:space="0" w:color="auto"/>
              <w:right w:val="single" w:sz="4" w:space="0" w:color="auto"/>
            </w:tcBorders>
            <w:shd w:val="clear" w:color="auto" w:fill="auto"/>
            <w:vAlign w:val="bottom"/>
            <w:hideMark/>
          </w:tcPr>
          <w:p w14:paraId="0CD8DED6"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ΜΕΣΗ</w:t>
            </w:r>
          </w:p>
        </w:tc>
      </w:tr>
      <w:tr w:rsidR="00DC5DAD" w:rsidRPr="00AD0844" w14:paraId="7240A8E0" w14:textId="77777777" w:rsidTr="009750DC">
        <w:trPr>
          <w:trHeight w:val="375"/>
        </w:trPr>
        <w:tc>
          <w:tcPr>
            <w:tcW w:w="14198" w:type="dxa"/>
            <w:gridSpan w:val="8"/>
            <w:tcBorders>
              <w:top w:val="single" w:sz="4" w:space="0" w:color="auto"/>
              <w:left w:val="single" w:sz="4" w:space="0" w:color="auto"/>
              <w:bottom w:val="single" w:sz="4" w:space="0" w:color="auto"/>
              <w:right w:val="single" w:sz="4" w:space="0" w:color="000000"/>
            </w:tcBorders>
            <w:shd w:val="clear" w:color="000000" w:fill="E7E6E6"/>
            <w:noWrap/>
            <w:vAlign w:val="bottom"/>
            <w:hideMark/>
          </w:tcPr>
          <w:p w14:paraId="768BF4F1" w14:textId="77777777" w:rsidR="00DC5DAD" w:rsidRPr="009750DC" w:rsidRDefault="00DC5DAD" w:rsidP="00783D1D">
            <w:pPr>
              <w:suppressAutoHyphens w:val="0"/>
              <w:spacing w:after="0"/>
              <w:jc w:val="left"/>
              <w:rPr>
                <w:b/>
                <w:bCs/>
                <w:color w:val="000000"/>
                <w:sz w:val="20"/>
                <w:szCs w:val="20"/>
                <w:lang w:val="el-GR" w:eastAsia="el-GR"/>
              </w:rPr>
            </w:pPr>
            <w:r w:rsidRPr="009750DC">
              <w:rPr>
                <w:b/>
                <w:bCs/>
                <w:color w:val="000000"/>
                <w:sz w:val="20"/>
                <w:szCs w:val="20"/>
                <w:lang w:val="el-GR" w:eastAsia="el-GR"/>
              </w:rPr>
              <w:t>ΑΡΧΕΙΑΚΟ ΥΛΙΚΟ ΒΙΒΛΙΟΘΗΚΗΣ</w:t>
            </w:r>
          </w:p>
        </w:tc>
      </w:tr>
      <w:tr w:rsidR="00DC5DAD" w:rsidRPr="00AD0844" w14:paraId="6A31ECCC" w14:textId="77777777" w:rsidTr="005F4ABE">
        <w:trPr>
          <w:trHeight w:val="6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359B85CC"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1</w:t>
            </w:r>
          </w:p>
        </w:tc>
        <w:tc>
          <w:tcPr>
            <w:tcW w:w="4306" w:type="dxa"/>
            <w:gridSpan w:val="2"/>
            <w:tcBorders>
              <w:top w:val="nil"/>
              <w:left w:val="nil"/>
              <w:bottom w:val="single" w:sz="4" w:space="0" w:color="auto"/>
              <w:right w:val="single" w:sz="4" w:space="0" w:color="auto"/>
            </w:tcBorders>
            <w:shd w:val="clear" w:color="auto" w:fill="auto"/>
            <w:vAlign w:val="bottom"/>
            <w:hideMark/>
          </w:tcPr>
          <w:p w14:paraId="2A68B6A8"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 xml:space="preserve">ΜΑΚΕΔΟΝΙΚΟ -ΚΡΑΤΟΣ ΣΚΟΠΙΩΝ (1991-2021)- ΑΡΧΕΙΟ Ι. ΧΑΡΙΖΩΝΑ </w:t>
            </w:r>
          </w:p>
        </w:tc>
        <w:tc>
          <w:tcPr>
            <w:tcW w:w="1539" w:type="dxa"/>
            <w:tcBorders>
              <w:top w:val="nil"/>
              <w:left w:val="nil"/>
              <w:bottom w:val="single" w:sz="4" w:space="0" w:color="auto"/>
              <w:right w:val="single" w:sz="4" w:space="0" w:color="auto"/>
            </w:tcBorders>
            <w:shd w:val="clear" w:color="auto" w:fill="auto"/>
            <w:noWrap/>
            <w:vAlign w:val="bottom"/>
            <w:hideMark/>
          </w:tcPr>
          <w:p w14:paraId="0E3412D1" w14:textId="3A2920C6"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1</w:t>
            </w:r>
            <w:r w:rsidR="00B25D57">
              <w:rPr>
                <w:color w:val="000000"/>
                <w:sz w:val="20"/>
                <w:szCs w:val="20"/>
                <w:lang w:val="el-GR" w:eastAsia="el-GR"/>
              </w:rPr>
              <w:t>.</w:t>
            </w:r>
            <w:r w:rsidRPr="009750DC">
              <w:rPr>
                <w:color w:val="000000"/>
                <w:sz w:val="20"/>
                <w:szCs w:val="20"/>
                <w:lang w:val="el-GR" w:eastAsia="el-GR"/>
              </w:rPr>
              <w:t>920</w:t>
            </w:r>
          </w:p>
        </w:tc>
        <w:tc>
          <w:tcPr>
            <w:tcW w:w="1155" w:type="dxa"/>
            <w:tcBorders>
              <w:top w:val="nil"/>
              <w:left w:val="nil"/>
              <w:bottom w:val="single" w:sz="4" w:space="0" w:color="auto"/>
              <w:right w:val="single" w:sz="4" w:space="0" w:color="auto"/>
            </w:tcBorders>
            <w:shd w:val="clear" w:color="auto" w:fill="auto"/>
            <w:noWrap/>
            <w:vAlign w:val="bottom"/>
            <w:hideMark/>
          </w:tcPr>
          <w:p w14:paraId="7EC28FD9" w14:textId="5D63B66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6</w:t>
            </w:r>
            <w:r w:rsidR="00B25D57">
              <w:rPr>
                <w:color w:val="000000"/>
                <w:sz w:val="20"/>
                <w:szCs w:val="20"/>
                <w:lang w:val="el-GR" w:eastAsia="el-GR"/>
              </w:rPr>
              <w:t>.</w:t>
            </w:r>
            <w:r w:rsidRPr="009750DC">
              <w:rPr>
                <w:color w:val="000000"/>
                <w:sz w:val="20"/>
                <w:szCs w:val="20"/>
                <w:lang w:val="el-GR" w:eastAsia="el-GR"/>
              </w:rPr>
              <w:t>000</w:t>
            </w:r>
          </w:p>
        </w:tc>
        <w:tc>
          <w:tcPr>
            <w:tcW w:w="2038" w:type="dxa"/>
            <w:tcBorders>
              <w:top w:val="nil"/>
              <w:left w:val="nil"/>
              <w:bottom w:val="single" w:sz="4" w:space="0" w:color="auto"/>
              <w:right w:val="single" w:sz="4" w:space="0" w:color="auto"/>
            </w:tcBorders>
            <w:shd w:val="clear" w:color="auto" w:fill="auto"/>
            <w:noWrap/>
            <w:vAlign w:val="bottom"/>
            <w:hideMark/>
          </w:tcPr>
          <w:p w14:paraId="16F5AB17"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Α4</w:t>
            </w:r>
          </w:p>
        </w:tc>
        <w:tc>
          <w:tcPr>
            <w:tcW w:w="2110" w:type="dxa"/>
            <w:tcBorders>
              <w:top w:val="nil"/>
              <w:left w:val="nil"/>
              <w:bottom w:val="single" w:sz="4" w:space="0" w:color="auto"/>
              <w:right w:val="single" w:sz="4" w:space="0" w:color="auto"/>
            </w:tcBorders>
            <w:shd w:val="clear" w:color="auto" w:fill="auto"/>
            <w:vAlign w:val="bottom"/>
            <w:hideMark/>
          </w:tcPr>
          <w:p w14:paraId="69B161D4"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noWrap/>
            <w:vAlign w:val="bottom"/>
            <w:hideMark/>
          </w:tcPr>
          <w:p w14:paraId="5502DF00"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ΥΨΗΛΗ</w:t>
            </w:r>
          </w:p>
        </w:tc>
      </w:tr>
      <w:tr w:rsidR="00DC5DAD" w:rsidRPr="00AD0844" w14:paraId="76F4F2EA"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18563A3C"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2</w:t>
            </w:r>
          </w:p>
        </w:tc>
        <w:tc>
          <w:tcPr>
            <w:tcW w:w="4306" w:type="dxa"/>
            <w:gridSpan w:val="2"/>
            <w:tcBorders>
              <w:top w:val="nil"/>
              <w:left w:val="nil"/>
              <w:bottom w:val="single" w:sz="4" w:space="0" w:color="auto"/>
              <w:right w:val="single" w:sz="4" w:space="0" w:color="auto"/>
            </w:tcBorders>
            <w:shd w:val="clear" w:color="auto" w:fill="auto"/>
            <w:vAlign w:val="bottom"/>
            <w:hideMark/>
          </w:tcPr>
          <w:p w14:paraId="3F04C765"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 xml:space="preserve">ΑΡΧΕΙΟ ΑΓΛΑΪΑΣ ΣΧΟΙΝΑ  </w:t>
            </w:r>
          </w:p>
        </w:tc>
        <w:tc>
          <w:tcPr>
            <w:tcW w:w="1539" w:type="dxa"/>
            <w:tcBorders>
              <w:top w:val="nil"/>
              <w:left w:val="nil"/>
              <w:bottom w:val="single" w:sz="4" w:space="0" w:color="auto"/>
              <w:right w:val="single" w:sz="4" w:space="0" w:color="auto"/>
            </w:tcBorders>
            <w:shd w:val="clear" w:color="auto" w:fill="auto"/>
            <w:noWrap/>
            <w:vAlign w:val="bottom"/>
            <w:hideMark/>
          </w:tcPr>
          <w:p w14:paraId="35623EFD"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41</w:t>
            </w:r>
          </w:p>
        </w:tc>
        <w:tc>
          <w:tcPr>
            <w:tcW w:w="1155" w:type="dxa"/>
            <w:tcBorders>
              <w:top w:val="nil"/>
              <w:left w:val="nil"/>
              <w:bottom w:val="single" w:sz="4" w:space="0" w:color="auto"/>
              <w:right w:val="single" w:sz="4" w:space="0" w:color="auto"/>
            </w:tcBorders>
            <w:shd w:val="clear" w:color="auto" w:fill="auto"/>
            <w:noWrap/>
            <w:vAlign w:val="bottom"/>
            <w:hideMark/>
          </w:tcPr>
          <w:p w14:paraId="15174CD3" w14:textId="0B104463"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6</w:t>
            </w:r>
            <w:r w:rsidR="00B25D57">
              <w:rPr>
                <w:color w:val="000000"/>
                <w:sz w:val="20"/>
                <w:szCs w:val="20"/>
                <w:lang w:val="el-GR" w:eastAsia="el-GR"/>
              </w:rPr>
              <w:t>.</w:t>
            </w:r>
            <w:r w:rsidRPr="009750DC">
              <w:rPr>
                <w:color w:val="000000"/>
                <w:sz w:val="20"/>
                <w:szCs w:val="20"/>
                <w:lang w:val="el-GR" w:eastAsia="el-GR"/>
              </w:rPr>
              <w:t>150</w:t>
            </w:r>
          </w:p>
        </w:tc>
        <w:tc>
          <w:tcPr>
            <w:tcW w:w="2038" w:type="dxa"/>
            <w:tcBorders>
              <w:top w:val="nil"/>
              <w:left w:val="nil"/>
              <w:bottom w:val="single" w:sz="4" w:space="0" w:color="auto"/>
              <w:right w:val="single" w:sz="4" w:space="0" w:color="auto"/>
            </w:tcBorders>
            <w:shd w:val="clear" w:color="auto" w:fill="auto"/>
            <w:noWrap/>
            <w:vAlign w:val="bottom"/>
            <w:hideMark/>
          </w:tcPr>
          <w:p w14:paraId="06172A25" w14:textId="160BE23D"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Α3(50</w:t>
            </w:r>
            <w:r>
              <w:rPr>
                <w:color w:val="000000"/>
                <w:sz w:val="20"/>
                <w:szCs w:val="20"/>
                <w:lang w:val="en-US" w:eastAsia="el-GR"/>
              </w:rPr>
              <w:t>%</w:t>
            </w:r>
            <w:r w:rsidRPr="009750DC">
              <w:rPr>
                <w:color w:val="000000"/>
                <w:sz w:val="20"/>
                <w:szCs w:val="20"/>
                <w:lang w:val="el-GR" w:eastAsia="el-GR"/>
              </w:rPr>
              <w:t>)-Α4(50</w:t>
            </w:r>
            <w:r>
              <w:rPr>
                <w:color w:val="000000"/>
                <w:sz w:val="20"/>
                <w:szCs w:val="20"/>
                <w:lang w:val="en-US"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41B884AA"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ΝΑΙ</w:t>
            </w:r>
          </w:p>
        </w:tc>
        <w:tc>
          <w:tcPr>
            <w:tcW w:w="2256" w:type="dxa"/>
            <w:tcBorders>
              <w:top w:val="nil"/>
              <w:left w:val="nil"/>
              <w:bottom w:val="single" w:sz="4" w:space="0" w:color="auto"/>
              <w:right w:val="single" w:sz="4" w:space="0" w:color="auto"/>
            </w:tcBorders>
            <w:shd w:val="clear" w:color="auto" w:fill="auto"/>
            <w:vAlign w:val="bottom"/>
            <w:hideMark/>
          </w:tcPr>
          <w:p w14:paraId="5EC64293"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AD0844" w14:paraId="15BA5C12"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2E180254"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3</w:t>
            </w:r>
          </w:p>
        </w:tc>
        <w:tc>
          <w:tcPr>
            <w:tcW w:w="4306" w:type="dxa"/>
            <w:gridSpan w:val="2"/>
            <w:tcBorders>
              <w:top w:val="nil"/>
              <w:left w:val="nil"/>
              <w:bottom w:val="single" w:sz="4" w:space="0" w:color="auto"/>
              <w:right w:val="single" w:sz="4" w:space="0" w:color="auto"/>
            </w:tcBorders>
            <w:shd w:val="clear" w:color="auto" w:fill="auto"/>
            <w:vAlign w:val="bottom"/>
            <w:hideMark/>
          </w:tcPr>
          <w:p w14:paraId="6A1E2C27" w14:textId="29F99854"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ΑΡΧΕΙΟ ΟΘΩΜΑΝΙΚΗΣ ΤΡΑΠΕΖΑΣ</w:t>
            </w:r>
            <w:r w:rsidR="00DA3807">
              <w:rPr>
                <w:color w:val="000000"/>
                <w:sz w:val="20"/>
                <w:szCs w:val="20"/>
                <w:lang w:val="el-GR" w:eastAsia="el-GR"/>
              </w:rPr>
              <w:t xml:space="preserve"> </w:t>
            </w:r>
          </w:p>
        </w:tc>
        <w:tc>
          <w:tcPr>
            <w:tcW w:w="1539" w:type="dxa"/>
            <w:tcBorders>
              <w:top w:val="nil"/>
              <w:left w:val="nil"/>
              <w:bottom w:val="single" w:sz="4" w:space="0" w:color="auto"/>
              <w:right w:val="single" w:sz="4" w:space="0" w:color="auto"/>
            </w:tcBorders>
            <w:shd w:val="clear" w:color="auto" w:fill="auto"/>
            <w:noWrap/>
            <w:vAlign w:val="bottom"/>
            <w:hideMark/>
          </w:tcPr>
          <w:p w14:paraId="2290B3A1"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554</w:t>
            </w:r>
          </w:p>
        </w:tc>
        <w:tc>
          <w:tcPr>
            <w:tcW w:w="1155" w:type="dxa"/>
            <w:tcBorders>
              <w:top w:val="nil"/>
              <w:left w:val="nil"/>
              <w:bottom w:val="single" w:sz="4" w:space="0" w:color="auto"/>
              <w:right w:val="single" w:sz="4" w:space="0" w:color="auto"/>
            </w:tcBorders>
            <w:shd w:val="clear" w:color="auto" w:fill="auto"/>
            <w:noWrap/>
            <w:vAlign w:val="bottom"/>
            <w:hideMark/>
          </w:tcPr>
          <w:p w14:paraId="2447EAB3" w14:textId="7A61243C"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83</w:t>
            </w:r>
            <w:r w:rsidR="00B25D57">
              <w:rPr>
                <w:color w:val="000000"/>
                <w:sz w:val="20"/>
                <w:szCs w:val="20"/>
                <w:lang w:val="el-GR" w:eastAsia="el-GR"/>
              </w:rPr>
              <w:t>.</w:t>
            </w:r>
            <w:r w:rsidRPr="009750DC">
              <w:rPr>
                <w:color w:val="000000"/>
                <w:sz w:val="20"/>
                <w:szCs w:val="20"/>
                <w:lang w:val="el-GR" w:eastAsia="el-GR"/>
              </w:rPr>
              <w:t>100</w:t>
            </w:r>
          </w:p>
        </w:tc>
        <w:tc>
          <w:tcPr>
            <w:tcW w:w="2038" w:type="dxa"/>
            <w:tcBorders>
              <w:top w:val="nil"/>
              <w:left w:val="nil"/>
              <w:bottom w:val="single" w:sz="4" w:space="0" w:color="auto"/>
              <w:right w:val="single" w:sz="4" w:space="0" w:color="auto"/>
            </w:tcBorders>
            <w:shd w:val="clear" w:color="auto" w:fill="auto"/>
            <w:noWrap/>
            <w:vAlign w:val="bottom"/>
            <w:hideMark/>
          </w:tcPr>
          <w:p w14:paraId="05F3B0DA" w14:textId="6E3FFB03"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Α2(50</w:t>
            </w:r>
            <w:r>
              <w:rPr>
                <w:color w:val="000000"/>
                <w:sz w:val="20"/>
                <w:szCs w:val="20"/>
                <w:lang w:val="el-GR" w:eastAsia="el-GR"/>
              </w:rPr>
              <w:t>%</w:t>
            </w:r>
            <w:r w:rsidRPr="009750DC">
              <w:rPr>
                <w:color w:val="000000"/>
                <w:sz w:val="20"/>
                <w:szCs w:val="20"/>
                <w:lang w:val="el-GR" w:eastAsia="el-GR"/>
              </w:rPr>
              <w:t>)-Α3(50</w:t>
            </w:r>
            <w:r>
              <w:rPr>
                <w:color w:val="000000"/>
                <w:sz w:val="20"/>
                <w:szCs w:val="20"/>
                <w:lang w:val="el-GR"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70D44514" w14:textId="77777777" w:rsidR="00DC5DAD" w:rsidRPr="003634FD" w:rsidRDefault="00DC5DAD" w:rsidP="009750DC">
            <w:pPr>
              <w:suppressAutoHyphens w:val="0"/>
              <w:spacing w:after="0"/>
              <w:jc w:val="center"/>
              <w:rPr>
                <w:b/>
                <w:color w:val="000000"/>
                <w:sz w:val="20"/>
                <w:szCs w:val="20"/>
                <w:lang w:val="el-GR" w:eastAsia="el-GR"/>
              </w:rPr>
            </w:pPr>
            <w:r w:rsidRPr="003634FD">
              <w:rPr>
                <w:b/>
                <w:color w:val="000000"/>
                <w:sz w:val="20"/>
                <w:szCs w:val="20"/>
                <w:lang w:val="el-GR" w:eastAsia="el-GR"/>
              </w:rPr>
              <w:t>ΝΑΙ</w:t>
            </w:r>
          </w:p>
        </w:tc>
        <w:tc>
          <w:tcPr>
            <w:tcW w:w="2256" w:type="dxa"/>
            <w:tcBorders>
              <w:top w:val="nil"/>
              <w:left w:val="nil"/>
              <w:bottom w:val="single" w:sz="4" w:space="0" w:color="auto"/>
              <w:right w:val="single" w:sz="4" w:space="0" w:color="auto"/>
            </w:tcBorders>
            <w:shd w:val="clear" w:color="auto" w:fill="auto"/>
            <w:vAlign w:val="bottom"/>
            <w:hideMark/>
          </w:tcPr>
          <w:p w14:paraId="1A6AFEB6"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AD0844" w14:paraId="590FB9A0"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296ACAC0"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4</w:t>
            </w:r>
          </w:p>
        </w:tc>
        <w:tc>
          <w:tcPr>
            <w:tcW w:w="4306" w:type="dxa"/>
            <w:gridSpan w:val="2"/>
            <w:tcBorders>
              <w:top w:val="nil"/>
              <w:left w:val="nil"/>
              <w:bottom w:val="single" w:sz="4" w:space="0" w:color="auto"/>
              <w:right w:val="single" w:sz="4" w:space="0" w:color="auto"/>
            </w:tcBorders>
            <w:shd w:val="clear" w:color="auto" w:fill="auto"/>
            <w:vAlign w:val="bottom"/>
            <w:hideMark/>
          </w:tcPr>
          <w:p w14:paraId="00F0E1AC" w14:textId="2F71322B"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ΑΡΧΕΙΟ ΟΘΩΜΑΝΙΚΗΣ ΤΡΑΠΕΖΑΣ</w:t>
            </w:r>
            <w:r w:rsidR="00DA3807">
              <w:rPr>
                <w:color w:val="000000"/>
                <w:sz w:val="20"/>
                <w:szCs w:val="20"/>
                <w:lang w:val="el-GR" w:eastAsia="el-GR"/>
              </w:rPr>
              <w:t xml:space="preserve"> </w:t>
            </w:r>
          </w:p>
        </w:tc>
        <w:tc>
          <w:tcPr>
            <w:tcW w:w="1539" w:type="dxa"/>
            <w:tcBorders>
              <w:top w:val="nil"/>
              <w:left w:val="nil"/>
              <w:bottom w:val="single" w:sz="4" w:space="0" w:color="auto"/>
              <w:right w:val="single" w:sz="4" w:space="0" w:color="auto"/>
            </w:tcBorders>
            <w:shd w:val="clear" w:color="auto" w:fill="auto"/>
            <w:noWrap/>
            <w:vAlign w:val="bottom"/>
            <w:hideMark/>
          </w:tcPr>
          <w:p w14:paraId="340E469F"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75</w:t>
            </w:r>
          </w:p>
        </w:tc>
        <w:tc>
          <w:tcPr>
            <w:tcW w:w="1155" w:type="dxa"/>
            <w:tcBorders>
              <w:top w:val="nil"/>
              <w:left w:val="nil"/>
              <w:bottom w:val="single" w:sz="4" w:space="0" w:color="auto"/>
              <w:right w:val="single" w:sz="4" w:space="0" w:color="auto"/>
            </w:tcBorders>
            <w:shd w:val="clear" w:color="auto" w:fill="auto"/>
            <w:noWrap/>
            <w:vAlign w:val="bottom"/>
            <w:hideMark/>
          </w:tcPr>
          <w:p w14:paraId="22B81203"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1875</w:t>
            </w:r>
          </w:p>
        </w:tc>
        <w:tc>
          <w:tcPr>
            <w:tcW w:w="2038" w:type="dxa"/>
            <w:tcBorders>
              <w:top w:val="nil"/>
              <w:left w:val="nil"/>
              <w:bottom w:val="single" w:sz="4" w:space="0" w:color="auto"/>
              <w:right w:val="single" w:sz="4" w:space="0" w:color="auto"/>
            </w:tcBorders>
            <w:shd w:val="clear" w:color="auto" w:fill="auto"/>
            <w:noWrap/>
            <w:vAlign w:val="bottom"/>
            <w:hideMark/>
          </w:tcPr>
          <w:p w14:paraId="7D2D34EE" w14:textId="1E525940"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Α2(50</w:t>
            </w:r>
            <w:r>
              <w:rPr>
                <w:color w:val="000000"/>
                <w:sz w:val="20"/>
                <w:szCs w:val="20"/>
                <w:lang w:val="el-GR" w:eastAsia="el-GR"/>
              </w:rPr>
              <w:t>%</w:t>
            </w:r>
            <w:r w:rsidRPr="009750DC">
              <w:rPr>
                <w:color w:val="000000"/>
                <w:sz w:val="20"/>
                <w:szCs w:val="20"/>
                <w:lang w:val="el-GR" w:eastAsia="el-GR"/>
              </w:rPr>
              <w:t>)-Α3(50</w:t>
            </w:r>
            <w:r>
              <w:rPr>
                <w:color w:val="000000"/>
                <w:sz w:val="20"/>
                <w:szCs w:val="20"/>
                <w:lang w:val="el-GR"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4A5479DF" w14:textId="77777777" w:rsidR="00DC5DAD" w:rsidRPr="009750DC" w:rsidRDefault="00DC5DAD" w:rsidP="009750DC">
            <w:pPr>
              <w:suppressAutoHyphens w:val="0"/>
              <w:spacing w:after="0"/>
              <w:jc w:val="center"/>
              <w:rPr>
                <w:b/>
                <w:bCs/>
                <w:color w:val="000000"/>
                <w:sz w:val="20"/>
                <w:szCs w:val="20"/>
                <w:lang w:val="el-GR" w:eastAsia="el-GR"/>
              </w:rPr>
            </w:pPr>
            <w:r w:rsidRPr="009750DC">
              <w:rPr>
                <w:b/>
                <w:bCs/>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25D4355B"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AD0844" w14:paraId="530DF5FC"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4B511999"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5</w:t>
            </w:r>
          </w:p>
        </w:tc>
        <w:tc>
          <w:tcPr>
            <w:tcW w:w="4306" w:type="dxa"/>
            <w:gridSpan w:val="2"/>
            <w:tcBorders>
              <w:top w:val="nil"/>
              <w:left w:val="nil"/>
              <w:bottom w:val="single" w:sz="4" w:space="0" w:color="auto"/>
              <w:right w:val="single" w:sz="4" w:space="0" w:color="auto"/>
            </w:tcBorders>
            <w:shd w:val="clear" w:color="auto" w:fill="auto"/>
            <w:vAlign w:val="bottom"/>
            <w:hideMark/>
          </w:tcPr>
          <w:p w14:paraId="014FE0B2"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 xml:space="preserve">ΑΡΧΕΙΟ ΤΣΟΥΡΚΑ </w:t>
            </w:r>
          </w:p>
        </w:tc>
        <w:tc>
          <w:tcPr>
            <w:tcW w:w="1539" w:type="dxa"/>
            <w:tcBorders>
              <w:top w:val="nil"/>
              <w:left w:val="nil"/>
              <w:bottom w:val="single" w:sz="4" w:space="0" w:color="auto"/>
              <w:right w:val="single" w:sz="4" w:space="0" w:color="auto"/>
            </w:tcBorders>
            <w:shd w:val="clear" w:color="auto" w:fill="auto"/>
            <w:noWrap/>
            <w:vAlign w:val="bottom"/>
            <w:hideMark/>
          </w:tcPr>
          <w:p w14:paraId="706BC588" w14:textId="18714E2B" w:rsidR="00DC5DAD" w:rsidRPr="009750DC" w:rsidRDefault="00DC5DAD" w:rsidP="009750DC">
            <w:pPr>
              <w:suppressAutoHyphens w:val="0"/>
              <w:spacing w:after="0"/>
              <w:jc w:val="right"/>
              <w:rPr>
                <w:color w:val="000000"/>
                <w:sz w:val="20"/>
                <w:szCs w:val="20"/>
                <w:lang w:val="el-GR" w:eastAsia="el-GR"/>
              </w:rPr>
            </w:pPr>
            <w:r w:rsidRPr="009750DC">
              <w:rPr>
                <w:color w:val="000000"/>
                <w:sz w:val="20"/>
                <w:szCs w:val="20"/>
                <w:lang w:val="el-GR" w:eastAsia="el-GR"/>
              </w:rPr>
              <w:t> </w:t>
            </w:r>
            <w:r w:rsidR="00DA3807">
              <w:rPr>
                <w:color w:val="000000"/>
                <w:sz w:val="20"/>
                <w:szCs w:val="20"/>
                <w:lang w:val="el-GR" w:eastAsia="el-GR"/>
              </w:rPr>
              <w:t>100</w:t>
            </w:r>
          </w:p>
        </w:tc>
        <w:tc>
          <w:tcPr>
            <w:tcW w:w="1155" w:type="dxa"/>
            <w:tcBorders>
              <w:top w:val="nil"/>
              <w:left w:val="nil"/>
              <w:bottom w:val="single" w:sz="4" w:space="0" w:color="auto"/>
              <w:right w:val="single" w:sz="4" w:space="0" w:color="auto"/>
            </w:tcBorders>
            <w:shd w:val="clear" w:color="auto" w:fill="auto"/>
            <w:noWrap/>
            <w:vAlign w:val="bottom"/>
            <w:hideMark/>
          </w:tcPr>
          <w:p w14:paraId="7185ED70" w14:textId="7FD7E6ED" w:rsidR="00DC5DAD" w:rsidRPr="009750DC" w:rsidRDefault="00DA3807" w:rsidP="00911078">
            <w:pPr>
              <w:suppressAutoHyphens w:val="0"/>
              <w:spacing w:after="0"/>
              <w:jc w:val="right"/>
              <w:rPr>
                <w:color w:val="000000"/>
                <w:sz w:val="20"/>
                <w:szCs w:val="20"/>
                <w:lang w:val="el-GR" w:eastAsia="el-GR"/>
              </w:rPr>
            </w:pPr>
            <w:r>
              <w:rPr>
                <w:color w:val="000000"/>
                <w:sz w:val="20"/>
                <w:szCs w:val="20"/>
                <w:lang w:val="el-GR" w:eastAsia="el-GR"/>
              </w:rPr>
              <w:t>6</w:t>
            </w:r>
            <w:r w:rsidR="00DC5DAD" w:rsidRPr="009750DC">
              <w:rPr>
                <w:color w:val="000000"/>
                <w:sz w:val="20"/>
                <w:szCs w:val="20"/>
                <w:lang w:val="el-GR" w:eastAsia="el-GR"/>
              </w:rPr>
              <w:t>00</w:t>
            </w:r>
          </w:p>
        </w:tc>
        <w:tc>
          <w:tcPr>
            <w:tcW w:w="2038" w:type="dxa"/>
            <w:tcBorders>
              <w:top w:val="nil"/>
              <w:left w:val="nil"/>
              <w:bottom w:val="single" w:sz="4" w:space="0" w:color="auto"/>
              <w:right w:val="single" w:sz="4" w:space="0" w:color="auto"/>
            </w:tcBorders>
            <w:shd w:val="clear" w:color="auto" w:fill="auto"/>
            <w:noWrap/>
            <w:vAlign w:val="bottom"/>
            <w:hideMark/>
          </w:tcPr>
          <w:p w14:paraId="33415710" w14:textId="2348E399"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Α4(90</w:t>
            </w:r>
            <w:r>
              <w:rPr>
                <w:color w:val="000000"/>
                <w:sz w:val="20"/>
                <w:szCs w:val="20"/>
                <w:lang w:val="el-GR" w:eastAsia="el-GR"/>
              </w:rPr>
              <w:t>%</w:t>
            </w:r>
            <w:r w:rsidRPr="009750DC">
              <w:rPr>
                <w:color w:val="000000"/>
                <w:sz w:val="20"/>
                <w:szCs w:val="20"/>
                <w:lang w:val="el-GR" w:eastAsia="el-GR"/>
              </w:rPr>
              <w:t>)-Α2(10</w:t>
            </w:r>
            <w:r>
              <w:rPr>
                <w:color w:val="000000"/>
                <w:sz w:val="20"/>
                <w:szCs w:val="20"/>
                <w:lang w:val="el-GR"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6CB5CDB0"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15A0C0B7"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AD0844" w14:paraId="4B97BAD1"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59A2A5A7"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6</w:t>
            </w:r>
          </w:p>
        </w:tc>
        <w:tc>
          <w:tcPr>
            <w:tcW w:w="4306" w:type="dxa"/>
            <w:gridSpan w:val="2"/>
            <w:tcBorders>
              <w:top w:val="nil"/>
              <w:left w:val="nil"/>
              <w:bottom w:val="single" w:sz="4" w:space="0" w:color="auto"/>
              <w:right w:val="single" w:sz="4" w:space="0" w:color="auto"/>
            </w:tcBorders>
            <w:shd w:val="clear" w:color="auto" w:fill="auto"/>
            <w:vAlign w:val="bottom"/>
            <w:hideMark/>
          </w:tcPr>
          <w:p w14:paraId="4FB9E117"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 xml:space="preserve">ΑΡΧΕΙΟ ΤΡΙΑΝΤΑΦΥΛΛΙΔΗ </w:t>
            </w:r>
          </w:p>
        </w:tc>
        <w:tc>
          <w:tcPr>
            <w:tcW w:w="1539" w:type="dxa"/>
            <w:tcBorders>
              <w:top w:val="nil"/>
              <w:left w:val="nil"/>
              <w:bottom w:val="single" w:sz="4" w:space="0" w:color="auto"/>
              <w:right w:val="single" w:sz="4" w:space="0" w:color="auto"/>
            </w:tcBorders>
            <w:shd w:val="clear" w:color="auto" w:fill="auto"/>
            <w:noWrap/>
            <w:vAlign w:val="bottom"/>
            <w:hideMark/>
          </w:tcPr>
          <w:p w14:paraId="28FD1F00"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30</w:t>
            </w:r>
          </w:p>
        </w:tc>
        <w:tc>
          <w:tcPr>
            <w:tcW w:w="1155" w:type="dxa"/>
            <w:tcBorders>
              <w:top w:val="nil"/>
              <w:left w:val="nil"/>
              <w:bottom w:val="single" w:sz="4" w:space="0" w:color="auto"/>
              <w:right w:val="single" w:sz="4" w:space="0" w:color="auto"/>
            </w:tcBorders>
            <w:shd w:val="clear" w:color="auto" w:fill="auto"/>
            <w:noWrap/>
            <w:vAlign w:val="bottom"/>
            <w:hideMark/>
          </w:tcPr>
          <w:p w14:paraId="119B0F35"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500</w:t>
            </w:r>
          </w:p>
        </w:tc>
        <w:tc>
          <w:tcPr>
            <w:tcW w:w="2038" w:type="dxa"/>
            <w:tcBorders>
              <w:top w:val="nil"/>
              <w:left w:val="nil"/>
              <w:bottom w:val="single" w:sz="4" w:space="0" w:color="auto"/>
              <w:right w:val="single" w:sz="4" w:space="0" w:color="auto"/>
            </w:tcBorders>
            <w:shd w:val="clear" w:color="auto" w:fill="auto"/>
            <w:noWrap/>
            <w:vAlign w:val="bottom"/>
            <w:hideMark/>
          </w:tcPr>
          <w:p w14:paraId="7E42A494" w14:textId="1C1ADB1D"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Α4(90</w:t>
            </w:r>
            <w:r>
              <w:rPr>
                <w:color w:val="000000"/>
                <w:sz w:val="20"/>
                <w:szCs w:val="20"/>
                <w:lang w:val="el-GR" w:eastAsia="el-GR"/>
              </w:rPr>
              <w:t>%</w:t>
            </w:r>
            <w:r w:rsidRPr="009750DC">
              <w:rPr>
                <w:color w:val="000000"/>
                <w:sz w:val="20"/>
                <w:szCs w:val="20"/>
                <w:lang w:val="el-GR" w:eastAsia="el-GR"/>
              </w:rPr>
              <w:t>)-Α2(10</w:t>
            </w:r>
            <w:r>
              <w:rPr>
                <w:color w:val="000000"/>
                <w:sz w:val="20"/>
                <w:szCs w:val="20"/>
                <w:lang w:val="el-GR"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5DB0BEE5"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60983E37"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AD0844" w14:paraId="39A73033"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16E6C0EA"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7</w:t>
            </w:r>
          </w:p>
        </w:tc>
        <w:tc>
          <w:tcPr>
            <w:tcW w:w="4306" w:type="dxa"/>
            <w:gridSpan w:val="2"/>
            <w:tcBorders>
              <w:top w:val="nil"/>
              <w:left w:val="nil"/>
              <w:bottom w:val="single" w:sz="4" w:space="0" w:color="auto"/>
              <w:right w:val="single" w:sz="4" w:space="0" w:color="auto"/>
            </w:tcBorders>
            <w:shd w:val="clear" w:color="auto" w:fill="auto"/>
            <w:vAlign w:val="bottom"/>
            <w:hideMark/>
          </w:tcPr>
          <w:p w14:paraId="2D839472"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 xml:space="preserve">ΑΡΧΕΙΟ ΒΑΣΔΡΑΒΕΛΛΗ </w:t>
            </w:r>
          </w:p>
        </w:tc>
        <w:tc>
          <w:tcPr>
            <w:tcW w:w="1539" w:type="dxa"/>
            <w:tcBorders>
              <w:top w:val="nil"/>
              <w:left w:val="nil"/>
              <w:bottom w:val="single" w:sz="4" w:space="0" w:color="auto"/>
              <w:right w:val="single" w:sz="4" w:space="0" w:color="auto"/>
            </w:tcBorders>
            <w:shd w:val="clear" w:color="auto" w:fill="auto"/>
            <w:noWrap/>
            <w:vAlign w:val="bottom"/>
            <w:hideMark/>
          </w:tcPr>
          <w:p w14:paraId="2BE29F2D"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900</w:t>
            </w:r>
          </w:p>
        </w:tc>
        <w:tc>
          <w:tcPr>
            <w:tcW w:w="1155" w:type="dxa"/>
            <w:tcBorders>
              <w:top w:val="nil"/>
              <w:left w:val="nil"/>
              <w:bottom w:val="single" w:sz="4" w:space="0" w:color="auto"/>
              <w:right w:val="single" w:sz="4" w:space="0" w:color="auto"/>
            </w:tcBorders>
            <w:shd w:val="clear" w:color="auto" w:fill="auto"/>
            <w:noWrap/>
            <w:vAlign w:val="bottom"/>
            <w:hideMark/>
          </w:tcPr>
          <w:p w14:paraId="300138F2" w14:textId="43656ABA"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6</w:t>
            </w:r>
            <w:r w:rsidR="00B25D57">
              <w:rPr>
                <w:color w:val="000000"/>
                <w:sz w:val="20"/>
                <w:szCs w:val="20"/>
                <w:lang w:val="el-GR" w:eastAsia="el-GR"/>
              </w:rPr>
              <w:t>.</w:t>
            </w:r>
            <w:r w:rsidRPr="009750DC">
              <w:rPr>
                <w:color w:val="000000"/>
                <w:sz w:val="20"/>
                <w:szCs w:val="20"/>
                <w:lang w:val="el-GR" w:eastAsia="el-GR"/>
              </w:rPr>
              <w:t>000</w:t>
            </w:r>
          </w:p>
        </w:tc>
        <w:tc>
          <w:tcPr>
            <w:tcW w:w="2038" w:type="dxa"/>
            <w:tcBorders>
              <w:top w:val="nil"/>
              <w:left w:val="nil"/>
              <w:bottom w:val="single" w:sz="4" w:space="0" w:color="auto"/>
              <w:right w:val="single" w:sz="4" w:space="0" w:color="auto"/>
            </w:tcBorders>
            <w:shd w:val="clear" w:color="auto" w:fill="auto"/>
            <w:noWrap/>
            <w:vAlign w:val="bottom"/>
            <w:hideMark/>
          </w:tcPr>
          <w:p w14:paraId="24548D88" w14:textId="7F0C74FA"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Α4(90</w:t>
            </w:r>
            <w:r>
              <w:rPr>
                <w:color w:val="000000"/>
                <w:sz w:val="20"/>
                <w:szCs w:val="20"/>
                <w:lang w:val="el-GR" w:eastAsia="el-GR"/>
              </w:rPr>
              <w:t>%</w:t>
            </w:r>
            <w:r w:rsidRPr="009750DC">
              <w:rPr>
                <w:color w:val="000000"/>
                <w:sz w:val="20"/>
                <w:szCs w:val="20"/>
                <w:lang w:val="el-GR" w:eastAsia="el-GR"/>
              </w:rPr>
              <w:t>)-Α2(10</w:t>
            </w:r>
            <w:r>
              <w:rPr>
                <w:color w:val="000000"/>
                <w:sz w:val="20"/>
                <w:szCs w:val="20"/>
                <w:lang w:val="el-GR"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5AC656DF"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05FF9942"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AD0844" w14:paraId="3CDA5EE6"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5DF0E958"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8</w:t>
            </w:r>
          </w:p>
        </w:tc>
        <w:tc>
          <w:tcPr>
            <w:tcW w:w="4306" w:type="dxa"/>
            <w:gridSpan w:val="2"/>
            <w:tcBorders>
              <w:top w:val="nil"/>
              <w:left w:val="nil"/>
              <w:bottom w:val="single" w:sz="4" w:space="0" w:color="auto"/>
              <w:right w:val="single" w:sz="4" w:space="0" w:color="auto"/>
            </w:tcBorders>
            <w:shd w:val="clear" w:color="auto" w:fill="auto"/>
            <w:vAlign w:val="bottom"/>
            <w:hideMark/>
          </w:tcPr>
          <w:p w14:paraId="7E34C67B"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 xml:space="preserve">ΜΑΚΕΔΟΝΙΚΗ ΕΠΙΤΡΟΠΗ </w:t>
            </w:r>
          </w:p>
        </w:tc>
        <w:tc>
          <w:tcPr>
            <w:tcW w:w="1539" w:type="dxa"/>
            <w:tcBorders>
              <w:top w:val="nil"/>
              <w:left w:val="nil"/>
              <w:bottom w:val="single" w:sz="4" w:space="0" w:color="auto"/>
              <w:right w:val="single" w:sz="4" w:space="0" w:color="auto"/>
            </w:tcBorders>
            <w:shd w:val="clear" w:color="auto" w:fill="auto"/>
            <w:noWrap/>
            <w:vAlign w:val="bottom"/>
            <w:hideMark/>
          </w:tcPr>
          <w:p w14:paraId="49AF6401"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30</w:t>
            </w:r>
          </w:p>
        </w:tc>
        <w:tc>
          <w:tcPr>
            <w:tcW w:w="1155" w:type="dxa"/>
            <w:tcBorders>
              <w:top w:val="nil"/>
              <w:left w:val="nil"/>
              <w:bottom w:val="single" w:sz="4" w:space="0" w:color="auto"/>
              <w:right w:val="single" w:sz="4" w:space="0" w:color="auto"/>
            </w:tcBorders>
            <w:shd w:val="clear" w:color="auto" w:fill="auto"/>
            <w:noWrap/>
            <w:vAlign w:val="bottom"/>
            <w:hideMark/>
          </w:tcPr>
          <w:p w14:paraId="689C5600"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100</w:t>
            </w:r>
          </w:p>
        </w:tc>
        <w:tc>
          <w:tcPr>
            <w:tcW w:w="2038" w:type="dxa"/>
            <w:tcBorders>
              <w:top w:val="nil"/>
              <w:left w:val="nil"/>
              <w:bottom w:val="single" w:sz="4" w:space="0" w:color="auto"/>
              <w:right w:val="single" w:sz="4" w:space="0" w:color="auto"/>
            </w:tcBorders>
            <w:shd w:val="clear" w:color="auto" w:fill="auto"/>
            <w:noWrap/>
            <w:vAlign w:val="bottom"/>
            <w:hideMark/>
          </w:tcPr>
          <w:p w14:paraId="1022FB15" w14:textId="2901B7B9"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Α4(95</w:t>
            </w:r>
            <w:r>
              <w:rPr>
                <w:color w:val="000000"/>
                <w:sz w:val="20"/>
                <w:szCs w:val="20"/>
                <w:lang w:val="el-GR" w:eastAsia="el-GR"/>
              </w:rPr>
              <w:t>%</w:t>
            </w:r>
            <w:r w:rsidRPr="009750DC">
              <w:rPr>
                <w:color w:val="000000"/>
                <w:sz w:val="20"/>
                <w:szCs w:val="20"/>
                <w:lang w:val="el-GR" w:eastAsia="el-GR"/>
              </w:rPr>
              <w:t>)-Α2(5</w:t>
            </w:r>
            <w:r>
              <w:rPr>
                <w:color w:val="000000"/>
                <w:sz w:val="20"/>
                <w:szCs w:val="20"/>
                <w:lang w:val="el-GR"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2907057C"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0D6A2A03"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AD0844" w14:paraId="447EE7ED"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20778508"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9</w:t>
            </w:r>
          </w:p>
        </w:tc>
        <w:tc>
          <w:tcPr>
            <w:tcW w:w="4306" w:type="dxa"/>
            <w:gridSpan w:val="2"/>
            <w:tcBorders>
              <w:top w:val="nil"/>
              <w:left w:val="nil"/>
              <w:bottom w:val="single" w:sz="4" w:space="0" w:color="auto"/>
              <w:right w:val="single" w:sz="4" w:space="0" w:color="auto"/>
            </w:tcBorders>
            <w:shd w:val="clear" w:color="auto" w:fill="auto"/>
            <w:vAlign w:val="bottom"/>
            <w:hideMark/>
          </w:tcPr>
          <w:p w14:paraId="243757D4"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ΑΡΧΕΙΟ ΠΕΝΤΖΟΠΟΥΛΟΥ</w:t>
            </w:r>
          </w:p>
        </w:tc>
        <w:tc>
          <w:tcPr>
            <w:tcW w:w="1539" w:type="dxa"/>
            <w:tcBorders>
              <w:top w:val="nil"/>
              <w:left w:val="nil"/>
              <w:bottom w:val="single" w:sz="4" w:space="0" w:color="auto"/>
              <w:right w:val="single" w:sz="4" w:space="0" w:color="auto"/>
            </w:tcBorders>
            <w:shd w:val="clear" w:color="auto" w:fill="auto"/>
            <w:noWrap/>
            <w:vAlign w:val="bottom"/>
            <w:hideMark/>
          </w:tcPr>
          <w:p w14:paraId="7A312446"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360</w:t>
            </w:r>
          </w:p>
        </w:tc>
        <w:tc>
          <w:tcPr>
            <w:tcW w:w="1155" w:type="dxa"/>
            <w:tcBorders>
              <w:top w:val="nil"/>
              <w:left w:val="nil"/>
              <w:bottom w:val="single" w:sz="4" w:space="0" w:color="auto"/>
              <w:right w:val="single" w:sz="4" w:space="0" w:color="auto"/>
            </w:tcBorders>
            <w:shd w:val="clear" w:color="auto" w:fill="auto"/>
            <w:noWrap/>
            <w:vAlign w:val="bottom"/>
            <w:hideMark/>
          </w:tcPr>
          <w:p w14:paraId="4A497D7A"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900</w:t>
            </w:r>
          </w:p>
        </w:tc>
        <w:tc>
          <w:tcPr>
            <w:tcW w:w="2038" w:type="dxa"/>
            <w:tcBorders>
              <w:top w:val="nil"/>
              <w:left w:val="nil"/>
              <w:bottom w:val="single" w:sz="4" w:space="0" w:color="auto"/>
              <w:right w:val="single" w:sz="4" w:space="0" w:color="auto"/>
            </w:tcBorders>
            <w:shd w:val="clear" w:color="auto" w:fill="auto"/>
            <w:noWrap/>
            <w:vAlign w:val="bottom"/>
            <w:hideMark/>
          </w:tcPr>
          <w:p w14:paraId="6C02FA38" w14:textId="1039A49D"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Α4(90</w:t>
            </w:r>
            <w:r>
              <w:rPr>
                <w:color w:val="000000"/>
                <w:sz w:val="20"/>
                <w:szCs w:val="20"/>
                <w:lang w:val="el-GR" w:eastAsia="el-GR"/>
              </w:rPr>
              <w:t>%</w:t>
            </w:r>
            <w:r w:rsidRPr="009750DC">
              <w:rPr>
                <w:color w:val="000000"/>
                <w:sz w:val="20"/>
                <w:szCs w:val="20"/>
                <w:lang w:val="el-GR" w:eastAsia="el-GR"/>
              </w:rPr>
              <w:t>)-Α2(10</w:t>
            </w:r>
            <w:r>
              <w:rPr>
                <w:color w:val="000000"/>
                <w:sz w:val="20"/>
                <w:szCs w:val="20"/>
                <w:lang w:val="el-GR"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49463101"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24D2C291"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C5DAD" w:rsidRPr="00AD0844" w14:paraId="234D8C92"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5394523A"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10</w:t>
            </w:r>
          </w:p>
        </w:tc>
        <w:tc>
          <w:tcPr>
            <w:tcW w:w="4306" w:type="dxa"/>
            <w:gridSpan w:val="2"/>
            <w:tcBorders>
              <w:top w:val="nil"/>
              <w:left w:val="nil"/>
              <w:bottom w:val="single" w:sz="4" w:space="0" w:color="auto"/>
              <w:right w:val="single" w:sz="4" w:space="0" w:color="auto"/>
            </w:tcBorders>
            <w:shd w:val="clear" w:color="auto" w:fill="auto"/>
            <w:vAlign w:val="bottom"/>
            <w:hideMark/>
          </w:tcPr>
          <w:p w14:paraId="7C2360D2"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ΑΡΧΕΙΟ ΠΑΠΑΓΕΩΡΓΙΟΥ</w:t>
            </w:r>
          </w:p>
        </w:tc>
        <w:tc>
          <w:tcPr>
            <w:tcW w:w="1539" w:type="dxa"/>
            <w:tcBorders>
              <w:top w:val="nil"/>
              <w:left w:val="nil"/>
              <w:bottom w:val="single" w:sz="4" w:space="0" w:color="auto"/>
              <w:right w:val="single" w:sz="4" w:space="0" w:color="auto"/>
            </w:tcBorders>
            <w:shd w:val="clear" w:color="auto" w:fill="auto"/>
            <w:noWrap/>
            <w:vAlign w:val="bottom"/>
            <w:hideMark/>
          </w:tcPr>
          <w:p w14:paraId="74464BC0" w14:textId="77777777"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360</w:t>
            </w:r>
          </w:p>
        </w:tc>
        <w:tc>
          <w:tcPr>
            <w:tcW w:w="1155" w:type="dxa"/>
            <w:tcBorders>
              <w:top w:val="nil"/>
              <w:left w:val="nil"/>
              <w:bottom w:val="single" w:sz="4" w:space="0" w:color="auto"/>
              <w:right w:val="single" w:sz="4" w:space="0" w:color="auto"/>
            </w:tcBorders>
            <w:shd w:val="clear" w:color="auto" w:fill="auto"/>
            <w:noWrap/>
            <w:vAlign w:val="bottom"/>
            <w:hideMark/>
          </w:tcPr>
          <w:p w14:paraId="47D50181" w14:textId="448FFF2E" w:rsidR="00DC5DAD" w:rsidRPr="009750DC" w:rsidRDefault="00DC5DAD" w:rsidP="00911078">
            <w:pPr>
              <w:suppressAutoHyphens w:val="0"/>
              <w:spacing w:after="0"/>
              <w:jc w:val="right"/>
              <w:rPr>
                <w:color w:val="000000"/>
                <w:sz w:val="20"/>
                <w:szCs w:val="20"/>
                <w:lang w:val="el-GR" w:eastAsia="el-GR"/>
              </w:rPr>
            </w:pPr>
            <w:r w:rsidRPr="009750DC">
              <w:rPr>
                <w:color w:val="000000"/>
                <w:sz w:val="20"/>
                <w:szCs w:val="20"/>
                <w:lang w:val="el-GR" w:eastAsia="el-GR"/>
              </w:rPr>
              <w:t>2</w:t>
            </w:r>
            <w:r w:rsidR="00B25D57">
              <w:rPr>
                <w:color w:val="000000"/>
                <w:sz w:val="20"/>
                <w:szCs w:val="20"/>
                <w:lang w:val="el-GR" w:eastAsia="el-GR"/>
              </w:rPr>
              <w:t>.</w:t>
            </w:r>
            <w:r w:rsidRPr="009750DC">
              <w:rPr>
                <w:color w:val="000000"/>
                <w:sz w:val="20"/>
                <w:szCs w:val="20"/>
                <w:lang w:val="el-GR" w:eastAsia="el-GR"/>
              </w:rPr>
              <w:t>000</w:t>
            </w:r>
          </w:p>
        </w:tc>
        <w:tc>
          <w:tcPr>
            <w:tcW w:w="2038" w:type="dxa"/>
            <w:tcBorders>
              <w:top w:val="nil"/>
              <w:left w:val="nil"/>
              <w:bottom w:val="single" w:sz="4" w:space="0" w:color="auto"/>
              <w:right w:val="single" w:sz="4" w:space="0" w:color="auto"/>
            </w:tcBorders>
            <w:shd w:val="clear" w:color="auto" w:fill="auto"/>
            <w:noWrap/>
            <w:vAlign w:val="bottom"/>
            <w:hideMark/>
          </w:tcPr>
          <w:p w14:paraId="26256D5B"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Α4</w:t>
            </w:r>
          </w:p>
        </w:tc>
        <w:tc>
          <w:tcPr>
            <w:tcW w:w="2110" w:type="dxa"/>
            <w:tcBorders>
              <w:top w:val="nil"/>
              <w:left w:val="nil"/>
              <w:bottom w:val="single" w:sz="4" w:space="0" w:color="auto"/>
              <w:right w:val="single" w:sz="4" w:space="0" w:color="auto"/>
            </w:tcBorders>
            <w:shd w:val="clear" w:color="auto" w:fill="auto"/>
            <w:vAlign w:val="bottom"/>
            <w:hideMark/>
          </w:tcPr>
          <w:p w14:paraId="04E0F4EF" w14:textId="77777777" w:rsidR="00DC5DAD" w:rsidRPr="009750DC" w:rsidRDefault="00DC5DAD"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noWrap/>
            <w:vAlign w:val="bottom"/>
            <w:hideMark/>
          </w:tcPr>
          <w:p w14:paraId="45212321" w14:textId="77777777" w:rsidR="00DC5DAD" w:rsidRPr="009750DC" w:rsidRDefault="00DC5DAD" w:rsidP="00911078">
            <w:pPr>
              <w:suppressAutoHyphens w:val="0"/>
              <w:spacing w:after="0"/>
              <w:jc w:val="left"/>
              <w:rPr>
                <w:color w:val="000000"/>
                <w:sz w:val="20"/>
                <w:szCs w:val="20"/>
                <w:lang w:val="el-GR" w:eastAsia="el-GR"/>
              </w:rPr>
            </w:pPr>
            <w:r w:rsidRPr="009750DC">
              <w:rPr>
                <w:color w:val="000000"/>
                <w:sz w:val="20"/>
                <w:szCs w:val="20"/>
                <w:lang w:val="el-GR" w:eastAsia="el-GR"/>
              </w:rPr>
              <w:t>ΥΨΗΛΗ</w:t>
            </w:r>
          </w:p>
        </w:tc>
      </w:tr>
      <w:tr w:rsidR="00DA3807" w:rsidRPr="00AD0844" w14:paraId="1373AC27"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71167FDF"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11</w:t>
            </w:r>
          </w:p>
        </w:tc>
        <w:tc>
          <w:tcPr>
            <w:tcW w:w="4306" w:type="dxa"/>
            <w:gridSpan w:val="2"/>
            <w:tcBorders>
              <w:top w:val="nil"/>
              <w:left w:val="nil"/>
              <w:bottom w:val="single" w:sz="4" w:space="0" w:color="auto"/>
              <w:right w:val="single" w:sz="4" w:space="0" w:color="auto"/>
            </w:tcBorders>
            <w:shd w:val="clear" w:color="auto" w:fill="auto"/>
            <w:vAlign w:val="bottom"/>
          </w:tcPr>
          <w:p w14:paraId="07348F1E" w14:textId="18C30EEF" w:rsidR="00DA3807" w:rsidRPr="009750DC" w:rsidRDefault="00DA3807" w:rsidP="00DA3807">
            <w:pPr>
              <w:suppressAutoHyphens w:val="0"/>
              <w:spacing w:after="0"/>
              <w:jc w:val="left"/>
              <w:rPr>
                <w:color w:val="000000"/>
                <w:sz w:val="20"/>
                <w:szCs w:val="20"/>
                <w:highlight w:val="cyan"/>
                <w:lang w:val="el-GR" w:eastAsia="el-GR"/>
              </w:rPr>
            </w:pPr>
            <w:r w:rsidRPr="004F6F3C">
              <w:rPr>
                <w:color w:val="000000"/>
                <w:sz w:val="20"/>
                <w:szCs w:val="20"/>
                <w:lang w:val="el-GR" w:eastAsia="el-GR"/>
              </w:rPr>
              <w:t>ΑΡΧΕΙΟ ΣΥΝΕΡΓΑΖΟΜΕΝΩΝ ΣΩΜΑΤΕΙΩΝ ΘΕΣΣΑΛΟΝΙΚΗΣ</w:t>
            </w:r>
          </w:p>
        </w:tc>
        <w:tc>
          <w:tcPr>
            <w:tcW w:w="1539" w:type="dxa"/>
            <w:tcBorders>
              <w:top w:val="nil"/>
              <w:left w:val="nil"/>
              <w:bottom w:val="single" w:sz="4" w:space="0" w:color="auto"/>
              <w:right w:val="single" w:sz="4" w:space="0" w:color="auto"/>
            </w:tcBorders>
            <w:shd w:val="clear" w:color="auto" w:fill="auto"/>
            <w:noWrap/>
            <w:vAlign w:val="bottom"/>
          </w:tcPr>
          <w:p w14:paraId="0663242E" w14:textId="0E209702" w:rsidR="00DA3807" w:rsidRPr="009750DC" w:rsidRDefault="00DA3807" w:rsidP="00DA3807">
            <w:pPr>
              <w:suppressAutoHyphens w:val="0"/>
              <w:spacing w:after="0"/>
              <w:jc w:val="right"/>
              <w:rPr>
                <w:color w:val="000000"/>
                <w:sz w:val="20"/>
                <w:szCs w:val="20"/>
                <w:highlight w:val="cyan"/>
                <w:lang w:val="el-GR" w:eastAsia="el-GR"/>
              </w:rPr>
            </w:pPr>
            <w:r>
              <w:rPr>
                <w:color w:val="000000"/>
                <w:sz w:val="20"/>
                <w:szCs w:val="20"/>
                <w:lang w:val="el-GR" w:eastAsia="el-GR"/>
              </w:rPr>
              <w:t>200</w:t>
            </w:r>
          </w:p>
        </w:tc>
        <w:tc>
          <w:tcPr>
            <w:tcW w:w="1155" w:type="dxa"/>
            <w:tcBorders>
              <w:top w:val="nil"/>
              <w:left w:val="nil"/>
              <w:bottom w:val="single" w:sz="4" w:space="0" w:color="auto"/>
              <w:right w:val="single" w:sz="4" w:space="0" w:color="auto"/>
            </w:tcBorders>
            <w:shd w:val="clear" w:color="auto" w:fill="auto"/>
            <w:noWrap/>
            <w:vAlign w:val="bottom"/>
          </w:tcPr>
          <w:p w14:paraId="246FA79E" w14:textId="64F7D142" w:rsidR="00DA3807" w:rsidRPr="009750DC" w:rsidRDefault="00DA3807" w:rsidP="00DA3807">
            <w:pPr>
              <w:suppressAutoHyphens w:val="0"/>
              <w:spacing w:after="0"/>
              <w:jc w:val="right"/>
              <w:rPr>
                <w:color w:val="000000"/>
                <w:sz w:val="20"/>
                <w:szCs w:val="20"/>
                <w:highlight w:val="cyan"/>
                <w:lang w:val="el-GR" w:eastAsia="el-GR"/>
              </w:rPr>
            </w:pPr>
            <w:r w:rsidRPr="004F6F3C">
              <w:rPr>
                <w:color w:val="000000"/>
                <w:sz w:val="20"/>
                <w:szCs w:val="20"/>
                <w:lang w:val="el-GR" w:eastAsia="el-GR"/>
              </w:rPr>
              <w:t>1</w:t>
            </w:r>
            <w:r w:rsidR="00B25D57">
              <w:rPr>
                <w:color w:val="000000"/>
                <w:sz w:val="20"/>
                <w:szCs w:val="20"/>
                <w:lang w:val="el-GR" w:eastAsia="el-GR"/>
              </w:rPr>
              <w:t>.</w:t>
            </w:r>
            <w:r w:rsidRPr="004F6F3C">
              <w:rPr>
                <w:color w:val="000000"/>
                <w:sz w:val="20"/>
                <w:szCs w:val="20"/>
                <w:lang w:val="el-GR" w:eastAsia="el-GR"/>
              </w:rPr>
              <w:t>000</w:t>
            </w:r>
          </w:p>
        </w:tc>
        <w:tc>
          <w:tcPr>
            <w:tcW w:w="2038" w:type="dxa"/>
            <w:tcBorders>
              <w:top w:val="nil"/>
              <w:left w:val="nil"/>
              <w:bottom w:val="single" w:sz="4" w:space="0" w:color="auto"/>
              <w:right w:val="single" w:sz="4" w:space="0" w:color="auto"/>
            </w:tcBorders>
            <w:shd w:val="clear" w:color="auto" w:fill="auto"/>
            <w:noWrap/>
            <w:vAlign w:val="bottom"/>
          </w:tcPr>
          <w:p w14:paraId="04AAF33C" w14:textId="2BB15925"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 </w:t>
            </w:r>
          </w:p>
        </w:tc>
        <w:tc>
          <w:tcPr>
            <w:tcW w:w="2110" w:type="dxa"/>
            <w:tcBorders>
              <w:top w:val="nil"/>
              <w:left w:val="nil"/>
              <w:bottom w:val="single" w:sz="4" w:space="0" w:color="auto"/>
              <w:right w:val="single" w:sz="4" w:space="0" w:color="auto"/>
            </w:tcBorders>
            <w:shd w:val="clear" w:color="auto" w:fill="auto"/>
            <w:vAlign w:val="bottom"/>
          </w:tcPr>
          <w:p w14:paraId="2D41FC2C" w14:textId="4DB59E2F" w:rsidR="00DA3807" w:rsidRPr="009750DC" w:rsidRDefault="00DA3807" w:rsidP="009750DC">
            <w:pPr>
              <w:suppressAutoHyphens w:val="0"/>
              <w:spacing w:after="0"/>
              <w:jc w:val="center"/>
              <w:rPr>
                <w:color w:val="000000"/>
                <w:sz w:val="20"/>
                <w:szCs w:val="20"/>
                <w:lang w:val="el-GR" w:eastAsia="el-GR"/>
              </w:rPr>
            </w:pPr>
            <w:r w:rsidRPr="004F6F3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tcPr>
          <w:p w14:paraId="5773E060" w14:textId="4B823E53"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ΧΑΜΗΛΗ</w:t>
            </w:r>
          </w:p>
        </w:tc>
      </w:tr>
      <w:tr w:rsidR="00DA3807" w:rsidRPr="00AD0844" w14:paraId="3B87338A"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57A00F83"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12</w:t>
            </w:r>
          </w:p>
        </w:tc>
        <w:tc>
          <w:tcPr>
            <w:tcW w:w="4306" w:type="dxa"/>
            <w:gridSpan w:val="2"/>
            <w:tcBorders>
              <w:top w:val="nil"/>
              <w:left w:val="nil"/>
              <w:bottom w:val="single" w:sz="4" w:space="0" w:color="auto"/>
              <w:right w:val="single" w:sz="4" w:space="0" w:color="auto"/>
            </w:tcBorders>
            <w:shd w:val="clear" w:color="auto" w:fill="auto"/>
            <w:vAlign w:val="bottom"/>
          </w:tcPr>
          <w:p w14:paraId="327FE909" w14:textId="68D0A2F8"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 xml:space="preserve">ΑΡΧΕΙΟ ΔΕΣΥΛΛΑ </w:t>
            </w:r>
          </w:p>
        </w:tc>
        <w:tc>
          <w:tcPr>
            <w:tcW w:w="1539" w:type="dxa"/>
            <w:tcBorders>
              <w:top w:val="nil"/>
              <w:left w:val="nil"/>
              <w:bottom w:val="single" w:sz="4" w:space="0" w:color="auto"/>
              <w:right w:val="single" w:sz="4" w:space="0" w:color="auto"/>
            </w:tcBorders>
            <w:shd w:val="clear" w:color="auto" w:fill="auto"/>
            <w:noWrap/>
            <w:vAlign w:val="bottom"/>
          </w:tcPr>
          <w:p w14:paraId="701BCCF1" w14:textId="2708E01C" w:rsidR="00DA3807" w:rsidRPr="009750DC" w:rsidRDefault="00DA3807" w:rsidP="009750DC">
            <w:pPr>
              <w:suppressAutoHyphens w:val="0"/>
              <w:spacing w:after="0"/>
              <w:jc w:val="right"/>
              <w:rPr>
                <w:color w:val="000000"/>
                <w:sz w:val="20"/>
                <w:szCs w:val="20"/>
                <w:lang w:val="el-GR" w:eastAsia="el-GR"/>
              </w:rPr>
            </w:pPr>
            <w:r w:rsidRPr="004F6F3C">
              <w:rPr>
                <w:color w:val="000000"/>
                <w:sz w:val="20"/>
                <w:szCs w:val="20"/>
                <w:lang w:val="el-GR" w:eastAsia="el-GR"/>
              </w:rPr>
              <w:t>439</w:t>
            </w:r>
          </w:p>
        </w:tc>
        <w:tc>
          <w:tcPr>
            <w:tcW w:w="1155" w:type="dxa"/>
            <w:tcBorders>
              <w:top w:val="nil"/>
              <w:left w:val="nil"/>
              <w:bottom w:val="single" w:sz="4" w:space="0" w:color="auto"/>
              <w:right w:val="single" w:sz="4" w:space="0" w:color="auto"/>
            </w:tcBorders>
            <w:shd w:val="clear" w:color="auto" w:fill="auto"/>
            <w:noWrap/>
            <w:vAlign w:val="bottom"/>
          </w:tcPr>
          <w:p w14:paraId="75922F1C" w14:textId="49FB3543" w:rsidR="00DA3807" w:rsidRPr="009750DC" w:rsidRDefault="00DA3807" w:rsidP="00DA3807">
            <w:pPr>
              <w:suppressAutoHyphens w:val="0"/>
              <w:spacing w:after="0"/>
              <w:jc w:val="right"/>
              <w:rPr>
                <w:color w:val="000000"/>
                <w:sz w:val="20"/>
                <w:szCs w:val="20"/>
                <w:lang w:val="el-GR" w:eastAsia="el-GR"/>
              </w:rPr>
            </w:pPr>
            <w:r w:rsidRPr="004F6F3C">
              <w:rPr>
                <w:color w:val="000000"/>
                <w:sz w:val="20"/>
                <w:szCs w:val="20"/>
                <w:lang w:val="el-GR" w:eastAsia="el-GR"/>
              </w:rPr>
              <w:t>2</w:t>
            </w:r>
            <w:r w:rsidR="00B25D57">
              <w:rPr>
                <w:color w:val="000000"/>
                <w:sz w:val="20"/>
                <w:szCs w:val="20"/>
                <w:lang w:val="el-GR" w:eastAsia="el-GR"/>
              </w:rPr>
              <w:t>.</w:t>
            </w:r>
            <w:r w:rsidRPr="004F6F3C">
              <w:rPr>
                <w:color w:val="000000"/>
                <w:sz w:val="20"/>
                <w:szCs w:val="20"/>
                <w:lang w:val="el-GR" w:eastAsia="el-GR"/>
              </w:rPr>
              <w:t>000</w:t>
            </w:r>
          </w:p>
        </w:tc>
        <w:tc>
          <w:tcPr>
            <w:tcW w:w="2038" w:type="dxa"/>
            <w:tcBorders>
              <w:top w:val="nil"/>
              <w:left w:val="nil"/>
              <w:bottom w:val="single" w:sz="4" w:space="0" w:color="auto"/>
              <w:right w:val="single" w:sz="4" w:space="0" w:color="auto"/>
            </w:tcBorders>
            <w:shd w:val="clear" w:color="auto" w:fill="auto"/>
            <w:noWrap/>
            <w:vAlign w:val="bottom"/>
          </w:tcPr>
          <w:p w14:paraId="4B3A85E1" w14:textId="45EF3F5B"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 </w:t>
            </w:r>
          </w:p>
        </w:tc>
        <w:tc>
          <w:tcPr>
            <w:tcW w:w="2110" w:type="dxa"/>
            <w:tcBorders>
              <w:top w:val="nil"/>
              <w:left w:val="nil"/>
              <w:bottom w:val="single" w:sz="4" w:space="0" w:color="auto"/>
              <w:right w:val="single" w:sz="4" w:space="0" w:color="auto"/>
            </w:tcBorders>
            <w:shd w:val="clear" w:color="auto" w:fill="auto"/>
            <w:vAlign w:val="bottom"/>
          </w:tcPr>
          <w:p w14:paraId="1F2EF157" w14:textId="065E5F27" w:rsidR="00DA3807" w:rsidRPr="009750DC" w:rsidRDefault="00DA3807" w:rsidP="009750DC">
            <w:pPr>
              <w:suppressAutoHyphens w:val="0"/>
              <w:spacing w:after="0"/>
              <w:jc w:val="center"/>
              <w:rPr>
                <w:color w:val="000000"/>
                <w:sz w:val="20"/>
                <w:szCs w:val="20"/>
                <w:lang w:val="el-GR" w:eastAsia="el-GR"/>
              </w:rPr>
            </w:pPr>
            <w:r w:rsidRPr="004F6F3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tcPr>
          <w:p w14:paraId="66ED5FF5" w14:textId="6D750D84"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ΧΑΜΗΛΗ</w:t>
            </w:r>
          </w:p>
        </w:tc>
      </w:tr>
      <w:tr w:rsidR="00DA3807" w:rsidRPr="00AD0844" w14:paraId="1493D0FC"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4CD1006F"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13</w:t>
            </w:r>
          </w:p>
        </w:tc>
        <w:tc>
          <w:tcPr>
            <w:tcW w:w="4306" w:type="dxa"/>
            <w:gridSpan w:val="2"/>
            <w:tcBorders>
              <w:top w:val="nil"/>
              <w:left w:val="nil"/>
              <w:bottom w:val="single" w:sz="4" w:space="0" w:color="auto"/>
              <w:right w:val="single" w:sz="4" w:space="0" w:color="auto"/>
            </w:tcBorders>
            <w:shd w:val="clear" w:color="auto" w:fill="auto"/>
            <w:vAlign w:val="bottom"/>
          </w:tcPr>
          <w:p w14:paraId="090A9139" w14:textId="3E94838E"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 xml:space="preserve">ΑΡΧΕΙΟ ΑΛΕΞΑΝΔΡΑΣ ΠΑΡΑΦΕΝΤΙΔΟΥ </w:t>
            </w:r>
          </w:p>
        </w:tc>
        <w:tc>
          <w:tcPr>
            <w:tcW w:w="1539" w:type="dxa"/>
            <w:tcBorders>
              <w:top w:val="nil"/>
              <w:left w:val="nil"/>
              <w:bottom w:val="single" w:sz="4" w:space="0" w:color="auto"/>
              <w:right w:val="single" w:sz="4" w:space="0" w:color="auto"/>
            </w:tcBorders>
            <w:shd w:val="clear" w:color="auto" w:fill="auto"/>
            <w:noWrap/>
            <w:vAlign w:val="bottom"/>
          </w:tcPr>
          <w:p w14:paraId="7571E496" w14:textId="6287A923" w:rsidR="00DA3807" w:rsidRPr="009750DC" w:rsidRDefault="00DA3807" w:rsidP="00DA3807">
            <w:pPr>
              <w:suppressAutoHyphens w:val="0"/>
              <w:spacing w:after="0"/>
              <w:jc w:val="right"/>
              <w:rPr>
                <w:color w:val="000000"/>
                <w:sz w:val="20"/>
                <w:szCs w:val="20"/>
                <w:lang w:val="el-GR" w:eastAsia="el-GR"/>
              </w:rPr>
            </w:pPr>
            <w:r w:rsidRPr="004F6F3C">
              <w:rPr>
                <w:color w:val="000000"/>
                <w:sz w:val="20"/>
                <w:szCs w:val="20"/>
                <w:lang w:val="el-GR" w:eastAsia="el-GR"/>
              </w:rPr>
              <w:t>9</w:t>
            </w:r>
          </w:p>
        </w:tc>
        <w:tc>
          <w:tcPr>
            <w:tcW w:w="1155" w:type="dxa"/>
            <w:tcBorders>
              <w:top w:val="nil"/>
              <w:left w:val="nil"/>
              <w:bottom w:val="single" w:sz="4" w:space="0" w:color="auto"/>
              <w:right w:val="single" w:sz="4" w:space="0" w:color="auto"/>
            </w:tcBorders>
            <w:shd w:val="clear" w:color="auto" w:fill="auto"/>
            <w:noWrap/>
            <w:vAlign w:val="bottom"/>
          </w:tcPr>
          <w:p w14:paraId="2D5B4721" w14:textId="04E332BA" w:rsidR="00DA3807" w:rsidRPr="009750DC" w:rsidRDefault="00DA3807" w:rsidP="00DA3807">
            <w:pPr>
              <w:suppressAutoHyphens w:val="0"/>
              <w:spacing w:after="0"/>
              <w:jc w:val="right"/>
              <w:rPr>
                <w:color w:val="000000"/>
                <w:sz w:val="20"/>
                <w:szCs w:val="20"/>
                <w:lang w:val="el-GR" w:eastAsia="el-GR"/>
              </w:rPr>
            </w:pPr>
            <w:r w:rsidRPr="004F6F3C">
              <w:rPr>
                <w:color w:val="000000"/>
                <w:sz w:val="20"/>
                <w:szCs w:val="20"/>
                <w:lang w:val="el-GR" w:eastAsia="el-GR"/>
              </w:rPr>
              <w:t>4</w:t>
            </w:r>
            <w:r w:rsidR="00B25D57">
              <w:rPr>
                <w:color w:val="000000"/>
                <w:sz w:val="20"/>
                <w:szCs w:val="20"/>
                <w:lang w:val="el-GR" w:eastAsia="el-GR"/>
              </w:rPr>
              <w:t>.</w:t>
            </w:r>
            <w:r w:rsidRPr="004F6F3C">
              <w:rPr>
                <w:color w:val="000000"/>
                <w:sz w:val="20"/>
                <w:szCs w:val="20"/>
                <w:lang w:val="el-GR" w:eastAsia="el-GR"/>
              </w:rPr>
              <w:t>500</w:t>
            </w:r>
          </w:p>
        </w:tc>
        <w:tc>
          <w:tcPr>
            <w:tcW w:w="2038" w:type="dxa"/>
            <w:tcBorders>
              <w:top w:val="nil"/>
              <w:left w:val="nil"/>
              <w:bottom w:val="single" w:sz="4" w:space="0" w:color="auto"/>
              <w:right w:val="single" w:sz="4" w:space="0" w:color="auto"/>
            </w:tcBorders>
            <w:shd w:val="clear" w:color="auto" w:fill="auto"/>
            <w:noWrap/>
            <w:vAlign w:val="bottom"/>
          </w:tcPr>
          <w:p w14:paraId="0AAAB96B" w14:textId="3FC371C3"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Α4(50</w:t>
            </w:r>
            <w:r>
              <w:rPr>
                <w:color w:val="000000"/>
                <w:sz w:val="20"/>
                <w:szCs w:val="20"/>
                <w:lang w:val="el-GR" w:eastAsia="el-GR"/>
              </w:rPr>
              <w:t>%</w:t>
            </w:r>
            <w:r w:rsidRPr="004F6F3C">
              <w:rPr>
                <w:color w:val="000000"/>
                <w:sz w:val="20"/>
                <w:szCs w:val="20"/>
                <w:lang w:val="el-GR" w:eastAsia="el-GR"/>
              </w:rPr>
              <w:t>)-Α3(50</w:t>
            </w:r>
            <w:r>
              <w:rPr>
                <w:color w:val="000000"/>
                <w:sz w:val="20"/>
                <w:szCs w:val="20"/>
                <w:lang w:val="el-GR" w:eastAsia="el-GR"/>
              </w:rPr>
              <w:t>%</w:t>
            </w:r>
            <w:r w:rsidRPr="004F6F3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tcPr>
          <w:p w14:paraId="52980461" w14:textId="47F0145D" w:rsidR="00DA3807" w:rsidRPr="009750DC" w:rsidRDefault="00DA3807" w:rsidP="009750DC">
            <w:pPr>
              <w:suppressAutoHyphens w:val="0"/>
              <w:spacing w:after="0"/>
              <w:jc w:val="center"/>
              <w:rPr>
                <w:color w:val="000000"/>
                <w:sz w:val="20"/>
                <w:szCs w:val="20"/>
                <w:lang w:val="el-GR" w:eastAsia="el-GR"/>
              </w:rPr>
            </w:pPr>
            <w:r w:rsidRPr="004F6F3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tcPr>
          <w:p w14:paraId="2CECD428" w14:textId="604A1B69"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ΧΑΜΗΛΗ</w:t>
            </w:r>
          </w:p>
        </w:tc>
      </w:tr>
      <w:tr w:rsidR="00DA3807" w:rsidRPr="00AD0844" w14:paraId="0F463891"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05C50DD8"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14</w:t>
            </w:r>
          </w:p>
        </w:tc>
        <w:tc>
          <w:tcPr>
            <w:tcW w:w="4306" w:type="dxa"/>
            <w:gridSpan w:val="2"/>
            <w:tcBorders>
              <w:top w:val="nil"/>
              <w:left w:val="nil"/>
              <w:bottom w:val="single" w:sz="4" w:space="0" w:color="auto"/>
              <w:right w:val="single" w:sz="4" w:space="0" w:color="auto"/>
            </w:tcBorders>
            <w:shd w:val="clear" w:color="auto" w:fill="auto"/>
            <w:vAlign w:val="bottom"/>
          </w:tcPr>
          <w:p w14:paraId="73B0D714" w14:textId="160A6D01"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 xml:space="preserve">ΑΡΧΕΙΟ ΤΣΩΠΡΟΥ </w:t>
            </w:r>
          </w:p>
        </w:tc>
        <w:tc>
          <w:tcPr>
            <w:tcW w:w="1539" w:type="dxa"/>
            <w:tcBorders>
              <w:top w:val="nil"/>
              <w:left w:val="nil"/>
              <w:bottom w:val="single" w:sz="4" w:space="0" w:color="auto"/>
              <w:right w:val="single" w:sz="4" w:space="0" w:color="auto"/>
            </w:tcBorders>
            <w:shd w:val="clear" w:color="auto" w:fill="auto"/>
            <w:noWrap/>
            <w:vAlign w:val="bottom"/>
          </w:tcPr>
          <w:p w14:paraId="623822A2" w14:textId="29047B62" w:rsidR="00DA3807" w:rsidRPr="009750DC" w:rsidRDefault="00DA3807" w:rsidP="00DA3807">
            <w:pPr>
              <w:suppressAutoHyphens w:val="0"/>
              <w:spacing w:after="0"/>
              <w:jc w:val="right"/>
              <w:rPr>
                <w:color w:val="000000"/>
                <w:sz w:val="20"/>
                <w:szCs w:val="20"/>
                <w:lang w:val="el-GR" w:eastAsia="el-GR"/>
              </w:rPr>
            </w:pPr>
            <w:r w:rsidRPr="004F6F3C">
              <w:rPr>
                <w:color w:val="000000"/>
                <w:sz w:val="20"/>
                <w:szCs w:val="20"/>
                <w:lang w:val="el-GR" w:eastAsia="el-GR"/>
              </w:rPr>
              <w:t>15</w:t>
            </w:r>
          </w:p>
        </w:tc>
        <w:tc>
          <w:tcPr>
            <w:tcW w:w="1155" w:type="dxa"/>
            <w:tcBorders>
              <w:top w:val="nil"/>
              <w:left w:val="nil"/>
              <w:bottom w:val="single" w:sz="4" w:space="0" w:color="auto"/>
              <w:right w:val="single" w:sz="4" w:space="0" w:color="auto"/>
            </w:tcBorders>
            <w:shd w:val="clear" w:color="auto" w:fill="auto"/>
            <w:noWrap/>
            <w:vAlign w:val="bottom"/>
          </w:tcPr>
          <w:p w14:paraId="1E95912C" w14:textId="1AD7282A" w:rsidR="00DA3807" w:rsidRPr="009750DC" w:rsidRDefault="00DA3807" w:rsidP="00DA3807">
            <w:pPr>
              <w:suppressAutoHyphens w:val="0"/>
              <w:spacing w:after="0"/>
              <w:jc w:val="right"/>
              <w:rPr>
                <w:color w:val="000000"/>
                <w:sz w:val="20"/>
                <w:szCs w:val="20"/>
                <w:lang w:val="el-GR" w:eastAsia="el-GR"/>
              </w:rPr>
            </w:pPr>
            <w:r w:rsidRPr="004F6F3C">
              <w:rPr>
                <w:color w:val="000000"/>
                <w:sz w:val="20"/>
                <w:szCs w:val="20"/>
                <w:lang w:val="el-GR" w:eastAsia="el-GR"/>
              </w:rPr>
              <w:t>1</w:t>
            </w:r>
            <w:r w:rsidR="00B25D57">
              <w:rPr>
                <w:color w:val="000000"/>
                <w:sz w:val="20"/>
                <w:szCs w:val="20"/>
                <w:lang w:val="el-GR" w:eastAsia="el-GR"/>
              </w:rPr>
              <w:t>.</w:t>
            </w:r>
            <w:r w:rsidRPr="004F6F3C">
              <w:rPr>
                <w:color w:val="000000"/>
                <w:sz w:val="20"/>
                <w:szCs w:val="20"/>
                <w:lang w:val="el-GR" w:eastAsia="el-GR"/>
              </w:rPr>
              <w:t>500</w:t>
            </w:r>
          </w:p>
        </w:tc>
        <w:tc>
          <w:tcPr>
            <w:tcW w:w="2038" w:type="dxa"/>
            <w:tcBorders>
              <w:top w:val="nil"/>
              <w:left w:val="nil"/>
              <w:bottom w:val="single" w:sz="4" w:space="0" w:color="auto"/>
              <w:right w:val="single" w:sz="4" w:space="0" w:color="auto"/>
            </w:tcBorders>
            <w:shd w:val="clear" w:color="auto" w:fill="auto"/>
            <w:noWrap/>
            <w:vAlign w:val="bottom"/>
          </w:tcPr>
          <w:p w14:paraId="6E59A60B" w14:textId="178180DA"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Α4(90</w:t>
            </w:r>
            <w:r>
              <w:rPr>
                <w:color w:val="000000"/>
                <w:sz w:val="20"/>
                <w:szCs w:val="20"/>
                <w:lang w:val="el-GR" w:eastAsia="el-GR"/>
              </w:rPr>
              <w:t>%</w:t>
            </w:r>
            <w:r w:rsidRPr="004F6F3C">
              <w:rPr>
                <w:color w:val="000000"/>
                <w:sz w:val="20"/>
                <w:szCs w:val="20"/>
                <w:lang w:val="el-GR" w:eastAsia="el-GR"/>
              </w:rPr>
              <w:t>)-Α2(10</w:t>
            </w:r>
            <w:r>
              <w:rPr>
                <w:color w:val="000000"/>
                <w:sz w:val="20"/>
                <w:szCs w:val="20"/>
                <w:lang w:val="el-GR" w:eastAsia="el-GR"/>
              </w:rPr>
              <w:t>%</w:t>
            </w:r>
            <w:r w:rsidRPr="004F6F3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tcPr>
          <w:p w14:paraId="0043E5F7" w14:textId="5E38F35A" w:rsidR="00DA3807" w:rsidRPr="009750DC" w:rsidRDefault="00DA3807" w:rsidP="009750DC">
            <w:pPr>
              <w:suppressAutoHyphens w:val="0"/>
              <w:spacing w:after="0"/>
              <w:jc w:val="center"/>
              <w:rPr>
                <w:color w:val="000000"/>
                <w:sz w:val="20"/>
                <w:szCs w:val="20"/>
                <w:lang w:val="el-GR" w:eastAsia="el-GR"/>
              </w:rPr>
            </w:pPr>
            <w:r w:rsidRPr="004F6F3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tcPr>
          <w:p w14:paraId="47D9F2D9" w14:textId="49DC9A76" w:rsidR="00DA3807" w:rsidRPr="009750DC" w:rsidRDefault="00DA3807" w:rsidP="00DA3807">
            <w:pPr>
              <w:suppressAutoHyphens w:val="0"/>
              <w:spacing w:after="0"/>
              <w:jc w:val="left"/>
              <w:rPr>
                <w:color w:val="000000"/>
                <w:sz w:val="20"/>
                <w:szCs w:val="20"/>
                <w:lang w:val="el-GR" w:eastAsia="el-GR"/>
              </w:rPr>
            </w:pPr>
            <w:r w:rsidRPr="004F6F3C">
              <w:rPr>
                <w:color w:val="000000"/>
                <w:sz w:val="20"/>
                <w:szCs w:val="20"/>
                <w:lang w:val="el-GR" w:eastAsia="el-GR"/>
              </w:rPr>
              <w:t>ΧΑΜΗΛΗ</w:t>
            </w:r>
          </w:p>
        </w:tc>
      </w:tr>
      <w:tr w:rsidR="00DA3807" w:rsidRPr="00AD0844" w14:paraId="18C82416"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6A4BF857" w14:textId="77777777" w:rsidR="00DA3807" w:rsidRPr="009750DC" w:rsidRDefault="00DA3807" w:rsidP="00DA3807">
            <w:pPr>
              <w:suppressAutoHyphens w:val="0"/>
              <w:spacing w:after="0"/>
              <w:jc w:val="right"/>
              <w:rPr>
                <w:color w:val="000000"/>
                <w:sz w:val="20"/>
                <w:szCs w:val="20"/>
                <w:lang w:val="el-GR" w:eastAsia="el-GR"/>
              </w:rPr>
            </w:pPr>
            <w:r w:rsidRPr="009750DC">
              <w:rPr>
                <w:color w:val="000000"/>
                <w:sz w:val="20"/>
                <w:szCs w:val="20"/>
                <w:lang w:val="el-GR" w:eastAsia="el-GR"/>
              </w:rPr>
              <w:t>16</w:t>
            </w:r>
          </w:p>
        </w:tc>
        <w:tc>
          <w:tcPr>
            <w:tcW w:w="4306" w:type="dxa"/>
            <w:gridSpan w:val="2"/>
            <w:tcBorders>
              <w:top w:val="nil"/>
              <w:left w:val="nil"/>
              <w:bottom w:val="single" w:sz="4" w:space="0" w:color="auto"/>
              <w:right w:val="single" w:sz="4" w:space="0" w:color="auto"/>
            </w:tcBorders>
            <w:shd w:val="clear" w:color="auto" w:fill="auto"/>
            <w:vAlign w:val="bottom"/>
            <w:hideMark/>
          </w:tcPr>
          <w:p w14:paraId="7F830E53"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ΠΗΓΕΣ ΓΙΑ ΤΟ ΠΡΟΣΦΥΓΙΚΟ Κ.Τ.Ε. -Ευ. ΠΕΛΑΓΙΔΗ</w:t>
            </w:r>
          </w:p>
        </w:tc>
        <w:tc>
          <w:tcPr>
            <w:tcW w:w="1539" w:type="dxa"/>
            <w:tcBorders>
              <w:top w:val="nil"/>
              <w:left w:val="nil"/>
              <w:bottom w:val="single" w:sz="4" w:space="0" w:color="auto"/>
              <w:right w:val="single" w:sz="4" w:space="0" w:color="auto"/>
            </w:tcBorders>
            <w:shd w:val="clear" w:color="auto" w:fill="auto"/>
            <w:noWrap/>
            <w:vAlign w:val="bottom"/>
            <w:hideMark/>
          </w:tcPr>
          <w:p w14:paraId="61C9757E" w14:textId="77777777" w:rsidR="00DA3807" w:rsidRPr="009750DC" w:rsidRDefault="00DA3807" w:rsidP="00DA3807">
            <w:pPr>
              <w:suppressAutoHyphens w:val="0"/>
              <w:spacing w:after="0"/>
              <w:jc w:val="right"/>
              <w:rPr>
                <w:color w:val="000000"/>
                <w:sz w:val="20"/>
                <w:szCs w:val="20"/>
                <w:lang w:val="el-GR" w:eastAsia="el-GR"/>
              </w:rPr>
            </w:pPr>
            <w:r w:rsidRPr="009750DC">
              <w:rPr>
                <w:color w:val="000000"/>
                <w:sz w:val="20"/>
                <w:szCs w:val="20"/>
                <w:lang w:val="el-GR" w:eastAsia="el-GR"/>
              </w:rPr>
              <w:t>30</w:t>
            </w:r>
          </w:p>
        </w:tc>
        <w:tc>
          <w:tcPr>
            <w:tcW w:w="1155" w:type="dxa"/>
            <w:tcBorders>
              <w:top w:val="nil"/>
              <w:left w:val="nil"/>
              <w:bottom w:val="single" w:sz="4" w:space="0" w:color="auto"/>
              <w:right w:val="single" w:sz="4" w:space="0" w:color="auto"/>
            </w:tcBorders>
            <w:shd w:val="clear" w:color="auto" w:fill="auto"/>
            <w:noWrap/>
            <w:vAlign w:val="bottom"/>
            <w:hideMark/>
          </w:tcPr>
          <w:p w14:paraId="08AD5FFB" w14:textId="77777777" w:rsidR="00DA3807" w:rsidRPr="009750DC" w:rsidRDefault="00DA3807" w:rsidP="00DA3807">
            <w:pPr>
              <w:suppressAutoHyphens w:val="0"/>
              <w:spacing w:after="0"/>
              <w:jc w:val="right"/>
              <w:rPr>
                <w:color w:val="000000"/>
                <w:sz w:val="20"/>
                <w:szCs w:val="20"/>
                <w:lang w:val="el-GR" w:eastAsia="el-GR"/>
              </w:rPr>
            </w:pPr>
            <w:r w:rsidRPr="009750DC">
              <w:rPr>
                <w:color w:val="000000"/>
                <w:sz w:val="20"/>
                <w:szCs w:val="20"/>
                <w:lang w:val="el-GR" w:eastAsia="el-GR"/>
              </w:rPr>
              <w:t>200</w:t>
            </w:r>
          </w:p>
        </w:tc>
        <w:tc>
          <w:tcPr>
            <w:tcW w:w="2038" w:type="dxa"/>
            <w:tcBorders>
              <w:top w:val="nil"/>
              <w:left w:val="nil"/>
              <w:bottom w:val="single" w:sz="4" w:space="0" w:color="auto"/>
              <w:right w:val="single" w:sz="4" w:space="0" w:color="auto"/>
            </w:tcBorders>
            <w:shd w:val="clear" w:color="auto" w:fill="auto"/>
            <w:noWrap/>
            <w:vAlign w:val="bottom"/>
            <w:hideMark/>
          </w:tcPr>
          <w:p w14:paraId="278F498A"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Α4</w:t>
            </w:r>
          </w:p>
        </w:tc>
        <w:tc>
          <w:tcPr>
            <w:tcW w:w="2110" w:type="dxa"/>
            <w:tcBorders>
              <w:top w:val="nil"/>
              <w:left w:val="nil"/>
              <w:bottom w:val="single" w:sz="4" w:space="0" w:color="auto"/>
              <w:right w:val="single" w:sz="4" w:space="0" w:color="auto"/>
            </w:tcBorders>
            <w:shd w:val="clear" w:color="auto" w:fill="auto"/>
            <w:vAlign w:val="bottom"/>
            <w:hideMark/>
          </w:tcPr>
          <w:p w14:paraId="3F04F273"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noWrap/>
            <w:vAlign w:val="bottom"/>
            <w:hideMark/>
          </w:tcPr>
          <w:p w14:paraId="3BD5EBE9"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ΥΨΗΛΗ</w:t>
            </w:r>
          </w:p>
        </w:tc>
      </w:tr>
      <w:tr w:rsidR="00DA3807" w:rsidRPr="00AD0844" w14:paraId="64E2445B" w14:textId="77777777" w:rsidTr="009750DC">
        <w:trPr>
          <w:trHeight w:val="375"/>
        </w:trPr>
        <w:tc>
          <w:tcPr>
            <w:tcW w:w="14198" w:type="dxa"/>
            <w:gridSpan w:val="8"/>
            <w:tcBorders>
              <w:top w:val="single" w:sz="4" w:space="0" w:color="auto"/>
              <w:left w:val="single" w:sz="4" w:space="0" w:color="auto"/>
              <w:bottom w:val="single" w:sz="4" w:space="0" w:color="auto"/>
              <w:right w:val="single" w:sz="4" w:space="0" w:color="000000"/>
            </w:tcBorders>
            <w:shd w:val="clear" w:color="000000" w:fill="E7E6E6"/>
            <w:noWrap/>
            <w:vAlign w:val="bottom"/>
            <w:hideMark/>
          </w:tcPr>
          <w:p w14:paraId="511D1CAF" w14:textId="77777777" w:rsidR="00DA3807" w:rsidRPr="009750DC" w:rsidRDefault="00DA3807" w:rsidP="00DA3807">
            <w:pPr>
              <w:suppressAutoHyphens w:val="0"/>
              <w:spacing w:after="0"/>
              <w:jc w:val="left"/>
              <w:rPr>
                <w:b/>
                <w:bCs/>
                <w:color w:val="000000"/>
                <w:sz w:val="20"/>
                <w:szCs w:val="20"/>
                <w:lang w:val="el-GR" w:eastAsia="el-GR"/>
              </w:rPr>
            </w:pPr>
            <w:r w:rsidRPr="009750DC">
              <w:rPr>
                <w:b/>
                <w:bCs/>
                <w:color w:val="000000"/>
                <w:sz w:val="20"/>
                <w:szCs w:val="20"/>
                <w:lang w:val="el-GR" w:eastAsia="el-GR"/>
              </w:rPr>
              <w:t>ΕΡΕΥΝΗΤΙΚΟ ΚΕΝΤΡΟ</w:t>
            </w:r>
          </w:p>
        </w:tc>
      </w:tr>
      <w:tr w:rsidR="00DA3807" w:rsidRPr="00030F84" w14:paraId="67FCB2A0" w14:textId="77777777" w:rsidTr="009750DC">
        <w:trPr>
          <w:trHeight w:val="6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57654EA5"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1</w:t>
            </w:r>
          </w:p>
        </w:tc>
        <w:tc>
          <w:tcPr>
            <w:tcW w:w="4306" w:type="dxa"/>
            <w:gridSpan w:val="2"/>
            <w:tcBorders>
              <w:top w:val="nil"/>
              <w:left w:val="nil"/>
              <w:bottom w:val="single" w:sz="4" w:space="0" w:color="auto"/>
              <w:right w:val="single" w:sz="4" w:space="0" w:color="auto"/>
            </w:tcBorders>
            <w:shd w:val="clear" w:color="auto" w:fill="auto"/>
            <w:vAlign w:val="bottom"/>
            <w:hideMark/>
          </w:tcPr>
          <w:p w14:paraId="6486E5E2"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xml:space="preserve">ΑΡΧΕΙΟ ΚΕΝΤΡΟΥ ΑΠΟΔΗΜΩΝ ΜΑΚΕΔΟΝΩΝ  </w:t>
            </w:r>
          </w:p>
        </w:tc>
        <w:tc>
          <w:tcPr>
            <w:tcW w:w="1539" w:type="dxa"/>
            <w:tcBorders>
              <w:top w:val="nil"/>
              <w:left w:val="nil"/>
              <w:bottom w:val="single" w:sz="4" w:space="0" w:color="auto"/>
              <w:right w:val="single" w:sz="4" w:space="0" w:color="auto"/>
            </w:tcBorders>
            <w:shd w:val="clear" w:color="auto" w:fill="auto"/>
            <w:noWrap/>
            <w:vAlign w:val="bottom"/>
            <w:hideMark/>
          </w:tcPr>
          <w:p w14:paraId="262DF60E" w14:textId="7BE16AE9" w:rsidR="00DA3807" w:rsidRPr="009750DC" w:rsidRDefault="00DA3807" w:rsidP="00DA3807">
            <w:pPr>
              <w:suppressAutoHyphens w:val="0"/>
              <w:spacing w:after="0"/>
              <w:jc w:val="right"/>
              <w:rPr>
                <w:color w:val="000000"/>
                <w:sz w:val="20"/>
                <w:szCs w:val="20"/>
                <w:lang w:val="el-GR" w:eastAsia="el-GR"/>
              </w:rPr>
            </w:pPr>
            <w:r w:rsidRPr="009750DC">
              <w:rPr>
                <w:color w:val="000000"/>
                <w:sz w:val="20"/>
                <w:szCs w:val="20"/>
                <w:lang w:val="el-GR" w:eastAsia="el-GR"/>
              </w:rPr>
              <w:t>45</w:t>
            </w:r>
            <w:r w:rsidR="00B25D57">
              <w:rPr>
                <w:color w:val="000000"/>
                <w:sz w:val="20"/>
                <w:szCs w:val="20"/>
                <w:lang w:val="el-GR" w:eastAsia="el-GR"/>
              </w:rPr>
              <w:t>.</w:t>
            </w:r>
            <w:r w:rsidRPr="009750DC">
              <w:rPr>
                <w:color w:val="000000"/>
                <w:sz w:val="20"/>
                <w:szCs w:val="20"/>
                <w:lang w:val="el-GR" w:eastAsia="el-GR"/>
              </w:rPr>
              <w:t>719</w:t>
            </w:r>
          </w:p>
        </w:tc>
        <w:tc>
          <w:tcPr>
            <w:tcW w:w="1155" w:type="dxa"/>
            <w:tcBorders>
              <w:top w:val="nil"/>
              <w:left w:val="nil"/>
              <w:bottom w:val="single" w:sz="4" w:space="0" w:color="auto"/>
              <w:right w:val="single" w:sz="4" w:space="0" w:color="auto"/>
            </w:tcBorders>
            <w:shd w:val="clear" w:color="auto" w:fill="auto"/>
            <w:noWrap/>
            <w:vAlign w:val="bottom"/>
            <w:hideMark/>
          </w:tcPr>
          <w:p w14:paraId="4C454097" w14:textId="7F85DEF3" w:rsidR="00DA3807" w:rsidRPr="009750DC" w:rsidRDefault="00DA3807" w:rsidP="00DA3807">
            <w:pPr>
              <w:suppressAutoHyphens w:val="0"/>
              <w:spacing w:after="0"/>
              <w:jc w:val="right"/>
              <w:rPr>
                <w:color w:val="000000"/>
                <w:sz w:val="20"/>
                <w:szCs w:val="20"/>
                <w:lang w:val="el-GR" w:eastAsia="el-GR"/>
              </w:rPr>
            </w:pPr>
            <w:r w:rsidRPr="009750DC">
              <w:rPr>
                <w:color w:val="000000"/>
                <w:sz w:val="20"/>
                <w:szCs w:val="20"/>
                <w:lang w:val="el-GR" w:eastAsia="el-GR"/>
              </w:rPr>
              <w:t>137</w:t>
            </w:r>
            <w:r w:rsidR="00B25D57">
              <w:rPr>
                <w:color w:val="000000"/>
                <w:sz w:val="20"/>
                <w:szCs w:val="20"/>
                <w:lang w:val="el-GR" w:eastAsia="el-GR"/>
              </w:rPr>
              <w:t>.</w:t>
            </w:r>
            <w:r w:rsidRPr="009750DC">
              <w:rPr>
                <w:color w:val="000000"/>
                <w:sz w:val="20"/>
                <w:szCs w:val="20"/>
                <w:lang w:val="el-GR" w:eastAsia="el-GR"/>
              </w:rPr>
              <w:t>157</w:t>
            </w:r>
          </w:p>
        </w:tc>
        <w:tc>
          <w:tcPr>
            <w:tcW w:w="2038" w:type="dxa"/>
            <w:tcBorders>
              <w:top w:val="nil"/>
              <w:left w:val="nil"/>
              <w:bottom w:val="single" w:sz="4" w:space="0" w:color="auto"/>
              <w:right w:val="single" w:sz="4" w:space="0" w:color="auto"/>
            </w:tcBorders>
            <w:shd w:val="clear" w:color="auto" w:fill="auto"/>
            <w:noWrap/>
            <w:vAlign w:val="bottom"/>
            <w:hideMark/>
          </w:tcPr>
          <w:p w14:paraId="7EDCE3CA" w14:textId="7F999480"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Α4(90</w:t>
            </w:r>
            <w:r>
              <w:rPr>
                <w:color w:val="000000"/>
                <w:sz w:val="20"/>
                <w:szCs w:val="20"/>
                <w:lang w:val="el-GR" w:eastAsia="el-GR"/>
              </w:rPr>
              <w:t>%</w:t>
            </w:r>
            <w:r w:rsidRPr="009750DC">
              <w:rPr>
                <w:color w:val="000000"/>
                <w:sz w:val="20"/>
                <w:szCs w:val="20"/>
                <w:lang w:val="el-GR" w:eastAsia="el-GR"/>
              </w:rPr>
              <w:t>)-Α3(10</w:t>
            </w:r>
            <w:r>
              <w:rPr>
                <w:color w:val="000000"/>
                <w:sz w:val="20"/>
                <w:szCs w:val="20"/>
                <w:lang w:val="el-GR" w:eastAsia="el-GR"/>
              </w:rPr>
              <w:t>%</w:t>
            </w:r>
            <w:r w:rsidRPr="009750DC">
              <w:rPr>
                <w:color w:val="000000"/>
                <w:sz w:val="20"/>
                <w:szCs w:val="20"/>
                <w:lang w:val="el-GR" w:eastAsia="el-GR"/>
              </w:rPr>
              <w:t>)</w:t>
            </w:r>
          </w:p>
        </w:tc>
        <w:tc>
          <w:tcPr>
            <w:tcW w:w="2110" w:type="dxa"/>
            <w:tcBorders>
              <w:top w:val="nil"/>
              <w:left w:val="nil"/>
              <w:bottom w:val="single" w:sz="4" w:space="0" w:color="auto"/>
              <w:right w:val="single" w:sz="4" w:space="0" w:color="auto"/>
            </w:tcBorders>
            <w:shd w:val="clear" w:color="auto" w:fill="auto"/>
            <w:vAlign w:val="bottom"/>
            <w:hideMark/>
          </w:tcPr>
          <w:p w14:paraId="7B1BAC06"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6FA354E4"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ΧΑΜΗΛΗ Κυρίως λεπτό χαρτί (διάφανο μπορεί να φαίνεται η προηγούμενη σελίδα)</w:t>
            </w:r>
          </w:p>
        </w:tc>
      </w:tr>
      <w:tr w:rsidR="00DA3807" w:rsidRPr="00AD0844" w14:paraId="305EE27A"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645D9172"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2</w:t>
            </w:r>
          </w:p>
        </w:tc>
        <w:tc>
          <w:tcPr>
            <w:tcW w:w="4306" w:type="dxa"/>
            <w:gridSpan w:val="2"/>
            <w:tcBorders>
              <w:top w:val="nil"/>
              <w:left w:val="nil"/>
              <w:bottom w:val="single" w:sz="4" w:space="0" w:color="auto"/>
              <w:right w:val="single" w:sz="4" w:space="0" w:color="auto"/>
            </w:tcBorders>
            <w:shd w:val="clear" w:color="auto" w:fill="auto"/>
            <w:vAlign w:val="bottom"/>
            <w:hideMark/>
          </w:tcPr>
          <w:p w14:paraId="74A19CC6"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xml:space="preserve">ΑΡΧΕΙΟ ΕΥΑΓΓΕΛΟΥ ΚΩΦΟΥ  </w:t>
            </w:r>
          </w:p>
        </w:tc>
        <w:tc>
          <w:tcPr>
            <w:tcW w:w="1539" w:type="dxa"/>
            <w:tcBorders>
              <w:top w:val="nil"/>
              <w:left w:val="nil"/>
              <w:bottom w:val="single" w:sz="4" w:space="0" w:color="auto"/>
              <w:right w:val="single" w:sz="4" w:space="0" w:color="auto"/>
            </w:tcBorders>
            <w:shd w:val="clear" w:color="auto" w:fill="auto"/>
            <w:noWrap/>
            <w:vAlign w:val="bottom"/>
            <w:hideMark/>
          </w:tcPr>
          <w:p w14:paraId="77085A60" w14:textId="7ED822BE" w:rsidR="00DA3807" w:rsidRPr="009750DC" w:rsidRDefault="00DA3807" w:rsidP="00DA3807">
            <w:pPr>
              <w:suppressAutoHyphens w:val="0"/>
              <w:spacing w:after="0"/>
              <w:jc w:val="right"/>
              <w:rPr>
                <w:color w:val="000000"/>
                <w:sz w:val="20"/>
                <w:szCs w:val="20"/>
                <w:lang w:val="el-GR" w:eastAsia="el-GR"/>
              </w:rPr>
            </w:pPr>
            <w:r w:rsidRPr="009750DC">
              <w:rPr>
                <w:color w:val="000000"/>
                <w:sz w:val="20"/>
                <w:szCs w:val="20"/>
                <w:lang w:val="el-GR" w:eastAsia="el-GR"/>
              </w:rPr>
              <w:t>50</w:t>
            </w:r>
            <w:r w:rsidR="00B25D57">
              <w:rPr>
                <w:color w:val="000000"/>
                <w:sz w:val="20"/>
                <w:szCs w:val="20"/>
                <w:lang w:val="el-GR" w:eastAsia="el-GR"/>
              </w:rPr>
              <w:t>.</w:t>
            </w:r>
            <w:r w:rsidRPr="009750DC">
              <w:rPr>
                <w:color w:val="000000"/>
                <w:sz w:val="20"/>
                <w:szCs w:val="20"/>
                <w:lang w:val="el-GR" w:eastAsia="el-GR"/>
              </w:rPr>
              <w:t>000</w:t>
            </w:r>
          </w:p>
        </w:tc>
        <w:tc>
          <w:tcPr>
            <w:tcW w:w="1155" w:type="dxa"/>
            <w:tcBorders>
              <w:top w:val="nil"/>
              <w:left w:val="nil"/>
              <w:bottom w:val="single" w:sz="4" w:space="0" w:color="auto"/>
              <w:right w:val="single" w:sz="4" w:space="0" w:color="auto"/>
            </w:tcBorders>
            <w:shd w:val="clear" w:color="auto" w:fill="auto"/>
            <w:noWrap/>
            <w:vAlign w:val="bottom"/>
            <w:hideMark/>
          </w:tcPr>
          <w:p w14:paraId="16801E39" w14:textId="2976149C" w:rsidR="00DA3807" w:rsidRPr="009750DC" w:rsidRDefault="00DA3807" w:rsidP="00DA3807">
            <w:pPr>
              <w:suppressAutoHyphens w:val="0"/>
              <w:spacing w:after="0"/>
              <w:jc w:val="right"/>
              <w:rPr>
                <w:color w:val="000000"/>
                <w:sz w:val="20"/>
                <w:szCs w:val="20"/>
                <w:lang w:val="el-GR" w:eastAsia="el-GR"/>
              </w:rPr>
            </w:pPr>
            <w:r w:rsidRPr="009750DC">
              <w:rPr>
                <w:color w:val="000000"/>
                <w:sz w:val="20"/>
                <w:szCs w:val="20"/>
                <w:lang w:val="el-GR" w:eastAsia="el-GR"/>
              </w:rPr>
              <w:t>100</w:t>
            </w:r>
            <w:r w:rsidR="00B25D57">
              <w:rPr>
                <w:color w:val="000000"/>
                <w:sz w:val="20"/>
                <w:szCs w:val="20"/>
                <w:lang w:val="el-GR" w:eastAsia="el-GR"/>
              </w:rPr>
              <w:t>.</w:t>
            </w:r>
            <w:r w:rsidRPr="009750DC">
              <w:rPr>
                <w:color w:val="000000"/>
                <w:sz w:val="20"/>
                <w:szCs w:val="20"/>
                <w:lang w:val="el-GR" w:eastAsia="el-GR"/>
              </w:rPr>
              <w:t>000</w:t>
            </w:r>
          </w:p>
        </w:tc>
        <w:tc>
          <w:tcPr>
            <w:tcW w:w="2038" w:type="dxa"/>
            <w:tcBorders>
              <w:top w:val="nil"/>
              <w:left w:val="nil"/>
              <w:bottom w:val="single" w:sz="4" w:space="0" w:color="auto"/>
              <w:right w:val="single" w:sz="4" w:space="0" w:color="auto"/>
            </w:tcBorders>
            <w:shd w:val="clear" w:color="auto" w:fill="auto"/>
            <w:vAlign w:val="bottom"/>
            <w:hideMark/>
          </w:tcPr>
          <w:p w14:paraId="3B72341C" w14:textId="1395857B"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Α4(90</w:t>
            </w:r>
            <w:r>
              <w:rPr>
                <w:color w:val="000000"/>
                <w:sz w:val="20"/>
                <w:szCs w:val="20"/>
                <w:lang w:val="el-GR" w:eastAsia="el-GR"/>
              </w:rPr>
              <w:t>%</w:t>
            </w:r>
            <w:r w:rsidRPr="009750DC">
              <w:rPr>
                <w:color w:val="000000"/>
                <w:sz w:val="20"/>
                <w:szCs w:val="20"/>
                <w:lang w:val="el-GR" w:eastAsia="el-GR"/>
              </w:rPr>
              <w:t>)-Α3(10</w:t>
            </w:r>
            <w:r>
              <w:rPr>
                <w:color w:val="000000"/>
                <w:sz w:val="20"/>
                <w:szCs w:val="20"/>
                <w:lang w:val="el-GR" w:eastAsia="el-GR"/>
              </w:rPr>
              <w:t>%</w:t>
            </w:r>
            <w:r w:rsidRPr="009750DC">
              <w:rPr>
                <w:color w:val="000000"/>
                <w:sz w:val="20"/>
                <w:szCs w:val="20"/>
                <w:lang w:val="el-GR" w:eastAsia="el-GR"/>
              </w:rPr>
              <w:t>) και καρτέλες (Α5,Α6)</w:t>
            </w:r>
          </w:p>
        </w:tc>
        <w:tc>
          <w:tcPr>
            <w:tcW w:w="2110" w:type="dxa"/>
            <w:tcBorders>
              <w:top w:val="nil"/>
              <w:left w:val="nil"/>
              <w:bottom w:val="single" w:sz="4" w:space="0" w:color="auto"/>
              <w:right w:val="single" w:sz="4" w:space="0" w:color="auto"/>
            </w:tcBorders>
            <w:shd w:val="clear" w:color="auto" w:fill="auto"/>
            <w:vAlign w:val="bottom"/>
            <w:hideMark/>
          </w:tcPr>
          <w:p w14:paraId="2745E79F"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vAlign w:val="bottom"/>
            <w:hideMark/>
          </w:tcPr>
          <w:p w14:paraId="3FD3833F"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ΧΑΜΗΛΗ</w:t>
            </w:r>
          </w:p>
        </w:tc>
      </w:tr>
      <w:tr w:rsidR="00DA3807" w:rsidRPr="00AD0844" w14:paraId="718CF93F" w14:textId="77777777" w:rsidTr="005F4ABE">
        <w:trPr>
          <w:trHeight w:val="577"/>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43232CF3"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3</w:t>
            </w:r>
          </w:p>
        </w:tc>
        <w:tc>
          <w:tcPr>
            <w:tcW w:w="4306" w:type="dxa"/>
            <w:gridSpan w:val="2"/>
            <w:tcBorders>
              <w:top w:val="nil"/>
              <w:left w:val="nil"/>
              <w:bottom w:val="single" w:sz="4" w:space="0" w:color="auto"/>
              <w:right w:val="single" w:sz="4" w:space="0" w:color="auto"/>
            </w:tcBorders>
            <w:shd w:val="clear" w:color="auto" w:fill="auto"/>
            <w:vAlign w:val="bottom"/>
            <w:hideMark/>
          </w:tcPr>
          <w:p w14:paraId="37803CD2"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ΠΡΑΚΤΙΚΑ ΔΙΟΙΚΗΤΙΚΟΥ ΣΥΜΒΟΥΛΙΟΥ (ΑΡΧΕΙΟ ΓΡΑΜΜΑΤΕΙΑΣ)</w:t>
            </w:r>
          </w:p>
        </w:tc>
        <w:tc>
          <w:tcPr>
            <w:tcW w:w="1539" w:type="dxa"/>
            <w:tcBorders>
              <w:top w:val="nil"/>
              <w:left w:val="nil"/>
              <w:bottom w:val="single" w:sz="4" w:space="0" w:color="auto"/>
              <w:right w:val="single" w:sz="4" w:space="0" w:color="auto"/>
            </w:tcBorders>
            <w:shd w:val="clear" w:color="auto" w:fill="auto"/>
            <w:noWrap/>
            <w:vAlign w:val="bottom"/>
            <w:hideMark/>
          </w:tcPr>
          <w:p w14:paraId="4DAA1643" w14:textId="4895E0CC" w:rsidR="00DA3807" w:rsidRPr="009750DC" w:rsidRDefault="00DA3807" w:rsidP="009750DC">
            <w:pPr>
              <w:suppressAutoHyphens w:val="0"/>
              <w:spacing w:after="0"/>
              <w:jc w:val="right"/>
              <w:rPr>
                <w:color w:val="000000"/>
                <w:sz w:val="20"/>
                <w:szCs w:val="20"/>
                <w:lang w:val="el-GR" w:eastAsia="el-GR"/>
              </w:rPr>
            </w:pPr>
            <w:r w:rsidRPr="009750DC">
              <w:rPr>
                <w:color w:val="000000"/>
                <w:sz w:val="20"/>
                <w:szCs w:val="20"/>
                <w:lang w:val="el-GR" w:eastAsia="el-GR"/>
              </w:rPr>
              <w:t> </w:t>
            </w:r>
            <w:r>
              <w:rPr>
                <w:color w:val="000000"/>
                <w:sz w:val="20"/>
                <w:szCs w:val="20"/>
                <w:lang w:val="el-GR" w:eastAsia="el-GR"/>
              </w:rPr>
              <w:t>2</w:t>
            </w:r>
            <w:r w:rsidR="00B25D57">
              <w:rPr>
                <w:color w:val="000000"/>
                <w:sz w:val="20"/>
                <w:szCs w:val="20"/>
                <w:lang w:val="el-GR" w:eastAsia="el-GR"/>
              </w:rPr>
              <w:t>.</w:t>
            </w:r>
            <w:r>
              <w:rPr>
                <w:color w:val="000000"/>
                <w:sz w:val="20"/>
                <w:szCs w:val="20"/>
                <w:lang w:val="el-GR" w:eastAsia="el-GR"/>
              </w:rPr>
              <w:t>000</w:t>
            </w:r>
          </w:p>
        </w:tc>
        <w:tc>
          <w:tcPr>
            <w:tcW w:w="1155" w:type="dxa"/>
            <w:tcBorders>
              <w:top w:val="nil"/>
              <w:left w:val="nil"/>
              <w:bottom w:val="single" w:sz="4" w:space="0" w:color="auto"/>
              <w:right w:val="single" w:sz="4" w:space="0" w:color="auto"/>
            </w:tcBorders>
            <w:shd w:val="clear" w:color="auto" w:fill="auto"/>
            <w:noWrap/>
            <w:vAlign w:val="bottom"/>
            <w:hideMark/>
          </w:tcPr>
          <w:p w14:paraId="1124D73E" w14:textId="71759BF2" w:rsidR="00DA3807" w:rsidRPr="009750DC" w:rsidRDefault="00DA3807" w:rsidP="009750DC">
            <w:pPr>
              <w:suppressAutoHyphens w:val="0"/>
              <w:spacing w:after="0"/>
              <w:jc w:val="right"/>
              <w:rPr>
                <w:color w:val="000000"/>
                <w:sz w:val="20"/>
                <w:szCs w:val="20"/>
                <w:lang w:val="el-GR" w:eastAsia="el-GR"/>
              </w:rPr>
            </w:pPr>
            <w:r>
              <w:rPr>
                <w:color w:val="000000"/>
                <w:sz w:val="20"/>
                <w:szCs w:val="20"/>
                <w:lang w:val="el-GR" w:eastAsia="el-GR"/>
              </w:rPr>
              <w:t>7</w:t>
            </w:r>
            <w:r w:rsidR="00B25D57">
              <w:rPr>
                <w:color w:val="000000"/>
                <w:sz w:val="20"/>
                <w:szCs w:val="20"/>
                <w:lang w:val="el-GR" w:eastAsia="el-GR"/>
              </w:rPr>
              <w:t>.</w:t>
            </w:r>
            <w:r>
              <w:rPr>
                <w:color w:val="000000"/>
                <w:sz w:val="20"/>
                <w:szCs w:val="20"/>
                <w:lang w:val="el-GR" w:eastAsia="el-GR"/>
              </w:rPr>
              <w:t>650</w:t>
            </w:r>
            <w:r w:rsidRPr="009750DC">
              <w:rPr>
                <w:color w:val="000000"/>
                <w:sz w:val="20"/>
                <w:szCs w:val="20"/>
                <w:lang w:val="el-GR" w:eastAsia="el-GR"/>
              </w:rPr>
              <w:t> </w:t>
            </w:r>
          </w:p>
        </w:tc>
        <w:tc>
          <w:tcPr>
            <w:tcW w:w="2038" w:type="dxa"/>
            <w:tcBorders>
              <w:top w:val="nil"/>
              <w:left w:val="nil"/>
              <w:bottom w:val="single" w:sz="4" w:space="0" w:color="auto"/>
              <w:right w:val="single" w:sz="4" w:space="0" w:color="auto"/>
            </w:tcBorders>
            <w:shd w:val="clear" w:color="auto" w:fill="auto"/>
            <w:noWrap/>
            <w:vAlign w:val="bottom"/>
            <w:hideMark/>
          </w:tcPr>
          <w:p w14:paraId="48EFB4F4" w14:textId="4942D65B"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r>
              <w:rPr>
                <w:color w:val="000000"/>
                <w:sz w:val="20"/>
                <w:szCs w:val="20"/>
                <w:lang w:val="el-GR" w:eastAsia="el-GR"/>
              </w:rPr>
              <w:t>Α4</w:t>
            </w:r>
          </w:p>
        </w:tc>
        <w:tc>
          <w:tcPr>
            <w:tcW w:w="2110" w:type="dxa"/>
            <w:tcBorders>
              <w:top w:val="nil"/>
              <w:left w:val="nil"/>
              <w:bottom w:val="single" w:sz="4" w:space="0" w:color="auto"/>
              <w:right w:val="single" w:sz="4" w:space="0" w:color="auto"/>
            </w:tcBorders>
            <w:shd w:val="clear" w:color="auto" w:fill="auto"/>
            <w:vAlign w:val="bottom"/>
            <w:hideMark/>
          </w:tcPr>
          <w:p w14:paraId="2EFDD8E5"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ΝΑΙ</w:t>
            </w:r>
          </w:p>
        </w:tc>
        <w:tc>
          <w:tcPr>
            <w:tcW w:w="2256" w:type="dxa"/>
            <w:tcBorders>
              <w:top w:val="nil"/>
              <w:left w:val="nil"/>
              <w:bottom w:val="single" w:sz="4" w:space="0" w:color="auto"/>
              <w:right w:val="single" w:sz="4" w:space="0" w:color="auto"/>
            </w:tcBorders>
            <w:shd w:val="clear" w:color="auto" w:fill="auto"/>
            <w:noWrap/>
            <w:vAlign w:val="bottom"/>
            <w:hideMark/>
          </w:tcPr>
          <w:p w14:paraId="5B76A461" w14:textId="46EBF114"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r>
              <w:rPr>
                <w:color w:val="000000"/>
                <w:sz w:val="20"/>
                <w:szCs w:val="20"/>
                <w:lang w:val="el-GR" w:eastAsia="el-GR"/>
              </w:rPr>
              <w:t>ΥΨΗΛΗ</w:t>
            </w:r>
          </w:p>
        </w:tc>
      </w:tr>
      <w:tr w:rsidR="00DA3807" w:rsidRPr="00AD0844" w14:paraId="0E78B028"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4842E830"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4</w:t>
            </w:r>
          </w:p>
        </w:tc>
        <w:tc>
          <w:tcPr>
            <w:tcW w:w="4306" w:type="dxa"/>
            <w:gridSpan w:val="2"/>
            <w:tcBorders>
              <w:top w:val="nil"/>
              <w:left w:val="nil"/>
              <w:bottom w:val="single" w:sz="4" w:space="0" w:color="auto"/>
              <w:right w:val="single" w:sz="4" w:space="0" w:color="auto"/>
            </w:tcBorders>
            <w:shd w:val="clear" w:color="auto" w:fill="auto"/>
            <w:vAlign w:val="bottom"/>
            <w:hideMark/>
          </w:tcPr>
          <w:p w14:paraId="49D24E7B"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ΑΛΛΗΛΟΓΡΑΦΙΑ (ΑΡΧΕΙΟ ΓΡΑΜΜΑΤΕΙΑΣ)</w:t>
            </w:r>
          </w:p>
        </w:tc>
        <w:tc>
          <w:tcPr>
            <w:tcW w:w="1539" w:type="dxa"/>
            <w:tcBorders>
              <w:top w:val="nil"/>
              <w:left w:val="nil"/>
              <w:bottom w:val="single" w:sz="4" w:space="0" w:color="auto"/>
              <w:right w:val="single" w:sz="4" w:space="0" w:color="auto"/>
            </w:tcBorders>
            <w:shd w:val="clear" w:color="auto" w:fill="auto"/>
            <w:noWrap/>
            <w:vAlign w:val="bottom"/>
            <w:hideMark/>
          </w:tcPr>
          <w:p w14:paraId="2419A4BE" w14:textId="20F3F5DA" w:rsidR="00DA3807" w:rsidRPr="009750DC" w:rsidRDefault="00DA3807" w:rsidP="009750DC">
            <w:pPr>
              <w:suppressAutoHyphens w:val="0"/>
              <w:spacing w:after="0"/>
              <w:jc w:val="right"/>
              <w:rPr>
                <w:color w:val="000000"/>
                <w:sz w:val="20"/>
                <w:szCs w:val="20"/>
                <w:lang w:val="el-GR" w:eastAsia="el-GR"/>
              </w:rPr>
            </w:pPr>
            <w:r w:rsidRPr="009750DC">
              <w:rPr>
                <w:color w:val="000000"/>
                <w:sz w:val="20"/>
                <w:szCs w:val="20"/>
                <w:lang w:val="el-GR" w:eastAsia="el-GR"/>
              </w:rPr>
              <w:t> </w:t>
            </w:r>
            <w:r>
              <w:rPr>
                <w:color w:val="000000"/>
                <w:sz w:val="20"/>
                <w:szCs w:val="20"/>
                <w:lang w:val="el-GR" w:eastAsia="el-GR"/>
              </w:rPr>
              <w:t>4</w:t>
            </w:r>
            <w:r w:rsidR="00B25D57">
              <w:rPr>
                <w:color w:val="000000"/>
                <w:sz w:val="20"/>
                <w:szCs w:val="20"/>
                <w:lang w:val="el-GR" w:eastAsia="el-GR"/>
              </w:rPr>
              <w:t>.</w:t>
            </w:r>
            <w:r>
              <w:rPr>
                <w:color w:val="000000"/>
                <w:sz w:val="20"/>
                <w:szCs w:val="20"/>
                <w:lang w:val="el-GR" w:eastAsia="el-GR"/>
              </w:rPr>
              <w:t>000</w:t>
            </w:r>
          </w:p>
        </w:tc>
        <w:tc>
          <w:tcPr>
            <w:tcW w:w="1155" w:type="dxa"/>
            <w:tcBorders>
              <w:top w:val="nil"/>
              <w:left w:val="nil"/>
              <w:bottom w:val="single" w:sz="4" w:space="0" w:color="auto"/>
              <w:right w:val="single" w:sz="4" w:space="0" w:color="auto"/>
            </w:tcBorders>
            <w:shd w:val="clear" w:color="auto" w:fill="auto"/>
            <w:noWrap/>
            <w:vAlign w:val="bottom"/>
            <w:hideMark/>
          </w:tcPr>
          <w:p w14:paraId="06D1E19F" w14:textId="08D1C3C8" w:rsidR="00DA3807" w:rsidRPr="009750DC" w:rsidRDefault="00DA3807" w:rsidP="009750DC">
            <w:pPr>
              <w:suppressAutoHyphens w:val="0"/>
              <w:spacing w:after="0"/>
              <w:jc w:val="right"/>
              <w:rPr>
                <w:color w:val="000000"/>
                <w:sz w:val="20"/>
                <w:szCs w:val="20"/>
                <w:lang w:val="el-GR" w:eastAsia="el-GR"/>
              </w:rPr>
            </w:pPr>
            <w:r>
              <w:rPr>
                <w:color w:val="000000"/>
                <w:sz w:val="20"/>
                <w:szCs w:val="20"/>
                <w:lang w:val="el-GR" w:eastAsia="el-GR"/>
              </w:rPr>
              <w:t>9</w:t>
            </w:r>
            <w:r w:rsidR="00B25D57">
              <w:rPr>
                <w:color w:val="000000"/>
                <w:sz w:val="20"/>
                <w:szCs w:val="20"/>
                <w:lang w:val="el-GR" w:eastAsia="el-GR"/>
              </w:rPr>
              <w:t>.</w:t>
            </w:r>
            <w:r>
              <w:rPr>
                <w:color w:val="000000"/>
                <w:sz w:val="20"/>
                <w:szCs w:val="20"/>
                <w:lang w:val="el-GR" w:eastAsia="el-GR"/>
              </w:rPr>
              <w:t>000</w:t>
            </w:r>
            <w:r w:rsidRPr="009750DC">
              <w:rPr>
                <w:color w:val="000000"/>
                <w:sz w:val="20"/>
                <w:szCs w:val="20"/>
                <w:lang w:val="el-GR" w:eastAsia="el-GR"/>
              </w:rPr>
              <w:t> </w:t>
            </w:r>
          </w:p>
        </w:tc>
        <w:tc>
          <w:tcPr>
            <w:tcW w:w="2038" w:type="dxa"/>
            <w:tcBorders>
              <w:top w:val="nil"/>
              <w:left w:val="nil"/>
              <w:bottom w:val="single" w:sz="4" w:space="0" w:color="auto"/>
              <w:right w:val="single" w:sz="4" w:space="0" w:color="auto"/>
            </w:tcBorders>
            <w:shd w:val="clear" w:color="auto" w:fill="auto"/>
            <w:noWrap/>
            <w:vAlign w:val="bottom"/>
            <w:hideMark/>
          </w:tcPr>
          <w:p w14:paraId="10B6050D" w14:textId="0757ED23"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r>
              <w:rPr>
                <w:color w:val="000000"/>
                <w:sz w:val="20"/>
                <w:szCs w:val="20"/>
                <w:lang w:val="el-GR" w:eastAsia="el-GR"/>
              </w:rPr>
              <w:t>Α4</w:t>
            </w:r>
          </w:p>
        </w:tc>
        <w:tc>
          <w:tcPr>
            <w:tcW w:w="2110" w:type="dxa"/>
            <w:tcBorders>
              <w:top w:val="nil"/>
              <w:left w:val="nil"/>
              <w:bottom w:val="single" w:sz="4" w:space="0" w:color="auto"/>
              <w:right w:val="single" w:sz="4" w:space="0" w:color="auto"/>
            </w:tcBorders>
            <w:shd w:val="clear" w:color="auto" w:fill="auto"/>
            <w:vAlign w:val="bottom"/>
            <w:hideMark/>
          </w:tcPr>
          <w:p w14:paraId="31EC77B9" w14:textId="4840BB61" w:rsidR="00DA3807" w:rsidRPr="009750DC" w:rsidRDefault="00DA3807" w:rsidP="009750DC">
            <w:pPr>
              <w:suppressAutoHyphens w:val="0"/>
              <w:spacing w:after="0"/>
              <w:jc w:val="center"/>
              <w:rPr>
                <w:color w:val="000000"/>
                <w:sz w:val="20"/>
                <w:szCs w:val="20"/>
                <w:lang w:val="el-GR" w:eastAsia="el-GR"/>
              </w:rPr>
            </w:pPr>
            <w:r w:rsidRPr="00CF23EE">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noWrap/>
            <w:vAlign w:val="bottom"/>
            <w:hideMark/>
          </w:tcPr>
          <w:p w14:paraId="57B9D04B" w14:textId="2B46CB00"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r w:rsidRPr="00CF23EE">
              <w:rPr>
                <w:color w:val="000000"/>
                <w:sz w:val="20"/>
                <w:szCs w:val="20"/>
                <w:lang w:val="el-GR" w:eastAsia="el-GR"/>
              </w:rPr>
              <w:t>ΧΑΜΗΛΗ</w:t>
            </w:r>
          </w:p>
        </w:tc>
      </w:tr>
      <w:tr w:rsidR="00DA3807" w:rsidRPr="00AD0844" w14:paraId="01F8E2DA" w14:textId="77777777" w:rsidTr="005F4ABE">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470A9904"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5</w:t>
            </w:r>
          </w:p>
        </w:tc>
        <w:tc>
          <w:tcPr>
            <w:tcW w:w="4306" w:type="dxa"/>
            <w:gridSpan w:val="2"/>
            <w:tcBorders>
              <w:top w:val="nil"/>
              <w:left w:val="nil"/>
              <w:bottom w:val="single" w:sz="4" w:space="0" w:color="auto"/>
              <w:right w:val="single" w:sz="4" w:space="0" w:color="auto"/>
            </w:tcBorders>
            <w:shd w:val="clear" w:color="auto" w:fill="auto"/>
            <w:vAlign w:val="bottom"/>
            <w:hideMark/>
          </w:tcPr>
          <w:p w14:paraId="7C9D07EA" w14:textId="67529ADB" w:rsidR="00DA3807" w:rsidRPr="009750DC" w:rsidRDefault="00B25D57" w:rsidP="00DA3807">
            <w:pPr>
              <w:suppressAutoHyphens w:val="0"/>
              <w:spacing w:after="0"/>
              <w:jc w:val="left"/>
              <w:rPr>
                <w:color w:val="000000"/>
                <w:sz w:val="20"/>
                <w:szCs w:val="20"/>
                <w:lang w:val="el-GR" w:eastAsia="el-GR"/>
              </w:rPr>
            </w:pPr>
            <w:r>
              <w:rPr>
                <w:color w:val="000000"/>
                <w:sz w:val="20"/>
                <w:szCs w:val="20"/>
                <w:lang w:val="el-GR" w:eastAsia="el-GR"/>
              </w:rPr>
              <w:t>ΛΟΙΠΕΣ</w:t>
            </w:r>
            <w:r w:rsidRPr="009750DC">
              <w:rPr>
                <w:color w:val="000000"/>
                <w:sz w:val="20"/>
                <w:szCs w:val="20"/>
                <w:lang w:val="el-GR" w:eastAsia="el-GR"/>
              </w:rPr>
              <w:t xml:space="preserve"> </w:t>
            </w:r>
            <w:r w:rsidR="00DA3807" w:rsidRPr="009750DC">
              <w:rPr>
                <w:color w:val="000000"/>
                <w:sz w:val="20"/>
                <w:szCs w:val="20"/>
                <w:lang w:val="el-GR" w:eastAsia="el-GR"/>
              </w:rPr>
              <w:t xml:space="preserve">ΑΡΧΕΙΑΚΕΣ ΣΥΛΛΟΓΕΣ </w:t>
            </w:r>
          </w:p>
        </w:tc>
        <w:tc>
          <w:tcPr>
            <w:tcW w:w="1539" w:type="dxa"/>
            <w:tcBorders>
              <w:top w:val="nil"/>
              <w:left w:val="nil"/>
              <w:bottom w:val="single" w:sz="4" w:space="0" w:color="auto"/>
              <w:right w:val="single" w:sz="4" w:space="0" w:color="auto"/>
            </w:tcBorders>
            <w:shd w:val="clear" w:color="auto" w:fill="auto"/>
            <w:noWrap/>
            <w:vAlign w:val="bottom"/>
            <w:hideMark/>
          </w:tcPr>
          <w:p w14:paraId="2F459791" w14:textId="493081BE" w:rsidR="00DA3807" w:rsidRPr="009750DC" w:rsidRDefault="00DA3807" w:rsidP="009750DC">
            <w:pPr>
              <w:suppressAutoHyphens w:val="0"/>
              <w:spacing w:after="0"/>
              <w:jc w:val="right"/>
              <w:rPr>
                <w:color w:val="000000"/>
                <w:sz w:val="20"/>
                <w:szCs w:val="20"/>
                <w:lang w:val="el-GR" w:eastAsia="el-GR"/>
              </w:rPr>
            </w:pPr>
            <w:r w:rsidRPr="009750DC">
              <w:rPr>
                <w:color w:val="000000"/>
                <w:sz w:val="20"/>
                <w:szCs w:val="20"/>
                <w:lang w:val="el-GR" w:eastAsia="el-GR"/>
              </w:rPr>
              <w:t> </w:t>
            </w:r>
            <w:r>
              <w:rPr>
                <w:color w:val="000000"/>
                <w:sz w:val="20"/>
                <w:szCs w:val="20"/>
                <w:lang w:val="el-GR" w:eastAsia="el-GR"/>
              </w:rPr>
              <w:t>500</w:t>
            </w:r>
          </w:p>
        </w:tc>
        <w:tc>
          <w:tcPr>
            <w:tcW w:w="1155" w:type="dxa"/>
            <w:tcBorders>
              <w:top w:val="nil"/>
              <w:left w:val="nil"/>
              <w:bottom w:val="single" w:sz="4" w:space="0" w:color="auto"/>
              <w:right w:val="single" w:sz="4" w:space="0" w:color="auto"/>
            </w:tcBorders>
            <w:shd w:val="clear" w:color="auto" w:fill="auto"/>
            <w:noWrap/>
            <w:vAlign w:val="bottom"/>
            <w:hideMark/>
          </w:tcPr>
          <w:p w14:paraId="1BD45D62" w14:textId="112835EB" w:rsidR="00DA3807" w:rsidRPr="009750DC" w:rsidRDefault="00DA3807" w:rsidP="009750DC">
            <w:pPr>
              <w:suppressAutoHyphens w:val="0"/>
              <w:spacing w:after="0"/>
              <w:jc w:val="right"/>
              <w:rPr>
                <w:color w:val="000000"/>
                <w:sz w:val="20"/>
                <w:szCs w:val="20"/>
                <w:lang w:val="el-GR" w:eastAsia="el-GR"/>
              </w:rPr>
            </w:pPr>
            <w:r>
              <w:rPr>
                <w:color w:val="000000"/>
                <w:sz w:val="20"/>
                <w:szCs w:val="20"/>
                <w:lang w:val="el-GR" w:eastAsia="el-GR"/>
              </w:rPr>
              <w:t>1</w:t>
            </w:r>
            <w:r w:rsidR="00B25D57">
              <w:rPr>
                <w:color w:val="000000"/>
                <w:sz w:val="20"/>
                <w:szCs w:val="20"/>
                <w:lang w:val="el-GR" w:eastAsia="el-GR"/>
              </w:rPr>
              <w:t>.</w:t>
            </w:r>
            <w:r>
              <w:rPr>
                <w:color w:val="000000"/>
                <w:sz w:val="20"/>
                <w:szCs w:val="20"/>
                <w:lang w:val="el-GR" w:eastAsia="el-GR"/>
              </w:rPr>
              <w:t>000</w:t>
            </w:r>
            <w:r w:rsidRPr="009750DC">
              <w:rPr>
                <w:color w:val="000000"/>
                <w:sz w:val="20"/>
                <w:szCs w:val="20"/>
                <w:lang w:val="el-GR" w:eastAsia="el-GR"/>
              </w:rPr>
              <w:t> </w:t>
            </w:r>
          </w:p>
        </w:tc>
        <w:tc>
          <w:tcPr>
            <w:tcW w:w="2038" w:type="dxa"/>
            <w:tcBorders>
              <w:top w:val="nil"/>
              <w:left w:val="nil"/>
              <w:bottom w:val="single" w:sz="4" w:space="0" w:color="auto"/>
              <w:right w:val="single" w:sz="4" w:space="0" w:color="auto"/>
            </w:tcBorders>
            <w:shd w:val="clear" w:color="auto" w:fill="auto"/>
            <w:noWrap/>
            <w:vAlign w:val="bottom"/>
            <w:hideMark/>
          </w:tcPr>
          <w:p w14:paraId="0EE075FA" w14:textId="6E8C6EE5"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r>
              <w:rPr>
                <w:color w:val="000000"/>
                <w:sz w:val="20"/>
                <w:szCs w:val="20"/>
                <w:lang w:val="el-GR" w:eastAsia="el-GR"/>
              </w:rPr>
              <w:t>Α4</w:t>
            </w:r>
          </w:p>
        </w:tc>
        <w:tc>
          <w:tcPr>
            <w:tcW w:w="2110" w:type="dxa"/>
            <w:tcBorders>
              <w:top w:val="nil"/>
              <w:left w:val="nil"/>
              <w:bottom w:val="single" w:sz="4" w:space="0" w:color="auto"/>
              <w:right w:val="single" w:sz="4" w:space="0" w:color="auto"/>
            </w:tcBorders>
            <w:shd w:val="clear" w:color="auto" w:fill="auto"/>
            <w:vAlign w:val="bottom"/>
            <w:hideMark/>
          </w:tcPr>
          <w:p w14:paraId="541AB81C" w14:textId="69FEB1B5" w:rsidR="00DA3807" w:rsidRPr="009750DC" w:rsidRDefault="00DA3807" w:rsidP="009750DC">
            <w:pPr>
              <w:suppressAutoHyphens w:val="0"/>
              <w:spacing w:after="0"/>
              <w:jc w:val="center"/>
              <w:rPr>
                <w:color w:val="000000"/>
                <w:sz w:val="20"/>
                <w:szCs w:val="20"/>
                <w:lang w:val="el-GR" w:eastAsia="el-GR"/>
              </w:rPr>
            </w:pPr>
            <w:r w:rsidRPr="00CF23EE">
              <w:rPr>
                <w:color w:val="000000"/>
                <w:sz w:val="20"/>
                <w:szCs w:val="20"/>
                <w:lang w:val="el-GR" w:eastAsia="el-GR"/>
              </w:rPr>
              <w:t>ΌΧΙ</w:t>
            </w:r>
          </w:p>
        </w:tc>
        <w:tc>
          <w:tcPr>
            <w:tcW w:w="2256" w:type="dxa"/>
            <w:tcBorders>
              <w:top w:val="nil"/>
              <w:left w:val="nil"/>
              <w:bottom w:val="single" w:sz="4" w:space="0" w:color="auto"/>
              <w:right w:val="single" w:sz="4" w:space="0" w:color="auto"/>
            </w:tcBorders>
            <w:shd w:val="clear" w:color="auto" w:fill="auto"/>
            <w:noWrap/>
            <w:vAlign w:val="bottom"/>
            <w:hideMark/>
          </w:tcPr>
          <w:p w14:paraId="2015DE2B" w14:textId="3267CE44"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r w:rsidRPr="00CF23EE">
              <w:rPr>
                <w:color w:val="000000"/>
                <w:sz w:val="20"/>
                <w:szCs w:val="20"/>
                <w:lang w:val="el-GR" w:eastAsia="el-GR"/>
              </w:rPr>
              <w:t>ΧΑΜΗΛΗ</w:t>
            </w:r>
          </w:p>
        </w:tc>
      </w:tr>
      <w:tr w:rsidR="00DA3807" w:rsidRPr="00AD0844" w14:paraId="21F597D9" w14:textId="77777777" w:rsidTr="009750DC">
        <w:trPr>
          <w:trHeight w:val="375"/>
        </w:trPr>
        <w:tc>
          <w:tcPr>
            <w:tcW w:w="14198" w:type="dxa"/>
            <w:gridSpan w:val="8"/>
            <w:tcBorders>
              <w:top w:val="single" w:sz="4" w:space="0" w:color="auto"/>
              <w:left w:val="single" w:sz="4" w:space="0" w:color="auto"/>
              <w:bottom w:val="single" w:sz="4" w:space="0" w:color="auto"/>
              <w:right w:val="single" w:sz="4" w:space="0" w:color="000000"/>
            </w:tcBorders>
            <w:shd w:val="clear" w:color="000000" w:fill="E7E6E6"/>
            <w:noWrap/>
            <w:vAlign w:val="bottom"/>
            <w:hideMark/>
          </w:tcPr>
          <w:p w14:paraId="442386C2" w14:textId="77777777" w:rsidR="00DA3807" w:rsidRPr="009750DC" w:rsidRDefault="00DA3807" w:rsidP="00DA3807">
            <w:pPr>
              <w:suppressAutoHyphens w:val="0"/>
              <w:spacing w:after="0"/>
              <w:jc w:val="left"/>
              <w:rPr>
                <w:b/>
                <w:bCs/>
                <w:color w:val="000000"/>
                <w:sz w:val="20"/>
                <w:szCs w:val="20"/>
                <w:lang w:val="el-GR" w:eastAsia="el-GR"/>
              </w:rPr>
            </w:pPr>
            <w:r w:rsidRPr="009750DC">
              <w:rPr>
                <w:b/>
                <w:bCs/>
                <w:color w:val="000000"/>
                <w:sz w:val="20"/>
                <w:szCs w:val="20"/>
                <w:lang w:val="el-GR" w:eastAsia="el-GR"/>
              </w:rPr>
              <w:t>ΠΙΝΑΚΟΘΗΚΗ</w:t>
            </w:r>
          </w:p>
        </w:tc>
      </w:tr>
      <w:tr w:rsidR="00DA3807" w:rsidRPr="00E45498" w14:paraId="15F7FE8D" w14:textId="77777777" w:rsidTr="009750DC">
        <w:trPr>
          <w:trHeight w:val="300"/>
        </w:trPr>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65CF225E" w14:textId="77777777" w:rsidR="00DA3807" w:rsidRPr="009750DC" w:rsidRDefault="00DA3807" w:rsidP="009750DC">
            <w:pPr>
              <w:suppressAutoHyphens w:val="0"/>
              <w:spacing w:after="0"/>
              <w:jc w:val="center"/>
              <w:rPr>
                <w:color w:val="000000"/>
                <w:sz w:val="20"/>
                <w:szCs w:val="20"/>
                <w:lang w:val="el-GR" w:eastAsia="el-GR"/>
              </w:rPr>
            </w:pPr>
            <w:r w:rsidRPr="009750DC">
              <w:rPr>
                <w:color w:val="000000"/>
                <w:sz w:val="20"/>
                <w:szCs w:val="20"/>
                <w:lang w:val="el-GR" w:eastAsia="el-GR"/>
              </w:rPr>
              <w:t>1</w:t>
            </w:r>
          </w:p>
        </w:tc>
        <w:tc>
          <w:tcPr>
            <w:tcW w:w="4306" w:type="dxa"/>
            <w:gridSpan w:val="2"/>
            <w:tcBorders>
              <w:top w:val="nil"/>
              <w:left w:val="nil"/>
              <w:bottom w:val="single" w:sz="4" w:space="0" w:color="auto"/>
              <w:right w:val="single" w:sz="4" w:space="0" w:color="auto"/>
            </w:tcBorders>
            <w:shd w:val="clear" w:color="auto" w:fill="auto"/>
            <w:vAlign w:val="bottom"/>
            <w:hideMark/>
          </w:tcPr>
          <w:p w14:paraId="56665560"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ΠΙΝΑΚΕΣ</w:t>
            </w:r>
          </w:p>
        </w:tc>
        <w:tc>
          <w:tcPr>
            <w:tcW w:w="1539" w:type="dxa"/>
            <w:tcBorders>
              <w:top w:val="nil"/>
              <w:left w:val="nil"/>
              <w:bottom w:val="single" w:sz="4" w:space="0" w:color="auto"/>
              <w:right w:val="single" w:sz="4" w:space="0" w:color="auto"/>
            </w:tcBorders>
            <w:shd w:val="clear" w:color="auto" w:fill="auto"/>
            <w:noWrap/>
            <w:vAlign w:val="bottom"/>
            <w:hideMark/>
          </w:tcPr>
          <w:p w14:paraId="2EE62CED" w14:textId="299C69FD" w:rsidR="00DA3807" w:rsidRPr="009750DC" w:rsidRDefault="00DA3807" w:rsidP="00DA3807">
            <w:pPr>
              <w:suppressAutoHyphens w:val="0"/>
              <w:spacing w:after="0"/>
              <w:jc w:val="right"/>
              <w:rPr>
                <w:color w:val="000000"/>
                <w:sz w:val="20"/>
                <w:szCs w:val="20"/>
                <w:lang w:val="el-GR" w:eastAsia="el-GR"/>
              </w:rPr>
            </w:pPr>
            <w:r w:rsidRPr="009750DC">
              <w:rPr>
                <w:color w:val="000000"/>
                <w:sz w:val="20"/>
                <w:szCs w:val="20"/>
                <w:lang w:val="el-GR" w:eastAsia="el-GR"/>
              </w:rPr>
              <w:t>1</w:t>
            </w:r>
            <w:r w:rsidR="00B25D57">
              <w:rPr>
                <w:color w:val="000000"/>
                <w:sz w:val="20"/>
                <w:szCs w:val="20"/>
                <w:lang w:val="el-GR" w:eastAsia="el-GR"/>
              </w:rPr>
              <w:t>.</w:t>
            </w:r>
            <w:r w:rsidRPr="009750DC">
              <w:rPr>
                <w:color w:val="000000"/>
                <w:sz w:val="20"/>
                <w:szCs w:val="20"/>
                <w:lang w:val="el-GR" w:eastAsia="el-GR"/>
              </w:rPr>
              <w:t>000</w:t>
            </w:r>
          </w:p>
        </w:tc>
        <w:tc>
          <w:tcPr>
            <w:tcW w:w="1155" w:type="dxa"/>
            <w:tcBorders>
              <w:top w:val="nil"/>
              <w:left w:val="nil"/>
              <w:bottom w:val="single" w:sz="4" w:space="0" w:color="auto"/>
              <w:right w:val="single" w:sz="4" w:space="0" w:color="auto"/>
            </w:tcBorders>
            <w:shd w:val="clear" w:color="auto" w:fill="auto"/>
            <w:noWrap/>
            <w:vAlign w:val="bottom"/>
            <w:hideMark/>
          </w:tcPr>
          <w:p w14:paraId="4F564CE6"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p>
        </w:tc>
        <w:tc>
          <w:tcPr>
            <w:tcW w:w="2038" w:type="dxa"/>
            <w:tcBorders>
              <w:top w:val="nil"/>
              <w:left w:val="nil"/>
              <w:bottom w:val="single" w:sz="4" w:space="0" w:color="auto"/>
              <w:right w:val="single" w:sz="4" w:space="0" w:color="auto"/>
            </w:tcBorders>
            <w:shd w:val="clear" w:color="auto" w:fill="auto"/>
            <w:noWrap/>
            <w:vAlign w:val="bottom"/>
            <w:hideMark/>
          </w:tcPr>
          <w:p w14:paraId="373B6156"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p>
        </w:tc>
        <w:tc>
          <w:tcPr>
            <w:tcW w:w="2110" w:type="dxa"/>
            <w:tcBorders>
              <w:top w:val="nil"/>
              <w:left w:val="nil"/>
              <w:bottom w:val="single" w:sz="4" w:space="0" w:color="auto"/>
              <w:right w:val="single" w:sz="4" w:space="0" w:color="auto"/>
            </w:tcBorders>
            <w:shd w:val="clear" w:color="auto" w:fill="auto"/>
            <w:vAlign w:val="bottom"/>
            <w:hideMark/>
          </w:tcPr>
          <w:p w14:paraId="7C11FA01"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p>
        </w:tc>
        <w:tc>
          <w:tcPr>
            <w:tcW w:w="2256" w:type="dxa"/>
            <w:tcBorders>
              <w:top w:val="nil"/>
              <w:left w:val="nil"/>
              <w:bottom w:val="single" w:sz="4" w:space="0" w:color="auto"/>
              <w:right w:val="single" w:sz="4" w:space="0" w:color="auto"/>
            </w:tcBorders>
            <w:shd w:val="clear" w:color="auto" w:fill="auto"/>
            <w:noWrap/>
            <w:vAlign w:val="bottom"/>
            <w:hideMark/>
          </w:tcPr>
          <w:p w14:paraId="58B0E96E" w14:textId="77777777" w:rsidR="00DA3807" w:rsidRPr="009750DC" w:rsidRDefault="00DA3807" w:rsidP="00DA3807">
            <w:pPr>
              <w:suppressAutoHyphens w:val="0"/>
              <w:spacing w:after="0"/>
              <w:jc w:val="left"/>
              <w:rPr>
                <w:color w:val="000000"/>
                <w:sz w:val="20"/>
                <w:szCs w:val="20"/>
                <w:lang w:val="el-GR" w:eastAsia="el-GR"/>
              </w:rPr>
            </w:pPr>
            <w:r w:rsidRPr="009750DC">
              <w:rPr>
                <w:color w:val="000000"/>
                <w:sz w:val="20"/>
                <w:szCs w:val="20"/>
                <w:lang w:val="el-GR" w:eastAsia="el-GR"/>
              </w:rPr>
              <w:t> </w:t>
            </w:r>
          </w:p>
        </w:tc>
      </w:tr>
    </w:tbl>
    <w:p w14:paraId="0715D481" w14:textId="5AC65EE1" w:rsidR="00911078" w:rsidRDefault="00911078" w:rsidP="00AA11A6">
      <w:pPr>
        <w:rPr>
          <w:lang w:val="el-GR"/>
        </w:rPr>
        <w:sectPr w:rsidR="00911078" w:rsidSect="00F63C72">
          <w:pgSz w:w="16838" w:h="11906" w:orient="landscape"/>
          <w:pgMar w:top="1134" w:right="1134" w:bottom="1134" w:left="1134" w:header="720" w:footer="709" w:gutter="0"/>
          <w:cols w:space="720"/>
          <w:titlePg/>
          <w:docGrid w:linePitch="360"/>
        </w:sectPr>
      </w:pPr>
    </w:p>
    <w:p w14:paraId="2D2BF5C4" w14:textId="449351D8" w:rsidR="00E84C2E" w:rsidRPr="00736302" w:rsidRDefault="00F964EB" w:rsidP="00F63C72">
      <w:pPr>
        <w:pStyle w:val="30"/>
        <w:rPr>
          <w:lang w:val="el-GR"/>
        </w:rPr>
      </w:pPr>
      <w:bookmarkStart w:id="1677" w:name="_Toc175754171"/>
      <w:bookmarkStart w:id="1678" w:name="_Toc175755147"/>
      <w:bookmarkStart w:id="1679" w:name="_Toc176178884"/>
      <w:bookmarkStart w:id="1680" w:name="_Toc176179782"/>
      <w:bookmarkEnd w:id="1677"/>
      <w:bookmarkEnd w:id="1678"/>
      <w:bookmarkEnd w:id="1679"/>
      <w:bookmarkEnd w:id="1680"/>
      <w:r>
        <w:rPr>
          <w:lang w:val="el-GR"/>
        </w:rPr>
        <w:t xml:space="preserve"> </w:t>
      </w:r>
      <w:bookmarkStart w:id="1681" w:name="_Toc181365519"/>
      <w:r w:rsidR="00E84C2E" w:rsidRPr="00736302">
        <w:rPr>
          <w:lang w:val="el-GR"/>
        </w:rPr>
        <w:t xml:space="preserve">Απαιτήσεις </w:t>
      </w:r>
      <w:r w:rsidR="004B3201">
        <w:rPr>
          <w:lang w:val="el-GR"/>
        </w:rPr>
        <w:t>Ψ</w:t>
      </w:r>
      <w:r w:rsidR="00E84C2E" w:rsidRPr="00736302">
        <w:rPr>
          <w:lang w:val="el-GR"/>
        </w:rPr>
        <w:t xml:space="preserve">ηφιοποίησης </w:t>
      </w:r>
      <w:r w:rsidR="00A378BE" w:rsidRPr="00A378BE">
        <w:rPr>
          <w:lang w:val="el-GR"/>
        </w:rPr>
        <w:t>των Τεκμηρίων του πολιτιστικού αποθέματος</w:t>
      </w:r>
      <w:bookmarkEnd w:id="1681"/>
    </w:p>
    <w:p w14:paraId="56C429C2" w14:textId="30080A7C" w:rsidR="00A378BE" w:rsidRDefault="00A378BE" w:rsidP="009750DC">
      <w:pPr>
        <w:spacing w:line="288" w:lineRule="auto"/>
        <w:rPr>
          <w:lang w:val="el-GR"/>
        </w:rPr>
      </w:pPr>
      <w:r w:rsidRPr="00E84C2E">
        <w:rPr>
          <w:lang w:val="el-GR"/>
        </w:rPr>
        <w:t xml:space="preserve">Ο Ανάδοχος θα εκτελέσει τις εργασίες </w:t>
      </w:r>
      <w:r>
        <w:rPr>
          <w:lang w:val="el-GR"/>
        </w:rPr>
        <w:t>Ψ</w:t>
      </w:r>
      <w:r w:rsidRPr="00E84C2E">
        <w:rPr>
          <w:lang w:val="el-GR"/>
        </w:rPr>
        <w:t xml:space="preserve">ηφιοποίησης </w:t>
      </w:r>
      <w:r w:rsidRPr="009750DC">
        <w:rPr>
          <w:u w:val="single"/>
          <w:lang w:val="el-GR"/>
        </w:rPr>
        <w:t xml:space="preserve">στους χώρους </w:t>
      </w:r>
      <w:r w:rsidR="007D2135" w:rsidRPr="009750DC">
        <w:rPr>
          <w:u w:val="single"/>
          <w:lang w:val="el-GR"/>
        </w:rPr>
        <w:t>της Ε.Μ.Σ</w:t>
      </w:r>
      <w:r w:rsidR="007D2135">
        <w:rPr>
          <w:lang w:val="el-GR"/>
        </w:rPr>
        <w:t>.</w:t>
      </w:r>
      <w:r w:rsidR="00AD0844" w:rsidRPr="009750DC">
        <w:rPr>
          <w:lang w:val="el-GR"/>
        </w:rPr>
        <w:t xml:space="preserve">, </w:t>
      </w:r>
      <w:r w:rsidR="00AD0844">
        <w:rPr>
          <w:lang w:val="el-GR"/>
        </w:rPr>
        <w:t xml:space="preserve">όπως αυτές </w:t>
      </w:r>
      <w:r w:rsidRPr="00E84C2E">
        <w:rPr>
          <w:lang w:val="el-GR"/>
        </w:rPr>
        <w:t xml:space="preserve">του υποδειχθούν από τα αρμόδια στελέχη του Φορέα, και οι οποίοι θα οριστικοποιηθούν κατά την εκπόνηση της Μελέτης Εφαρμογής. Για την υλοποίηση της </w:t>
      </w:r>
      <w:r>
        <w:rPr>
          <w:lang w:val="el-GR"/>
        </w:rPr>
        <w:t>Ψ</w:t>
      </w:r>
      <w:r w:rsidRPr="00E84C2E">
        <w:rPr>
          <w:lang w:val="el-GR"/>
        </w:rPr>
        <w:t xml:space="preserve">ηφιοποίησης, σύμφωνα με τις απαιτήσεις που αναλύονται στις επόμενες ενότητες, ο Ανάδοχος θα διαθέσει και θα εγκαταστήσει στον χώρο της Ε.Μ.Σ, το σύνολο του </w:t>
      </w:r>
      <w:r w:rsidR="00AD0844" w:rsidRPr="00E84C2E">
        <w:rPr>
          <w:lang w:val="el-GR"/>
        </w:rPr>
        <w:t>εξοπλισμού σάρωσης</w:t>
      </w:r>
      <w:r w:rsidR="00AD0844">
        <w:rPr>
          <w:lang w:val="el-GR"/>
        </w:rPr>
        <w:t xml:space="preserve"> </w:t>
      </w:r>
      <w:r w:rsidR="00AD0844" w:rsidRPr="00E84C2E">
        <w:rPr>
          <w:lang w:val="el-GR"/>
        </w:rPr>
        <w:t>και φωτογράφ</w:t>
      </w:r>
      <w:r w:rsidR="006359D6">
        <w:rPr>
          <w:lang w:val="el-GR"/>
        </w:rPr>
        <w:t>ι</w:t>
      </w:r>
      <w:r w:rsidR="00AD0844" w:rsidRPr="00E84C2E">
        <w:rPr>
          <w:lang w:val="el-GR"/>
        </w:rPr>
        <w:t>σης</w:t>
      </w:r>
      <w:r w:rsidR="00AD0844">
        <w:rPr>
          <w:lang w:val="el-GR"/>
        </w:rPr>
        <w:t>, του</w:t>
      </w:r>
      <w:r w:rsidR="00AD0844" w:rsidRPr="00E84C2E">
        <w:rPr>
          <w:lang w:val="el-GR"/>
        </w:rPr>
        <w:t xml:space="preserve"> </w:t>
      </w:r>
      <w:r w:rsidRPr="00E84C2E">
        <w:rPr>
          <w:lang w:val="el-GR"/>
        </w:rPr>
        <w:t>απαραίτητου υπολογιστικού εξοπλισμού</w:t>
      </w:r>
      <w:r w:rsidR="00AD0844">
        <w:rPr>
          <w:lang w:val="el-GR"/>
        </w:rPr>
        <w:t xml:space="preserve"> και</w:t>
      </w:r>
      <w:r>
        <w:rPr>
          <w:lang w:val="el-GR"/>
        </w:rPr>
        <w:t xml:space="preserve"> λογισμικού, καθώς και</w:t>
      </w:r>
      <w:r w:rsidRPr="00E84C2E">
        <w:rPr>
          <w:lang w:val="el-GR"/>
        </w:rPr>
        <w:t xml:space="preserve"> του</w:t>
      </w:r>
      <w:r>
        <w:rPr>
          <w:lang w:val="el-GR"/>
        </w:rPr>
        <w:t xml:space="preserve"> αναγκαίου</w:t>
      </w:r>
      <w:r w:rsidRPr="00E84C2E">
        <w:rPr>
          <w:lang w:val="el-GR"/>
        </w:rPr>
        <w:t xml:space="preserve"> εξοπλισμού γραφείω</w:t>
      </w:r>
      <w:r>
        <w:rPr>
          <w:lang w:val="el-GR"/>
        </w:rPr>
        <w:t>ν</w:t>
      </w:r>
      <w:r w:rsidR="007D2135">
        <w:rPr>
          <w:lang w:val="el-GR"/>
        </w:rPr>
        <w:t xml:space="preserve"> για δική του χρήση</w:t>
      </w:r>
      <w:r w:rsidRPr="00E84C2E">
        <w:rPr>
          <w:lang w:val="el-GR"/>
        </w:rPr>
        <w:t xml:space="preserve">. </w:t>
      </w:r>
      <w:bookmarkStart w:id="1682" w:name="_Hlk171584898"/>
      <w:r>
        <w:rPr>
          <w:lang w:val="el-GR"/>
        </w:rPr>
        <w:t xml:space="preserve">Για την υλοποίηση της </w:t>
      </w:r>
      <w:r w:rsidR="007D2135">
        <w:rPr>
          <w:lang w:val="el-GR"/>
        </w:rPr>
        <w:t>ψ</w:t>
      </w:r>
      <w:r>
        <w:rPr>
          <w:lang w:val="el-GR"/>
        </w:rPr>
        <w:t xml:space="preserve">ηφιοποίησης, ο Ανάδοχος θα διαθέσει στον χώρο που αυτή θα υλοποιηθεί και για όλη τη διάρκεια των εργασιών της, επαρκή ομάδα στελεχών (Ομάδα Ψηφιοποίησης), που </w:t>
      </w:r>
      <w:r w:rsidR="007D2135">
        <w:rPr>
          <w:lang w:val="el-GR"/>
        </w:rPr>
        <w:t xml:space="preserve">θα </w:t>
      </w:r>
      <w:r>
        <w:rPr>
          <w:lang w:val="el-GR"/>
        </w:rPr>
        <w:t xml:space="preserve">διαθέτουν τα </w:t>
      </w:r>
      <w:r w:rsidR="007D2135">
        <w:rPr>
          <w:lang w:val="el-GR"/>
        </w:rPr>
        <w:t xml:space="preserve">απαραίτητα </w:t>
      </w:r>
      <w:r>
        <w:rPr>
          <w:lang w:val="el-GR"/>
        </w:rPr>
        <w:t xml:space="preserve">προσόντα και </w:t>
      </w:r>
      <w:r w:rsidR="007D2135">
        <w:rPr>
          <w:lang w:val="el-GR"/>
        </w:rPr>
        <w:t xml:space="preserve">θα </w:t>
      </w:r>
      <w:r>
        <w:rPr>
          <w:lang w:val="el-GR"/>
        </w:rPr>
        <w:t xml:space="preserve">είναι επαρκώς κατηρτισμένα για αυτόν τον σκοπό. </w:t>
      </w:r>
      <w:bookmarkEnd w:id="1682"/>
    </w:p>
    <w:p w14:paraId="552DEEA7" w14:textId="38EC6C0F" w:rsidR="00567266" w:rsidRDefault="00D85DDD" w:rsidP="00D85DDD">
      <w:pPr>
        <w:spacing w:line="288" w:lineRule="auto"/>
        <w:rPr>
          <w:lang w:val="el-GR"/>
        </w:rPr>
      </w:pPr>
      <w:r>
        <w:rPr>
          <w:lang w:val="el-GR"/>
        </w:rPr>
        <w:t>Η</w:t>
      </w:r>
      <w:r w:rsidRPr="00695DBF">
        <w:rPr>
          <w:lang w:val="el-GR"/>
        </w:rPr>
        <w:t xml:space="preserve"> σάρωση/φωτογράφιση των </w:t>
      </w:r>
      <w:r>
        <w:rPr>
          <w:lang w:val="el-GR"/>
        </w:rPr>
        <w:t>Τεκμηρίων</w:t>
      </w:r>
      <w:r w:rsidRPr="00695DBF">
        <w:rPr>
          <w:lang w:val="el-GR"/>
        </w:rPr>
        <w:t xml:space="preserve"> θα πραγματοποιηθεί τμηματικά σε παρτίδες </w:t>
      </w:r>
      <w:r w:rsidR="00567266">
        <w:rPr>
          <w:lang w:val="el-GR"/>
        </w:rPr>
        <w:t xml:space="preserve">σελίδων </w:t>
      </w:r>
      <w:r w:rsidRPr="00695DBF">
        <w:rPr>
          <w:lang w:val="el-GR"/>
        </w:rPr>
        <w:t xml:space="preserve">πολιτιστικών Τεκμηρίων. Κάθε παρτίδα θα περιλαμβάνει αριθμό </w:t>
      </w:r>
      <w:r w:rsidR="00567266">
        <w:rPr>
          <w:lang w:val="el-GR"/>
        </w:rPr>
        <w:t>Τεκμηρίων</w:t>
      </w:r>
      <w:r w:rsidRPr="00695DBF">
        <w:rPr>
          <w:lang w:val="el-GR"/>
        </w:rPr>
        <w:t xml:space="preserve">, </w:t>
      </w:r>
      <w:r w:rsidR="00567266">
        <w:rPr>
          <w:lang w:val="el-GR"/>
        </w:rPr>
        <w:t>των οποίων οι σελίδες θα αθροίζουν σε 9.000 έως 10.000 σελίδες</w:t>
      </w:r>
      <w:r w:rsidRPr="00695DBF">
        <w:rPr>
          <w:lang w:val="el-GR"/>
        </w:rPr>
        <w:t xml:space="preserve">. </w:t>
      </w:r>
      <w:r w:rsidR="00567266">
        <w:rPr>
          <w:lang w:val="el-GR"/>
        </w:rPr>
        <w:t xml:space="preserve">Στην περίπτωση των </w:t>
      </w:r>
      <w:r w:rsidR="00AD00AB">
        <w:rPr>
          <w:lang w:val="el-GR"/>
        </w:rPr>
        <w:t>συλλογών</w:t>
      </w:r>
      <w:r w:rsidRPr="00695DBF">
        <w:rPr>
          <w:lang w:val="el-GR"/>
        </w:rPr>
        <w:t xml:space="preserve"> χαρτών, </w:t>
      </w:r>
      <w:r>
        <w:rPr>
          <w:lang w:val="el-GR"/>
        </w:rPr>
        <w:t>Π</w:t>
      </w:r>
      <w:r w:rsidRPr="00695DBF">
        <w:rPr>
          <w:lang w:val="el-GR"/>
        </w:rPr>
        <w:t>ινάκων ή φωτογραφιών</w:t>
      </w:r>
      <w:r w:rsidR="00AD00AB">
        <w:rPr>
          <w:lang w:val="el-GR"/>
        </w:rPr>
        <w:t>,</w:t>
      </w:r>
      <w:r w:rsidR="00567266">
        <w:rPr>
          <w:lang w:val="el-GR"/>
        </w:rPr>
        <w:t xml:space="preserve"> ο</w:t>
      </w:r>
      <w:r w:rsidR="00AD00AB">
        <w:rPr>
          <w:lang w:val="el-GR"/>
        </w:rPr>
        <w:t>ι συλλογές αυτές αποτελούν διακριτές παρτίδες Τεκμηρίων.</w:t>
      </w:r>
    </w:p>
    <w:p w14:paraId="0E14A204" w14:textId="23A0283B" w:rsidR="00AD00AB" w:rsidRDefault="00C206EE" w:rsidP="00AD00AB">
      <w:pPr>
        <w:spacing w:line="288" w:lineRule="auto"/>
        <w:rPr>
          <w:lang w:val="el-GR"/>
        </w:rPr>
      </w:pPr>
      <w:r>
        <w:rPr>
          <w:lang w:val="el-GR"/>
        </w:rPr>
        <w:t>Η</w:t>
      </w:r>
      <w:r w:rsidR="00AD00AB">
        <w:rPr>
          <w:lang w:val="el-GR"/>
        </w:rPr>
        <w:t xml:space="preserve"> </w:t>
      </w:r>
      <w:r w:rsidR="006632A6">
        <w:rPr>
          <w:lang w:val="el-GR"/>
        </w:rPr>
        <w:t xml:space="preserve">διαδικασία </w:t>
      </w:r>
      <w:r w:rsidR="00AD00AB">
        <w:rPr>
          <w:lang w:val="el-GR"/>
        </w:rPr>
        <w:t>σάρωσ</w:t>
      </w:r>
      <w:r>
        <w:rPr>
          <w:lang w:val="el-GR"/>
        </w:rPr>
        <w:t>η</w:t>
      </w:r>
      <w:r w:rsidR="006632A6">
        <w:rPr>
          <w:lang w:val="el-GR"/>
        </w:rPr>
        <w:t>ς</w:t>
      </w:r>
      <w:r>
        <w:rPr>
          <w:lang w:val="el-GR"/>
        </w:rPr>
        <w:t xml:space="preserve"> </w:t>
      </w:r>
      <w:r w:rsidRPr="006632A6">
        <w:rPr>
          <w:lang w:val="el-GR"/>
        </w:rPr>
        <w:t>των Τεκμηρίων</w:t>
      </w:r>
      <w:r w:rsidR="00AD00AB" w:rsidRPr="006632A6">
        <w:rPr>
          <w:lang w:val="el-GR"/>
        </w:rPr>
        <w:t xml:space="preserve"> θα ξεκινήσει από τα παλαιότερα προς τα πιο πρόσφατα Τεκμήρια</w:t>
      </w:r>
      <w:r w:rsidRPr="006632A6">
        <w:rPr>
          <w:lang w:val="el-GR"/>
        </w:rPr>
        <w:t>,</w:t>
      </w:r>
      <w:r w:rsidR="00AD00AB" w:rsidRPr="006632A6">
        <w:rPr>
          <w:lang w:val="el-GR"/>
        </w:rPr>
        <w:t xml:space="preserve"> έως την ολοκλήρωση της σάρωσης του προβλεπόμενου από την παρούσα αριθμού σελίδων Τεκμηρίων.</w:t>
      </w:r>
    </w:p>
    <w:p w14:paraId="31C21AE8" w14:textId="1C85D44A" w:rsidR="00D85DDD" w:rsidRDefault="00D85DDD" w:rsidP="00D85DDD">
      <w:pPr>
        <w:spacing w:line="288" w:lineRule="auto"/>
        <w:rPr>
          <w:lang w:val="el-GR"/>
        </w:rPr>
      </w:pPr>
      <w:r w:rsidRPr="00695DBF">
        <w:rPr>
          <w:lang w:val="el-GR"/>
        </w:rPr>
        <w:t xml:space="preserve">Ο χρόνος παράδοσης και παραλαβής των παρτίδων θα είναι σύμφωνα με τις προθεσμίες που θα αναφέρονται στο χρονοδιάγραμμα του έργου. </w:t>
      </w:r>
    </w:p>
    <w:p w14:paraId="1C71D40B" w14:textId="203C82F5" w:rsidR="00A378BE" w:rsidRPr="00E84C2E" w:rsidRDefault="00A378BE" w:rsidP="009750DC">
      <w:pPr>
        <w:spacing w:line="288" w:lineRule="auto"/>
        <w:rPr>
          <w:lang w:val="el-GR"/>
        </w:rPr>
      </w:pPr>
      <w:r w:rsidRPr="00E84C2E">
        <w:rPr>
          <w:lang w:val="el-GR"/>
        </w:rPr>
        <w:t xml:space="preserve">Η παροχή εκ μέρους του Αναδόχου των υπηρεσιών ψηφιοποίησης κάθε κατηγορίας </w:t>
      </w:r>
      <w:r w:rsidR="00D85DDD">
        <w:rPr>
          <w:lang w:val="el-GR"/>
        </w:rPr>
        <w:t>Τ</w:t>
      </w:r>
      <w:r w:rsidRPr="00E84C2E">
        <w:rPr>
          <w:lang w:val="el-GR"/>
        </w:rPr>
        <w:t>εκμηρίων, περιλαμβάνει τις παρακάτω επί μέρους ενέργειες:</w:t>
      </w:r>
    </w:p>
    <w:p w14:paraId="55E05EF8" w14:textId="65AB5FDB" w:rsidR="00A378BE" w:rsidRPr="00706B53" w:rsidRDefault="00A378BE" w:rsidP="00F84740">
      <w:pPr>
        <w:pStyle w:val="aff0"/>
        <w:numPr>
          <w:ilvl w:val="0"/>
          <w:numId w:val="47"/>
        </w:numPr>
        <w:spacing w:line="288" w:lineRule="auto"/>
        <w:rPr>
          <w:lang w:val="el-GR"/>
        </w:rPr>
      </w:pPr>
      <w:r w:rsidRPr="00706B53">
        <w:rPr>
          <w:lang w:val="el-GR"/>
        </w:rPr>
        <w:t xml:space="preserve">Παραλαβή φυσικών </w:t>
      </w:r>
      <w:r w:rsidR="00D85DDD">
        <w:rPr>
          <w:lang w:val="el-GR"/>
        </w:rPr>
        <w:t>Τεκμηρίων</w:t>
      </w:r>
      <w:r w:rsidR="00677699">
        <w:rPr>
          <w:lang w:val="el-GR"/>
        </w:rPr>
        <w:t>,</w:t>
      </w:r>
      <w:r w:rsidRPr="00706B53">
        <w:rPr>
          <w:lang w:val="el-GR"/>
        </w:rPr>
        <w:t xml:space="preserve"> </w:t>
      </w:r>
      <w:r w:rsidR="00677699">
        <w:rPr>
          <w:lang w:val="el-GR"/>
        </w:rPr>
        <w:t>ανά</w:t>
      </w:r>
      <w:r w:rsidR="00677699" w:rsidRPr="00706B53">
        <w:rPr>
          <w:lang w:val="el-GR"/>
        </w:rPr>
        <w:t xml:space="preserve"> </w:t>
      </w:r>
      <w:r w:rsidRPr="00706B53">
        <w:rPr>
          <w:lang w:val="el-GR"/>
        </w:rPr>
        <w:t xml:space="preserve">παρτίδα </w:t>
      </w:r>
      <w:r w:rsidR="00D85DDD">
        <w:rPr>
          <w:lang w:val="el-GR"/>
        </w:rPr>
        <w:t>Τεκμηρίων</w:t>
      </w:r>
      <w:r w:rsidRPr="00706B53">
        <w:rPr>
          <w:lang w:val="el-GR"/>
        </w:rPr>
        <w:t xml:space="preserve"> προς ψηφιοποίηση</w:t>
      </w:r>
      <w:r>
        <w:rPr>
          <w:lang w:val="el-GR"/>
        </w:rPr>
        <w:t>.</w:t>
      </w:r>
    </w:p>
    <w:p w14:paraId="5A4CFF81" w14:textId="1D839380" w:rsidR="00677699" w:rsidRDefault="00A378BE" w:rsidP="00F84740">
      <w:pPr>
        <w:pStyle w:val="aff0"/>
        <w:numPr>
          <w:ilvl w:val="0"/>
          <w:numId w:val="47"/>
        </w:numPr>
        <w:spacing w:line="288" w:lineRule="auto"/>
        <w:rPr>
          <w:lang w:val="el-GR"/>
        </w:rPr>
      </w:pPr>
      <w:r w:rsidRPr="00706B53">
        <w:rPr>
          <w:lang w:val="el-GR"/>
        </w:rPr>
        <w:t xml:space="preserve">Παραγωγή ψηφιακών αντιγράφων των </w:t>
      </w:r>
      <w:r w:rsidR="00D85DDD">
        <w:rPr>
          <w:lang w:val="el-GR"/>
        </w:rPr>
        <w:t>Τεκμηρίων</w:t>
      </w:r>
      <w:r w:rsidRPr="00706B53">
        <w:rPr>
          <w:lang w:val="el-GR"/>
        </w:rPr>
        <w:t xml:space="preserve">, μέσω της </w:t>
      </w:r>
      <w:r w:rsidR="00D82856">
        <w:rPr>
          <w:lang w:val="el-GR"/>
        </w:rPr>
        <w:t>σάρωσης/φωτογράφισης</w:t>
      </w:r>
      <w:r w:rsidR="00677699">
        <w:rPr>
          <w:lang w:val="el-GR"/>
        </w:rPr>
        <w:t xml:space="preserve"> (φωτογράφιση μόνο τους Πίνακες)</w:t>
      </w:r>
      <w:r w:rsidRPr="00706B53">
        <w:rPr>
          <w:lang w:val="el-GR"/>
        </w:rPr>
        <w:t xml:space="preserve"> των </w:t>
      </w:r>
      <w:r w:rsidR="00677699">
        <w:rPr>
          <w:lang w:val="el-GR"/>
        </w:rPr>
        <w:t>Τ</w:t>
      </w:r>
      <w:r w:rsidRPr="00706B53">
        <w:rPr>
          <w:lang w:val="el-GR"/>
        </w:rPr>
        <w:t>εκμηρίων</w:t>
      </w:r>
    </w:p>
    <w:p w14:paraId="1FAB88CC" w14:textId="34519051" w:rsidR="00677699" w:rsidRDefault="00677699" w:rsidP="00F84740">
      <w:pPr>
        <w:pStyle w:val="aff0"/>
        <w:numPr>
          <w:ilvl w:val="0"/>
          <w:numId w:val="47"/>
        </w:numPr>
        <w:spacing w:line="288" w:lineRule="auto"/>
        <w:rPr>
          <w:lang w:val="el-GR"/>
        </w:rPr>
      </w:pPr>
      <w:r w:rsidRPr="00863832">
        <w:rPr>
          <w:lang w:val="el-GR"/>
        </w:rPr>
        <w:t xml:space="preserve">Τυχόν </w:t>
      </w:r>
      <w:r w:rsidR="00A378BE" w:rsidRPr="00863832">
        <w:rPr>
          <w:lang w:val="el-GR"/>
        </w:rPr>
        <w:t xml:space="preserve">επεξεργασία </w:t>
      </w:r>
      <w:r w:rsidRPr="00863832">
        <w:rPr>
          <w:lang w:val="el-GR"/>
        </w:rPr>
        <w:t xml:space="preserve">των ψηφιοποιημένων Τεκμηρίων </w:t>
      </w:r>
      <w:r w:rsidR="00A378BE" w:rsidRPr="00863832">
        <w:rPr>
          <w:lang w:val="el-GR"/>
        </w:rPr>
        <w:t xml:space="preserve">για την διασφάλιση </w:t>
      </w:r>
      <w:r w:rsidRPr="00863832">
        <w:rPr>
          <w:lang w:val="el-GR"/>
        </w:rPr>
        <w:t xml:space="preserve">υψηλής ποιότητας ψηφιοποίησης, χωρίς </w:t>
      </w:r>
      <w:r w:rsidR="00863832" w:rsidRPr="009750DC">
        <w:rPr>
          <w:lang w:val="el-GR"/>
        </w:rPr>
        <w:t>διαφοροποίηση από την</w:t>
      </w:r>
      <w:r w:rsidRPr="009750DC">
        <w:rPr>
          <w:lang w:val="el-GR"/>
        </w:rPr>
        <w:t xml:space="preserve"> πρωτότυπη εικόνα</w:t>
      </w:r>
    </w:p>
    <w:p w14:paraId="0BDD342A" w14:textId="2226270B" w:rsidR="00677699" w:rsidRPr="00677699" w:rsidRDefault="00677699" w:rsidP="00F84740">
      <w:pPr>
        <w:pStyle w:val="aff0"/>
        <w:numPr>
          <w:ilvl w:val="0"/>
          <w:numId w:val="47"/>
        </w:numPr>
        <w:rPr>
          <w:lang w:val="el-GR"/>
        </w:rPr>
      </w:pPr>
      <w:r>
        <w:rPr>
          <w:lang w:val="el-GR"/>
        </w:rPr>
        <w:t>Εφαρμογή</w:t>
      </w:r>
      <w:r w:rsidRPr="00677699">
        <w:rPr>
          <w:lang w:val="el-GR"/>
        </w:rPr>
        <w:t xml:space="preserve"> διαδικασία</w:t>
      </w:r>
      <w:r>
        <w:rPr>
          <w:lang w:val="el-GR"/>
        </w:rPr>
        <w:t>ς</w:t>
      </w:r>
      <w:r w:rsidRPr="00677699">
        <w:rPr>
          <w:lang w:val="el-GR"/>
        </w:rPr>
        <w:t xml:space="preserve"> </w:t>
      </w:r>
      <w:r>
        <w:rPr>
          <w:lang w:val="el-GR"/>
        </w:rPr>
        <w:t>α</w:t>
      </w:r>
      <w:r w:rsidRPr="00677699">
        <w:rPr>
          <w:lang w:val="el-GR"/>
        </w:rPr>
        <w:t xml:space="preserve">υτόματης οπτικής αναγνώρισης </w:t>
      </w:r>
      <w:r>
        <w:rPr>
          <w:lang w:val="el-GR"/>
        </w:rPr>
        <w:t xml:space="preserve">χαρακτήρων </w:t>
      </w:r>
      <w:r w:rsidRPr="00677699">
        <w:rPr>
          <w:lang w:val="el-GR"/>
        </w:rPr>
        <w:t>(OCR), στο υπόβαθρο</w:t>
      </w:r>
      <w:r>
        <w:rPr>
          <w:lang w:val="el-GR"/>
        </w:rPr>
        <w:t>, με στόχο τη δημιουργία α</w:t>
      </w:r>
      <w:r w:rsidRPr="001D15B8">
        <w:rPr>
          <w:lang w:val="el-GR"/>
        </w:rPr>
        <w:t>ρχείο</w:t>
      </w:r>
      <w:r>
        <w:rPr>
          <w:lang w:val="el-GR"/>
        </w:rPr>
        <w:t>υ</w:t>
      </w:r>
      <w:r w:rsidRPr="001D15B8">
        <w:rPr>
          <w:lang w:val="el-GR"/>
        </w:rPr>
        <w:t xml:space="preserve"> </w:t>
      </w:r>
      <w:r w:rsidRPr="001D15B8">
        <w:t>pdf</w:t>
      </w:r>
      <w:r w:rsidRPr="001D15B8">
        <w:rPr>
          <w:lang w:val="el-GR"/>
        </w:rPr>
        <w:t>/</w:t>
      </w:r>
      <w:r w:rsidRPr="001D15B8">
        <w:t>a</w:t>
      </w:r>
      <w:r w:rsidRPr="00677699">
        <w:rPr>
          <w:lang w:val="el-GR"/>
        </w:rPr>
        <w:t xml:space="preserve"> </w:t>
      </w:r>
      <w:r w:rsidRPr="001D15B8">
        <w:rPr>
          <w:lang w:val="el-GR"/>
        </w:rPr>
        <w:t>με αναγνωρισμένο κείμενο</w:t>
      </w:r>
      <w:r>
        <w:rPr>
          <w:lang w:val="el-GR"/>
        </w:rPr>
        <w:t>,</w:t>
      </w:r>
      <w:r w:rsidRPr="001D15B8">
        <w:rPr>
          <w:lang w:val="el-GR"/>
        </w:rPr>
        <w:t xml:space="preserve"> ανά </w:t>
      </w:r>
      <w:r>
        <w:rPr>
          <w:lang w:val="el-GR"/>
        </w:rPr>
        <w:t>Τεκμήριο με περιεχόμενο κειμένου</w:t>
      </w:r>
    </w:p>
    <w:p w14:paraId="211106D8" w14:textId="381A49E5" w:rsidR="00C53352" w:rsidRPr="00706B53" w:rsidRDefault="00C53352" w:rsidP="00F84740">
      <w:pPr>
        <w:pStyle w:val="aff0"/>
        <w:numPr>
          <w:ilvl w:val="0"/>
          <w:numId w:val="47"/>
        </w:numPr>
        <w:spacing w:line="288" w:lineRule="auto"/>
        <w:rPr>
          <w:lang w:val="el-GR"/>
        </w:rPr>
      </w:pPr>
      <w:r w:rsidRPr="00706B53">
        <w:rPr>
          <w:lang w:val="el-GR"/>
        </w:rPr>
        <w:t>Ποιοτικός και ποσοτικός έλεγχος παραγόμενων προϊόντων ψηφιοποίησης εκ μέρους του Αναδόχου</w:t>
      </w:r>
    </w:p>
    <w:p w14:paraId="1FC78BB1" w14:textId="0A9079EC" w:rsidR="00A378BE" w:rsidRPr="00706B53" w:rsidRDefault="00A378BE" w:rsidP="00F84740">
      <w:pPr>
        <w:pStyle w:val="aff0"/>
        <w:numPr>
          <w:ilvl w:val="0"/>
          <w:numId w:val="47"/>
        </w:numPr>
        <w:spacing w:line="288" w:lineRule="auto"/>
        <w:rPr>
          <w:lang w:val="el-GR"/>
        </w:rPr>
      </w:pPr>
      <w:r>
        <w:rPr>
          <w:lang w:val="el-GR"/>
        </w:rPr>
        <w:t xml:space="preserve">Καταχώρηση των </w:t>
      </w:r>
      <w:r w:rsidRPr="00C53352">
        <w:rPr>
          <w:lang w:val="el-GR"/>
        </w:rPr>
        <w:t xml:space="preserve">προβλεπόμενων </w:t>
      </w:r>
      <w:r w:rsidR="00C53352" w:rsidRPr="009750DC">
        <w:rPr>
          <w:lang w:val="el-GR"/>
        </w:rPr>
        <w:t>διαχειριστικών</w:t>
      </w:r>
      <w:r w:rsidR="00C53352" w:rsidRPr="00C53352">
        <w:rPr>
          <w:lang w:val="el-GR"/>
        </w:rPr>
        <w:t xml:space="preserve"> </w:t>
      </w:r>
      <w:proofErr w:type="spellStart"/>
      <w:r w:rsidRPr="00C53352">
        <w:rPr>
          <w:lang w:val="el-GR"/>
        </w:rPr>
        <w:t>μεταδεδομένων</w:t>
      </w:r>
      <w:proofErr w:type="spellEnd"/>
      <w:r w:rsidRPr="00C53352">
        <w:rPr>
          <w:lang w:val="el-GR"/>
        </w:rPr>
        <w:t xml:space="preserve"> των</w:t>
      </w:r>
      <w:r>
        <w:rPr>
          <w:lang w:val="el-GR"/>
        </w:rPr>
        <w:t xml:space="preserve"> αρχείων ψηφιοποίησης.</w:t>
      </w:r>
    </w:p>
    <w:p w14:paraId="4546DB05" w14:textId="51C1E815" w:rsidR="00A378BE" w:rsidRDefault="00C53352" w:rsidP="00F84740">
      <w:pPr>
        <w:pStyle w:val="aff0"/>
        <w:numPr>
          <w:ilvl w:val="0"/>
          <w:numId w:val="47"/>
        </w:numPr>
        <w:spacing w:line="288" w:lineRule="auto"/>
        <w:rPr>
          <w:lang w:val="el-GR"/>
        </w:rPr>
      </w:pPr>
      <w:r>
        <w:rPr>
          <w:lang w:val="el-GR"/>
        </w:rPr>
        <w:t xml:space="preserve">Εφαρμογή συγκεκριμένης </w:t>
      </w:r>
      <w:proofErr w:type="spellStart"/>
      <w:r>
        <w:rPr>
          <w:lang w:val="el-GR"/>
        </w:rPr>
        <w:t>ονοματοδοσίας</w:t>
      </w:r>
      <w:proofErr w:type="spellEnd"/>
      <w:r>
        <w:rPr>
          <w:lang w:val="el-GR"/>
        </w:rPr>
        <w:t xml:space="preserve"> στα παραγόμενα </w:t>
      </w:r>
      <w:r w:rsidR="00A378BE">
        <w:rPr>
          <w:lang w:val="el-GR"/>
        </w:rPr>
        <w:t>αρχεί</w:t>
      </w:r>
      <w:r>
        <w:rPr>
          <w:lang w:val="el-GR"/>
        </w:rPr>
        <w:t>α</w:t>
      </w:r>
      <w:r w:rsidR="00A378BE">
        <w:rPr>
          <w:lang w:val="el-GR"/>
        </w:rPr>
        <w:t xml:space="preserve"> ψηφιοποίησης </w:t>
      </w:r>
      <w:r>
        <w:rPr>
          <w:lang w:val="el-GR"/>
        </w:rPr>
        <w:t xml:space="preserve">και αποθήκευσή τους </w:t>
      </w:r>
      <w:r w:rsidR="00A378BE">
        <w:rPr>
          <w:lang w:val="el-GR"/>
        </w:rPr>
        <w:t xml:space="preserve">σε </w:t>
      </w:r>
      <w:r w:rsidR="00AD4FB4" w:rsidRPr="009750DC">
        <w:rPr>
          <w:lang w:val="el-GR"/>
        </w:rPr>
        <w:t>κατάλληλα οργανωμένη δομή αποθετηρίου αρχείων (π.χ. </w:t>
      </w:r>
      <w:proofErr w:type="spellStart"/>
      <w:r w:rsidR="00AD4FB4" w:rsidRPr="009750DC">
        <w:rPr>
          <w:lang w:val="el-GR"/>
        </w:rPr>
        <w:t>file</w:t>
      </w:r>
      <w:proofErr w:type="spellEnd"/>
      <w:r w:rsidR="00AD4FB4" w:rsidRPr="009750DC">
        <w:rPr>
          <w:lang w:val="el-GR"/>
        </w:rPr>
        <w:t> </w:t>
      </w:r>
      <w:proofErr w:type="spellStart"/>
      <w:r w:rsidR="00AD4FB4" w:rsidRPr="009750DC">
        <w:rPr>
          <w:lang w:val="el-GR"/>
        </w:rPr>
        <w:t>system</w:t>
      </w:r>
      <w:proofErr w:type="spellEnd"/>
      <w:r w:rsidR="00AD4FB4" w:rsidRPr="009750DC">
        <w:rPr>
          <w:lang w:val="el-GR"/>
        </w:rPr>
        <w:t>)</w:t>
      </w:r>
      <w:r w:rsidR="00A378BE">
        <w:rPr>
          <w:lang w:val="el-GR"/>
        </w:rPr>
        <w:t>.</w:t>
      </w:r>
    </w:p>
    <w:p w14:paraId="4A4D20DD" w14:textId="77777777" w:rsidR="00A378BE" w:rsidRPr="00706B53" w:rsidDel="00C53352" w:rsidRDefault="00A378BE" w:rsidP="00F84740">
      <w:pPr>
        <w:pStyle w:val="aff0"/>
        <w:numPr>
          <w:ilvl w:val="0"/>
          <w:numId w:val="47"/>
        </w:numPr>
        <w:spacing w:line="288" w:lineRule="auto"/>
        <w:rPr>
          <w:lang w:val="el-GR"/>
        </w:rPr>
      </w:pPr>
      <w:r w:rsidRPr="00706B53" w:rsidDel="00C53352">
        <w:rPr>
          <w:lang w:val="el-GR"/>
        </w:rPr>
        <w:t>Ποιοτικός και ποσοτικός έλεγχος παραγόμενων προϊόντων ψηφιοποίησης εκ μέρους του Αναδόχου</w:t>
      </w:r>
      <w:r w:rsidDel="00C53352">
        <w:rPr>
          <w:lang w:val="el-GR"/>
        </w:rPr>
        <w:t>.</w:t>
      </w:r>
    </w:p>
    <w:p w14:paraId="0BF29428" w14:textId="4021C5D8" w:rsidR="00A378BE" w:rsidRPr="00706B53" w:rsidRDefault="00A378BE" w:rsidP="00F84740">
      <w:pPr>
        <w:pStyle w:val="aff0"/>
        <w:numPr>
          <w:ilvl w:val="0"/>
          <w:numId w:val="47"/>
        </w:numPr>
        <w:spacing w:line="288" w:lineRule="auto"/>
        <w:rPr>
          <w:lang w:val="el-GR"/>
        </w:rPr>
      </w:pPr>
      <w:r w:rsidRPr="00706B53">
        <w:rPr>
          <w:lang w:val="el-GR"/>
        </w:rPr>
        <w:t>Δειγματοληπτικός ποιοτικός και ποσοτικός έλεγχος</w:t>
      </w:r>
      <w:r w:rsidR="00E45498">
        <w:rPr>
          <w:lang w:val="el-GR"/>
        </w:rPr>
        <w:t>,</w:t>
      </w:r>
      <w:r w:rsidRPr="00706B53">
        <w:rPr>
          <w:lang w:val="el-GR"/>
        </w:rPr>
        <w:t xml:space="preserve"> εκ μέρους </w:t>
      </w:r>
      <w:r w:rsidR="00C53352">
        <w:rPr>
          <w:lang w:val="el-GR"/>
        </w:rPr>
        <w:t>της Ε.Μ.Σ.</w:t>
      </w:r>
      <w:r w:rsidRPr="00706B53">
        <w:rPr>
          <w:lang w:val="el-GR"/>
        </w:rPr>
        <w:t xml:space="preserve">, των παραγόμενων προϊόντων ψηφιοποίησης. </w:t>
      </w:r>
    </w:p>
    <w:p w14:paraId="0AF939E9" w14:textId="77777777" w:rsidR="00E45498" w:rsidRDefault="00E45498" w:rsidP="00F84740">
      <w:pPr>
        <w:pStyle w:val="aff0"/>
        <w:numPr>
          <w:ilvl w:val="0"/>
          <w:numId w:val="47"/>
        </w:numPr>
        <w:spacing w:line="288" w:lineRule="auto"/>
        <w:rPr>
          <w:lang w:val="el-GR"/>
        </w:rPr>
      </w:pPr>
      <w:r w:rsidRPr="00706B53">
        <w:rPr>
          <w:lang w:val="el-GR"/>
        </w:rPr>
        <w:t>Εφόσον κριθεί ότι η ποιότητα των παραχθέντων προϊόντων της ψηφιοποίησης είναι επαρκής</w:t>
      </w:r>
      <w:r>
        <w:rPr>
          <w:lang w:val="el-GR"/>
        </w:rPr>
        <w:t>:</w:t>
      </w:r>
    </w:p>
    <w:p w14:paraId="28E346C1" w14:textId="394F727D" w:rsidR="00E45498" w:rsidRDefault="00E45498" w:rsidP="00F84740">
      <w:pPr>
        <w:pStyle w:val="aff0"/>
        <w:numPr>
          <w:ilvl w:val="0"/>
          <w:numId w:val="126"/>
        </w:numPr>
        <w:spacing w:line="288" w:lineRule="auto"/>
        <w:rPr>
          <w:lang w:val="el-GR"/>
        </w:rPr>
      </w:pPr>
      <w:r>
        <w:rPr>
          <w:lang w:val="el-GR"/>
        </w:rPr>
        <w:t>ε</w:t>
      </w:r>
      <w:r w:rsidR="00A378BE" w:rsidRPr="00E45498">
        <w:rPr>
          <w:lang w:val="el-GR"/>
        </w:rPr>
        <w:t xml:space="preserve">πιστροφή των φυσικών </w:t>
      </w:r>
      <w:r w:rsidR="00D85DDD">
        <w:rPr>
          <w:lang w:val="el-GR"/>
        </w:rPr>
        <w:t>Τεκμηρίων</w:t>
      </w:r>
      <w:r w:rsidRPr="00E45498">
        <w:rPr>
          <w:lang w:val="el-GR"/>
        </w:rPr>
        <w:t xml:space="preserve">, ανά </w:t>
      </w:r>
      <w:r w:rsidR="00A378BE" w:rsidRPr="00E45498">
        <w:rPr>
          <w:lang w:val="el-GR"/>
        </w:rPr>
        <w:t>παρτίδα</w:t>
      </w:r>
      <w:r w:rsidRPr="00E45498">
        <w:rPr>
          <w:lang w:val="el-GR"/>
        </w:rPr>
        <w:t>,</w:t>
      </w:r>
      <w:r w:rsidR="00A378BE" w:rsidRPr="00E45498">
        <w:rPr>
          <w:lang w:val="el-GR"/>
        </w:rPr>
        <w:t xml:space="preserve"> </w:t>
      </w:r>
      <w:r>
        <w:rPr>
          <w:lang w:val="el-GR"/>
        </w:rPr>
        <w:t>στην Ε.Μ.Σ. και</w:t>
      </w:r>
    </w:p>
    <w:p w14:paraId="742A7C26" w14:textId="5E70881F" w:rsidR="00A378BE" w:rsidRPr="00E45498" w:rsidRDefault="00A378BE" w:rsidP="00F84740">
      <w:pPr>
        <w:pStyle w:val="aff0"/>
        <w:numPr>
          <w:ilvl w:val="0"/>
          <w:numId w:val="126"/>
        </w:numPr>
        <w:spacing w:line="288" w:lineRule="auto"/>
        <w:rPr>
          <w:lang w:val="el-GR"/>
        </w:rPr>
      </w:pPr>
      <w:r w:rsidRPr="00E45498">
        <w:rPr>
          <w:lang w:val="el-GR"/>
        </w:rPr>
        <w:t xml:space="preserve">παράδοση </w:t>
      </w:r>
      <w:r w:rsidR="00E45498">
        <w:rPr>
          <w:lang w:val="el-GR"/>
        </w:rPr>
        <w:t xml:space="preserve">στην Ε.Μ.Σ. </w:t>
      </w:r>
      <w:r w:rsidRPr="00E45498">
        <w:rPr>
          <w:lang w:val="el-GR"/>
        </w:rPr>
        <w:t xml:space="preserve">των παραχθέντων αρχείων και των μεταδεδομένων τους και απόθεσή τους </w:t>
      </w:r>
      <w:r w:rsidR="005C61A9" w:rsidRPr="005C61A9">
        <w:rPr>
          <w:lang w:val="el-GR"/>
        </w:rPr>
        <w:t xml:space="preserve">σε κατάλληλα οργανωμένη  δομή αποθετηρίου αρχείων (π.χ. </w:t>
      </w:r>
      <w:proofErr w:type="spellStart"/>
      <w:r w:rsidR="005C61A9" w:rsidRPr="005C61A9">
        <w:rPr>
          <w:lang w:val="el-GR"/>
        </w:rPr>
        <w:t>file</w:t>
      </w:r>
      <w:proofErr w:type="spellEnd"/>
      <w:r w:rsidR="005C61A9" w:rsidRPr="005C61A9">
        <w:rPr>
          <w:lang w:val="el-GR"/>
        </w:rPr>
        <w:t xml:space="preserve"> </w:t>
      </w:r>
      <w:proofErr w:type="spellStart"/>
      <w:r w:rsidR="005C61A9" w:rsidRPr="005C61A9">
        <w:rPr>
          <w:lang w:val="el-GR"/>
        </w:rPr>
        <w:t>system</w:t>
      </w:r>
      <w:proofErr w:type="spellEnd"/>
      <w:r w:rsidR="005C61A9" w:rsidRPr="005C61A9">
        <w:rPr>
          <w:lang w:val="el-GR"/>
        </w:rPr>
        <w:t>)</w:t>
      </w:r>
      <w:r w:rsidRPr="00E45498">
        <w:rPr>
          <w:lang w:val="el-GR"/>
        </w:rPr>
        <w:t>.</w:t>
      </w:r>
    </w:p>
    <w:p w14:paraId="1CE9B1CC" w14:textId="77777777" w:rsidR="00A378BE" w:rsidRDefault="00A378BE" w:rsidP="009750DC">
      <w:pPr>
        <w:pStyle w:val="aff0"/>
        <w:spacing w:line="288" w:lineRule="auto"/>
        <w:ind w:left="340"/>
        <w:rPr>
          <w:lang w:val="el-GR"/>
        </w:rPr>
      </w:pPr>
    </w:p>
    <w:p w14:paraId="5714057C" w14:textId="46790AD8" w:rsidR="00AE7399" w:rsidRDefault="00A378BE" w:rsidP="00C3609A">
      <w:pPr>
        <w:spacing w:line="288" w:lineRule="auto"/>
        <w:rPr>
          <w:lang w:val="el-GR"/>
        </w:rPr>
      </w:pPr>
      <w:r w:rsidRPr="00C3058A">
        <w:rPr>
          <w:lang w:val="el-GR"/>
        </w:rPr>
        <w:t xml:space="preserve">Για την παρακολούθηση και καλύτερη διαχείριση της ψηφιοποίησης των Τεκμηρίων του πολιτιστικού αποθέματος </w:t>
      </w:r>
      <w:r w:rsidR="00E45498">
        <w:rPr>
          <w:lang w:val="el-GR"/>
        </w:rPr>
        <w:t>της Ε.Μ.Σ.</w:t>
      </w:r>
      <w:r w:rsidRPr="00C3058A">
        <w:rPr>
          <w:lang w:val="el-GR"/>
        </w:rPr>
        <w:t xml:space="preserve">, ο Ανάδοχος θα διαθέσει για όλη τη διάρκεια της ψηφιοποίησης, κατάλληλο Σύστημα </w:t>
      </w:r>
      <w:r>
        <w:rPr>
          <w:lang w:val="el-GR"/>
        </w:rPr>
        <w:t>Υποστήριξης Διαδικασιών Ψηφιοποίησης</w:t>
      </w:r>
      <w:r w:rsidR="00E45498">
        <w:rPr>
          <w:lang w:val="el-GR"/>
        </w:rPr>
        <w:t xml:space="preserve"> (σύμφωνα με την Παρ. </w:t>
      </w:r>
      <w:r w:rsidR="00863832" w:rsidRPr="009750DC">
        <w:rPr>
          <w:color w:val="2E74B5" w:themeColor="accent1" w:themeShade="BF"/>
          <w:lang w:val="el-GR"/>
        </w:rPr>
        <w:fldChar w:fldCharType="begin"/>
      </w:r>
      <w:r w:rsidR="00863832" w:rsidRPr="009750DC">
        <w:rPr>
          <w:color w:val="2E74B5" w:themeColor="accent1" w:themeShade="BF"/>
          <w:lang w:val="el-GR"/>
        </w:rPr>
        <w:instrText xml:space="preserve"> REF _Ref175590453 \r \h </w:instrText>
      </w:r>
      <w:r w:rsidR="00863832" w:rsidRPr="009750DC">
        <w:rPr>
          <w:color w:val="2E74B5" w:themeColor="accent1" w:themeShade="BF"/>
          <w:lang w:val="el-GR"/>
        </w:rPr>
      </w:r>
      <w:r w:rsidR="00863832" w:rsidRPr="009750DC">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5.8</w:t>
      </w:r>
      <w:r w:rsidR="00863832" w:rsidRPr="009750DC">
        <w:rPr>
          <w:color w:val="2E74B5" w:themeColor="accent1" w:themeShade="BF"/>
          <w:lang w:val="el-GR"/>
        </w:rPr>
        <w:fldChar w:fldCharType="end"/>
      </w:r>
      <w:r w:rsidR="00863832" w:rsidRPr="009750DC">
        <w:rPr>
          <w:lang w:val="el-GR"/>
        </w:rPr>
        <w:t>, του Παραρτήματος Ι</w:t>
      </w:r>
      <w:r w:rsidR="00E45498">
        <w:rPr>
          <w:lang w:val="el-GR"/>
        </w:rPr>
        <w:t>)</w:t>
      </w:r>
      <w:r>
        <w:rPr>
          <w:lang w:val="el-GR"/>
        </w:rPr>
        <w:t xml:space="preserve">, </w:t>
      </w:r>
      <w:r w:rsidRPr="00C3058A">
        <w:rPr>
          <w:lang w:val="el-GR"/>
        </w:rPr>
        <w:t xml:space="preserve">που θα επιτρέπει ανά παρτίδα, τον προγραμματισμό και την παρακολούθηση όλων των σταδίων της ψηφιοποίησης (από τον αρχικό προγραμματισμό μέχρι την τελική παράδοση των παραχθέντων αρχείων και των φυσικών </w:t>
      </w:r>
      <w:r w:rsidR="00D85DDD">
        <w:rPr>
          <w:lang w:val="el-GR"/>
        </w:rPr>
        <w:t>Τεκμηρίων</w:t>
      </w:r>
      <w:r w:rsidRPr="00C3058A">
        <w:rPr>
          <w:lang w:val="el-GR"/>
        </w:rPr>
        <w:t xml:space="preserve"> στον Φορέα). Το σύστημα αυτό θα έχει την δυνατότητα έκδοσης αναφορών προόδου της ψηφιοποίησης που θα εκδίδονται με στόχο την σχετική ενημέρωση του Φορέα.</w:t>
      </w:r>
    </w:p>
    <w:p w14:paraId="75F043C9" w14:textId="77777777" w:rsidR="00863832" w:rsidRDefault="00863832" w:rsidP="00863832">
      <w:pPr>
        <w:rPr>
          <w:lang w:val="el-GR"/>
        </w:rPr>
      </w:pPr>
      <w:r w:rsidRPr="00614177">
        <w:rPr>
          <w:u w:val="single"/>
          <w:lang w:val="el-GR"/>
        </w:rPr>
        <w:t>Ο υποψήφιος Ανάδοχος θα πρέπει να συμπεριλάβει στην Τεχνική προσφορά του ενδεικτικό χρονοδιάγραμμα ψηφιοποίησης των παρτίδων Τεκμηρίων του πολιτιστικού αποθέματος, ανά κατηγορία Τεκμηρίων</w:t>
      </w:r>
      <w:r w:rsidRPr="00E84C2E">
        <w:rPr>
          <w:lang w:val="el-GR"/>
        </w:rPr>
        <w:t xml:space="preserve">, το οποίο θα επικαιροποιηθεί και θα οριστικοποιηθεί στο πλαίσιο εκπόνησης της </w:t>
      </w:r>
      <w:r>
        <w:rPr>
          <w:lang w:val="el-GR"/>
        </w:rPr>
        <w:t>Μ</w:t>
      </w:r>
      <w:r w:rsidRPr="00E84C2E">
        <w:rPr>
          <w:lang w:val="el-GR"/>
        </w:rPr>
        <w:t xml:space="preserve">ελέτης </w:t>
      </w:r>
      <w:r>
        <w:rPr>
          <w:lang w:val="el-GR"/>
        </w:rPr>
        <w:t>Ε</w:t>
      </w:r>
      <w:r w:rsidRPr="00E84C2E">
        <w:rPr>
          <w:lang w:val="el-GR"/>
        </w:rPr>
        <w:t>φαρμογής, κατόπιν σχετικής έγκρισης από</w:t>
      </w:r>
      <w:r>
        <w:rPr>
          <w:lang w:val="el-GR"/>
        </w:rPr>
        <w:t xml:space="preserve"> τη Ε.Μ.Σ.</w:t>
      </w:r>
      <w:r w:rsidRPr="00E84C2E">
        <w:rPr>
          <w:lang w:val="el-GR"/>
        </w:rPr>
        <w:t>.</w:t>
      </w:r>
    </w:p>
    <w:p w14:paraId="3D0F94B5" w14:textId="77777777" w:rsidR="00D85DDD" w:rsidRPr="00E84C2E" w:rsidRDefault="00D85DDD" w:rsidP="00863832">
      <w:pPr>
        <w:rPr>
          <w:lang w:val="el-GR"/>
        </w:rPr>
      </w:pPr>
    </w:p>
    <w:p w14:paraId="0516E9DE" w14:textId="1282E207" w:rsidR="00E84C2E" w:rsidRPr="00F63C72" w:rsidRDefault="00E84C2E" w:rsidP="00F63C72">
      <w:pPr>
        <w:pStyle w:val="40"/>
        <w:rPr>
          <w:b w:val="0"/>
          <w:bCs/>
          <w:lang w:val="el-GR"/>
        </w:rPr>
      </w:pPr>
      <w:bookmarkStart w:id="1683" w:name="_Toc175754173"/>
      <w:bookmarkStart w:id="1684" w:name="_Toc175755149"/>
      <w:bookmarkStart w:id="1685" w:name="_Toc176178886"/>
      <w:bookmarkStart w:id="1686" w:name="_Toc176179784"/>
      <w:bookmarkStart w:id="1687" w:name="_Toc175754174"/>
      <w:bookmarkStart w:id="1688" w:name="_Toc175755150"/>
      <w:bookmarkStart w:id="1689" w:name="_Toc176178887"/>
      <w:bookmarkStart w:id="1690" w:name="_Toc176179785"/>
      <w:bookmarkEnd w:id="1683"/>
      <w:bookmarkEnd w:id="1684"/>
      <w:bookmarkEnd w:id="1685"/>
      <w:bookmarkEnd w:id="1686"/>
      <w:bookmarkEnd w:id="1687"/>
      <w:bookmarkEnd w:id="1688"/>
      <w:bookmarkEnd w:id="1689"/>
      <w:bookmarkEnd w:id="1690"/>
      <w:r w:rsidRPr="00F63C72">
        <w:rPr>
          <w:bCs/>
          <w:lang w:val="el-GR"/>
        </w:rPr>
        <w:t>Απαιτήσεις παραλαβή</w:t>
      </w:r>
      <w:r w:rsidR="00863832">
        <w:rPr>
          <w:b w:val="0"/>
          <w:bCs/>
          <w:lang w:val="el-GR"/>
        </w:rPr>
        <w:t>ς</w:t>
      </w:r>
      <w:r w:rsidRPr="00F63C72">
        <w:rPr>
          <w:bCs/>
          <w:lang w:val="el-GR"/>
        </w:rPr>
        <w:t xml:space="preserve"> και διαχείριση</w:t>
      </w:r>
      <w:r w:rsidR="00863832">
        <w:rPr>
          <w:b w:val="0"/>
          <w:bCs/>
          <w:lang w:val="el-GR"/>
        </w:rPr>
        <w:t>ς</w:t>
      </w:r>
      <w:r w:rsidR="00AA6D62" w:rsidRPr="00F63C72">
        <w:rPr>
          <w:bCs/>
          <w:lang w:val="el-GR"/>
        </w:rPr>
        <w:t xml:space="preserve"> εκ μέρους του Αναδόχου των </w:t>
      </w:r>
      <w:r w:rsidR="00E81A4E">
        <w:rPr>
          <w:bCs/>
          <w:lang w:val="el-GR"/>
        </w:rPr>
        <w:t xml:space="preserve">πολιτιστικών Τεκμηρίων </w:t>
      </w:r>
      <w:r w:rsidRPr="00F63C72">
        <w:rPr>
          <w:bCs/>
          <w:lang w:val="el-GR"/>
        </w:rPr>
        <w:t xml:space="preserve"> </w:t>
      </w:r>
    </w:p>
    <w:p w14:paraId="0B282FCC" w14:textId="11563E6B" w:rsidR="00A378BE" w:rsidRPr="00E84C2E" w:rsidRDefault="00A378BE" w:rsidP="009750DC">
      <w:pPr>
        <w:spacing w:line="288" w:lineRule="auto"/>
        <w:rPr>
          <w:lang w:val="el-GR"/>
        </w:rPr>
      </w:pPr>
      <w:r w:rsidRPr="00E84C2E">
        <w:rPr>
          <w:lang w:val="el-GR"/>
        </w:rPr>
        <w:t xml:space="preserve">Για την παραλαβή </w:t>
      </w:r>
      <w:r w:rsidR="009B0ADB" w:rsidRPr="00E84C2E">
        <w:rPr>
          <w:lang w:val="el-GR"/>
        </w:rPr>
        <w:t xml:space="preserve">από τον Ανάδοχο </w:t>
      </w:r>
      <w:r w:rsidRPr="00E84C2E">
        <w:rPr>
          <w:lang w:val="el-GR"/>
        </w:rPr>
        <w:t xml:space="preserve">μίας παρτίδας </w:t>
      </w:r>
      <w:r w:rsidR="009B0ADB">
        <w:rPr>
          <w:lang w:val="el-GR"/>
        </w:rPr>
        <w:t>Τεκμηρίων προς ψηφιοποίηση</w:t>
      </w:r>
      <w:r w:rsidRPr="00E84C2E">
        <w:rPr>
          <w:lang w:val="el-GR"/>
        </w:rPr>
        <w:t xml:space="preserve">, ο </w:t>
      </w:r>
      <w:r w:rsidR="009B0ADB">
        <w:rPr>
          <w:lang w:val="el-GR"/>
        </w:rPr>
        <w:t>Φ</w:t>
      </w:r>
      <w:r w:rsidRPr="00E84C2E">
        <w:rPr>
          <w:lang w:val="el-GR"/>
        </w:rPr>
        <w:t xml:space="preserve">ορέας θα προετοιμάζει κατάλληλα τα </w:t>
      </w:r>
      <w:r>
        <w:rPr>
          <w:lang w:val="el-GR"/>
        </w:rPr>
        <w:t>Τ</w:t>
      </w:r>
      <w:r w:rsidRPr="00E84C2E">
        <w:rPr>
          <w:lang w:val="el-GR"/>
        </w:rPr>
        <w:t>εκμήρια και θα παραδίδει την παρτίδα στον Ανάδοχο, στο προβλεπόμενο χρονοδιάγραμμα.</w:t>
      </w:r>
      <w:r w:rsidR="002E2B03" w:rsidRPr="009750DC">
        <w:rPr>
          <w:lang w:val="el-GR"/>
        </w:rPr>
        <w:t xml:space="preserve"> </w:t>
      </w:r>
      <w:r w:rsidRPr="00E84C2E">
        <w:rPr>
          <w:lang w:val="el-GR"/>
        </w:rPr>
        <w:t xml:space="preserve">Ο Ανάδοχος θα συντάσσει και θα υπογράφει σχετικό πρωτόκολλο παραλαβής για κάθε παρτίδα </w:t>
      </w:r>
      <w:r>
        <w:rPr>
          <w:lang w:val="el-GR"/>
        </w:rPr>
        <w:t xml:space="preserve">Τεκμηρίων </w:t>
      </w:r>
      <w:r w:rsidRPr="00E84C2E">
        <w:rPr>
          <w:lang w:val="el-GR"/>
        </w:rPr>
        <w:t xml:space="preserve">που περιλαμβάνει. Στο πρωτόκολλο αυτό θα αναφέρονται και οι κανόνες και τυχόν οδηγίες χειρισμού, που θα πρέπει να τηρηθούν και να εφαρμοσθούν εκ μέρους του Αναδόχου, για όλη τη χρονική διάρκεια που τα </w:t>
      </w:r>
      <w:r>
        <w:rPr>
          <w:lang w:val="el-GR"/>
        </w:rPr>
        <w:t>Τ</w:t>
      </w:r>
      <w:r w:rsidRPr="00E84C2E">
        <w:rPr>
          <w:lang w:val="el-GR"/>
        </w:rPr>
        <w:t xml:space="preserve">εκμήρια θα βρίσκονται στην κατοχή του, </w:t>
      </w:r>
      <w:r>
        <w:rPr>
          <w:lang w:val="el-GR"/>
        </w:rPr>
        <w:t>όπως αυτοί θα ισχύουν για την</w:t>
      </w:r>
      <w:r w:rsidRPr="00E84C2E">
        <w:rPr>
          <w:lang w:val="el-GR"/>
        </w:rPr>
        <w:t xml:space="preserve"> συγκεκριμένη κατηγορία </w:t>
      </w:r>
      <w:r>
        <w:rPr>
          <w:lang w:val="el-GR"/>
        </w:rPr>
        <w:t>Τ</w:t>
      </w:r>
      <w:r w:rsidRPr="00E84C2E">
        <w:rPr>
          <w:lang w:val="el-GR"/>
        </w:rPr>
        <w:t>εκμηρίων.</w:t>
      </w:r>
    </w:p>
    <w:p w14:paraId="1FBE5152" w14:textId="77777777" w:rsidR="00A378BE" w:rsidRPr="00E84C2E" w:rsidRDefault="00A378BE" w:rsidP="009750DC">
      <w:pPr>
        <w:spacing w:line="288" w:lineRule="auto"/>
        <w:rPr>
          <w:lang w:val="el-GR"/>
        </w:rPr>
      </w:pPr>
      <w:r w:rsidRPr="00E84C2E">
        <w:rPr>
          <w:lang w:val="el-GR"/>
        </w:rPr>
        <w:t xml:space="preserve">Ενδεικτικά, ιδιαίτερος χειρισμός απαιτείται για τις εξής περιπτώσεις: </w:t>
      </w:r>
    </w:p>
    <w:p w14:paraId="634270B5" w14:textId="714A7CF6" w:rsidR="00A378BE" w:rsidRPr="00706B53" w:rsidRDefault="00A378BE" w:rsidP="00F84740">
      <w:pPr>
        <w:pStyle w:val="aff0"/>
        <w:numPr>
          <w:ilvl w:val="0"/>
          <w:numId w:val="48"/>
        </w:numPr>
        <w:spacing w:line="288" w:lineRule="auto"/>
        <w:rPr>
          <w:lang w:val="el-GR"/>
        </w:rPr>
      </w:pPr>
      <w:r w:rsidRPr="00706B53">
        <w:rPr>
          <w:lang w:val="el-GR"/>
        </w:rPr>
        <w:t>όταν υπάρχουν μεταλλικά στοιχεία (συνδετήρες, καρφίτσες, κλπ</w:t>
      </w:r>
      <w:r w:rsidR="002245CC">
        <w:rPr>
          <w:lang w:val="el-GR"/>
        </w:rPr>
        <w:t>.</w:t>
      </w:r>
      <w:r w:rsidRPr="00706B53">
        <w:rPr>
          <w:lang w:val="el-GR"/>
        </w:rPr>
        <w:t>), τα οποία θα πρέπει να αφαιρούνται και ν’ αντικαθίστανται με το πέρας της ψηφιοποίησης</w:t>
      </w:r>
      <w:r>
        <w:rPr>
          <w:lang w:val="el-GR"/>
        </w:rPr>
        <w:t>.</w:t>
      </w:r>
    </w:p>
    <w:p w14:paraId="06EAB942" w14:textId="34A540C4" w:rsidR="00A378BE" w:rsidRPr="00706B53" w:rsidRDefault="00A378BE" w:rsidP="00F84740">
      <w:pPr>
        <w:pStyle w:val="aff0"/>
        <w:numPr>
          <w:ilvl w:val="0"/>
          <w:numId w:val="48"/>
        </w:numPr>
        <w:spacing w:line="288" w:lineRule="auto"/>
        <w:rPr>
          <w:lang w:val="el-GR"/>
        </w:rPr>
      </w:pPr>
      <w:r w:rsidRPr="00706B53">
        <w:rPr>
          <w:lang w:val="el-GR"/>
        </w:rPr>
        <w:t xml:space="preserve">όταν τα </w:t>
      </w:r>
      <w:r w:rsidR="002E2B03">
        <w:rPr>
          <w:lang w:val="el-GR"/>
        </w:rPr>
        <w:t>Τ</w:t>
      </w:r>
      <w:r w:rsidRPr="00706B53">
        <w:rPr>
          <w:lang w:val="el-GR"/>
        </w:rPr>
        <w:t>εκμήρια είναι διπλωμένα ή μεγάλου μεγέθους (σχέδια, χάρτες).</w:t>
      </w:r>
    </w:p>
    <w:p w14:paraId="75D1C2DC" w14:textId="516938CC" w:rsidR="00A378BE" w:rsidRPr="00706B53" w:rsidRDefault="00A378BE" w:rsidP="00F84740">
      <w:pPr>
        <w:pStyle w:val="aff0"/>
        <w:numPr>
          <w:ilvl w:val="0"/>
          <w:numId w:val="48"/>
        </w:numPr>
        <w:spacing w:line="288" w:lineRule="auto"/>
        <w:rPr>
          <w:lang w:val="el-GR"/>
        </w:rPr>
      </w:pPr>
      <w:r w:rsidRPr="00706B53">
        <w:rPr>
          <w:lang w:val="el-GR"/>
        </w:rPr>
        <w:t xml:space="preserve">όταν τα </w:t>
      </w:r>
      <w:r w:rsidR="002E2B03">
        <w:rPr>
          <w:lang w:val="el-GR"/>
        </w:rPr>
        <w:t>Τ</w:t>
      </w:r>
      <w:r w:rsidR="002E2B03" w:rsidRPr="00706B53">
        <w:rPr>
          <w:lang w:val="el-GR"/>
        </w:rPr>
        <w:t xml:space="preserve">εκμήρια </w:t>
      </w:r>
      <w:r w:rsidRPr="00706B53">
        <w:rPr>
          <w:lang w:val="el-GR"/>
        </w:rPr>
        <w:t>είναι τυλιγμένα σε ρολό</w:t>
      </w:r>
    </w:p>
    <w:p w14:paraId="0B2D605F" w14:textId="4CB4BE54" w:rsidR="00A378BE" w:rsidRPr="00706B53" w:rsidRDefault="00A378BE" w:rsidP="00F84740">
      <w:pPr>
        <w:pStyle w:val="aff0"/>
        <w:numPr>
          <w:ilvl w:val="0"/>
          <w:numId w:val="48"/>
        </w:numPr>
        <w:spacing w:line="288" w:lineRule="auto"/>
        <w:rPr>
          <w:lang w:val="el-GR"/>
        </w:rPr>
      </w:pPr>
      <w:r w:rsidRPr="00706B53">
        <w:rPr>
          <w:lang w:val="el-GR"/>
        </w:rPr>
        <w:t>όταν υπάρχει ραφή που εμποδίζει την απρόσκοπτη ανάγνωση του κειμένου</w:t>
      </w:r>
    </w:p>
    <w:p w14:paraId="66D6C618" w14:textId="4CF67CA6" w:rsidR="00A378BE" w:rsidRPr="00706B53" w:rsidRDefault="00A378BE" w:rsidP="00F84740">
      <w:pPr>
        <w:pStyle w:val="aff0"/>
        <w:numPr>
          <w:ilvl w:val="0"/>
          <w:numId w:val="48"/>
        </w:numPr>
        <w:spacing w:line="288" w:lineRule="auto"/>
        <w:rPr>
          <w:lang w:val="el-GR"/>
        </w:rPr>
      </w:pPr>
      <w:r w:rsidRPr="00706B53">
        <w:rPr>
          <w:lang w:val="el-GR"/>
        </w:rPr>
        <w:t xml:space="preserve">όταν τα </w:t>
      </w:r>
      <w:r w:rsidR="002E2B03">
        <w:rPr>
          <w:lang w:val="el-GR"/>
        </w:rPr>
        <w:t>Τ</w:t>
      </w:r>
      <w:r w:rsidR="002E2B03" w:rsidRPr="00706B53">
        <w:rPr>
          <w:lang w:val="el-GR"/>
        </w:rPr>
        <w:t xml:space="preserve">εκμήρια </w:t>
      </w:r>
      <w:r w:rsidRPr="00706B53">
        <w:rPr>
          <w:lang w:val="el-GR"/>
        </w:rPr>
        <w:t>διατηρούνται σε κακή κατάσταση (εκτενείς μηχανικές φθορές, μύκητες, κολλημένα φύλλα μεταξύ τους κλπ.)</w:t>
      </w:r>
    </w:p>
    <w:p w14:paraId="587A7FA7" w14:textId="77777777" w:rsidR="00A378BE" w:rsidRDefault="00A378BE" w:rsidP="00F84740">
      <w:pPr>
        <w:pStyle w:val="aff0"/>
        <w:numPr>
          <w:ilvl w:val="0"/>
          <w:numId w:val="48"/>
        </w:numPr>
        <w:spacing w:line="288" w:lineRule="auto"/>
        <w:rPr>
          <w:lang w:val="el-GR"/>
        </w:rPr>
      </w:pPr>
      <w:r w:rsidRPr="00706B53">
        <w:rPr>
          <w:lang w:val="el-GR"/>
        </w:rPr>
        <w:t>όταν απαιτείται λύσιμο της στάχωσης, επειδή επικαλύπτει το πρωτότυπο κείμενο.</w:t>
      </w:r>
    </w:p>
    <w:p w14:paraId="6E8009F3" w14:textId="7CB86823" w:rsidR="00A378BE" w:rsidRDefault="00A378BE" w:rsidP="00F84740">
      <w:pPr>
        <w:pStyle w:val="aff0"/>
        <w:numPr>
          <w:ilvl w:val="0"/>
          <w:numId w:val="48"/>
        </w:numPr>
        <w:spacing w:line="288" w:lineRule="auto"/>
        <w:rPr>
          <w:lang w:val="el-GR"/>
        </w:rPr>
      </w:pPr>
      <w:r>
        <w:rPr>
          <w:lang w:val="el-GR"/>
        </w:rPr>
        <w:t xml:space="preserve">όταν τα </w:t>
      </w:r>
      <w:r w:rsidR="002E2B03">
        <w:rPr>
          <w:lang w:val="el-GR"/>
        </w:rPr>
        <w:t>Τ</w:t>
      </w:r>
      <w:r w:rsidR="002E2B03" w:rsidRPr="00706B53">
        <w:rPr>
          <w:lang w:val="el-GR"/>
        </w:rPr>
        <w:t xml:space="preserve">εκμήρια </w:t>
      </w:r>
      <w:r>
        <w:rPr>
          <w:lang w:val="el-GR"/>
        </w:rPr>
        <w:t>είναι εύθρυπτα</w:t>
      </w:r>
    </w:p>
    <w:p w14:paraId="410A98C7" w14:textId="6ADA4F64" w:rsidR="00A378BE" w:rsidRDefault="00A378BE" w:rsidP="00F84740">
      <w:pPr>
        <w:pStyle w:val="aff0"/>
        <w:numPr>
          <w:ilvl w:val="0"/>
          <w:numId w:val="48"/>
        </w:numPr>
        <w:spacing w:line="288" w:lineRule="auto"/>
        <w:rPr>
          <w:lang w:val="el-GR"/>
        </w:rPr>
      </w:pPr>
      <w:r>
        <w:rPr>
          <w:lang w:val="el-GR"/>
        </w:rPr>
        <w:t xml:space="preserve">όταν τα </w:t>
      </w:r>
      <w:r w:rsidR="002E2B03">
        <w:rPr>
          <w:lang w:val="el-GR"/>
        </w:rPr>
        <w:t>Τ</w:t>
      </w:r>
      <w:r w:rsidR="002E2B03" w:rsidRPr="00706B53">
        <w:rPr>
          <w:lang w:val="el-GR"/>
        </w:rPr>
        <w:t xml:space="preserve">εκμήρια </w:t>
      </w:r>
      <w:r>
        <w:rPr>
          <w:lang w:val="el-GR"/>
        </w:rPr>
        <w:t xml:space="preserve">ανήκουν στην κατηγορία των σπανίων </w:t>
      </w:r>
      <w:r w:rsidR="00D85DDD">
        <w:rPr>
          <w:lang w:val="el-GR"/>
        </w:rPr>
        <w:t>Τεκμηρίων</w:t>
      </w:r>
    </w:p>
    <w:p w14:paraId="599577AD" w14:textId="1E7595E9" w:rsidR="00A2619F" w:rsidRPr="00284BA2" w:rsidRDefault="00A378BE" w:rsidP="00F84740">
      <w:pPr>
        <w:pStyle w:val="aff0"/>
        <w:numPr>
          <w:ilvl w:val="0"/>
          <w:numId w:val="48"/>
        </w:numPr>
        <w:spacing w:line="288" w:lineRule="auto"/>
        <w:rPr>
          <w:lang w:val="el-GR"/>
        </w:rPr>
      </w:pPr>
      <w:r>
        <w:rPr>
          <w:lang w:val="el-GR"/>
        </w:rPr>
        <w:t xml:space="preserve">όταν τα </w:t>
      </w:r>
      <w:r w:rsidR="002E2B03">
        <w:rPr>
          <w:lang w:val="el-GR"/>
        </w:rPr>
        <w:t>Τ</w:t>
      </w:r>
      <w:r w:rsidR="002E2B03" w:rsidRPr="00706B53">
        <w:rPr>
          <w:lang w:val="el-GR"/>
        </w:rPr>
        <w:t xml:space="preserve">εκμήρια </w:t>
      </w:r>
      <w:r>
        <w:rPr>
          <w:lang w:val="el-GR"/>
        </w:rPr>
        <w:t>είναι ευαίσθητα σε μηχανικές καταπονήσεις.</w:t>
      </w:r>
    </w:p>
    <w:p w14:paraId="4EEA0777" w14:textId="068A891C" w:rsidR="00A2619F" w:rsidRDefault="00A2619F" w:rsidP="009750DC">
      <w:pPr>
        <w:pStyle w:val="40"/>
        <w:rPr>
          <w:lang w:val="el-GR"/>
        </w:rPr>
      </w:pPr>
      <w:bookmarkStart w:id="1691" w:name="_Ref175735059"/>
      <w:r w:rsidRPr="00736302">
        <w:rPr>
          <w:lang w:val="el-GR"/>
        </w:rPr>
        <w:t xml:space="preserve">Απαιτήσεις </w:t>
      </w:r>
      <w:r>
        <w:rPr>
          <w:lang w:val="el-GR"/>
        </w:rPr>
        <w:t>προστασίας πρωτότυπ</w:t>
      </w:r>
      <w:r w:rsidR="004E4052">
        <w:rPr>
          <w:lang w:val="el-GR"/>
        </w:rPr>
        <w:t>ων</w:t>
      </w:r>
      <w:r>
        <w:rPr>
          <w:lang w:val="el-GR"/>
        </w:rPr>
        <w:t xml:space="preserve"> </w:t>
      </w:r>
      <w:bookmarkStart w:id="1692" w:name="_Hlk175653409"/>
      <w:r w:rsidR="004E4052" w:rsidRPr="00F63C72">
        <w:rPr>
          <w:bCs/>
          <w:lang w:val="el-GR"/>
        </w:rPr>
        <w:t xml:space="preserve">πολιτιστικών </w:t>
      </w:r>
      <w:r w:rsidR="000C5C5F">
        <w:rPr>
          <w:bCs/>
          <w:lang w:val="el-GR"/>
        </w:rPr>
        <w:t>Τ</w:t>
      </w:r>
      <w:r w:rsidR="004E4052" w:rsidRPr="00F63C72">
        <w:rPr>
          <w:bCs/>
          <w:lang w:val="el-GR"/>
        </w:rPr>
        <w:t>εκμηρίων</w:t>
      </w:r>
      <w:bookmarkEnd w:id="1691"/>
      <w:bookmarkEnd w:id="1692"/>
    </w:p>
    <w:p w14:paraId="28F0FF0A" w14:textId="23A3026B" w:rsidR="004E4052" w:rsidRDefault="004E4052" w:rsidP="004E4052">
      <w:pPr>
        <w:spacing w:line="288" w:lineRule="auto"/>
        <w:rPr>
          <w:lang w:val="el-GR"/>
        </w:rPr>
      </w:pPr>
      <w:r>
        <w:rPr>
          <w:lang w:val="el-GR"/>
        </w:rPr>
        <w:t xml:space="preserve">Στο παρόν έργο, λόγω της φύσης και της πολιτιστικής αξίας των </w:t>
      </w:r>
      <w:r w:rsidR="00E81A4E">
        <w:rPr>
          <w:lang w:val="el-GR"/>
        </w:rPr>
        <w:t xml:space="preserve">πολιτιστικών Τεκμηρίων </w:t>
      </w:r>
      <w:r w:rsidRPr="004E4052">
        <w:rPr>
          <w:lang w:val="el-GR"/>
        </w:rPr>
        <w:t xml:space="preserve"> </w:t>
      </w:r>
      <w:r>
        <w:rPr>
          <w:lang w:val="el-GR"/>
        </w:rPr>
        <w:t xml:space="preserve">προς τεκμηρίωση, είναι επιβεβλημένη </w:t>
      </w:r>
      <w:r w:rsidR="00407538">
        <w:rPr>
          <w:lang w:val="el-GR"/>
        </w:rPr>
        <w:t>η</w:t>
      </w:r>
      <w:r>
        <w:rPr>
          <w:lang w:val="el-GR"/>
        </w:rPr>
        <w:t xml:space="preserve"> ειδική μεταχείριση των Τεκμηρίων από τον Ανάδοχο</w:t>
      </w:r>
      <w:r w:rsidR="009D235A">
        <w:rPr>
          <w:lang w:val="el-GR"/>
        </w:rPr>
        <w:t>, ώστε να αποφευχθεί η φθορά</w:t>
      </w:r>
      <w:r w:rsidR="00407538">
        <w:rPr>
          <w:lang w:val="el-GR"/>
        </w:rPr>
        <w:t xml:space="preserve">, ή η καταστροφή, </w:t>
      </w:r>
      <w:r w:rsidR="009D235A">
        <w:rPr>
          <w:lang w:val="el-GR"/>
        </w:rPr>
        <w:t>ή η απώλειά τους</w:t>
      </w:r>
      <w:r>
        <w:rPr>
          <w:lang w:val="el-GR"/>
        </w:rPr>
        <w:t xml:space="preserve">. </w:t>
      </w:r>
    </w:p>
    <w:p w14:paraId="62C52CD5" w14:textId="3330A78A" w:rsidR="007A79E5" w:rsidRPr="000141F1" w:rsidRDefault="007A79E5" w:rsidP="007A79E5">
      <w:pPr>
        <w:spacing w:line="288" w:lineRule="auto"/>
        <w:rPr>
          <w:lang w:val="el-GR"/>
        </w:rPr>
      </w:pPr>
      <w:r w:rsidRPr="009750DC">
        <w:rPr>
          <w:lang w:val="el-GR"/>
        </w:rPr>
        <w:t xml:space="preserve">H σάρωση θα πρέπει να διασφαλίζει την ακεραιότητα των Τεκμηρίων, για παράδειγμα να μην προκαλεί φθορές στη βιβλιοδεσία ή σε άλλο σημείο των βιβλίων, των αρχείων και των λοιπών Τεκμηρίων. Τονίζεται ότι κυρίως παλαιότερα έγγραφα χρειάζονται ειδική μεταχείριση (π.χ. δεν πρέπει να πιεστούν κατά τη διαδικασία της σάρωσης), ώστε να αποφευχθεί η φθορά ή η καταστροφή τους τους. Επί πλέον, εάν τα έγγραφα φέρουν φωτογραφίες, κλπ., αυτά δεν πρέπει να αποκολληθούν. </w:t>
      </w:r>
      <w:proofErr w:type="spellStart"/>
      <w:r w:rsidRPr="009750DC">
        <w:rPr>
          <w:lang w:val="el-GR"/>
        </w:rPr>
        <w:t>Αποσυρραφή</w:t>
      </w:r>
      <w:proofErr w:type="spellEnd"/>
      <w:r w:rsidRPr="009750DC">
        <w:rPr>
          <w:lang w:val="el-GR"/>
        </w:rPr>
        <w:t xml:space="preserve"> σελίδων επιτρέπεται αν δεν επιφέρει φθορά στο πρωτότυπο, ενώ μετά την ψηφιοποίηση οι σελίδες θα πρέπει να </w:t>
      </w:r>
      <w:proofErr w:type="spellStart"/>
      <w:r w:rsidRPr="009750DC">
        <w:rPr>
          <w:lang w:val="el-GR"/>
        </w:rPr>
        <w:t>επανασυρραφούν</w:t>
      </w:r>
      <w:proofErr w:type="spellEnd"/>
      <w:r w:rsidRPr="009750DC">
        <w:rPr>
          <w:lang w:val="el-GR"/>
        </w:rPr>
        <w:t xml:space="preserve"> με τρόπο που δεν θα οξειδώσει το χαρτί στο μέλλον.</w:t>
      </w:r>
    </w:p>
    <w:p w14:paraId="39BACAD2" w14:textId="727351BD" w:rsidR="004E4052" w:rsidRDefault="004E4052" w:rsidP="004E4052">
      <w:pPr>
        <w:spacing w:line="288" w:lineRule="auto"/>
        <w:rPr>
          <w:lang w:val="el-GR"/>
        </w:rPr>
      </w:pPr>
      <w:r>
        <w:rPr>
          <w:lang w:val="el-GR"/>
        </w:rPr>
        <w:t>Ως εκ τούτου ο</w:t>
      </w:r>
      <w:r w:rsidRPr="004E4052">
        <w:rPr>
          <w:lang w:val="el-GR"/>
        </w:rPr>
        <w:t xml:space="preserve"> </w:t>
      </w:r>
      <w:r w:rsidR="009D235A">
        <w:rPr>
          <w:lang w:val="el-GR"/>
        </w:rPr>
        <w:t>Α</w:t>
      </w:r>
      <w:r w:rsidRPr="004E4052">
        <w:rPr>
          <w:lang w:val="el-GR"/>
        </w:rPr>
        <w:t xml:space="preserve">νάδοχος </w:t>
      </w:r>
      <w:r w:rsidRPr="009750DC">
        <w:rPr>
          <w:b/>
          <w:bCs/>
          <w:lang w:val="el-GR"/>
        </w:rPr>
        <w:t>θα πρέπει να εφαρμόσει αυστηρά προληπτικά μέτρα και διαδικασίες</w:t>
      </w:r>
      <w:r w:rsidRPr="004E4052">
        <w:rPr>
          <w:lang w:val="el-GR"/>
        </w:rPr>
        <w:t xml:space="preserve"> </w:t>
      </w:r>
      <w:r w:rsidRPr="009750DC">
        <w:rPr>
          <w:b/>
          <w:bCs/>
          <w:lang w:val="el-GR"/>
        </w:rPr>
        <w:t>για την προστασία του πολιτιστικού υλικού</w:t>
      </w:r>
      <w:r w:rsidRPr="004E4052">
        <w:rPr>
          <w:lang w:val="el-GR"/>
        </w:rPr>
        <w:t xml:space="preserve">. Τα μέτρα αυτά θα περιλαμβάνουν </w:t>
      </w:r>
      <w:proofErr w:type="spellStart"/>
      <w:r>
        <w:rPr>
          <w:lang w:val="el-GR"/>
        </w:rPr>
        <w:t>κατ</w:t>
      </w:r>
      <w:proofErr w:type="spellEnd"/>
      <w:r>
        <w:rPr>
          <w:lang w:val="el-GR"/>
        </w:rPr>
        <w:t xml:space="preserve">΄ ελάχιστο </w:t>
      </w:r>
      <w:r w:rsidRPr="004E4052">
        <w:rPr>
          <w:lang w:val="el-GR"/>
        </w:rPr>
        <w:t>τη χρήση</w:t>
      </w:r>
      <w:r>
        <w:rPr>
          <w:lang w:val="el-GR"/>
        </w:rPr>
        <w:t xml:space="preserve"> κατάλληλου, </w:t>
      </w:r>
      <w:r w:rsidRPr="004E4052">
        <w:rPr>
          <w:lang w:val="el-GR"/>
        </w:rPr>
        <w:t xml:space="preserve">εξειδικευμένου εξοπλισμού, την εκπαίδευση του προσωπικού και την τήρηση </w:t>
      </w:r>
      <w:r w:rsidR="009D235A">
        <w:rPr>
          <w:lang w:val="el-GR"/>
        </w:rPr>
        <w:t xml:space="preserve">αυστηρών </w:t>
      </w:r>
      <w:r w:rsidRPr="004E4052">
        <w:rPr>
          <w:lang w:val="el-GR"/>
        </w:rPr>
        <w:t>πρωτοκόλλων ασφαλείας κατά τη διάρκεια της ψηφιοποίησης.</w:t>
      </w:r>
    </w:p>
    <w:p w14:paraId="571E6D22" w14:textId="6DEFA373" w:rsidR="009D235A" w:rsidRDefault="009D235A" w:rsidP="004E4052">
      <w:pPr>
        <w:spacing w:line="288" w:lineRule="auto"/>
        <w:rPr>
          <w:lang w:val="el-GR"/>
        </w:rPr>
      </w:pPr>
      <w:r w:rsidRPr="009750DC">
        <w:rPr>
          <w:lang w:val="el-GR"/>
        </w:rPr>
        <w:t xml:space="preserve">Ο </w:t>
      </w:r>
      <w:r>
        <w:rPr>
          <w:lang w:val="el-GR"/>
        </w:rPr>
        <w:t>Α</w:t>
      </w:r>
      <w:r w:rsidRPr="009750DC">
        <w:rPr>
          <w:lang w:val="el-GR"/>
        </w:rPr>
        <w:t xml:space="preserve">νάδοχος θα υποχρεούται να αποκαταστήσει οποιαδήποτε φθορά προκληθεί στο πολιτιστικό υλικό κατά τη διάρκεια της ψηφιοποίησης. Η αποκατάσταση θα πρέπει να γίνει </w:t>
      </w:r>
      <w:r>
        <w:rPr>
          <w:lang w:val="el-GR"/>
        </w:rPr>
        <w:t xml:space="preserve">από </w:t>
      </w:r>
      <w:r w:rsidRPr="009750DC">
        <w:rPr>
          <w:lang w:val="el-GR"/>
        </w:rPr>
        <w:t>εξειδικευμένους συντηρητές</w:t>
      </w:r>
      <w:r>
        <w:rPr>
          <w:lang w:val="el-GR"/>
        </w:rPr>
        <w:t xml:space="preserve"> ή άλλους ειδικούς</w:t>
      </w:r>
      <w:r w:rsidRPr="009750DC">
        <w:rPr>
          <w:lang w:val="el-GR"/>
        </w:rPr>
        <w:t xml:space="preserve">, τους οποίους θα εγκρίνει </w:t>
      </w:r>
      <w:r>
        <w:rPr>
          <w:lang w:val="el-GR"/>
        </w:rPr>
        <w:t>η Ε.Μ.Σ.</w:t>
      </w:r>
      <w:r w:rsidRPr="009750DC">
        <w:rPr>
          <w:lang w:val="el-GR"/>
        </w:rPr>
        <w:t>,</w:t>
      </w:r>
      <w:r>
        <w:rPr>
          <w:lang w:val="el-GR"/>
        </w:rPr>
        <w:t xml:space="preserve"> ενώ το κόστος αποκατάστασης θα βαρύνει αποκλειστικά τον Ανάδοχο.</w:t>
      </w:r>
    </w:p>
    <w:p w14:paraId="3B148582" w14:textId="0D730E11" w:rsidR="00407538" w:rsidRDefault="00407538" w:rsidP="004E4052">
      <w:pPr>
        <w:spacing w:line="288" w:lineRule="auto"/>
        <w:rPr>
          <w:lang w:val="el-GR"/>
        </w:rPr>
      </w:pPr>
      <w:r w:rsidRPr="009750DC">
        <w:rPr>
          <w:lang w:val="el-GR"/>
        </w:rPr>
        <w:t xml:space="preserve">Σε περίπτωση που η αποκατάσταση </w:t>
      </w:r>
      <w:r>
        <w:rPr>
          <w:lang w:val="el-GR"/>
        </w:rPr>
        <w:t xml:space="preserve">των φθορών </w:t>
      </w:r>
      <w:r w:rsidRPr="009750DC">
        <w:rPr>
          <w:lang w:val="el-GR"/>
        </w:rPr>
        <w:t>δεν είναι εφικτή</w:t>
      </w:r>
      <w:r>
        <w:rPr>
          <w:lang w:val="el-GR"/>
        </w:rPr>
        <w:t>,</w:t>
      </w:r>
      <w:r w:rsidRPr="009750DC">
        <w:rPr>
          <w:lang w:val="el-GR"/>
        </w:rPr>
        <w:t xml:space="preserve"> ή το πολιτιστικό υλικό καταστραφεί ανεπανόρθωτα</w:t>
      </w:r>
      <w:r>
        <w:rPr>
          <w:lang w:val="el-GR"/>
        </w:rPr>
        <w:t xml:space="preserve">, ή </w:t>
      </w:r>
      <w:proofErr w:type="spellStart"/>
      <w:r>
        <w:rPr>
          <w:lang w:val="el-GR"/>
        </w:rPr>
        <w:t>απολεσθεί</w:t>
      </w:r>
      <w:proofErr w:type="spellEnd"/>
      <w:r w:rsidRPr="009750DC">
        <w:rPr>
          <w:lang w:val="el-GR"/>
        </w:rPr>
        <w:t xml:space="preserve">, ο </w:t>
      </w:r>
      <w:r>
        <w:rPr>
          <w:lang w:val="el-GR"/>
        </w:rPr>
        <w:t>Α</w:t>
      </w:r>
      <w:r w:rsidRPr="009750DC">
        <w:rPr>
          <w:lang w:val="el-GR"/>
        </w:rPr>
        <w:t xml:space="preserve">νάδοχος θα πρέπει να καταβάλει χρηματική αποζημίωση </w:t>
      </w:r>
      <w:r>
        <w:rPr>
          <w:lang w:val="el-GR"/>
        </w:rPr>
        <w:t>στην Ε.Μ.Σ..</w:t>
      </w:r>
      <w:r w:rsidRPr="009750DC">
        <w:rPr>
          <w:lang w:val="el-GR"/>
        </w:rPr>
        <w:t xml:space="preserve"> Το ποσό της αποζημίωσης θα καθορίζεται βάσει της αξίας του </w:t>
      </w:r>
      <w:r>
        <w:rPr>
          <w:lang w:val="el-GR"/>
        </w:rPr>
        <w:t xml:space="preserve">πολιτιστικού </w:t>
      </w:r>
      <w:r w:rsidRPr="009750DC">
        <w:rPr>
          <w:lang w:val="el-GR"/>
        </w:rPr>
        <w:t xml:space="preserve">υλικού, όπως αυτή </w:t>
      </w:r>
      <w:r>
        <w:rPr>
          <w:lang w:val="el-GR"/>
        </w:rPr>
        <w:t xml:space="preserve">θα </w:t>
      </w:r>
      <w:r w:rsidRPr="009750DC">
        <w:rPr>
          <w:lang w:val="el-GR"/>
        </w:rPr>
        <w:t xml:space="preserve">εκτιμηθεί από </w:t>
      </w:r>
      <w:r w:rsidRPr="002A1EE7">
        <w:rPr>
          <w:lang w:val="el-GR"/>
        </w:rPr>
        <w:t>ανεξάρτητο</w:t>
      </w:r>
      <w:r>
        <w:rPr>
          <w:lang w:val="el-GR"/>
        </w:rPr>
        <w:t>υς</w:t>
      </w:r>
      <w:r w:rsidRPr="002A1EE7">
        <w:rPr>
          <w:lang w:val="el-GR"/>
        </w:rPr>
        <w:t xml:space="preserve"> </w:t>
      </w:r>
      <w:r w:rsidRPr="009750DC">
        <w:rPr>
          <w:lang w:val="el-GR"/>
        </w:rPr>
        <w:t>εμπειρογνώμονες</w:t>
      </w:r>
      <w:r>
        <w:rPr>
          <w:lang w:val="el-GR"/>
        </w:rPr>
        <w:t xml:space="preserve">, οι </w:t>
      </w:r>
      <w:r w:rsidRPr="00337DF9">
        <w:rPr>
          <w:lang w:val="el-GR"/>
        </w:rPr>
        <w:t>οποίο</w:t>
      </w:r>
      <w:r>
        <w:rPr>
          <w:lang w:val="el-GR"/>
        </w:rPr>
        <w:t>ι</w:t>
      </w:r>
      <w:r w:rsidRPr="00337DF9">
        <w:rPr>
          <w:lang w:val="el-GR"/>
        </w:rPr>
        <w:t xml:space="preserve"> θα οριστ</w:t>
      </w:r>
      <w:r>
        <w:rPr>
          <w:lang w:val="el-GR"/>
        </w:rPr>
        <w:t>ούν</w:t>
      </w:r>
      <w:r w:rsidRPr="00337DF9">
        <w:rPr>
          <w:lang w:val="el-GR"/>
        </w:rPr>
        <w:t xml:space="preserve"> από κοινού από </w:t>
      </w:r>
      <w:r>
        <w:rPr>
          <w:lang w:val="el-GR"/>
        </w:rPr>
        <w:t xml:space="preserve">την Ε.Μ.Σ. και </w:t>
      </w:r>
      <w:r w:rsidRPr="00337DF9">
        <w:rPr>
          <w:lang w:val="el-GR"/>
        </w:rPr>
        <w:t xml:space="preserve">τον </w:t>
      </w:r>
      <w:r>
        <w:rPr>
          <w:lang w:val="el-GR"/>
        </w:rPr>
        <w:t>Α</w:t>
      </w:r>
      <w:r w:rsidRPr="00337DF9">
        <w:rPr>
          <w:lang w:val="el-GR"/>
        </w:rPr>
        <w:t>νάδοχο.</w:t>
      </w:r>
    </w:p>
    <w:p w14:paraId="0FD6D832" w14:textId="043A6113" w:rsidR="00407538" w:rsidRPr="009750DC" w:rsidRDefault="00407538" w:rsidP="009750DC">
      <w:pPr>
        <w:spacing w:line="288" w:lineRule="auto"/>
        <w:rPr>
          <w:u w:val="single"/>
          <w:lang w:val="el-GR"/>
        </w:rPr>
      </w:pPr>
      <w:r w:rsidRPr="009750DC">
        <w:rPr>
          <w:u w:val="single"/>
          <w:lang w:val="el-GR"/>
        </w:rPr>
        <w:t xml:space="preserve">Ο υποψήφιος Ανάδοχος θα πρέπει στην Τεχνική προσφορά του να αναφέρει </w:t>
      </w:r>
      <w:r>
        <w:rPr>
          <w:u w:val="single"/>
          <w:lang w:val="el-GR"/>
        </w:rPr>
        <w:t xml:space="preserve">αναλυτικά </w:t>
      </w:r>
      <w:r w:rsidRPr="009750DC">
        <w:rPr>
          <w:u w:val="single"/>
          <w:lang w:val="el-GR"/>
        </w:rPr>
        <w:t>τη μεθοδολογία</w:t>
      </w:r>
      <w:r>
        <w:rPr>
          <w:u w:val="single"/>
          <w:lang w:val="el-GR"/>
        </w:rPr>
        <w:t>, τις</w:t>
      </w:r>
      <w:r w:rsidRPr="009750DC">
        <w:rPr>
          <w:u w:val="single"/>
          <w:lang w:val="el-GR"/>
        </w:rPr>
        <w:t xml:space="preserve"> </w:t>
      </w:r>
      <w:r w:rsidRPr="00D11517">
        <w:rPr>
          <w:u w:val="single"/>
          <w:lang w:val="el-GR"/>
        </w:rPr>
        <w:t xml:space="preserve">διαδικασίες </w:t>
      </w:r>
      <w:r w:rsidRPr="009750DC">
        <w:rPr>
          <w:u w:val="single"/>
          <w:lang w:val="el-GR"/>
        </w:rPr>
        <w:t>και τ</w:t>
      </w:r>
      <w:r>
        <w:rPr>
          <w:u w:val="single"/>
          <w:lang w:val="el-GR"/>
        </w:rPr>
        <w:t>α</w:t>
      </w:r>
      <w:r w:rsidRPr="009750DC">
        <w:rPr>
          <w:u w:val="single"/>
          <w:lang w:val="el-GR"/>
        </w:rPr>
        <w:t xml:space="preserve"> προληπτικά μέτρα που θα ακολουθήσει για την προστασία του πολιτιστικού υλικού.</w:t>
      </w:r>
    </w:p>
    <w:p w14:paraId="5039CA09" w14:textId="23E3F3CA" w:rsidR="00E84C2E" w:rsidRPr="00F63C72" w:rsidRDefault="00642888" w:rsidP="00F63C72">
      <w:pPr>
        <w:pStyle w:val="40"/>
        <w:rPr>
          <w:b w:val="0"/>
          <w:bCs/>
          <w:lang w:val="el-GR"/>
        </w:rPr>
      </w:pPr>
      <w:bookmarkStart w:id="1693" w:name="_Ref175683915"/>
      <w:r w:rsidRPr="00F63C72">
        <w:rPr>
          <w:bCs/>
          <w:lang w:val="el-GR"/>
        </w:rPr>
        <w:t>Απαιτήσεις διασφάλισης ποιότητας σάρωσης</w:t>
      </w:r>
      <w:r w:rsidR="004E5150">
        <w:rPr>
          <w:b w:val="0"/>
          <w:bCs/>
          <w:lang w:val="el-GR"/>
        </w:rPr>
        <w:t>/</w:t>
      </w:r>
      <w:r w:rsidRPr="00F63C72">
        <w:rPr>
          <w:bCs/>
          <w:lang w:val="el-GR"/>
        </w:rPr>
        <w:t xml:space="preserve">φωτογράφισης </w:t>
      </w:r>
      <w:r w:rsidR="00623B97" w:rsidRPr="001D15B8">
        <w:rPr>
          <w:rFonts w:cs="Tahoma"/>
          <w:szCs w:val="22"/>
          <w:lang w:val="el-GR"/>
        </w:rPr>
        <w:t>– Τεχνικές απαιτήσεις</w:t>
      </w:r>
      <w:bookmarkEnd w:id="1693"/>
    </w:p>
    <w:p w14:paraId="4B0B3CC1" w14:textId="07D8C5AB" w:rsidR="003617E4" w:rsidRDefault="00A378BE" w:rsidP="00D82856">
      <w:pPr>
        <w:spacing w:line="288" w:lineRule="auto"/>
        <w:rPr>
          <w:lang w:val="el-GR"/>
        </w:rPr>
      </w:pPr>
      <w:r w:rsidRPr="00623B97">
        <w:rPr>
          <w:lang w:val="el-GR"/>
        </w:rPr>
        <w:t xml:space="preserve">Η </w:t>
      </w:r>
      <w:r w:rsidR="004E5150" w:rsidRPr="009750DC">
        <w:rPr>
          <w:lang w:val="el-GR"/>
        </w:rPr>
        <w:t>ψηφιοποίηση</w:t>
      </w:r>
      <w:r w:rsidRPr="00623B97">
        <w:rPr>
          <w:lang w:val="el-GR"/>
        </w:rPr>
        <w:t xml:space="preserve"> πολιτιστικών </w:t>
      </w:r>
      <w:r w:rsidR="004E5150" w:rsidRPr="009750DC">
        <w:rPr>
          <w:lang w:val="el-GR"/>
        </w:rPr>
        <w:t>Τ</w:t>
      </w:r>
      <w:r w:rsidRPr="00623B97">
        <w:rPr>
          <w:lang w:val="el-GR"/>
        </w:rPr>
        <w:t>εκμηρίων απαιτείται να είναι σύμφωνη με πρότυπ</w:t>
      </w:r>
      <w:r w:rsidR="004E5150" w:rsidRPr="009750DC">
        <w:rPr>
          <w:lang w:val="el-GR"/>
        </w:rPr>
        <w:t>α</w:t>
      </w:r>
      <w:r w:rsidRPr="00623B97">
        <w:rPr>
          <w:lang w:val="el-GR"/>
        </w:rPr>
        <w:t xml:space="preserve"> </w:t>
      </w:r>
      <w:r w:rsidR="004E5150" w:rsidRPr="009750DC">
        <w:rPr>
          <w:lang w:val="el-GR"/>
        </w:rPr>
        <w:t xml:space="preserve">διασφάλισης υψηλής </w:t>
      </w:r>
      <w:r w:rsidRPr="00623B97">
        <w:rPr>
          <w:lang w:val="el-GR"/>
        </w:rPr>
        <w:t>ποιότητας</w:t>
      </w:r>
      <w:r w:rsidR="004E5150" w:rsidRPr="009750DC">
        <w:rPr>
          <w:lang w:val="el-GR"/>
        </w:rPr>
        <w:t xml:space="preserve"> (π.χ. ISO/TS 19264-1:2017).</w:t>
      </w:r>
      <w:r w:rsidRPr="00623B97">
        <w:rPr>
          <w:lang w:val="el-GR"/>
        </w:rPr>
        <w:t xml:space="preserve"> </w:t>
      </w:r>
      <w:r w:rsidR="004E5150" w:rsidRPr="009750DC">
        <w:rPr>
          <w:lang w:val="el-GR"/>
        </w:rPr>
        <w:t xml:space="preserve">Για τον σκοπό αυτό θα πρέπει να </w:t>
      </w:r>
      <w:r w:rsidR="003617E4" w:rsidRPr="00623B97">
        <w:rPr>
          <w:lang w:val="el-GR"/>
        </w:rPr>
        <w:t xml:space="preserve">ακολουθηθούν </w:t>
      </w:r>
      <w:r w:rsidR="00623B97" w:rsidRPr="00623B97">
        <w:rPr>
          <w:lang w:val="el-GR"/>
        </w:rPr>
        <w:t xml:space="preserve">από τον Ανάδοχο </w:t>
      </w:r>
      <w:r w:rsidR="003617E4" w:rsidRPr="00623B97">
        <w:rPr>
          <w:lang w:val="el-GR"/>
        </w:rPr>
        <w:t>πρότυπο</w:t>
      </w:r>
      <w:r w:rsidR="00623B97" w:rsidRPr="00623B97">
        <w:rPr>
          <w:lang w:val="el-GR"/>
        </w:rPr>
        <w:t>/α</w:t>
      </w:r>
      <w:r w:rsidR="003617E4" w:rsidRPr="00623B97">
        <w:rPr>
          <w:lang w:val="el-GR"/>
        </w:rPr>
        <w:t xml:space="preserve"> </w:t>
      </w:r>
      <w:r w:rsidR="003617E4" w:rsidRPr="009750DC">
        <w:rPr>
          <w:lang w:val="el-GR"/>
        </w:rPr>
        <w:t>διασφάλισης ποιότητας</w:t>
      </w:r>
      <w:r w:rsidR="003617E4" w:rsidRPr="00623B97">
        <w:rPr>
          <w:lang w:val="el-GR"/>
        </w:rPr>
        <w:t xml:space="preserve"> και μέθοδοι που</w:t>
      </w:r>
      <w:r w:rsidR="00623B97" w:rsidRPr="00623B97">
        <w:rPr>
          <w:lang w:val="el-GR"/>
        </w:rPr>
        <w:t>, όπως προαναφέρθηκε</w:t>
      </w:r>
      <w:r w:rsidR="00623B97">
        <w:rPr>
          <w:lang w:val="el-GR"/>
        </w:rPr>
        <w:t xml:space="preserve">, </w:t>
      </w:r>
      <w:r w:rsidR="003617E4" w:rsidRPr="003617E4">
        <w:rPr>
          <w:lang w:val="el-GR"/>
        </w:rPr>
        <w:t>δεν επιφέρουν φθορές</w:t>
      </w:r>
      <w:r w:rsidR="003617E4" w:rsidRPr="009750DC">
        <w:rPr>
          <w:lang w:val="el-GR"/>
        </w:rPr>
        <w:t xml:space="preserve"> στα Τεκμήρια </w:t>
      </w:r>
      <w:r w:rsidR="00623B97">
        <w:rPr>
          <w:lang w:val="el-GR"/>
        </w:rPr>
        <w:t xml:space="preserve">αλλά </w:t>
      </w:r>
      <w:r w:rsidR="003617E4" w:rsidRPr="009750DC">
        <w:rPr>
          <w:lang w:val="el-GR"/>
        </w:rPr>
        <w:t xml:space="preserve">και </w:t>
      </w:r>
      <w:r w:rsidR="00623B97">
        <w:rPr>
          <w:lang w:val="el-GR"/>
        </w:rPr>
        <w:t xml:space="preserve">θα </w:t>
      </w:r>
      <w:r w:rsidR="003617E4" w:rsidRPr="009750DC">
        <w:rPr>
          <w:lang w:val="el-GR"/>
        </w:rPr>
        <w:t>επιτυγχάνουν τα επίπεδα ποιότητας που ορίζονται στην παρούσα</w:t>
      </w:r>
      <w:r w:rsidR="00623B97">
        <w:rPr>
          <w:lang w:val="el-GR"/>
        </w:rPr>
        <w:t xml:space="preserve">. Πέραν του </w:t>
      </w:r>
      <w:r w:rsidR="004E5150" w:rsidRPr="009750DC">
        <w:rPr>
          <w:lang w:val="el-GR"/>
        </w:rPr>
        <w:t>κατάλληλο</w:t>
      </w:r>
      <w:r w:rsidR="00623B97">
        <w:rPr>
          <w:lang w:val="el-GR"/>
        </w:rPr>
        <w:t xml:space="preserve">υ και εξειδικευμένου </w:t>
      </w:r>
      <w:r w:rsidR="004E5150" w:rsidRPr="009750DC">
        <w:rPr>
          <w:lang w:val="el-GR"/>
        </w:rPr>
        <w:t xml:space="preserve"> </w:t>
      </w:r>
      <w:r w:rsidRPr="003617E4">
        <w:rPr>
          <w:lang w:val="el-GR"/>
        </w:rPr>
        <w:t>εξοπλισμ</w:t>
      </w:r>
      <w:r w:rsidR="00623B97">
        <w:rPr>
          <w:lang w:val="el-GR"/>
        </w:rPr>
        <w:t>ού</w:t>
      </w:r>
      <w:r w:rsidRPr="003617E4">
        <w:rPr>
          <w:lang w:val="el-GR"/>
        </w:rPr>
        <w:t xml:space="preserve"> </w:t>
      </w:r>
      <w:r w:rsidR="00623B97">
        <w:rPr>
          <w:lang w:val="el-GR"/>
        </w:rPr>
        <w:t>(</w:t>
      </w:r>
      <w:r w:rsidRPr="003617E4">
        <w:rPr>
          <w:lang w:val="el-GR"/>
        </w:rPr>
        <w:t>σαρωτ</w:t>
      </w:r>
      <w:r w:rsidR="00623B97">
        <w:rPr>
          <w:lang w:val="el-GR"/>
        </w:rPr>
        <w:t>ές</w:t>
      </w:r>
      <w:r w:rsidRPr="003617E4">
        <w:rPr>
          <w:lang w:val="el-GR"/>
        </w:rPr>
        <w:t xml:space="preserve"> και φωτογραφικ</w:t>
      </w:r>
      <w:r w:rsidR="00623B97">
        <w:rPr>
          <w:lang w:val="el-GR"/>
        </w:rPr>
        <w:t>ές</w:t>
      </w:r>
      <w:r w:rsidRPr="003617E4">
        <w:rPr>
          <w:lang w:val="el-GR"/>
        </w:rPr>
        <w:t xml:space="preserve"> μηχαν</w:t>
      </w:r>
      <w:r w:rsidR="00623B97">
        <w:rPr>
          <w:lang w:val="el-GR"/>
        </w:rPr>
        <w:t>ές) που θα πρέπει ν</w:t>
      </w:r>
      <w:r w:rsidR="00623B97" w:rsidRPr="00614177">
        <w:rPr>
          <w:lang w:val="el-GR"/>
        </w:rPr>
        <w:t>α χρησιμοποιηθ</w:t>
      </w:r>
      <w:r w:rsidR="00623B97">
        <w:rPr>
          <w:lang w:val="el-GR"/>
        </w:rPr>
        <w:t>ούν</w:t>
      </w:r>
      <w:r w:rsidRPr="003617E4">
        <w:rPr>
          <w:lang w:val="el-GR"/>
        </w:rPr>
        <w:t xml:space="preserve">, τα παραγόμενα ψηφιακά προϊόντα </w:t>
      </w:r>
      <w:r w:rsidR="00D82856" w:rsidRPr="009750DC">
        <w:rPr>
          <w:lang w:val="el-GR"/>
        </w:rPr>
        <w:t>σάρωσης/φωτογράφισης</w:t>
      </w:r>
      <w:r w:rsidRPr="003617E4">
        <w:rPr>
          <w:lang w:val="el-GR"/>
        </w:rPr>
        <w:t xml:space="preserve"> θα πρέπει </w:t>
      </w:r>
      <w:r w:rsidR="004E5150" w:rsidRPr="009750DC">
        <w:rPr>
          <w:lang w:val="el-GR"/>
        </w:rPr>
        <w:t xml:space="preserve">επίσης </w:t>
      </w:r>
      <w:r w:rsidRPr="003617E4">
        <w:rPr>
          <w:lang w:val="el-GR"/>
        </w:rPr>
        <w:t xml:space="preserve">να ικανοποιούν </w:t>
      </w:r>
      <w:r w:rsidR="004E5150" w:rsidRPr="003617E4">
        <w:rPr>
          <w:lang w:val="el-GR"/>
        </w:rPr>
        <w:t>σχετικό πρότυπο</w:t>
      </w:r>
      <w:r w:rsidR="003617E4" w:rsidRPr="009750DC">
        <w:rPr>
          <w:lang w:val="el-GR"/>
        </w:rPr>
        <w:t xml:space="preserve"> διασφάλισης υψηλής ποιότητας</w:t>
      </w:r>
      <w:r w:rsidR="004E5150" w:rsidRPr="003617E4">
        <w:rPr>
          <w:lang w:val="el-GR"/>
        </w:rPr>
        <w:t>.</w:t>
      </w:r>
    </w:p>
    <w:p w14:paraId="17ECFA6A" w14:textId="2A2BB23A" w:rsidR="00A378BE" w:rsidRPr="009750DC" w:rsidRDefault="003617E4" w:rsidP="009750DC">
      <w:pPr>
        <w:spacing w:line="288" w:lineRule="auto"/>
        <w:rPr>
          <w:u w:val="single"/>
          <w:lang w:val="el-GR"/>
        </w:rPr>
      </w:pPr>
      <w:r w:rsidRPr="009750DC">
        <w:rPr>
          <w:u w:val="single"/>
          <w:lang w:val="el-GR"/>
        </w:rPr>
        <w:t>Ο υποψήφιος Ανάδοχος θα πρέπει στην Τεχνική προσφορά του να αναφέρει τη μεθοδολογία και το πρότυπο διασφάλισης ποιότητας που θα ακολουθήσει για την ψηφιοποίηση των Τεκμηρίων.</w:t>
      </w:r>
    </w:p>
    <w:p w14:paraId="794F7C5C" w14:textId="3567B333" w:rsidR="00A378BE" w:rsidRDefault="003617E4" w:rsidP="009750DC">
      <w:pPr>
        <w:spacing w:line="288" w:lineRule="auto"/>
        <w:rPr>
          <w:lang w:val="el-GR"/>
        </w:rPr>
      </w:pPr>
      <w:r w:rsidRPr="009750DC">
        <w:rPr>
          <w:b/>
          <w:bCs/>
          <w:lang w:val="el-GR"/>
        </w:rPr>
        <w:t xml:space="preserve">Ενδεικτικοί </w:t>
      </w:r>
      <w:r w:rsidR="00A378BE" w:rsidRPr="009750DC">
        <w:rPr>
          <w:b/>
          <w:bCs/>
          <w:lang w:val="el-GR"/>
        </w:rPr>
        <w:t>τύποι συσκευών</w:t>
      </w:r>
      <w:r w:rsidR="00A378BE">
        <w:rPr>
          <w:lang w:val="el-GR"/>
        </w:rPr>
        <w:t xml:space="preserve"> που θα χρησιμοποιηθούν για την ψηφιοποίηση των </w:t>
      </w:r>
      <w:r w:rsidR="00D85DDD">
        <w:rPr>
          <w:lang w:val="el-GR"/>
        </w:rPr>
        <w:t>Τεκμηρίων</w:t>
      </w:r>
      <w:r w:rsidR="00A378BE">
        <w:rPr>
          <w:lang w:val="el-GR"/>
        </w:rPr>
        <w:t xml:space="preserve"> είναι οι εξής:</w:t>
      </w:r>
    </w:p>
    <w:p w14:paraId="100E2A6D" w14:textId="051E4C7B" w:rsidR="00D82856" w:rsidRPr="00623B97" w:rsidRDefault="00D82856" w:rsidP="00F84740">
      <w:pPr>
        <w:pStyle w:val="aff0"/>
        <w:numPr>
          <w:ilvl w:val="0"/>
          <w:numId w:val="49"/>
        </w:numPr>
        <w:spacing w:line="288" w:lineRule="auto"/>
        <w:rPr>
          <w:lang w:val="el-GR"/>
        </w:rPr>
      </w:pPr>
      <w:r w:rsidRPr="00623B97">
        <w:rPr>
          <w:lang w:val="el-GR"/>
        </w:rPr>
        <w:t>Σαρωτές βιβλίων (</w:t>
      </w:r>
      <w:r w:rsidRPr="00623B97">
        <w:t>book</w:t>
      </w:r>
      <w:r w:rsidRPr="00623B97">
        <w:rPr>
          <w:lang w:val="el-GR"/>
        </w:rPr>
        <w:t xml:space="preserve"> </w:t>
      </w:r>
      <w:r w:rsidRPr="00623B97">
        <w:t>scanners</w:t>
      </w:r>
      <w:r w:rsidRPr="00623B97">
        <w:rPr>
          <w:lang w:val="el-GR"/>
        </w:rPr>
        <w:t xml:space="preserve">) </w:t>
      </w:r>
      <w:r w:rsidRPr="009750DC">
        <w:rPr>
          <w:lang w:val="el-GR"/>
        </w:rPr>
        <w:t xml:space="preserve">μεγέθους </w:t>
      </w:r>
      <w:r w:rsidR="00264E4B" w:rsidRPr="009750DC">
        <w:rPr>
          <w:lang w:val="el-GR"/>
        </w:rPr>
        <w:t xml:space="preserve">έως </w:t>
      </w:r>
      <w:r w:rsidRPr="009750DC">
        <w:t>Din</w:t>
      </w:r>
      <w:r w:rsidRPr="009750DC">
        <w:rPr>
          <w:lang w:val="el-GR"/>
        </w:rPr>
        <w:t xml:space="preserve"> Α2+</w:t>
      </w:r>
      <w:r w:rsidRPr="00623B97">
        <w:rPr>
          <w:lang w:val="el-GR"/>
        </w:rPr>
        <w:t xml:space="preserve">  για τη σάρωση των βιβλίων</w:t>
      </w:r>
    </w:p>
    <w:p w14:paraId="7962DD0A" w14:textId="77777777" w:rsidR="00A378BE" w:rsidRPr="00623B97" w:rsidRDefault="00A378BE" w:rsidP="00F84740">
      <w:pPr>
        <w:pStyle w:val="aff0"/>
        <w:numPr>
          <w:ilvl w:val="0"/>
          <w:numId w:val="49"/>
        </w:numPr>
        <w:spacing w:line="288" w:lineRule="auto"/>
        <w:rPr>
          <w:lang w:val="el-GR"/>
        </w:rPr>
      </w:pPr>
      <w:proofErr w:type="spellStart"/>
      <w:r w:rsidRPr="00623B97">
        <w:rPr>
          <w:lang w:val="el-GR"/>
        </w:rPr>
        <w:t>Ταχυσαρωτές</w:t>
      </w:r>
      <w:proofErr w:type="spellEnd"/>
      <w:r w:rsidRPr="00623B97">
        <w:rPr>
          <w:lang w:val="el-GR"/>
        </w:rPr>
        <w:t xml:space="preserve"> μεγέθους </w:t>
      </w:r>
      <w:r w:rsidRPr="00623B97">
        <w:t>Din</w:t>
      </w:r>
      <w:r w:rsidRPr="00623B97">
        <w:rPr>
          <w:lang w:val="el-GR"/>
        </w:rPr>
        <w:t xml:space="preserve"> Α3/</w:t>
      </w:r>
      <w:r w:rsidRPr="00623B97">
        <w:t>A</w:t>
      </w:r>
      <w:r w:rsidRPr="00623B97">
        <w:rPr>
          <w:lang w:val="el-GR"/>
        </w:rPr>
        <w:t>4, για την σάρωση σελίδων εγγράφων</w:t>
      </w:r>
    </w:p>
    <w:p w14:paraId="60C6C024" w14:textId="5224EFE5" w:rsidR="00A378BE" w:rsidRPr="00623B97" w:rsidRDefault="00A378BE" w:rsidP="00F84740">
      <w:pPr>
        <w:pStyle w:val="aff0"/>
        <w:numPr>
          <w:ilvl w:val="0"/>
          <w:numId w:val="49"/>
        </w:numPr>
        <w:spacing w:line="288" w:lineRule="auto"/>
        <w:rPr>
          <w:lang w:val="el-GR"/>
        </w:rPr>
      </w:pPr>
      <w:r w:rsidRPr="00623B97">
        <w:rPr>
          <w:lang w:val="el-GR"/>
        </w:rPr>
        <w:t xml:space="preserve">Επίπεδοι Σαρωτές μεγέθους </w:t>
      </w:r>
      <w:r w:rsidR="00264E4B" w:rsidRPr="009750DC">
        <w:rPr>
          <w:lang w:val="el-GR"/>
        </w:rPr>
        <w:t xml:space="preserve">έως </w:t>
      </w:r>
      <w:r w:rsidRPr="00623B97">
        <w:t>Din</w:t>
      </w:r>
      <w:r w:rsidRPr="00623B97">
        <w:rPr>
          <w:lang w:val="el-GR"/>
        </w:rPr>
        <w:t xml:space="preserve"> Α2 για την σάρωση </w:t>
      </w:r>
      <w:r w:rsidR="008C4E8D" w:rsidRPr="00623B97">
        <w:rPr>
          <w:lang w:val="el-GR"/>
        </w:rPr>
        <w:t xml:space="preserve">ευαίσθητων σελίδων, </w:t>
      </w:r>
      <w:r w:rsidRPr="00623B97">
        <w:rPr>
          <w:lang w:val="el-GR"/>
        </w:rPr>
        <w:t>σελίδων εγγράφων</w:t>
      </w:r>
      <w:r w:rsidR="00D82856" w:rsidRPr="00623B97">
        <w:rPr>
          <w:lang w:val="el-GR"/>
        </w:rPr>
        <w:t xml:space="preserve"> μεγάλων διαστάσεων</w:t>
      </w:r>
      <w:r w:rsidRPr="00623B97">
        <w:rPr>
          <w:lang w:val="el-GR"/>
        </w:rPr>
        <w:t>, χαρτών, φωτογραφιών</w:t>
      </w:r>
    </w:p>
    <w:p w14:paraId="02929A77" w14:textId="379275E8" w:rsidR="00744870" w:rsidRPr="00744870" w:rsidRDefault="00A378BE" w:rsidP="00F84740">
      <w:pPr>
        <w:pStyle w:val="aff0"/>
        <w:numPr>
          <w:ilvl w:val="0"/>
          <w:numId w:val="49"/>
        </w:numPr>
        <w:spacing w:line="288" w:lineRule="auto"/>
        <w:rPr>
          <w:lang w:val="el-GR"/>
        </w:rPr>
      </w:pPr>
      <w:r w:rsidRPr="00843607">
        <w:rPr>
          <w:lang w:val="el-GR"/>
        </w:rPr>
        <w:t xml:space="preserve">Φωτογραφικές μηχανές </w:t>
      </w:r>
      <w:r w:rsidR="00744870">
        <w:rPr>
          <w:lang w:val="el-GR"/>
        </w:rPr>
        <w:t xml:space="preserve">πολύ υψηλής ευκρίνειας - </w:t>
      </w:r>
      <w:r w:rsidR="00744870" w:rsidRPr="009750DC">
        <w:rPr>
          <w:lang w:val="el-GR"/>
        </w:rPr>
        <w:t xml:space="preserve">50 </w:t>
      </w:r>
      <w:r w:rsidR="00744870">
        <w:t>megapixels</w:t>
      </w:r>
      <w:r w:rsidR="00744870">
        <w:rPr>
          <w:lang w:val="el-GR"/>
        </w:rPr>
        <w:t xml:space="preserve"> (</w:t>
      </w:r>
      <w:r w:rsidRPr="00843607">
        <w:rPr>
          <w:lang w:val="el-GR"/>
        </w:rPr>
        <w:t xml:space="preserve">για </w:t>
      </w:r>
      <w:r>
        <w:rPr>
          <w:lang w:val="el-GR"/>
        </w:rPr>
        <w:t xml:space="preserve">την φωτογράφιση </w:t>
      </w:r>
      <w:r w:rsidR="00D82856" w:rsidRPr="009750DC">
        <w:rPr>
          <w:b/>
          <w:bCs/>
          <w:u w:val="single"/>
          <w:lang w:val="el-GR"/>
        </w:rPr>
        <w:t>αποκλειστικά και μόνο</w:t>
      </w:r>
      <w:r w:rsidR="00D82856">
        <w:rPr>
          <w:lang w:val="el-GR"/>
        </w:rPr>
        <w:t xml:space="preserve"> </w:t>
      </w:r>
      <w:r>
        <w:rPr>
          <w:lang w:val="el-GR"/>
        </w:rPr>
        <w:t>πινάκων και χαρτ</w:t>
      </w:r>
      <w:r w:rsidRPr="001F0E37">
        <w:rPr>
          <w:lang w:val="el-GR"/>
        </w:rPr>
        <w:t xml:space="preserve">ών </w:t>
      </w:r>
      <w:r w:rsidR="00D82856">
        <w:rPr>
          <w:lang w:val="el-GR"/>
        </w:rPr>
        <w:t>μεγάλου μεγέθους</w:t>
      </w:r>
      <w:r w:rsidR="00744870">
        <w:rPr>
          <w:lang w:val="el-GR"/>
        </w:rPr>
        <w:t>) και δυνατότητα χρήσης έως</w:t>
      </w:r>
      <w:r w:rsidR="000141F1">
        <w:rPr>
          <w:lang w:val="el-GR"/>
        </w:rPr>
        <w:t xml:space="preserve"> </w:t>
      </w:r>
      <w:r w:rsidR="00744870">
        <w:rPr>
          <w:lang w:val="el-GR"/>
        </w:rPr>
        <w:t>6</w:t>
      </w:r>
      <w:r w:rsidR="00744870" w:rsidRPr="009750DC">
        <w:rPr>
          <w:lang w:val="el-GR"/>
        </w:rPr>
        <w:t>0</w:t>
      </w:r>
      <w:r w:rsidR="00744870">
        <w:rPr>
          <w:lang w:val="el-GR"/>
        </w:rPr>
        <w:t xml:space="preserve">0 </w:t>
      </w:r>
      <w:r w:rsidR="00744870">
        <w:rPr>
          <w:lang w:val="en-US"/>
        </w:rPr>
        <w:t>dpi</w:t>
      </w:r>
    </w:p>
    <w:p w14:paraId="5D4BBB1F" w14:textId="77777777" w:rsidR="009C21E1" w:rsidRPr="009C21E1" w:rsidRDefault="009C21E1" w:rsidP="009750DC">
      <w:pPr>
        <w:spacing w:line="288" w:lineRule="auto"/>
        <w:rPr>
          <w:lang w:val="el-GR"/>
        </w:rPr>
      </w:pPr>
      <w:r w:rsidRPr="009C21E1">
        <w:rPr>
          <w:lang w:val="el-GR"/>
        </w:rPr>
        <w:t xml:space="preserve">Ο σαρωτές που θα χρησιμοποιηθούν από τον Ανάδοχο θα πρέπει να χαρακτηρίζονται από υψηλές ταχύτητες σάρωσης ώστε να διασφαλιστεί η υλοποίηση του έργου εντός του προδιαγεγραμμένου χρονοδιαγράμματος. </w:t>
      </w:r>
    </w:p>
    <w:p w14:paraId="201324CB" w14:textId="013D3744" w:rsidR="009C21E1" w:rsidRDefault="006F24B4" w:rsidP="006F24B4">
      <w:pPr>
        <w:spacing w:line="288" w:lineRule="auto"/>
        <w:rPr>
          <w:lang w:val="el-GR"/>
        </w:rPr>
      </w:pPr>
      <w:r w:rsidRPr="006F24B4">
        <w:rPr>
          <w:b/>
          <w:bCs/>
          <w:lang w:val="el-GR"/>
        </w:rPr>
        <w:t>Σημειώνεται ότι</w:t>
      </w:r>
      <w:r w:rsidRPr="006F24B4">
        <w:rPr>
          <w:lang w:val="el-GR"/>
        </w:rPr>
        <w:t xml:space="preserve"> στο πρωτόκολλο παραλαβής από τον Ανάδοχο, για κάθε παρτίδα Τεκμηρίων που θα παραλαμβάνει ο Ανάδοχος, θα αναφέρεται ποιος τύπος σαρωτών είναι αποδεκτός για σάρωσή τους. Γενικά, αν κρίνεται από την Ε.Μ.Σ. ότι τα φυσικά έγγραφα είναι ευαίσθητα (πχ. εύθρυπτα, κλπ.),  ενδέχεται να</w:t>
      </w:r>
      <w:r w:rsidRPr="006F24B4">
        <w:rPr>
          <w:b/>
          <w:bCs/>
          <w:lang w:val="el-GR"/>
        </w:rPr>
        <w:t xml:space="preserve"> </w:t>
      </w:r>
      <w:r w:rsidRPr="006F24B4">
        <w:rPr>
          <w:lang w:val="el-GR"/>
        </w:rPr>
        <w:t xml:space="preserve">μην γίνει αποδεκτή η χρήση συγκεκριμένου τύπου σαρωτή (π.χ. σαρωτή με </w:t>
      </w:r>
      <w:r w:rsidR="009C21E1" w:rsidRPr="006F24B4">
        <w:rPr>
          <w:lang w:val="el-GR"/>
        </w:rPr>
        <w:t>τροφοδότη</w:t>
      </w:r>
      <w:r w:rsidR="009C21E1">
        <w:rPr>
          <w:lang w:val="el-GR"/>
        </w:rPr>
        <w:t>)</w:t>
      </w:r>
    </w:p>
    <w:p w14:paraId="6219DB1D" w14:textId="77777777" w:rsidR="006362CA" w:rsidRPr="00E84C2E" w:rsidRDefault="006362CA" w:rsidP="006362CA">
      <w:pPr>
        <w:spacing w:line="288" w:lineRule="auto"/>
        <w:rPr>
          <w:lang w:val="el-GR"/>
        </w:rPr>
      </w:pPr>
      <w:r w:rsidRPr="00E84C2E">
        <w:rPr>
          <w:lang w:val="el-GR"/>
        </w:rPr>
        <w:t xml:space="preserve">Οι απαιτήσεις αναφορικά με την </w:t>
      </w:r>
      <w:r w:rsidRPr="009750DC">
        <w:rPr>
          <w:b/>
          <w:bCs/>
          <w:lang w:val="el-GR"/>
        </w:rPr>
        <w:t>ποιότητα</w:t>
      </w:r>
      <w:r w:rsidRPr="00E84C2E">
        <w:rPr>
          <w:lang w:val="el-GR"/>
        </w:rPr>
        <w:t xml:space="preserve"> των τελικών παραγόμενων αρχείων της </w:t>
      </w:r>
      <w:r>
        <w:rPr>
          <w:lang w:val="el-GR"/>
        </w:rPr>
        <w:t>σάρωσης/φωτογράφισης</w:t>
      </w:r>
      <w:r w:rsidRPr="00E84C2E">
        <w:rPr>
          <w:lang w:val="el-GR"/>
        </w:rPr>
        <w:t xml:space="preserve"> είναι οι εξής:</w:t>
      </w:r>
    </w:p>
    <w:p w14:paraId="2C4CA59B" w14:textId="20C10412" w:rsidR="009C21E1" w:rsidRPr="009C21E1" w:rsidRDefault="006362CA" w:rsidP="00F84740">
      <w:pPr>
        <w:pStyle w:val="aff0"/>
        <w:numPr>
          <w:ilvl w:val="0"/>
          <w:numId w:val="51"/>
        </w:numPr>
        <w:spacing w:line="288" w:lineRule="auto"/>
        <w:rPr>
          <w:lang w:val="el-GR"/>
        </w:rPr>
      </w:pPr>
      <w:r w:rsidRPr="00E84C2E">
        <w:t>T</w:t>
      </w:r>
      <w:r w:rsidRPr="009C21E1">
        <w:rPr>
          <w:lang w:val="el-GR"/>
        </w:rPr>
        <w:t>α ψηφιακά αντίγραφα που θα παραχθούν θα πρέπει να είναι</w:t>
      </w:r>
      <w:r w:rsidR="00870BDF" w:rsidRPr="009750DC">
        <w:rPr>
          <w:lang w:val="el-GR"/>
        </w:rPr>
        <w:t>:</w:t>
      </w:r>
    </w:p>
    <w:p w14:paraId="6467DCFB" w14:textId="687B7190" w:rsidR="009C21E1" w:rsidRPr="009C21E1" w:rsidRDefault="006362CA" w:rsidP="00F84740">
      <w:pPr>
        <w:pStyle w:val="aff0"/>
        <w:numPr>
          <w:ilvl w:val="0"/>
          <w:numId w:val="129"/>
        </w:numPr>
        <w:spacing w:line="288" w:lineRule="auto"/>
        <w:rPr>
          <w:lang w:val="el-GR"/>
        </w:rPr>
      </w:pPr>
      <w:r w:rsidRPr="009C21E1">
        <w:rPr>
          <w:lang w:val="el-GR"/>
        </w:rPr>
        <w:t>πλήρη, να περιλαμβάνουν δηλαδή το σύνολο των πληροφοριών που απεικονίζονται στο πρωτογενές στοιχείο</w:t>
      </w:r>
    </w:p>
    <w:p w14:paraId="435CB225" w14:textId="680AF82D" w:rsidR="009C21E1" w:rsidRPr="009C21E1" w:rsidRDefault="009C21E1" w:rsidP="00F84740">
      <w:pPr>
        <w:pStyle w:val="aff0"/>
        <w:numPr>
          <w:ilvl w:val="0"/>
          <w:numId w:val="129"/>
        </w:numPr>
        <w:spacing w:line="288" w:lineRule="auto"/>
        <w:rPr>
          <w:lang w:val="el-GR"/>
        </w:rPr>
      </w:pPr>
      <w:r w:rsidRPr="009C21E1">
        <w:rPr>
          <w:lang w:val="el-GR"/>
        </w:rPr>
        <w:t>να είναι αρχεία υψηλής ποιότητας, κ</w:t>
      </w:r>
      <w:r w:rsidRPr="0058743F">
        <w:rPr>
          <w:lang w:val="el-GR"/>
        </w:rPr>
        <w:t>ατά το δυνατό χωρίς απώλειες σε σχέση με τα πρωτότυπα τεκμήρια</w:t>
      </w:r>
      <w:r w:rsidRPr="009750DC">
        <w:rPr>
          <w:lang w:val="el-GR"/>
        </w:rPr>
        <w:t>,</w:t>
      </w:r>
      <w:r w:rsidRPr="0058743F">
        <w:rPr>
          <w:lang w:val="el-GR"/>
        </w:rPr>
        <w:t xml:space="preserve"> σύμφωνα με </w:t>
      </w:r>
      <w:r w:rsidR="0058743F" w:rsidRPr="009750DC">
        <w:rPr>
          <w:lang w:val="el-GR"/>
        </w:rPr>
        <w:t xml:space="preserve">τις </w:t>
      </w:r>
      <w:r w:rsidRPr="0058743F">
        <w:rPr>
          <w:lang w:val="el-GR"/>
        </w:rPr>
        <w:t xml:space="preserve">προδιαγραφές </w:t>
      </w:r>
      <w:r w:rsidR="0058743F" w:rsidRPr="0058743F">
        <w:rPr>
          <w:lang w:val="el-GR"/>
        </w:rPr>
        <w:t>τ</w:t>
      </w:r>
      <w:r w:rsidR="0058743F">
        <w:rPr>
          <w:lang w:val="el-GR"/>
        </w:rPr>
        <w:t>ης παρούσας</w:t>
      </w:r>
    </w:p>
    <w:p w14:paraId="2599C3F9" w14:textId="77777777" w:rsidR="009C21E1" w:rsidRDefault="006362CA" w:rsidP="00F84740">
      <w:pPr>
        <w:pStyle w:val="aff0"/>
        <w:numPr>
          <w:ilvl w:val="0"/>
          <w:numId w:val="51"/>
        </w:numPr>
        <w:spacing w:line="288" w:lineRule="auto"/>
        <w:rPr>
          <w:lang w:val="el-GR"/>
        </w:rPr>
      </w:pPr>
      <w:r w:rsidRPr="001577CA">
        <w:rPr>
          <w:lang w:val="el-GR"/>
        </w:rPr>
        <w:t>Στα ψηφιακά αντίγραφα που θα παραχθούν δεν πρέπει να εμφανίζονται</w:t>
      </w:r>
      <w:r>
        <w:rPr>
          <w:lang w:val="el-GR"/>
        </w:rPr>
        <w:t xml:space="preserve"> </w:t>
      </w:r>
    </w:p>
    <w:p w14:paraId="7DD95B9B" w14:textId="5B2E95FA" w:rsidR="009C21E1" w:rsidRDefault="006362CA" w:rsidP="00F84740">
      <w:pPr>
        <w:pStyle w:val="aff0"/>
        <w:numPr>
          <w:ilvl w:val="0"/>
          <w:numId w:val="130"/>
        </w:numPr>
        <w:spacing w:line="288" w:lineRule="auto"/>
        <w:rPr>
          <w:lang w:val="el-GR"/>
        </w:rPr>
      </w:pPr>
      <w:r w:rsidRPr="009C21E1">
        <w:rPr>
          <w:lang w:val="el-GR"/>
        </w:rPr>
        <w:t>γραμμές θορύβου από κακή σάρωση (</w:t>
      </w:r>
      <w:r w:rsidRPr="00E84C2E">
        <w:t>bad</w:t>
      </w:r>
      <w:r w:rsidRPr="009C21E1">
        <w:rPr>
          <w:lang w:val="el-GR"/>
        </w:rPr>
        <w:t xml:space="preserve"> </w:t>
      </w:r>
      <w:r w:rsidRPr="00E84C2E">
        <w:t>scan</w:t>
      </w:r>
      <w:r w:rsidRPr="009C21E1">
        <w:rPr>
          <w:lang w:val="el-GR"/>
        </w:rPr>
        <w:t xml:space="preserve"> </w:t>
      </w:r>
      <w:r w:rsidRPr="00E84C2E">
        <w:t>lines</w:t>
      </w:r>
      <w:r w:rsidRPr="009C21E1">
        <w:rPr>
          <w:lang w:val="el-GR"/>
        </w:rPr>
        <w:t>), κενά τμήματα εικόνας καθώς και διπλά είδωλα λόγω αστοχίας στη σάρωση/φωτογράφιση</w:t>
      </w:r>
      <w:r w:rsidR="009C21E1">
        <w:rPr>
          <w:lang w:val="el-GR"/>
        </w:rPr>
        <w:t>,</w:t>
      </w:r>
    </w:p>
    <w:p w14:paraId="7E0D4F30" w14:textId="635E91B8" w:rsidR="006362CA" w:rsidRPr="009C21E1" w:rsidRDefault="006362CA" w:rsidP="00F84740">
      <w:pPr>
        <w:pStyle w:val="aff0"/>
        <w:numPr>
          <w:ilvl w:val="0"/>
          <w:numId w:val="130"/>
        </w:numPr>
        <w:spacing w:line="288" w:lineRule="auto"/>
        <w:rPr>
          <w:lang w:val="el-GR"/>
        </w:rPr>
      </w:pPr>
      <w:r w:rsidRPr="009C21E1">
        <w:rPr>
          <w:lang w:val="el-GR"/>
        </w:rPr>
        <w:t>γρατσουνιές (</w:t>
      </w:r>
      <w:r w:rsidRPr="00E84C2E">
        <w:t>scratches</w:t>
      </w:r>
      <w:r w:rsidRPr="009C21E1">
        <w:rPr>
          <w:lang w:val="el-GR"/>
        </w:rPr>
        <w:t>), σκόνη, βρωμιά (</w:t>
      </w:r>
      <w:r w:rsidRPr="00E84C2E">
        <w:t>lint</w:t>
      </w:r>
      <w:r w:rsidRPr="009C21E1">
        <w:rPr>
          <w:lang w:val="el-GR"/>
        </w:rPr>
        <w:t>), λεκέδες / κηλίδες, στίγματα καθώς και άλλα ελαττώματα / ατέλειες, εκτός αυτών που προέρχονται από το πρωτογενές στοιχείο</w:t>
      </w:r>
    </w:p>
    <w:p w14:paraId="5FA3D521" w14:textId="77777777" w:rsidR="006362CA" w:rsidRPr="0094782E" w:rsidRDefault="006362CA" w:rsidP="00F84740">
      <w:pPr>
        <w:pStyle w:val="aff0"/>
        <w:numPr>
          <w:ilvl w:val="0"/>
          <w:numId w:val="51"/>
        </w:numPr>
        <w:spacing w:line="288" w:lineRule="auto"/>
        <w:rPr>
          <w:lang w:val="el-GR"/>
        </w:rPr>
      </w:pPr>
      <w:r w:rsidRPr="0094782E">
        <w:rPr>
          <w:lang w:val="el-GR"/>
        </w:rPr>
        <w:t xml:space="preserve">Η σάρωση </w:t>
      </w:r>
      <w:r>
        <w:rPr>
          <w:lang w:val="el-GR"/>
        </w:rPr>
        <w:t xml:space="preserve">θα </w:t>
      </w:r>
      <w:r w:rsidRPr="0094782E">
        <w:rPr>
          <w:lang w:val="el-GR"/>
        </w:rPr>
        <w:t xml:space="preserve">πρέπει να γίνει σε κλίμακα </w:t>
      </w:r>
      <w:r w:rsidRPr="0094782E">
        <w:t>grayscale</w:t>
      </w:r>
      <w:r w:rsidRPr="0094782E">
        <w:rPr>
          <w:lang w:val="el-GR"/>
        </w:rPr>
        <w:t xml:space="preserve"> χρωματικού βάθους 8 </w:t>
      </w:r>
      <w:r w:rsidRPr="0094782E">
        <w:t>bit</w:t>
      </w:r>
      <w:r>
        <w:rPr>
          <w:lang w:val="el-GR"/>
        </w:rPr>
        <w:t xml:space="preserve">, </w:t>
      </w:r>
      <w:r w:rsidRPr="001D15B8">
        <w:rPr>
          <w:lang w:val="el-GR" w:eastAsia="el-GR"/>
        </w:rPr>
        <w:t xml:space="preserve">256 διαβαθμίσεις </w:t>
      </w:r>
      <w:r w:rsidRPr="001D15B8">
        <w:rPr>
          <w:lang w:val="el-GR"/>
        </w:rPr>
        <w:t>του γκρι</w:t>
      </w:r>
      <w:r>
        <w:rPr>
          <w:lang w:val="el-GR"/>
        </w:rPr>
        <w:t>,</w:t>
      </w:r>
      <w:r w:rsidRPr="0094782E">
        <w:rPr>
          <w:lang w:val="el-GR"/>
        </w:rPr>
        <w:t xml:space="preserve"> και εφόσον απαιτηθεί σε έγχρωμη κλίμακα χρωματικού βάθους 24 </w:t>
      </w:r>
      <w:proofErr w:type="spellStart"/>
      <w:r w:rsidRPr="009750DC">
        <w:rPr>
          <w:lang w:val="el-GR"/>
        </w:rPr>
        <w:t>bit</w:t>
      </w:r>
      <w:proofErr w:type="spellEnd"/>
      <w:r w:rsidRPr="0094782E">
        <w:rPr>
          <w:lang w:val="el-GR"/>
        </w:rPr>
        <w:t xml:space="preserve"> </w:t>
      </w:r>
      <w:r>
        <w:rPr>
          <w:lang w:val="el-GR"/>
        </w:rPr>
        <w:t>(</w:t>
      </w:r>
      <w:proofErr w:type="spellStart"/>
      <w:r w:rsidRPr="00264E4B">
        <w:rPr>
          <w:lang w:val="el-GR"/>
        </w:rPr>
        <w:t>Truecolor</w:t>
      </w:r>
      <w:proofErr w:type="spellEnd"/>
      <w:r>
        <w:rPr>
          <w:lang w:val="el-GR"/>
        </w:rPr>
        <w:t>)</w:t>
      </w:r>
    </w:p>
    <w:p w14:paraId="0C7A0E70" w14:textId="281DCB70" w:rsidR="006362CA" w:rsidRPr="006362CA" w:rsidRDefault="006362CA" w:rsidP="00F84740">
      <w:pPr>
        <w:pStyle w:val="aff0"/>
        <w:numPr>
          <w:ilvl w:val="0"/>
          <w:numId w:val="51"/>
        </w:numPr>
        <w:spacing w:line="288" w:lineRule="auto"/>
        <w:rPr>
          <w:lang w:val="el-GR"/>
        </w:rPr>
      </w:pPr>
      <w:r w:rsidRPr="006362CA">
        <w:rPr>
          <w:lang w:val="el-GR"/>
        </w:rPr>
        <w:t>Η ελάχιστη οπτική ανάλυση (</w:t>
      </w:r>
      <w:proofErr w:type="spellStart"/>
      <w:r w:rsidRPr="009750DC">
        <w:rPr>
          <w:lang w:val="el-GR"/>
        </w:rPr>
        <w:t>Optical</w:t>
      </w:r>
      <w:proofErr w:type="spellEnd"/>
      <w:r w:rsidRPr="006362CA">
        <w:rPr>
          <w:lang w:val="el-GR"/>
        </w:rPr>
        <w:t xml:space="preserve"> </w:t>
      </w:r>
      <w:proofErr w:type="spellStart"/>
      <w:r w:rsidRPr="009750DC">
        <w:rPr>
          <w:lang w:val="el-GR"/>
        </w:rPr>
        <w:t>Resolution</w:t>
      </w:r>
      <w:proofErr w:type="spellEnd"/>
      <w:r w:rsidRPr="006362CA">
        <w:rPr>
          <w:lang w:val="el-GR"/>
        </w:rPr>
        <w:t xml:space="preserve">) της σάρωσης ανά κατηγορία Τεκμηρίων θα είναι </w:t>
      </w:r>
      <w:r w:rsidRPr="009750DC">
        <w:rPr>
          <w:lang w:val="el-GR"/>
        </w:rPr>
        <w:t xml:space="preserve">300 </w:t>
      </w:r>
      <w:proofErr w:type="spellStart"/>
      <w:r w:rsidRPr="009750DC">
        <w:rPr>
          <w:lang w:val="el-GR"/>
        </w:rPr>
        <w:t>dpi</w:t>
      </w:r>
      <w:proofErr w:type="spellEnd"/>
      <w:r w:rsidRPr="009750DC">
        <w:rPr>
          <w:lang w:val="el-GR"/>
        </w:rPr>
        <w:t xml:space="preserve"> για τα έγγραφα</w:t>
      </w:r>
      <w:r w:rsidRPr="006362CA">
        <w:rPr>
          <w:lang w:val="el-GR"/>
        </w:rPr>
        <w:t xml:space="preserve">, </w:t>
      </w:r>
      <w:r w:rsidRPr="009750DC">
        <w:rPr>
          <w:lang w:val="el-GR"/>
        </w:rPr>
        <w:t>βιβλία</w:t>
      </w:r>
      <w:r w:rsidRPr="006362CA">
        <w:rPr>
          <w:lang w:val="el-GR"/>
        </w:rPr>
        <w:t>, χάρτες</w:t>
      </w:r>
      <w:r w:rsidR="007561F2" w:rsidRPr="009750DC">
        <w:rPr>
          <w:lang w:val="el-GR"/>
        </w:rPr>
        <w:t>,</w:t>
      </w:r>
      <w:r w:rsidRPr="006362CA">
        <w:rPr>
          <w:lang w:val="el-GR"/>
        </w:rPr>
        <w:t xml:space="preserve"> κλπ</w:t>
      </w:r>
      <w:r w:rsidR="007561F2" w:rsidRPr="009750DC">
        <w:rPr>
          <w:lang w:val="el-GR"/>
        </w:rPr>
        <w:t>.</w:t>
      </w:r>
      <w:r w:rsidRPr="006362CA">
        <w:rPr>
          <w:lang w:val="el-GR"/>
        </w:rPr>
        <w:t xml:space="preserve"> και 600 </w:t>
      </w:r>
      <w:proofErr w:type="spellStart"/>
      <w:r w:rsidRPr="009750DC">
        <w:rPr>
          <w:lang w:val="el-GR"/>
        </w:rPr>
        <w:t>dpi</w:t>
      </w:r>
      <w:proofErr w:type="spellEnd"/>
      <w:r w:rsidRPr="006362CA">
        <w:rPr>
          <w:lang w:val="el-GR"/>
        </w:rPr>
        <w:t xml:space="preserve"> για τις φωτογραφίες </w:t>
      </w:r>
    </w:p>
    <w:p w14:paraId="2D8A7BE2" w14:textId="7141F05A" w:rsidR="006362CA" w:rsidRPr="001577CA" w:rsidRDefault="006362CA" w:rsidP="00F84740">
      <w:pPr>
        <w:pStyle w:val="aff0"/>
        <w:numPr>
          <w:ilvl w:val="0"/>
          <w:numId w:val="51"/>
        </w:numPr>
        <w:spacing w:line="288" w:lineRule="auto"/>
        <w:rPr>
          <w:lang w:val="el-GR"/>
        </w:rPr>
      </w:pPr>
      <w:r w:rsidRPr="001577CA">
        <w:rPr>
          <w:lang w:val="el-GR"/>
        </w:rPr>
        <w:t xml:space="preserve">Ο αλγόριθμος συμπίεσης που θα χρησιμοποιηθεί θα πρέπει να είναι </w:t>
      </w:r>
      <w:r w:rsidRPr="00E84C2E">
        <w:t>JPEG</w:t>
      </w:r>
      <w:r w:rsidRPr="001577CA">
        <w:rPr>
          <w:lang w:val="el-GR"/>
        </w:rPr>
        <w:t xml:space="preserve"> 2000 ή </w:t>
      </w:r>
      <w:proofErr w:type="spellStart"/>
      <w:r w:rsidRPr="001577CA">
        <w:rPr>
          <w:lang w:val="el-GR"/>
        </w:rPr>
        <w:t>ισοδύναµο</w:t>
      </w:r>
      <w:proofErr w:type="spellEnd"/>
      <w:r w:rsidRPr="001577CA">
        <w:rPr>
          <w:lang w:val="el-GR"/>
        </w:rPr>
        <w:t>.</w:t>
      </w:r>
    </w:p>
    <w:p w14:paraId="34BF4F90" w14:textId="2E77D2CA" w:rsidR="006362CA" w:rsidRDefault="006362CA" w:rsidP="00F84740">
      <w:pPr>
        <w:pStyle w:val="aff0"/>
        <w:numPr>
          <w:ilvl w:val="0"/>
          <w:numId w:val="51"/>
        </w:numPr>
        <w:spacing w:line="288" w:lineRule="auto"/>
        <w:rPr>
          <w:lang w:val="el-GR"/>
        </w:rPr>
      </w:pPr>
      <w:r w:rsidRPr="00FB6DDF">
        <w:rPr>
          <w:lang w:val="el-GR"/>
        </w:rPr>
        <w:t xml:space="preserve">Για την εξασφάλιση υψηλής ποιότητας φωτογράφισης των πολιτιστικών </w:t>
      </w:r>
      <w:r>
        <w:rPr>
          <w:lang w:val="el-GR"/>
        </w:rPr>
        <w:t>Τ</w:t>
      </w:r>
      <w:r w:rsidRPr="00FB6DDF">
        <w:rPr>
          <w:lang w:val="el-GR"/>
        </w:rPr>
        <w:t xml:space="preserve">εκμηρίων, θα </w:t>
      </w:r>
      <w:r>
        <w:rPr>
          <w:lang w:val="el-GR"/>
        </w:rPr>
        <w:t xml:space="preserve">πρέπει να </w:t>
      </w:r>
      <w:r w:rsidRPr="00FB6DDF">
        <w:rPr>
          <w:lang w:val="el-GR"/>
        </w:rPr>
        <w:t xml:space="preserve">χρησιμοποιηθεί </w:t>
      </w:r>
      <w:r>
        <w:rPr>
          <w:lang w:val="el-GR"/>
        </w:rPr>
        <w:t xml:space="preserve">από τον </w:t>
      </w:r>
      <w:r w:rsidRPr="00FB6DDF">
        <w:rPr>
          <w:lang w:val="el-GR"/>
        </w:rPr>
        <w:t>Ανάδοχο</w:t>
      </w:r>
      <w:r w:rsidRPr="009750DC">
        <w:rPr>
          <w:lang w:val="el-GR"/>
        </w:rPr>
        <w:t xml:space="preserve"> </w:t>
      </w:r>
      <w:r w:rsidRPr="009750DC">
        <w:rPr>
          <w:u w:val="single"/>
          <w:lang w:val="el-GR"/>
        </w:rPr>
        <w:t>κατάλληλος εξοπλισμός στήριξης και φωτισμού</w:t>
      </w:r>
      <w:r w:rsidRPr="00FB6DDF">
        <w:rPr>
          <w:lang w:val="el-GR"/>
        </w:rPr>
        <w:t>, ο οποίος θα ρυθμιστεί με τον κατάλληλο και ενδεδειγμένο τρόπο</w:t>
      </w:r>
      <w:r>
        <w:rPr>
          <w:lang w:val="el-GR"/>
        </w:rPr>
        <w:t xml:space="preserve"> από τον Ανάδοχο</w:t>
      </w:r>
      <w:r w:rsidRPr="00FB6DDF">
        <w:rPr>
          <w:lang w:val="el-GR"/>
        </w:rPr>
        <w:t>.</w:t>
      </w:r>
    </w:p>
    <w:p w14:paraId="09379BD3" w14:textId="3E540460" w:rsidR="00226E35" w:rsidRPr="00FB6DDF" w:rsidRDefault="00226E35" w:rsidP="00F84740">
      <w:pPr>
        <w:pStyle w:val="aff0"/>
        <w:numPr>
          <w:ilvl w:val="0"/>
          <w:numId w:val="51"/>
        </w:numPr>
        <w:spacing w:line="288" w:lineRule="auto"/>
        <w:rPr>
          <w:lang w:val="el-GR"/>
        </w:rPr>
      </w:pPr>
      <w:r w:rsidRPr="00226E35">
        <w:rPr>
          <w:lang w:val="el-GR"/>
        </w:rPr>
        <w:t>Η ποιότητα των ψηφιακών αντιγράφων θα πρέπει να ελέγχεται</w:t>
      </w:r>
      <w:r>
        <w:rPr>
          <w:lang w:val="el-GR"/>
        </w:rPr>
        <w:t xml:space="preserve"> σε κάθε περίπτωση από τον Ανάδοχο πριν πραγματοποιηθεί ο δειγματοληπτικός έλεγχος από την </w:t>
      </w:r>
      <w:r w:rsidR="009C21E1">
        <w:rPr>
          <w:lang w:val="el-GR"/>
        </w:rPr>
        <w:t>Αναθέτουσα</w:t>
      </w:r>
      <w:r>
        <w:rPr>
          <w:lang w:val="el-GR"/>
        </w:rPr>
        <w:t xml:space="preserve"> Αρχή.</w:t>
      </w:r>
    </w:p>
    <w:p w14:paraId="05F7C70C" w14:textId="77777777" w:rsidR="006362CA" w:rsidRDefault="006362CA" w:rsidP="006362CA">
      <w:pPr>
        <w:rPr>
          <w:color w:val="FF0000"/>
          <w:highlight w:val="cyan"/>
          <w:lang w:val="el-GR"/>
        </w:rPr>
      </w:pPr>
    </w:p>
    <w:p w14:paraId="6D9519F6" w14:textId="4BC6A202" w:rsidR="006362CA" w:rsidRPr="00E84C2E" w:rsidRDefault="006362CA" w:rsidP="006362CA">
      <w:pPr>
        <w:spacing w:line="288" w:lineRule="auto"/>
        <w:rPr>
          <w:lang w:val="el-GR"/>
        </w:rPr>
      </w:pPr>
      <w:r w:rsidRPr="00E84C2E">
        <w:rPr>
          <w:lang w:val="el-GR"/>
        </w:rPr>
        <w:t xml:space="preserve">Η ανάδειξη της πληροφορίας που εμπεριέχεται στα </w:t>
      </w:r>
      <w:r>
        <w:rPr>
          <w:lang w:val="el-GR"/>
        </w:rPr>
        <w:t>Τ</w:t>
      </w:r>
      <w:r w:rsidRPr="00E84C2E">
        <w:rPr>
          <w:lang w:val="el-GR"/>
        </w:rPr>
        <w:t xml:space="preserve">εκμήρια του πολιτιστικού αποθέματος </w:t>
      </w:r>
      <w:r>
        <w:rPr>
          <w:lang w:val="el-GR"/>
        </w:rPr>
        <w:t>της Ε.Μ.Σ.</w:t>
      </w:r>
      <w:r w:rsidRPr="00E84C2E">
        <w:rPr>
          <w:lang w:val="el-GR"/>
        </w:rPr>
        <w:t>, σχετίζεται άμεσα με την ποιότητα των ψηφιακών αντιγράφων υψηλής ανάλυσης</w:t>
      </w:r>
      <w:r w:rsidR="00C041EE">
        <w:rPr>
          <w:lang w:val="el-GR"/>
        </w:rPr>
        <w:t xml:space="preserve"> που θα παραχθούν από τον Ανάδοχο</w:t>
      </w:r>
      <w:r w:rsidRPr="00E84C2E">
        <w:rPr>
          <w:lang w:val="el-GR"/>
        </w:rPr>
        <w:t>. Για το</w:t>
      </w:r>
      <w:r>
        <w:rPr>
          <w:lang w:val="el-GR"/>
        </w:rPr>
        <w:t>ν</w:t>
      </w:r>
      <w:r w:rsidRPr="00E84C2E">
        <w:rPr>
          <w:lang w:val="el-GR"/>
        </w:rPr>
        <w:t xml:space="preserve"> λόγο αυτό</w:t>
      </w:r>
      <w:r>
        <w:rPr>
          <w:lang w:val="el-GR"/>
        </w:rPr>
        <w:t>,</w:t>
      </w:r>
      <w:r w:rsidRPr="00E84C2E">
        <w:rPr>
          <w:lang w:val="el-GR"/>
        </w:rPr>
        <w:t xml:space="preserve"> μετά τη σάρωση/φωτογράφιση κάθε </w:t>
      </w:r>
      <w:r>
        <w:rPr>
          <w:lang w:val="el-GR"/>
        </w:rPr>
        <w:t>Τ</w:t>
      </w:r>
      <w:r w:rsidRPr="00E84C2E">
        <w:rPr>
          <w:lang w:val="el-GR"/>
        </w:rPr>
        <w:t xml:space="preserve">εκμηρίου, </w:t>
      </w:r>
      <w:r>
        <w:rPr>
          <w:lang w:val="el-GR"/>
        </w:rPr>
        <w:t xml:space="preserve">ενδέχεται να κριθούν απαραίτητες </w:t>
      </w:r>
      <w:r w:rsidRPr="00E84C2E">
        <w:rPr>
          <w:lang w:val="el-GR"/>
        </w:rPr>
        <w:t xml:space="preserve">κάποιες βασικές ενέργειες </w:t>
      </w:r>
      <w:r w:rsidRPr="009750DC">
        <w:rPr>
          <w:b/>
          <w:bCs/>
          <w:lang w:val="el-GR"/>
        </w:rPr>
        <w:t>επεξεργασίας των ψηφιακών αντιγράφων</w:t>
      </w:r>
      <w:r w:rsidR="00C041EE">
        <w:rPr>
          <w:b/>
          <w:bCs/>
          <w:lang w:val="el-GR"/>
        </w:rPr>
        <w:t>,</w:t>
      </w:r>
      <w:r w:rsidRPr="00E84C2E">
        <w:rPr>
          <w:lang w:val="el-GR"/>
        </w:rPr>
        <w:t xml:space="preserve"> ώστε να βελτιωθεί η ποιότητά τους και να εξασφαλίζεται: </w:t>
      </w:r>
    </w:p>
    <w:p w14:paraId="0C11E8AF" w14:textId="77777777" w:rsidR="006362CA" w:rsidRPr="00843607" w:rsidRDefault="006362CA" w:rsidP="00F84740">
      <w:pPr>
        <w:pStyle w:val="aff0"/>
        <w:numPr>
          <w:ilvl w:val="0"/>
          <w:numId w:val="50"/>
        </w:numPr>
        <w:spacing w:line="288" w:lineRule="auto"/>
        <w:rPr>
          <w:lang w:val="el-GR"/>
        </w:rPr>
      </w:pPr>
      <w:r w:rsidRPr="00843607">
        <w:rPr>
          <w:lang w:val="el-GR"/>
        </w:rPr>
        <w:t>Η βελτιστοποίηση του οπτικού αποτελέσματος</w:t>
      </w:r>
    </w:p>
    <w:p w14:paraId="26182DDC" w14:textId="77777777" w:rsidR="006362CA" w:rsidRPr="00843607" w:rsidRDefault="006362CA" w:rsidP="00F84740">
      <w:pPr>
        <w:pStyle w:val="aff0"/>
        <w:numPr>
          <w:ilvl w:val="0"/>
          <w:numId w:val="50"/>
        </w:numPr>
        <w:spacing w:line="288" w:lineRule="auto"/>
        <w:rPr>
          <w:lang w:val="el-GR"/>
        </w:rPr>
      </w:pPr>
      <w:r w:rsidRPr="00843607">
        <w:rPr>
          <w:lang w:val="el-GR"/>
        </w:rPr>
        <w:t>Η ευθυγράμμιση της σαρωμένης σελίδας, φωτογραφίας, κλπ. (</w:t>
      </w:r>
      <w:proofErr w:type="spellStart"/>
      <w:r w:rsidRPr="00E84C2E">
        <w:t>deskewing</w:t>
      </w:r>
      <w:proofErr w:type="spellEnd"/>
      <w:r w:rsidRPr="00843607">
        <w:rPr>
          <w:lang w:val="el-GR"/>
        </w:rPr>
        <w:t>)</w:t>
      </w:r>
    </w:p>
    <w:p w14:paraId="08A411D0" w14:textId="6E32C7E0" w:rsidR="006362CA" w:rsidRPr="00843607" w:rsidRDefault="006362CA" w:rsidP="00F84740">
      <w:pPr>
        <w:pStyle w:val="aff0"/>
        <w:numPr>
          <w:ilvl w:val="0"/>
          <w:numId w:val="50"/>
        </w:numPr>
        <w:spacing w:line="288" w:lineRule="auto"/>
        <w:rPr>
          <w:lang w:val="el-GR"/>
        </w:rPr>
      </w:pPr>
      <w:r w:rsidRPr="00843607">
        <w:rPr>
          <w:lang w:val="el-GR"/>
        </w:rPr>
        <w:t>Το ξάκρισμα (</w:t>
      </w:r>
      <w:r w:rsidRPr="00E84C2E">
        <w:t>cropping</w:t>
      </w:r>
      <w:r w:rsidRPr="00843607">
        <w:rPr>
          <w:lang w:val="el-GR"/>
        </w:rPr>
        <w:t>), δ</w:t>
      </w:r>
      <w:r w:rsidR="00417E82">
        <w:rPr>
          <w:lang w:val="el-GR"/>
        </w:rPr>
        <w:t>η</w:t>
      </w:r>
      <w:r w:rsidRPr="00843607">
        <w:rPr>
          <w:lang w:val="el-GR"/>
        </w:rPr>
        <w:t>λ</w:t>
      </w:r>
      <w:r w:rsidR="00417E82">
        <w:rPr>
          <w:lang w:val="el-GR"/>
        </w:rPr>
        <w:t>.</w:t>
      </w:r>
      <w:r w:rsidR="00417E82" w:rsidRPr="009750DC">
        <w:rPr>
          <w:lang w:val="el-GR"/>
        </w:rPr>
        <w:t>,</w:t>
      </w:r>
      <w:r w:rsidRPr="00843607">
        <w:rPr>
          <w:lang w:val="el-GR"/>
        </w:rPr>
        <w:t xml:space="preserve"> απαλοιφή περιττών λεπτομερειών, όπως ενδεικτικά μπορεί να είναι το πλαίσιο, το κενό περιθώριο, κλπ.</w:t>
      </w:r>
    </w:p>
    <w:p w14:paraId="194C1794" w14:textId="77777777" w:rsidR="006362CA" w:rsidRPr="00843607" w:rsidRDefault="006362CA" w:rsidP="00F84740">
      <w:pPr>
        <w:pStyle w:val="aff0"/>
        <w:numPr>
          <w:ilvl w:val="0"/>
          <w:numId w:val="50"/>
        </w:numPr>
        <w:spacing w:line="288" w:lineRule="auto"/>
        <w:rPr>
          <w:lang w:val="el-GR"/>
        </w:rPr>
      </w:pPr>
      <w:r w:rsidRPr="00843607">
        <w:rPr>
          <w:lang w:val="el-GR"/>
        </w:rPr>
        <w:t>Η αφαίρεση της καμπυλότητας της σαρωμένης σελίδας, βιβλίου, κλπ.</w:t>
      </w:r>
    </w:p>
    <w:p w14:paraId="17315964" w14:textId="77777777" w:rsidR="006362CA" w:rsidRPr="00843607" w:rsidRDefault="006362CA" w:rsidP="00F84740">
      <w:pPr>
        <w:pStyle w:val="aff0"/>
        <w:numPr>
          <w:ilvl w:val="0"/>
          <w:numId w:val="50"/>
        </w:numPr>
        <w:spacing w:line="288" w:lineRule="auto"/>
        <w:rPr>
          <w:lang w:val="el-GR"/>
        </w:rPr>
      </w:pPr>
      <w:r w:rsidRPr="00843607">
        <w:rPr>
          <w:lang w:val="el-GR"/>
        </w:rPr>
        <w:t xml:space="preserve">Η ακεραιότητα των σαρωμένων στοιχείων </w:t>
      </w:r>
    </w:p>
    <w:p w14:paraId="5B3F15E3" w14:textId="77777777" w:rsidR="006362CA" w:rsidRPr="00843607" w:rsidRDefault="006362CA" w:rsidP="00F84740">
      <w:pPr>
        <w:pStyle w:val="aff0"/>
        <w:numPr>
          <w:ilvl w:val="0"/>
          <w:numId w:val="50"/>
        </w:numPr>
        <w:spacing w:line="288" w:lineRule="auto"/>
        <w:rPr>
          <w:lang w:val="el-GR"/>
        </w:rPr>
      </w:pPr>
      <w:r w:rsidRPr="00843607">
        <w:rPr>
          <w:lang w:val="el-GR"/>
        </w:rPr>
        <w:t xml:space="preserve">Η αποτύπωση όλων </w:t>
      </w:r>
      <w:r>
        <w:rPr>
          <w:lang w:val="el-GR"/>
        </w:rPr>
        <w:t xml:space="preserve">των </w:t>
      </w:r>
      <w:r w:rsidRPr="00843607">
        <w:rPr>
          <w:lang w:val="el-GR"/>
        </w:rPr>
        <w:t xml:space="preserve">πληροφοριών που είναι καταγεγραμμένες στο </w:t>
      </w:r>
      <w:r>
        <w:rPr>
          <w:lang w:val="el-GR"/>
        </w:rPr>
        <w:t>Τεκμήριο</w:t>
      </w:r>
    </w:p>
    <w:p w14:paraId="1E378706" w14:textId="77777777" w:rsidR="006362CA" w:rsidRPr="00843607" w:rsidRDefault="006362CA" w:rsidP="00F84740">
      <w:pPr>
        <w:pStyle w:val="aff0"/>
        <w:numPr>
          <w:ilvl w:val="0"/>
          <w:numId w:val="50"/>
        </w:numPr>
        <w:spacing w:line="288" w:lineRule="auto"/>
        <w:rPr>
          <w:lang w:val="el-GR"/>
        </w:rPr>
      </w:pPr>
      <w:r w:rsidRPr="00843607">
        <w:rPr>
          <w:lang w:val="el-GR"/>
        </w:rPr>
        <w:t>Η διόρθωση φωτεινότητας και αντίθεσης</w:t>
      </w:r>
    </w:p>
    <w:p w14:paraId="5343B7B0" w14:textId="77777777" w:rsidR="006362CA" w:rsidRPr="00843607" w:rsidRDefault="006362CA" w:rsidP="00F84740">
      <w:pPr>
        <w:pStyle w:val="aff0"/>
        <w:numPr>
          <w:ilvl w:val="0"/>
          <w:numId w:val="50"/>
        </w:numPr>
        <w:spacing w:line="288" w:lineRule="auto"/>
        <w:rPr>
          <w:lang w:val="el-GR"/>
        </w:rPr>
      </w:pPr>
      <w:r w:rsidRPr="00843607">
        <w:rPr>
          <w:lang w:val="el-GR"/>
        </w:rPr>
        <w:t xml:space="preserve">Η εξάλειψη του </w:t>
      </w:r>
      <w:proofErr w:type="spellStart"/>
      <w:r w:rsidRPr="00843607">
        <w:rPr>
          <w:lang w:val="el-GR"/>
        </w:rPr>
        <w:t>φαινοµένου</w:t>
      </w:r>
      <w:proofErr w:type="spellEnd"/>
      <w:r w:rsidRPr="00843607">
        <w:rPr>
          <w:lang w:val="el-GR"/>
        </w:rPr>
        <w:t xml:space="preserve"> </w:t>
      </w:r>
      <w:proofErr w:type="spellStart"/>
      <w:r w:rsidRPr="00E84C2E">
        <w:t>moir</w:t>
      </w:r>
      <w:proofErr w:type="spellEnd"/>
      <w:r w:rsidRPr="00843607">
        <w:rPr>
          <w:lang w:val="el-GR"/>
        </w:rPr>
        <w:t>é</w:t>
      </w:r>
    </w:p>
    <w:p w14:paraId="67EAB1DA" w14:textId="77777777" w:rsidR="006362CA" w:rsidRPr="00843607" w:rsidRDefault="006362CA" w:rsidP="00F84740">
      <w:pPr>
        <w:pStyle w:val="aff0"/>
        <w:numPr>
          <w:ilvl w:val="0"/>
          <w:numId w:val="50"/>
        </w:numPr>
        <w:spacing w:line="288" w:lineRule="auto"/>
        <w:rPr>
          <w:lang w:val="el-GR"/>
        </w:rPr>
      </w:pPr>
      <w:r w:rsidRPr="00843607">
        <w:rPr>
          <w:lang w:val="el-GR"/>
        </w:rPr>
        <w:t>Η βελτίωση της ευκρίνειας</w:t>
      </w:r>
    </w:p>
    <w:p w14:paraId="31B5ED02" w14:textId="77777777" w:rsidR="006362CA" w:rsidRDefault="006362CA" w:rsidP="00F84740">
      <w:pPr>
        <w:pStyle w:val="aff0"/>
        <w:numPr>
          <w:ilvl w:val="0"/>
          <w:numId w:val="50"/>
        </w:numPr>
        <w:spacing w:line="288" w:lineRule="auto"/>
        <w:rPr>
          <w:lang w:val="el-GR"/>
        </w:rPr>
      </w:pPr>
      <w:r w:rsidRPr="00843607">
        <w:rPr>
          <w:lang w:val="el-GR"/>
        </w:rPr>
        <w:t>Η απαλοιφή δακτύλων και ο καθαρισμός του εντύπου από κουκίδες (</w:t>
      </w:r>
      <w:proofErr w:type="spellStart"/>
      <w:r w:rsidRPr="00E84C2E">
        <w:t>despeckle</w:t>
      </w:r>
      <w:proofErr w:type="spellEnd"/>
      <w:r w:rsidRPr="00843607">
        <w:rPr>
          <w:lang w:val="el-GR"/>
        </w:rPr>
        <w:t>)</w:t>
      </w:r>
    </w:p>
    <w:p w14:paraId="359718CF" w14:textId="2658131C" w:rsidR="00A378BE" w:rsidRPr="000141F1" w:rsidRDefault="006362CA" w:rsidP="009750DC">
      <w:pPr>
        <w:spacing w:line="288" w:lineRule="auto"/>
        <w:rPr>
          <w:lang w:val="el-GR"/>
        </w:rPr>
      </w:pPr>
      <w:r>
        <w:rPr>
          <w:lang w:val="el-GR"/>
        </w:rPr>
        <w:t>Για τον παραπάνω λόγο ο</w:t>
      </w:r>
      <w:r w:rsidR="00A378BE" w:rsidRPr="000141F1">
        <w:rPr>
          <w:lang w:val="el-GR"/>
        </w:rPr>
        <w:t xml:space="preserve">ι σαρωτές και οι φωτογραφικές μηχανές θα συνοδεύονται </w:t>
      </w:r>
      <w:r w:rsidR="006F24B4">
        <w:rPr>
          <w:lang w:val="el-GR"/>
        </w:rPr>
        <w:t>με</w:t>
      </w:r>
      <w:r w:rsidR="006F24B4" w:rsidRPr="000141F1">
        <w:rPr>
          <w:lang w:val="el-GR"/>
        </w:rPr>
        <w:t xml:space="preserve"> </w:t>
      </w:r>
      <w:r w:rsidR="00A378BE" w:rsidRPr="000141F1">
        <w:rPr>
          <w:lang w:val="el-GR"/>
        </w:rPr>
        <w:t xml:space="preserve">ειδικό </w:t>
      </w:r>
      <w:r w:rsidR="000C5254" w:rsidRPr="000141F1">
        <w:rPr>
          <w:lang w:val="el-GR"/>
        </w:rPr>
        <w:t>λογισμικό</w:t>
      </w:r>
      <w:r w:rsidR="00A378BE" w:rsidRPr="000141F1">
        <w:rPr>
          <w:lang w:val="el-GR"/>
        </w:rPr>
        <w:t xml:space="preserve"> που θα δίνει τη δυνατότητα επεξεργασίας και εν τέλει βελτίωσης της ποιότητας των </w:t>
      </w:r>
      <w:r w:rsidR="000C5254" w:rsidRPr="000141F1">
        <w:rPr>
          <w:lang w:val="el-GR"/>
        </w:rPr>
        <w:t>σαρωμένων</w:t>
      </w:r>
      <w:r w:rsidR="00A378BE" w:rsidRPr="000141F1">
        <w:rPr>
          <w:lang w:val="el-GR"/>
        </w:rPr>
        <w:t xml:space="preserve"> και φωτογραφισθέντων </w:t>
      </w:r>
      <w:r w:rsidR="00D85DDD">
        <w:rPr>
          <w:lang w:val="el-GR"/>
        </w:rPr>
        <w:t>Τεκμηρίων</w:t>
      </w:r>
      <w:r w:rsidR="00A378BE" w:rsidRPr="000141F1">
        <w:rPr>
          <w:lang w:val="el-GR"/>
        </w:rPr>
        <w:t>,</w:t>
      </w:r>
      <w:r w:rsidR="000C5254" w:rsidRPr="000141F1">
        <w:rPr>
          <w:lang w:val="el-GR"/>
        </w:rPr>
        <w:t xml:space="preserve"> </w:t>
      </w:r>
      <w:r w:rsidR="000C5254" w:rsidRPr="009750DC">
        <w:rPr>
          <w:u w:val="single"/>
          <w:lang w:val="el-GR"/>
        </w:rPr>
        <w:t>χωρίς να διαφοροποιούνται από το πρωτότυπο</w:t>
      </w:r>
      <w:r w:rsidR="000C5254" w:rsidRPr="000141F1">
        <w:rPr>
          <w:lang w:val="el-GR"/>
        </w:rPr>
        <w:t xml:space="preserve">, </w:t>
      </w:r>
      <w:r w:rsidR="00A378BE" w:rsidRPr="000141F1">
        <w:rPr>
          <w:lang w:val="el-GR"/>
        </w:rPr>
        <w:t xml:space="preserve">ενέργεια που </w:t>
      </w:r>
      <w:r w:rsidR="000C5254" w:rsidRPr="000141F1">
        <w:rPr>
          <w:lang w:val="el-GR"/>
        </w:rPr>
        <w:t>περιλαμβάνεται</w:t>
      </w:r>
      <w:r w:rsidR="00A378BE" w:rsidRPr="000141F1">
        <w:rPr>
          <w:lang w:val="el-GR"/>
        </w:rPr>
        <w:t xml:space="preserve"> στο </w:t>
      </w:r>
      <w:r w:rsidR="000C5254" w:rsidRPr="000141F1">
        <w:rPr>
          <w:lang w:val="el-GR"/>
        </w:rPr>
        <w:t>αντικείμενο</w:t>
      </w:r>
      <w:r w:rsidR="00A378BE" w:rsidRPr="000141F1">
        <w:rPr>
          <w:lang w:val="el-GR"/>
        </w:rPr>
        <w:t xml:space="preserve"> του έργου του Αναδόχου</w:t>
      </w:r>
      <w:r w:rsidR="000141F1" w:rsidRPr="009750DC">
        <w:rPr>
          <w:lang w:val="el-GR"/>
        </w:rPr>
        <w:t xml:space="preserve">, </w:t>
      </w:r>
      <w:r w:rsidR="00A378BE" w:rsidRPr="000141F1">
        <w:rPr>
          <w:lang w:val="el-GR"/>
        </w:rPr>
        <w:t xml:space="preserve">εφόσον </w:t>
      </w:r>
      <w:r>
        <w:rPr>
          <w:lang w:val="el-GR"/>
        </w:rPr>
        <w:t>κριθεί απαραίτητη η</w:t>
      </w:r>
      <w:r w:rsidR="00A378BE" w:rsidRPr="000141F1">
        <w:rPr>
          <w:lang w:val="el-GR"/>
        </w:rPr>
        <w:t xml:space="preserve"> βελτίωση της ποιότητας των ψηφιοποιημένων </w:t>
      </w:r>
      <w:r>
        <w:rPr>
          <w:lang w:val="el-GR"/>
        </w:rPr>
        <w:t>Τ</w:t>
      </w:r>
      <w:r w:rsidR="00A378BE" w:rsidRPr="000141F1">
        <w:rPr>
          <w:lang w:val="el-GR"/>
        </w:rPr>
        <w:t>εκμηρίων</w:t>
      </w:r>
      <w:r w:rsidR="000C5254" w:rsidRPr="000141F1">
        <w:rPr>
          <w:lang w:val="el-GR"/>
        </w:rPr>
        <w:t>.</w:t>
      </w:r>
    </w:p>
    <w:p w14:paraId="009F9159" w14:textId="6461DB5C" w:rsidR="00A378BE" w:rsidRDefault="006362CA" w:rsidP="00D82856">
      <w:pPr>
        <w:spacing w:line="288" w:lineRule="auto"/>
        <w:rPr>
          <w:lang w:val="el-GR"/>
        </w:rPr>
      </w:pPr>
      <w:r w:rsidRPr="009750DC">
        <w:rPr>
          <w:lang w:val="el-GR"/>
        </w:rPr>
        <w:t>Κατ</w:t>
      </w:r>
      <w:r w:rsidR="006F24B4">
        <w:rPr>
          <w:lang w:val="el-GR"/>
        </w:rPr>
        <w:t>’</w:t>
      </w:r>
      <w:r w:rsidRPr="009750DC">
        <w:rPr>
          <w:lang w:val="el-GR"/>
        </w:rPr>
        <w:t xml:space="preserve"> επέκταση, ο</w:t>
      </w:r>
      <w:r w:rsidR="00A378BE" w:rsidRPr="006362CA">
        <w:rPr>
          <w:lang w:val="el-GR"/>
        </w:rPr>
        <w:t xml:space="preserve"> κάθε σαρωτής και η κάθε φωτογραφική μηχανή θα είναι </w:t>
      </w:r>
      <w:r w:rsidR="000C5254" w:rsidRPr="006362CA">
        <w:rPr>
          <w:lang w:val="el-GR"/>
        </w:rPr>
        <w:t>συνδεδεμένοι</w:t>
      </w:r>
      <w:r w:rsidR="00A378BE" w:rsidRPr="006362CA">
        <w:rPr>
          <w:lang w:val="el-GR"/>
        </w:rPr>
        <w:t xml:space="preserve"> µε υπολογιστικό </w:t>
      </w:r>
      <w:r w:rsidR="000C5254" w:rsidRPr="006362CA">
        <w:rPr>
          <w:lang w:val="el-GR"/>
        </w:rPr>
        <w:t>σύστημα</w:t>
      </w:r>
      <w:r w:rsidR="00A378BE" w:rsidRPr="006362CA">
        <w:rPr>
          <w:lang w:val="el-GR"/>
        </w:rPr>
        <w:t xml:space="preserve"> επαρκούς επεξεργαστικής ισχύος, το οποίο θα </w:t>
      </w:r>
      <w:r w:rsidR="000C5254" w:rsidRPr="006362CA">
        <w:rPr>
          <w:lang w:val="el-GR"/>
        </w:rPr>
        <w:t>χρησιμοποιείται</w:t>
      </w:r>
      <w:r w:rsidR="00967996" w:rsidRPr="006362CA">
        <w:rPr>
          <w:lang w:val="el-GR"/>
        </w:rPr>
        <w:t xml:space="preserve"> από τον Ανάδοχο</w:t>
      </w:r>
      <w:r w:rsidR="00A378BE" w:rsidRPr="006362CA">
        <w:rPr>
          <w:lang w:val="el-GR"/>
        </w:rPr>
        <w:t xml:space="preserve"> για την επεξεργασία των </w:t>
      </w:r>
      <w:r w:rsidR="000C5254" w:rsidRPr="006362CA">
        <w:rPr>
          <w:lang w:val="el-GR"/>
        </w:rPr>
        <w:t>σαρωμένων</w:t>
      </w:r>
      <w:r w:rsidR="00A378BE" w:rsidRPr="006362CA">
        <w:rPr>
          <w:lang w:val="el-GR"/>
        </w:rPr>
        <w:t xml:space="preserve"> εικόνων και την </w:t>
      </w:r>
      <w:r w:rsidRPr="006362CA">
        <w:rPr>
          <w:lang w:val="el-GR"/>
        </w:rPr>
        <w:t xml:space="preserve">προσωρινή </w:t>
      </w:r>
      <w:r w:rsidR="00A378BE" w:rsidRPr="006362CA">
        <w:rPr>
          <w:lang w:val="el-GR"/>
        </w:rPr>
        <w:t>αποθήκευσή τους στο αποθετήριο των ψηφιακών αρχείων (δίσκος/δίσκοι</w:t>
      </w:r>
      <w:r w:rsidR="00A378BE" w:rsidRPr="00E84C2E">
        <w:rPr>
          <w:lang w:val="el-GR"/>
        </w:rPr>
        <w:t xml:space="preserve"> αποθήκευσης). Ο Ανάδοχος </w:t>
      </w:r>
      <w:r w:rsidR="000C5254">
        <w:rPr>
          <w:lang w:val="el-GR"/>
        </w:rPr>
        <w:t xml:space="preserve">υποχρεούται να </w:t>
      </w:r>
      <w:r w:rsidR="00A378BE" w:rsidRPr="00E84C2E">
        <w:rPr>
          <w:lang w:val="el-GR"/>
        </w:rPr>
        <w:t xml:space="preserve">διασφαλίσει ότι τα υπολογιστικά </w:t>
      </w:r>
      <w:r w:rsidR="000C5254" w:rsidRPr="00E84C2E">
        <w:rPr>
          <w:lang w:val="el-GR"/>
        </w:rPr>
        <w:t>συστήματα</w:t>
      </w:r>
      <w:r w:rsidR="00A378BE" w:rsidRPr="00E84C2E">
        <w:rPr>
          <w:lang w:val="el-GR"/>
        </w:rPr>
        <w:t xml:space="preserve"> που θα </w:t>
      </w:r>
      <w:r w:rsidR="000C5254" w:rsidRPr="00E84C2E">
        <w:rPr>
          <w:lang w:val="el-GR"/>
        </w:rPr>
        <w:t>χρησιμοποιηθούν</w:t>
      </w:r>
      <w:r w:rsidR="00A378BE" w:rsidRPr="00E84C2E">
        <w:rPr>
          <w:lang w:val="el-GR"/>
        </w:rPr>
        <w:t xml:space="preserve"> θα συνεργάζονται </w:t>
      </w:r>
      <w:proofErr w:type="spellStart"/>
      <w:r w:rsidR="00A378BE" w:rsidRPr="00E84C2E">
        <w:rPr>
          <w:lang w:val="el-GR"/>
        </w:rPr>
        <w:t>οµαλά</w:t>
      </w:r>
      <w:proofErr w:type="spellEnd"/>
      <w:r w:rsidR="00A378BE" w:rsidRPr="00E84C2E">
        <w:rPr>
          <w:lang w:val="el-GR"/>
        </w:rPr>
        <w:t xml:space="preserve"> µε τους σαρωτές και τις φωτογραφικές μηχανές και θα πετύχουν την ταχύτερη δυνατή σάρωση/φωτογράφιση και επεξεργασία, όπου αυτή απαιτηθεί.</w:t>
      </w:r>
    </w:p>
    <w:p w14:paraId="52FB4D0A" w14:textId="77777777" w:rsidR="006F24B4" w:rsidRDefault="006F24B4" w:rsidP="006F24B4">
      <w:pPr>
        <w:spacing w:line="288" w:lineRule="auto"/>
        <w:rPr>
          <w:lang w:val="el-GR"/>
        </w:rPr>
      </w:pPr>
      <w:proofErr w:type="spellStart"/>
      <w:r w:rsidRPr="00614177">
        <w:rPr>
          <w:b/>
          <w:bCs/>
          <w:lang w:val="el-GR"/>
        </w:rPr>
        <w:t>Σημεώνεται</w:t>
      </w:r>
      <w:proofErr w:type="spellEnd"/>
      <w:r w:rsidRPr="00614177">
        <w:rPr>
          <w:b/>
          <w:bCs/>
          <w:lang w:val="el-GR"/>
        </w:rPr>
        <w:t xml:space="preserve"> ότι</w:t>
      </w:r>
      <w:r>
        <w:rPr>
          <w:lang w:val="el-GR"/>
        </w:rPr>
        <w:t xml:space="preserve"> ο</w:t>
      </w:r>
      <w:r w:rsidRPr="00E8062A">
        <w:rPr>
          <w:lang w:val="el-GR"/>
        </w:rPr>
        <w:t xml:space="preserve"> εξοπλισμός και το λογισμικό που θα χρησιμοποιηθεί για τη σάρωση/φωτογράφιση θα είναι κυριότητας του Αναδόχου και δεν αποτελεί παραδοτέο του </w:t>
      </w:r>
      <w:r>
        <w:rPr>
          <w:lang w:val="el-GR"/>
        </w:rPr>
        <w:t>Έ</w:t>
      </w:r>
      <w:r w:rsidRPr="00E8062A">
        <w:rPr>
          <w:lang w:val="el-GR"/>
        </w:rPr>
        <w:t xml:space="preserve">ργου, ενώ για τον εξοπλισμό και το λογισμικό </w:t>
      </w:r>
      <w:r>
        <w:rPr>
          <w:lang w:val="el-GR"/>
        </w:rPr>
        <w:t>σάρωσης/φωτογράφισης</w:t>
      </w:r>
      <w:r w:rsidRPr="00E8062A">
        <w:rPr>
          <w:lang w:val="el-GR"/>
        </w:rPr>
        <w:t xml:space="preserve"> που θα χρησιμοποιηθεί, ο Ανάδοχος θα διαθέτει όλες τις απαιτούμενες </w:t>
      </w:r>
      <w:proofErr w:type="spellStart"/>
      <w:r w:rsidRPr="00E8062A">
        <w:rPr>
          <w:lang w:val="el-GR"/>
        </w:rPr>
        <w:t>νόµιµες</w:t>
      </w:r>
      <w:proofErr w:type="spellEnd"/>
      <w:r w:rsidRPr="00E8062A">
        <w:rPr>
          <w:lang w:val="el-GR"/>
        </w:rPr>
        <w:t xml:space="preserve"> άδειες, τις οποίες η Αναθέτουσα Αρχή δύναται να ελέγξει οποιαδήποτε στιγμή.</w:t>
      </w:r>
    </w:p>
    <w:p w14:paraId="407FBF24" w14:textId="67751365" w:rsidR="00B35FB6" w:rsidRDefault="00484681">
      <w:pPr>
        <w:spacing w:line="288" w:lineRule="auto"/>
        <w:rPr>
          <w:u w:val="single"/>
          <w:lang w:val="el-GR"/>
        </w:rPr>
      </w:pPr>
      <w:r w:rsidRPr="00614177">
        <w:rPr>
          <w:u w:val="single"/>
          <w:lang w:val="el-GR"/>
        </w:rPr>
        <w:t xml:space="preserve">Ο υποψήφιος Ανάδοχος θα πρέπει στην Τεχνική προσφορά του να αναφέρει </w:t>
      </w:r>
      <w:r>
        <w:rPr>
          <w:u w:val="single"/>
          <w:lang w:val="el-GR"/>
        </w:rPr>
        <w:t xml:space="preserve">αναλυτικά, για κάθε συσκευή </w:t>
      </w:r>
      <w:r w:rsidRPr="004216AB">
        <w:rPr>
          <w:u w:val="single"/>
          <w:lang w:val="el-GR"/>
        </w:rPr>
        <w:t xml:space="preserve">που θα </w:t>
      </w:r>
      <w:r>
        <w:rPr>
          <w:u w:val="single"/>
          <w:lang w:val="el-GR"/>
        </w:rPr>
        <w:t>χρησιμοποιήσει</w:t>
      </w:r>
      <w:r w:rsidRPr="004216AB">
        <w:rPr>
          <w:u w:val="single"/>
          <w:lang w:val="el-GR"/>
        </w:rPr>
        <w:t xml:space="preserve"> για την ψηφιοποίηση των Τεκμηρίων</w:t>
      </w:r>
      <w:r>
        <w:rPr>
          <w:u w:val="single"/>
          <w:lang w:val="el-GR"/>
        </w:rPr>
        <w:t xml:space="preserve">, </w:t>
      </w:r>
      <w:r w:rsidR="00B35FB6" w:rsidRPr="00B35FB6">
        <w:rPr>
          <w:u w:val="single"/>
          <w:lang w:val="el-GR"/>
        </w:rPr>
        <w:t>τις πιστοποιήσεις του κατασκευαστή</w:t>
      </w:r>
      <w:r w:rsidR="00B35FB6">
        <w:rPr>
          <w:u w:val="single"/>
          <w:lang w:val="el-GR"/>
        </w:rPr>
        <w:t xml:space="preserve">, </w:t>
      </w:r>
      <w:r w:rsidR="00B35FB6" w:rsidRPr="00B35FB6">
        <w:rPr>
          <w:u w:val="single"/>
          <w:lang w:val="el-GR"/>
        </w:rPr>
        <w:t xml:space="preserve"> </w:t>
      </w:r>
      <w:r w:rsidR="00B35FB6" w:rsidRPr="009750DC">
        <w:rPr>
          <w:u w:val="single"/>
          <w:lang w:val="el-GR"/>
        </w:rPr>
        <w:t>και τα πλήρη τεχνικά χαρακτηριστικά του</w:t>
      </w:r>
      <w:r w:rsidR="00B35FB6">
        <w:rPr>
          <w:u w:val="single"/>
          <w:lang w:val="el-GR"/>
        </w:rPr>
        <w:t xml:space="preserve"> (</w:t>
      </w:r>
      <w:r>
        <w:rPr>
          <w:u w:val="single"/>
          <w:lang w:val="el-GR"/>
        </w:rPr>
        <w:t>τον τύπο, τη μάρκα, το μοντέλο</w:t>
      </w:r>
      <w:r w:rsidR="00B35FB6">
        <w:rPr>
          <w:u w:val="single"/>
          <w:lang w:val="el-GR"/>
        </w:rPr>
        <w:t xml:space="preserve"> </w:t>
      </w:r>
      <w:proofErr w:type="spellStart"/>
      <w:r w:rsidR="00B35FB6">
        <w:rPr>
          <w:u w:val="single"/>
          <w:lang w:val="el-GR"/>
        </w:rPr>
        <w:t>κλπ</w:t>
      </w:r>
      <w:proofErr w:type="spellEnd"/>
      <w:r w:rsidR="00B35FB6">
        <w:rPr>
          <w:u w:val="single"/>
          <w:lang w:val="el-GR"/>
        </w:rPr>
        <w:t>)</w:t>
      </w:r>
      <w:r>
        <w:rPr>
          <w:u w:val="single"/>
          <w:lang w:val="el-GR"/>
        </w:rPr>
        <w:t>, τον αριθμό των συσκευών ανά τύπο συσκευής, και όποια άλλη λεπτομέρεια τεκμηριώνει την κάλυψη των σχετικών απαιτήσεων της παρούσας</w:t>
      </w:r>
      <w:r w:rsidRPr="00614177">
        <w:rPr>
          <w:u w:val="single"/>
          <w:lang w:val="el-GR"/>
        </w:rPr>
        <w:t xml:space="preserve">, </w:t>
      </w:r>
      <w:r>
        <w:rPr>
          <w:u w:val="single"/>
          <w:lang w:val="el-GR"/>
        </w:rPr>
        <w:t xml:space="preserve">συμπεριλαμβάνοντας στην </w:t>
      </w:r>
      <w:r w:rsidRPr="00614177">
        <w:rPr>
          <w:u w:val="single"/>
          <w:lang w:val="el-GR"/>
        </w:rPr>
        <w:t>Τεχνική προσφορά του</w:t>
      </w:r>
      <w:r>
        <w:rPr>
          <w:u w:val="single"/>
          <w:lang w:val="el-GR"/>
        </w:rPr>
        <w:t xml:space="preserve"> τα σχετικά τεχνικά φυλλάδια του κατασκευαστή και τυχόν συμπληρωματικό </w:t>
      </w:r>
      <w:proofErr w:type="spellStart"/>
      <w:r>
        <w:rPr>
          <w:u w:val="single"/>
          <w:lang w:val="el-GR"/>
        </w:rPr>
        <w:t>τεκμηριωτικό</w:t>
      </w:r>
      <w:proofErr w:type="spellEnd"/>
      <w:r>
        <w:rPr>
          <w:u w:val="single"/>
          <w:lang w:val="el-GR"/>
        </w:rPr>
        <w:t xml:space="preserve"> υλικό</w:t>
      </w:r>
      <w:r w:rsidRPr="00614177">
        <w:rPr>
          <w:u w:val="single"/>
          <w:lang w:val="el-GR"/>
        </w:rPr>
        <w:t>.</w:t>
      </w:r>
    </w:p>
    <w:p w14:paraId="596F21DC" w14:textId="427AD7CB" w:rsidR="00DB746B" w:rsidRPr="00F63C72" w:rsidRDefault="00DB746B" w:rsidP="00F63C72">
      <w:pPr>
        <w:pStyle w:val="40"/>
        <w:rPr>
          <w:b w:val="0"/>
          <w:bCs/>
          <w:lang w:val="el-GR"/>
        </w:rPr>
      </w:pPr>
      <w:bookmarkStart w:id="1694" w:name="_Toc176178891"/>
      <w:bookmarkStart w:id="1695" w:name="_Toc176179789"/>
      <w:bookmarkStart w:id="1696" w:name="_Toc176178892"/>
      <w:bookmarkStart w:id="1697" w:name="_Toc176179790"/>
      <w:bookmarkEnd w:id="1694"/>
      <w:bookmarkEnd w:id="1695"/>
      <w:bookmarkEnd w:id="1696"/>
      <w:bookmarkEnd w:id="1697"/>
      <w:r w:rsidRPr="00F63C72">
        <w:rPr>
          <w:bCs/>
          <w:lang w:val="el-GR"/>
        </w:rPr>
        <w:t>Απαιτήσεις καταχώρηση</w:t>
      </w:r>
      <w:r w:rsidR="00B553C2">
        <w:rPr>
          <w:bCs/>
          <w:lang w:val="el-GR"/>
        </w:rPr>
        <w:t>ς</w:t>
      </w:r>
      <w:r w:rsidRPr="00F63C72">
        <w:rPr>
          <w:bCs/>
          <w:lang w:val="el-GR"/>
        </w:rPr>
        <w:t xml:space="preserve"> μεταδεδομένων ψηφιακών αρχείων </w:t>
      </w:r>
    </w:p>
    <w:p w14:paraId="68FBCBA0" w14:textId="44B9F67B" w:rsidR="00A378BE" w:rsidRPr="001D5117" w:rsidRDefault="00A378BE" w:rsidP="009750DC">
      <w:pPr>
        <w:widowControl w:val="0"/>
        <w:pBdr>
          <w:top w:val="nil"/>
          <w:left w:val="nil"/>
          <w:bottom w:val="nil"/>
          <w:right w:val="nil"/>
          <w:between w:val="nil"/>
        </w:pBdr>
        <w:tabs>
          <w:tab w:val="left" w:pos="709"/>
          <w:tab w:val="left" w:pos="1514"/>
        </w:tabs>
        <w:spacing w:before="60" w:line="288" w:lineRule="auto"/>
        <w:ind w:right="28"/>
        <w:rPr>
          <w:rFonts w:eastAsia="Tahoma"/>
          <w:lang w:val="el-GR"/>
        </w:rPr>
      </w:pPr>
      <w:r w:rsidRPr="008E1DF9">
        <w:rPr>
          <w:lang w:val="el-GR"/>
        </w:rPr>
        <w:t>Ο Ανάδοχος</w:t>
      </w:r>
      <w:r w:rsidR="006359D6">
        <w:rPr>
          <w:lang w:val="el-GR"/>
        </w:rPr>
        <w:t>,</w:t>
      </w:r>
      <w:r w:rsidRPr="008E1DF9">
        <w:rPr>
          <w:lang w:val="el-GR"/>
        </w:rPr>
        <w:t xml:space="preserve"> κατά την Ψηφιοποίηση των </w:t>
      </w:r>
      <w:r w:rsidR="006359D6">
        <w:rPr>
          <w:lang w:val="el-GR"/>
        </w:rPr>
        <w:t>Τ</w:t>
      </w:r>
      <w:r w:rsidRPr="008E1DF9">
        <w:rPr>
          <w:lang w:val="el-GR"/>
        </w:rPr>
        <w:t>εκμηρίων</w:t>
      </w:r>
      <w:r w:rsidR="006359D6">
        <w:rPr>
          <w:lang w:val="el-GR"/>
        </w:rPr>
        <w:t>,</w:t>
      </w:r>
      <w:r w:rsidRPr="008E1DF9">
        <w:rPr>
          <w:lang w:val="el-GR"/>
        </w:rPr>
        <w:t xml:space="preserve"> </w:t>
      </w:r>
      <w:r w:rsidR="006359D6" w:rsidRPr="008E1DF9">
        <w:rPr>
          <w:lang w:val="el-GR"/>
        </w:rPr>
        <w:t xml:space="preserve">οφείλει </w:t>
      </w:r>
      <w:r w:rsidRPr="008E1DF9">
        <w:rPr>
          <w:lang w:val="el-GR"/>
        </w:rPr>
        <w:t>να καταχωρήσει κατάλληλα στοιχεία (</w:t>
      </w:r>
      <w:r w:rsidRPr="009750DC">
        <w:rPr>
          <w:b/>
          <w:bCs/>
          <w:lang w:val="el-GR"/>
        </w:rPr>
        <w:t>διαχειριστικά μεταδεδομένα</w:t>
      </w:r>
      <w:r w:rsidRPr="008E1DF9">
        <w:rPr>
          <w:lang w:val="el-GR"/>
        </w:rPr>
        <w:t xml:space="preserve">) με στόχο τη μονοσήμαντη ταυτοποίηση των </w:t>
      </w:r>
      <w:r w:rsidR="006359D6" w:rsidRPr="00052C06">
        <w:rPr>
          <w:rFonts w:eastAsia="Tahoma"/>
          <w:lang w:val="el-GR"/>
        </w:rPr>
        <w:t>παραγόμεν</w:t>
      </w:r>
      <w:r w:rsidR="006359D6">
        <w:rPr>
          <w:rFonts w:eastAsia="Tahoma"/>
          <w:lang w:val="el-GR"/>
        </w:rPr>
        <w:t>ων</w:t>
      </w:r>
      <w:r w:rsidR="006359D6" w:rsidRPr="00052C06">
        <w:rPr>
          <w:rFonts w:eastAsia="Tahoma"/>
          <w:lang w:val="el-GR"/>
        </w:rPr>
        <w:t xml:space="preserve"> </w:t>
      </w:r>
      <w:r w:rsidRPr="008E1DF9">
        <w:rPr>
          <w:lang w:val="el-GR"/>
        </w:rPr>
        <w:t xml:space="preserve">ψηφιακών αντιγράφων. </w:t>
      </w:r>
      <w:r w:rsidRPr="00052C06">
        <w:rPr>
          <w:rFonts w:eastAsia="Tahoma"/>
          <w:lang w:val="el-GR"/>
        </w:rPr>
        <w:t>Ο τύπος, το εύρος και η γραμμογράφηση αυτών</w:t>
      </w:r>
      <w:r w:rsidR="00C041EE">
        <w:rPr>
          <w:rFonts w:eastAsia="Tahoma"/>
          <w:lang w:val="el-GR"/>
        </w:rPr>
        <w:t xml:space="preserve">, ανά κατηγορία </w:t>
      </w:r>
      <w:r w:rsidRPr="00052C06">
        <w:rPr>
          <w:rFonts w:eastAsia="Tahoma"/>
          <w:lang w:val="el-GR"/>
        </w:rPr>
        <w:t xml:space="preserve"> </w:t>
      </w:r>
      <w:r w:rsidR="00C041EE">
        <w:rPr>
          <w:rFonts w:eastAsia="Tahoma"/>
          <w:lang w:val="el-GR"/>
        </w:rPr>
        <w:t xml:space="preserve">Τεκμηρίων, </w:t>
      </w:r>
      <w:r w:rsidRPr="00052C06">
        <w:rPr>
          <w:rFonts w:eastAsia="Tahoma"/>
          <w:lang w:val="el-GR"/>
        </w:rPr>
        <w:t xml:space="preserve">θα εξειδικευθεί κατά την </w:t>
      </w:r>
      <w:r w:rsidRPr="00052C06">
        <w:rPr>
          <w:lang w:val="el-GR"/>
        </w:rPr>
        <w:t>φάση εκπόνησης της  Μελέτης Εφαρμογής του Έργου</w:t>
      </w:r>
      <w:r w:rsidRPr="00052C06">
        <w:rPr>
          <w:rFonts w:eastAsia="Tahoma"/>
          <w:lang w:val="el-GR"/>
        </w:rPr>
        <w:t xml:space="preserve"> σε συνεργασία με την </w:t>
      </w:r>
      <w:r w:rsidR="006359D6">
        <w:rPr>
          <w:rFonts w:eastAsia="Tahoma"/>
          <w:lang w:val="el-GR"/>
        </w:rPr>
        <w:t>Ε.Μ.Σ</w:t>
      </w:r>
      <w:r w:rsidRPr="00052C06">
        <w:rPr>
          <w:rFonts w:eastAsia="Tahoma"/>
          <w:lang w:val="el-GR"/>
        </w:rPr>
        <w:t>.</w:t>
      </w:r>
      <w:r w:rsidR="00C041EE">
        <w:rPr>
          <w:rFonts w:eastAsia="Tahoma"/>
          <w:lang w:val="el-GR"/>
        </w:rPr>
        <w:t>.</w:t>
      </w:r>
    </w:p>
    <w:p w14:paraId="359CAF56" w14:textId="70C5CF31" w:rsidR="00C041EE" w:rsidRPr="009750DC" w:rsidRDefault="00C041EE" w:rsidP="009750DC">
      <w:pPr>
        <w:widowControl w:val="0"/>
        <w:spacing w:before="60" w:line="288" w:lineRule="auto"/>
        <w:ind w:right="28"/>
        <w:rPr>
          <w:u w:val="single"/>
          <w:lang w:val="el-GR"/>
        </w:rPr>
      </w:pPr>
      <w:r w:rsidRPr="00C041EE">
        <w:rPr>
          <w:u w:val="single"/>
          <w:lang w:val="el-GR"/>
        </w:rPr>
        <w:t xml:space="preserve">Ο υποψήφιος Ανάδοχος θα πρέπει στην Τεχνική προσφορά του να αναφερθεί ενδεικτικά στα </w:t>
      </w:r>
      <w:r w:rsidRPr="009750DC">
        <w:rPr>
          <w:u w:val="single"/>
          <w:lang w:val="el-GR"/>
        </w:rPr>
        <w:t>διαχειριστικά μεταδεδομένα</w:t>
      </w:r>
      <w:r>
        <w:rPr>
          <w:u w:val="single"/>
          <w:lang w:val="el-GR"/>
        </w:rPr>
        <w:t xml:space="preserve"> που θεωρεί ότι θα πρέπει να καταχωρηθούν</w:t>
      </w:r>
      <w:r w:rsidRPr="009750DC">
        <w:rPr>
          <w:u w:val="single"/>
          <w:lang w:val="el-GR"/>
        </w:rPr>
        <w:t>,</w:t>
      </w:r>
      <w:r w:rsidRPr="00C041EE">
        <w:rPr>
          <w:u w:val="single"/>
          <w:lang w:val="el-GR"/>
        </w:rPr>
        <w:t xml:space="preserve"> </w:t>
      </w:r>
      <w:r w:rsidRPr="009750DC">
        <w:rPr>
          <w:rFonts w:eastAsia="Tahoma"/>
          <w:u w:val="single"/>
          <w:lang w:val="el-GR"/>
        </w:rPr>
        <w:t>ανά κατηγορία  Τεκμηρίων</w:t>
      </w:r>
      <w:r>
        <w:rPr>
          <w:rFonts w:eastAsia="Tahoma"/>
          <w:u w:val="single"/>
          <w:lang w:val="el-GR"/>
        </w:rPr>
        <w:t>.</w:t>
      </w:r>
    </w:p>
    <w:p w14:paraId="35E25C0D" w14:textId="77777777" w:rsidR="00DB746B" w:rsidRDefault="00DB746B" w:rsidP="00863832">
      <w:pPr>
        <w:rPr>
          <w:lang w:val="el-GR"/>
        </w:rPr>
      </w:pPr>
    </w:p>
    <w:p w14:paraId="21527B48" w14:textId="3615FD3C" w:rsidR="00863832" w:rsidRPr="008B55DB" w:rsidRDefault="00863832" w:rsidP="009750DC">
      <w:pPr>
        <w:pStyle w:val="40"/>
        <w:ind w:left="1701"/>
        <w:rPr>
          <w:bCs/>
          <w:lang w:val="el-GR"/>
        </w:rPr>
      </w:pPr>
      <w:bookmarkStart w:id="1698" w:name="_Toc119666696"/>
      <w:r w:rsidRPr="008B55DB">
        <w:rPr>
          <w:bCs/>
          <w:lang w:val="el-GR"/>
        </w:rPr>
        <w:t>Π</w:t>
      </w:r>
      <w:r w:rsidRPr="00C041EE">
        <w:rPr>
          <w:bCs/>
          <w:lang w:val="el-GR"/>
        </w:rPr>
        <w:t>αραγόμενα προϊόντα σάρωσης</w:t>
      </w:r>
      <w:bookmarkEnd w:id="1698"/>
      <w:r w:rsidR="006359D6" w:rsidRPr="00C041EE">
        <w:rPr>
          <w:bCs/>
          <w:lang w:val="el-GR"/>
        </w:rPr>
        <w:t>/</w:t>
      </w:r>
      <w:r w:rsidRPr="00C041EE">
        <w:rPr>
          <w:bCs/>
          <w:lang w:val="el-GR"/>
        </w:rPr>
        <w:t>φωτογράφ</w:t>
      </w:r>
      <w:r w:rsidR="006359D6" w:rsidRPr="00C041EE">
        <w:rPr>
          <w:bCs/>
          <w:lang w:val="el-GR"/>
        </w:rPr>
        <w:t>ι</w:t>
      </w:r>
      <w:r w:rsidRPr="00C041EE">
        <w:rPr>
          <w:bCs/>
          <w:lang w:val="el-GR"/>
        </w:rPr>
        <w:t>σης</w:t>
      </w:r>
    </w:p>
    <w:p w14:paraId="74504A27" w14:textId="56E77DCF" w:rsidR="00863832" w:rsidRPr="001D15B8" w:rsidRDefault="00863832" w:rsidP="009750DC">
      <w:pPr>
        <w:spacing w:line="288" w:lineRule="auto"/>
        <w:rPr>
          <w:lang w:val="el-GR"/>
        </w:rPr>
      </w:pPr>
      <w:r w:rsidRPr="001D15B8">
        <w:rPr>
          <w:lang w:val="el-GR"/>
        </w:rPr>
        <w:t xml:space="preserve">Τα παραγόμενα προϊόντα </w:t>
      </w:r>
      <w:r w:rsidR="006359D6">
        <w:rPr>
          <w:lang w:val="el-GR"/>
        </w:rPr>
        <w:t>της</w:t>
      </w:r>
      <w:r w:rsidRPr="001D15B8">
        <w:rPr>
          <w:lang w:val="el-GR"/>
        </w:rPr>
        <w:t xml:space="preserve"> </w:t>
      </w:r>
      <w:r w:rsidR="00D82856">
        <w:rPr>
          <w:lang w:val="el-GR"/>
        </w:rPr>
        <w:t>σάρωση</w:t>
      </w:r>
      <w:r w:rsidR="006359D6">
        <w:rPr>
          <w:lang w:val="el-GR"/>
        </w:rPr>
        <w:t>ς</w:t>
      </w:r>
      <w:r w:rsidR="00D82856">
        <w:rPr>
          <w:lang w:val="el-GR"/>
        </w:rPr>
        <w:t>/φωτογράφιση</w:t>
      </w:r>
      <w:r w:rsidR="006359D6">
        <w:rPr>
          <w:lang w:val="el-GR"/>
        </w:rPr>
        <w:t>ς</w:t>
      </w:r>
      <w:r w:rsidRPr="00863832">
        <w:rPr>
          <w:lang w:val="el-GR"/>
        </w:rPr>
        <w:t xml:space="preserve"> </w:t>
      </w:r>
      <w:r w:rsidRPr="001D15B8">
        <w:rPr>
          <w:lang w:val="el-GR"/>
        </w:rPr>
        <w:t xml:space="preserve">κάθε </w:t>
      </w:r>
      <w:r>
        <w:rPr>
          <w:lang w:val="el-GR"/>
        </w:rPr>
        <w:t>Τεκμηρίου</w:t>
      </w:r>
      <w:r w:rsidRPr="001D15B8">
        <w:rPr>
          <w:lang w:val="el-GR"/>
        </w:rPr>
        <w:t xml:space="preserve"> θα είναι</w:t>
      </w:r>
      <w:r w:rsidR="006359D6">
        <w:rPr>
          <w:lang w:val="el-GR"/>
        </w:rPr>
        <w:t xml:space="preserve"> τα εξής</w:t>
      </w:r>
      <w:r w:rsidRPr="001D15B8">
        <w:rPr>
          <w:lang w:val="el-GR"/>
        </w:rPr>
        <w:t>:</w:t>
      </w:r>
    </w:p>
    <w:p w14:paraId="4739A192" w14:textId="67D49FDA" w:rsidR="00863832" w:rsidRPr="006359D6" w:rsidRDefault="00863832" w:rsidP="00F84740">
      <w:pPr>
        <w:pStyle w:val="aff0"/>
        <w:numPr>
          <w:ilvl w:val="0"/>
          <w:numId w:val="127"/>
        </w:numPr>
        <w:spacing w:line="288" w:lineRule="auto"/>
        <w:rPr>
          <w:lang w:val="el-GR"/>
        </w:rPr>
      </w:pPr>
      <w:r w:rsidRPr="006359D6">
        <w:rPr>
          <w:lang w:val="el-GR"/>
        </w:rPr>
        <w:t>αρχείο που δημιουργείται κατά τη διαδικασία της σάρωσης</w:t>
      </w:r>
      <w:r w:rsidR="006359D6">
        <w:rPr>
          <w:lang w:val="el-GR"/>
        </w:rPr>
        <w:t>/</w:t>
      </w:r>
      <w:r w:rsidRPr="006359D6">
        <w:rPr>
          <w:lang w:val="el-GR"/>
        </w:rPr>
        <w:t>φωτογράφ</w:t>
      </w:r>
      <w:r w:rsidR="006359D6">
        <w:rPr>
          <w:lang w:val="el-GR"/>
        </w:rPr>
        <w:t>ι</w:t>
      </w:r>
      <w:r w:rsidRPr="006359D6">
        <w:rPr>
          <w:lang w:val="el-GR"/>
        </w:rPr>
        <w:t xml:space="preserve">σης, </w:t>
      </w:r>
      <w:r w:rsidRPr="009750DC">
        <w:rPr>
          <w:u w:val="single"/>
          <w:lang w:val="el-GR"/>
        </w:rPr>
        <w:t>σε πλήρες μέγεθος</w:t>
      </w:r>
      <w:r w:rsidRPr="006359D6">
        <w:rPr>
          <w:lang w:val="el-GR"/>
        </w:rPr>
        <w:t>.</w:t>
      </w:r>
    </w:p>
    <w:p w14:paraId="08F82AFE" w14:textId="67D5C1CB" w:rsidR="00863832" w:rsidRPr="006359D6" w:rsidRDefault="00863832" w:rsidP="00F84740">
      <w:pPr>
        <w:pStyle w:val="aff0"/>
        <w:numPr>
          <w:ilvl w:val="0"/>
          <w:numId w:val="127"/>
        </w:numPr>
        <w:spacing w:line="288" w:lineRule="auto"/>
        <w:rPr>
          <w:lang w:val="el-GR"/>
        </w:rPr>
      </w:pPr>
      <w:r w:rsidRPr="006359D6">
        <w:rPr>
          <w:lang w:val="el-GR"/>
        </w:rPr>
        <w:t>αρχείο σελίδας μικρότερου μεγέθους</w:t>
      </w:r>
      <w:r w:rsidR="003E6D8C" w:rsidRPr="009750DC">
        <w:rPr>
          <w:lang w:val="el-GR"/>
        </w:rPr>
        <w:t xml:space="preserve"> (</w:t>
      </w:r>
      <w:r w:rsidR="003E6D8C">
        <w:rPr>
          <w:lang w:val="en-US"/>
        </w:rPr>
        <w:t>JPEG</w:t>
      </w:r>
      <w:r w:rsidR="003E6D8C" w:rsidRPr="009750DC">
        <w:rPr>
          <w:lang w:val="el-GR"/>
        </w:rPr>
        <w:t>)</w:t>
      </w:r>
      <w:r w:rsidRPr="006359D6">
        <w:rPr>
          <w:lang w:val="el-GR"/>
        </w:rPr>
        <w:t>, κατάλληλο για διακίνηση του εγγράφου μέσω INTERNET (ενδεικτικό μέγιστο μέγεθος &lt;=300 KB)</w:t>
      </w:r>
    </w:p>
    <w:p w14:paraId="1CA1EEA4" w14:textId="3A574D6E" w:rsidR="00642998" w:rsidRPr="009750DC" w:rsidRDefault="00642998" w:rsidP="00F84740">
      <w:pPr>
        <w:pStyle w:val="aff0"/>
        <w:numPr>
          <w:ilvl w:val="0"/>
          <w:numId w:val="127"/>
        </w:numPr>
        <w:spacing w:line="288" w:lineRule="auto"/>
        <w:rPr>
          <w:lang w:val="el-GR"/>
        </w:rPr>
      </w:pPr>
      <w:r>
        <w:rPr>
          <w:lang w:val="el-GR"/>
        </w:rPr>
        <w:t>μ</w:t>
      </w:r>
      <w:r w:rsidRPr="009750DC">
        <w:rPr>
          <w:lang w:val="el-GR"/>
        </w:rPr>
        <w:t>ία εικόνα προεπισκόπησης (</w:t>
      </w:r>
      <w:proofErr w:type="spellStart"/>
      <w:r w:rsidRPr="009750DC">
        <w:rPr>
          <w:lang w:val="el-GR"/>
        </w:rPr>
        <w:t>thumbnail</w:t>
      </w:r>
      <w:proofErr w:type="spellEnd"/>
      <w:r w:rsidRPr="009750DC">
        <w:rPr>
          <w:lang w:val="el-GR"/>
        </w:rPr>
        <w:t xml:space="preserve">) του </w:t>
      </w:r>
      <w:proofErr w:type="spellStart"/>
      <w:r w:rsidRPr="009750DC">
        <w:rPr>
          <w:lang w:val="el-GR"/>
        </w:rPr>
        <w:t>Tεκμηρίου</w:t>
      </w:r>
      <w:proofErr w:type="spellEnd"/>
      <w:r w:rsidRPr="009750DC">
        <w:rPr>
          <w:lang w:val="el-GR"/>
        </w:rPr>
        <w:t xml:space="preserve">, η οποία θα αποτελεί μια αναπαράσταση του </w:t>
      </w:r>
      <w:r>
        <w:rPr>
          <w:lang w:val="el-GR"/>
        </w:rPr>
        <w:t>Τ</w:t>
      </w:r>
      <w:r w:rsidRPr="009750DC">
        <w:rPr>
          <w:lang w:val="el-GR"/>
        </w:rPr>
        <w:t>εκμηρίου, χαμηλής ανάλυσης και λεπτομέρειας αλλά και μεγέθους με κύριο στόχο την εύκολη και γρήγορη προβολή της στους χρήστες</w:t>
      </w:r>
    </w:p>
    <w:p w14:paraId="298CD900" w14:textId="6B566BE5" w:rsidR="003E6D8C" w:rsidRDefault="00F3647F" w:rsidP="00F84740">
      <w:pPr>
        <w:pStyle w:val="aff0"/>
        <w:numPr>
          <w:ilvl w:val="0"/>
          <w:numId w:val="127"/>
        </w:numPr>
        <w:spacing w:line="288" w:lineRule="auto"/>
        <w:rPr>
          <w:lang w:val="el-GR"/>
        </w:rPr>
      </w:pPr>
      <w:r w:rsidRPr="006359D6">
        <w:rPr>
          <w:lang w:val="el-GR"/>
        </w:rPr>
        <w:t>για τα Τεκμήρια που έχουν περιεχόμενο κειμένου (βιβλία, έγγραφα, κλπ</w:t>
      </w:r>
      <w:r w:rsidR="00E2646A">
        <w:rPr>
          <w:lang w:val="el-GR"/>
        </w:rPr>
        <w:t>.</w:t>
      </w:r>
      <w:r w:rsidRPr="006359D6">
        <w:rPr>
          <w:lang w:val="el-GR"/>
        </w:rPr>
        <w:t xml:space="preserve">) θα παράγεται αρχείο </w:t>
      </w:r>
      <w:r w:rsidRPr="009750DC">
        <w:rPr>
          <w:u w:val="single"/>
        </w:rPr>
        <w:t>pdf</w:t>
      </w:r>
      <w:r w:rsidRPr="009750DC">
        <w:rPr>
          <w:u w:val="single"/>
          <w:lang w:val="el-GR"/>
        </w:rPr>
        <w:t>/</w:t>
      </w:r>
      <w:r w:rsidRPr="009750DC">
        <w:rPr>
          <w:u w:val="single"/>
        </w:rPr>
        <w:t>a</w:t>
      </w:r>
      <w:r w:rsidRPr="006359D6">
        <w:rPr>
          <w:lang w:val="el-GR"/>
        </w:rPr>
        <w:t xml:space="preserve"> με αναγνωρισμένο κείμενο στο υπόβαθρο, με την διαδικασία της αυτόματης οπτικής αναγνώρισης (OCR). </w:t>
      </w:r>
    </w:p>
    <w:p w14:paraId="47C29283" w14:textId="20608489" w:rsidR="00F3647F" w:rsidRPr="006359D6" w:rsidRDefault="00F3647F" w:rsidP="009750DC">
      <w:pPr>
        <w:pStyle w:val="aff0"/>
        <w:spacing w:line="288" w:lineRule="auto"/>
        <w:ind w:left="340"/>
        <w:rPr>
          <w:lang w:val="el-GR"/>
        </w:rPr>
      </w:pPr>
      <w:r w:rsidRPr="009750DC">
        <w:rPr>
          <w:b/>
          <w:bCs/>
          <w:lang w:val="el-GR"/>
        </w:rPr>
        <w:t>Σημειώνεται ότι</w:t>
      </w:r>
      <w:r w:rsidRPr="006359D6">
        <w:rPr>
          <w:lang w:val="el-GR"/>
        </w:rPr>
        <w:t xml:space="preserve"> ο Ανάδοχος δεν υποχρεούται να βελτιώσει την ποιότητα των παραγόμενων αρχείων </w:t>
      </w:r>
      <w:r w:rsidRPr="006359D6">
        <w:rPr>
          <w:lang w:val="en-US"/>
        </w:rPr>
        <w:t>pdf</w:t>
      </w:r>
      <w:r w:rsidRPr="006359D6">
        <w:rPr>
          <w:lang w:val="el-GR"/>
        </w:rPr>
        <w:t>, ως προς την αναγνώριση κειμένου, τα οποία θα παραδοθούν και θα παραληφθούν από την Ε.Μ.Σ. κατόπιν αποκλειστικά ποσοτικού ελέγχου.</w:t>
      </w:r>
    </w:p>
    <w:p w14:paraId="20896458" w14:textId="5D77916E" w:rsidR="00863832" w:rsidRPr="006359D6" w:rsidRDefault="00D42F5B" w:rsidP="00F84740">
      <w:pPr>
        <w:pStyle w:val="aff0"/>
        <w:numPr>
          <w:ilvl w:val="0"/>
          <w:numId w:val="128"/>
        </w:numPr>
        <w:spacing w:line="288" w:lineRule="auto"/>
        <w:rPr>
          <w:lang w:val="el-GR"/>
        </w:rPr>
      </w:pPr>
      <w:r w:rsidRPr="006359D6">
        <w:rPr>
          <w:lang w:val="el-GR"/>
        </w:rPr>
        <w:t>Διαχειριστικά μ</w:t>
      </w:r>
      <w:r w:rsidR="00863832" w:rsidRPr="006359D6">
        <w:rPr>
          <w:lang w:val="el-GR"/>
        </w:rPr>
        <w:t>εταδεδομένα</w:t>
      </w:r>
      <w:r w:rsidRPr="006359D6">
        <w:rPr>
          <w:lang w:val="el-GR"/>
        </w:rPr>
        <w:t xml:space="preserve"> </w:t>
      </w:r>
      <w:r w:rsidR="00863832" w:rsidRPr="006359D6">
        <w:rPr>
          <w:lang w:val="el-GR"/>
        </w:rPr>
        <w:t xml:space="preserve">που θα αφορούν στο συγκεκριμένο </w:t>
      </w:r>
      <w:r w:rsidRPr="006359D6">
        <w:rPr>
          <w:lang w:val="el-GR"/>
        </w:rPr>
        <w:t>Τεκμήριο</w:t>
      </w:r>
    </w:p>
    <w:p w14:paraId="51DB381E" w14:textId="6A0AB0A5" w:rsidR="00863832" w:rsidRPr="006359D6" w:rsidRDefault="00863832" w:rsidP="00F84740">
      <w:pPr>
        <w:pStyle w:val="aff0"/>
        <w:numPr>
          <w:ilvl w:val="0"/>
          <w:numId w:val="128"/>
        </w:numPr>
        <w:spacing w:line="288" w:lineRule="auto"/>
        <w:rPr>
          <w:lang w:val="el-GR"/>
        </w:rPr>
      </w:pPr>
      <w:r w:rsidRPr="006359D6">
        <w:rPr>
          <w:lang w:val="el-GR"/>
        </w:rPr>
        <w:t xml:space="preserve">Αναφορά </w:t>
      </w:r>
      <w:r w:rsidR="00D161C7">
        <w:rPr>
          <w:lang w:val="el-GR"/>
        </w:rPr>
        <w:t>προόδου / ε</w:t>
      </w:r>
      <w:r w:rsidRPr="006359D6">
        <w:rPr>
          <w:lang w:val="el-GR"/>
        </w:rPr>
        <w:t>λέγχου</w:t>
      </w:r>
      <w:r w:rsidR="00503651">
        <w:rPr>
          <w:lang w:val="el-GR"/>
        </w:rPr>
        <w:t xml:space="preserve">, </w:t>
      </w:r>
      <w:r w:rsidR="00503651" w:rsidRPr="00503651">
        <w:rPr>
          <w:lang w:val="el-GR"/>
        </w:rPr>
        <w:t>η οποία θα ενσωματώνεται στην εκάστοτε τριμηνιαία Αναφορά</w:t>
      </w:r>
      <w:r w:rsidRPr="006359D6">
        <w:rPr>
          <w:lang w:val="el-GR"/>
        </w:rPr>
        <w:t xml:space="preserve"> </w:t>
      </w:r>
    </w:p>
    <w:p w14:paraId="65D77328" w14:textId="7B091B44" w:rsidR="00863832" w:rsidRPr="00863832" w:rsidRDefault="00863832" w:rsidP="009750DC">
      <w:pPr>
        <w:spacing w:line="288" w:lineRule="auto"/>
        <w:rPr>
          <w:lang w:val="el-GR"/>
        </w:rPr>
      </w:pPr>
      <w:r w:rsidRPr="001D15B8">
        <w:rPr>
          <w:lang w:val="el-GR"/>
        </w:rPr>
        <w:t xml:space="preserve">Το μέσο αποθήκευσης των παραγόμενων προϊόντων θα είναι αποσπώμενοι σκληροί δίσκοι, </w:t>
      </w:r>
      <w:r w:rsidRPr="00503651">
        <w:rPr>
          <w:lang w:val="el-GR"/>
        </w:rPr>
        <w:t>όπως περιγράφ</w:t>
      </w:r>
      <w:r w:rsidR="00D42F5B" w:rsidRPr="009750DC">
        <w:rPr>
          <w:lang w:val="el-GR"/>
        </w:rPr>
        <w:t>εται</w:t>
      </w:r>
      <w:r w:rsidRPr="001D15B8">
        <w:rPr>
          <w:lang w:val="el-GR"/>
        </w:rPr>
        <w:t xml:space="preserve"> παρα</w:t>
      </w:r>
      <w:r w:rsidR="004F1300">
        <w:rPr>
          <w:lang w:val="el-GR"/>
        </w:rPr>
        <w:t>κάτω</w:t>
      </w:r>
      <w:r w:rsidRPr="001D15B8">
        <w:rPr>
          <w:lang w:val="el-GR"/>
        </w:rPr>
        <w:t>. Οι δίσκοι θα συνοδεύονται από ειδική σήμανση/θήκη όπου θα υπάρχει ειδική κωδικοποιημένη επιγραφή σχετικά με το υλικό που περιέχει.</w:t>
      </w:r>
    </w:p>
    <w:p w14:paraId="57255D8C" w14:textId="01F0F23F" w:rsidR="00E84C2E" w:rsidRPr="00F63C72" w:rsidRDefault="00E84C2E" w:rsidP="009750DC">
      <w:pPr>
        <w:pStyle w:val="40"/>
        <w:keepNext/>
        <w:rPr>
          <w:b w:val="0"/>
          <w:bCs/>
          <w:lang w:val="el-GR"/>
        </w:rPr>
      </w:pPr>
      <w:r w:rsidRPr="00F63C72">
        <w:rPr>
          <w:bCs/>
          <w:lang w:val="el-GR"/>
        </w:rPr>
        <w:t xml:space="preserve">Απαιτήσεις </w:t>
      </w:r>
      <w:proofErr w:type="spellStart"/>
      <w:r w:rsidRPr="00F63C72">
        <w:rPr>
          <w:bCs/>
          <w:lang w:val="el-GR"/>
        </w:rPr>
        <w:t>ονοματοδοσία</w:t>
      </w:r>
      <w:r w:rsidR="00B553C2">
        <w:rPr>
          <w:bCs/>
          <w:lang w:val="el-GR"/>
        </w:rPr>
        <w:t>ς</w:t>
      </w:r>
      <w:proofErr w:type="spellEnd"/>
      <w:r w:rsidR="00891E66" w:rsidRPr="00F63C72">
        <w:rPr>
          <w:bCs/>
          <w:lang w:val="el-GR"/>
        </w:rPr>
        <w:t xml:space="preserve"> αρχείων</w:t>
      </w:r>
      <w:r w:rsidR="004C7B8A" w:rsidRPr="00F63C72">
        <w:rPr>
          <w:bCs/>
          <w:lang w:val="el-GR"/>
        </w:rPr>
        <w:t xml:space="preserve"> ψηφιοποίησης</w:t>
      </w:r>
      <w:r w:rsidRPr="00F63C72">
        <w:rPr>
          <w:bCs/>
          <w:lang w:val="el-GR"/>
        </w:rPr>
        <w:t xml:space="preserve">, φακέλων και </w:t>
      </w:r>
      <w:proofErr w:type="spellStart"/>
      <w:r w:rsidRPr="00F63C72">
        <w:rPr>
          <w:bCs/>
          <w:lang w:val="el-GR"/>
        </w:rPr>
        <w:t>υποφακέλων</w:t>
      </w:r>
      <w:proofErr w:type="spellEnd"/>
      <w:r w:rsidR="00D909D6" w:rsidRPr="00F63C72">
        <w:rPr>
          <w:bCs/>
          <w:lang w:val="el-GR"/>
        </w:rPr>
        <w:t xml:space="preserve"> </w:t>
      </w:r>
    </w:p>
    <w:p w14:paraId="2FB68F02" w14:textId="0BB34186" w:rsidR="007F4473" w:rsidRPr="00066AC3" w:rsidRDefault="007F4473" w:rsidP="009750DC">
      <w:pPr>
        <w:keepNext/>
        <w:spacing w:line="288" w:lineRule="auto"/>
        <w:rPr>
          <w:lang w:val="el-GR"/>
        </w:rPr>
      </w:pPr>
      <w:bookmarkStart w:id="1699" w:name="_Hlk173399906"/>
      <w:r w:rsidRPr="00066AC3">
        <w:rPr>
          <w:lang w:val="el-GR"/>
        </w:rPr>
        <w:t>Τα παραγόμενα ψηφιακά αρχεία θα αποθηκεύονται</w:t>
      </w:r>
      <w:r w:rsidR="00D1556A">
        <w:rPr>
          <w:lang w:val="el-GR"/>
        </w:rPr>
        <w:t xml:space="preserve"> από τον Ανάδοχο</w:t>
      </w:r>
      <w:r w:rsidRPr="00066AC3">
        <w:rPr>
          <w:lang w:val="el-GR"/>
        </w:rPr>
        <w:t xml:space="preserve"> με συγκεκριμένη κωδικοποίηση στην ονομασία τους, η οποία </w:t>
      </w:r>
      <w:r w:rsidR="00B553C2" w:rsidRPr="00066AC3">
        <w:rPr>
          <w:lang w:val="el-GR"/>
        </w:rPr>
        <w:t xml:space="preserve">θα </w:t>
      </w:r>
      <w:r w:rsidR="00B553C2">
        <w:rPr>
          <w:lang w:val="el-GR"/>
        </w:rPr>
        <w:t xml:space="preserve">προκύπτει από </w:t>
      </w:r>
      <w:r w:rsidRPr="00066AC3">
        <w:rPr>
          <w:lang w:val="el-GR"/>
        </w:rPr>
        <w:t xml:space="preserve">σύνθεση </w:t>
      </w:r>
      <w:r w:rsidR="00B553C2">
        <w:rPr>
          <w:lang w:val="el-GR"/>
        </w:rPr>
        <w:t xml:space="preserve">των διαχειριστικών μεταδεδομένων, ενώ </w:t>
      </w:r>
      <w:r w:rsidRPr="00066AC3">
        <w:rPr>
          <w:lang w:val="el-GR"/>
        </w:rPr>
        <w:t xml:space="preserve">θα αποθηκεύονται σε φακέλους και υπό-φακέλους που και αυτοί με τη σειρά τους θα έχουν συγκεκριμένη δομή και κωδικοποίηση στην ονομασία τους. Η κωδικοποίηση στην ονομασία </w:t>
      </w:r>
      <w:r w:rsidR="00B553C2">
        <w:rPr>
          <w:lang w:val="el-GR"/>
        </w:rPr>
        <w:t xml:space="preserve">των φακέλων </w:t>
      </w:r>
      <w:r w:rsidRPr="00066AC3">
        <w:rPr>
          <w:lang w:val="el-GR"/>
        </w:rPr>
        <w:t xml:space="preserve">θα </w:t>
      </w:r>
      <w:r w:rsidR="00B553C2">
        <w:rPr>
          <w:lang w:val="el-GR"/>
        </w:rPr>
        <w:t xml:space="preserve">προκύπτει με παρόμοιο τρόπο. Τα ανωτέρω θα </w:t>
      </w:r>
      <w:r w:rsidRPr="00066AC3">
        <w:rPr>
          <w:lang w:val="el-GR"/>
        </w:rPr>
        <w:t>οριστικοποιηθούν κατά τη</w:t>
      </w:r>
      <w:r>
        <w:rPr>
          <w:lang w:val="el-GR"/>
        </w:rPr>
        <w:t xml:space="preserve">ν φάση εκπόνησης της </w:t>
      </w:r>
      <w:r w:rsidRPr="00066AC3">
        <w:rPr>
          <w:lang w:val="el-GR"/>
        </w:rPr>
        <w:t xml:space="preserve">Μελέτη Εφαρμογής. </w:t>
      </w:r>
    </w:p>
    <w:p w14:paraId="0999088F" w14:textId="54E457BD" w:rsidR="007F4473" w:rsidRPr="00066AC3" w:rsidRDefault="007F4473" w:rsidP="009750DC">
      <w:pPr>
        <w:spacing w:line="288" w:lineRule="auto"/>
        <w:rPr>
          <w:lang w:val="el-GR"/>
        </w:rPr>
      </w:pPr>
      <w:r w:rsidRPr="00066AC3">
        <w:rPr>
          <w:lang w:val="el-GR"/>
        </w:rPr>
        <w:t xml:space="preserve">Ως εκ τούτου, τα παραγόμενα αρχεία </w:t>
      </w:r>
      <w:r>
        <w:rPr>
          <w:lang w:val="el-GR"/>
        </w:rPr>
        <w:t xml:space="preserve">ψηφιακών αντιγράφων των </w:t>
      </w:r>
      <w:r w:rsidR="00B553C2">
        <w:rPr>
          <w:lang w:val="el-GR"/>
        </w:rPr>
        <w:t>Τ</w:t>
      </w:r>
      <w:r>
        <w:rPr>
          <w:lang w:val="el-GR"/>
        </w:rPr>
        <w:t xml:space="preserve">εκμηρίων </w:t>
      </w:r>
      <w:r w:rsidRPr="00066AC3">
        <w:rPr>
          <w:lang w:val="el-GR"/>
        </w:rPr>
        <w:t>θα έχουν σύνθετη ονομασία, η οποία</w:t>
      </w:r>
      <w:r w:rsidR="00B553C2">
        <w:rPr>
          <w:lang w:val="el-GR"/>
        </w:rPr>
        <w:t>, ενδεικτικά αναφέρεται,</w:t>
      </w:r>
      <w:r w:rsidRPr="00066AC3">
        <w:rPr>
          <w:lang w:val="el-GR"/>
        </w:rPr>
        <w:t xml:space="preserve"> θα περιλαμβάνει ως αρχικό σκέλος την ονομασία του φακέλου στον οποίο βρίσκονται αποθηκευμένα. Το εύρος των ονομάτων των αρχείων και των φακέλων θα προταθεί από τον Ανάδοχο κατά τη </w:t>
      </w:r>
      <w:r w:rsidR="00B553C2">
        <w:rPr>
          <w:lang w:val="el-GR"/>
        </w:rPr>
        <w:t>Φ</w:t>
      </w:r>
      <w:r>
        <w:rPr>
          <w:lang w:val="el-GR"/>
        </w:rPr>
        <w:t>άση εκπόνησης της Μ</w:t>
      </w:r>
      <w:r w:rsidRPr="00066AC3">
        <w:rPr>
          <w:lang w:val="el-GR"/>
        </w:rPr>
        <w:t>ελέτη</w:t>
      </w:r>
      <w:r>
        <w:rPr>
          <w:lang w:val="el-GR"/>
        </w:rPr>
        <w:t>ς</w:t>
      </w:r>
      <w:r w:rsidRPr="00066AC3">
        <w:rPr>
          <w:lang w:val="el-GR"/>
        </w:rPr>
        <w:t xml:space="preserve"> Εφαρμογής, λαμβάνοντας υπόψη τους περιορισμούς που τίθενται από τα πιο συχνά χρησιμοποιούμενα λειτουργικά συστήματα και συστήματα αρχείων (</w:t>
      </w:r>
      <w:r w:rsidRPr="001D15B8">
        <w:t>file</w:t>
      </w:r>
      <w:r w:rsidRPr="00066AC3">
        <w:rPr>
          <w:lang w:val="el-GR"/>
        </w:rPr>
        <w:t xml:space="preserve"> </w:t>
      </w:r>
      <w:r w:rsidRPr="001D15B8">
        <w:t>systems</w:t>
      </w:r>
      <w:r w:rsidRPr="00066AC3">
        <w:rPr>
          <w:lang w:val="el-GR"/>
        </w:rPr>
        <w:t>) ή/και από τα συστήματα αποθήκευσης (</w:t>
      </w:r>
      <w:r w:rsidRPr="00066AC3">
        <w:rPr>
          <w:lang w:val="en-US"/>
        </w:rPr>
        <w:t>storages</w:t>
      </w:r>
      <w:r w:rsidRPr="00066AC3">
        <w:rPr>
          <w:lang w:val="el-GR"/>
        </w:rPr>
        <w:t>), και θα οριστικοποιηθεί από την Αναθέτουσα Αρχή.</w:t>
      </w:r>
    </w:p>
    <w:p w14:paraId="36C119CB" w14:textId="40CD3892" w:rsidR="00E84C2E" w:rsidRPr="00E84C2E" w:rsidRDefault="007F4473" w:rsidP="009750DC">
      <w:pPr>
        <w:spacing w:line="288" w:lineRule="auto"/>
        <w:rPr>
          <w:lang w:val="el-GR"/>
        </w:rPr>
      </w:pPr>
      <w:r w:rsidRPr="00066AC3">
        <w:rPr>
          <w:lang w:val="el-GR"/>
        </w:rPr>
        <w:t xml:space="preserve">Η δομή των φακέλων, </w:t>
      </w:r>
      <w:proofErr w:type="spellStart"/>
      <w:r w:rsidRPr="00066AC3">
        <w:rPr>
          <w:lang w:val="el-GR"/>
        </w:rPr>
        <w:t>υπο</w:t>
      </w:r>
      <w:proofErr w:type="spellEnd"/>
      <w:r w:rsidRPr="00066AC3">
        <w:rPr>
          <w:lang w:val="el-GR"/>
        </w:rPr>
        <w:t>-φακέλων και αρχείων, πρέπει να είναι συμβατή με τη δομή με την οποία τηρ</w:t>
      </w:r>
      <w:r>
        <w:rPr>
          <w:lang w:val="el-GR"/>
        </w:rPr>
        <w:t xml:space="preserve">ούνται </w:t>
      </w:r>
      <w:r w:rsidRPr="00066AC3">
        <w:rPr>
          <w:lang w:val="el-GR"/>
        </w:rPr>
        <w:t>τ</w:t>
      </w:r>
      <w:r>
        <w:rPr>
          <w:lang w:val="el-GR"/>
        </w:rPr>
        <w:t>α</w:t>
      </w:r>
      <w:r w:rsidRPr="00066AC3">
        <w:rPr>
          <w:lang w:val="el-GR"/>
        </w:rPr>
        <w:t xml:space="preserve"> </w:t>
      </w:r>
      <w:r>
        <w:rPr>
          <w:lang w:val="el-GR"/>
        </w:rPr>
        <w:t>Τεκμήρια των συλλογών της Ε.Μ.Σ.,</w:t>
      </w:r>
      <w:r w:rsidRPr="00E84C2E">
        <w:rPr>
          <w:lang w:val="el-GR"/>
        </w:rPr>
        <w:t xml:space="preserve"> ώστε να εξασφαλίζεται ο ακριβής και πλήρης προσδιορισμός τους και η ακριβής και επαρκής αντιστοίχισή τους στα φυσικά </w:t>
      </w:r>
      <w:r>
        <w:rPr>
          <w:lang w:val="el-GR"/>
        </w:rPr>
        <w:t>Τ</w:t>
      </w:r>
      <w:r w:rsidRPr="00E84C2E">
        <w:rPr>
          <w:lang w:val="el-GR"/>
        </w:rPr>
        <w:t xml:space="preserve">εκμήρια του πολιτιστικού αποθέματος </w:t>
      </w:r>
      <w:r>
        <w:rPr>
          <w:lang w:val="el-GR"/>
        </w:rPr>
        <w:t>της Ε.Μ.Σ.</w:t>
      </w:r>
      <w:r w:rsidRPr="00E84C2E">
        <w:rPr>
          <w:lang w:val="el-GR"/>
        </w:rPr>
        <w:t>.</w:t>
      </w:r>
      <w:bookmarkEnd w:id="1699"/>
    </w:p>
    <w:p w14:paraId="290761DB" w14:textId="6AD4BB57" w:rsidR="00E84C2E" w:rsidRPr="00D161C7" w:rsidRDefault="00E84C2E" w:rsidP="009750DC">
      <w:pPr>
        <w:pStyle w:val="40"/>
        <w:spacing w:line="288" w:lineRule="auto"/>
        <w:rPr>
          <w:lang w:val="el-GR"/>
        </w:rPr>
      </w:pPr>
      <w:r w:rsidRPr="00D161C7">
        <w:rPr>
          <w:lang w:val="el-GR"/>
        </w:rPr>
        <w:t xml:space="preserve">Απαιτήσεις </w:t>
      </w:r>
      <w:r w:rsidR="00FD5DC2" w:rsidRPr="00D161C7">
        <w:rPr>
          <w:lang w:val="el-GR"/>
        </w:rPr>
        <w:t>ποσοτικ</w:t>
      </w:r>
      <w:r w:rsidR="00B553C2">
        <w:rPr>
          <w:lang w:val="el-GR"/>
        </w:rPr>
        <w:t>ού</w:t>
      </w:r>
      <w:r w:rsidR="00FD5DC2" w:rsidRPr="00D161C7">
        <w:rPr>
          <w:lang w:val="el-GR"/>
        </w:rPr>
        <w:t xml:space="preserve"> και </w:t>
      </w:r>
      <w:r w:rsidRPr="00D161C7">
        <w:rPr>
          <w:lang w:val="el-GR"/>
        </w:rPr>
        <w:t>ποιοτικ</w:t>
      </w:r>
      <w:r w:rsidR="00B553C2">
        <w:rPr>
          <w:lang w:val="el-GR"/>
        </w:rPr>
        <w:t>ού</w:t>
      </w:r>
      <w:r w:rsidRPr="00D161C7">
        <w:rPr>
          <w:lang w:val="el-GR"/>
        </w:rPr>
        <w:t xml:space="preserve"> </w:t>
      </w:r>
      <w:r w:rsidR="00B553C2">
        <w:rPr>
          <w:lang w:val="el-GR"/>
        </w:rPr>
        <w:t>ελέγχου</w:t>
      </w:r>
      <w:r w:rsidRPr="00D161C7">
        <w:rPr>
          <w:lang w:val="el-GR"/>
        </w:rPr>
        <w:t xml:space="preserve"> </w:t>
      </w:r>
      <w:proofErr w:type="spellStart"/>
      <w:r w:rsidRPr="00D161C7">
        <w:rPr>
          <w:lang w:val="el-GR"/>
        </w:rPr>
        <w:t>παραγόµενων</w:t>
      </w:r>
      <w:proofErr w:type="spellEnd"/>
      <w:r w:rsidRPr="00D161C7">
        <w:rPr>
          <w:lang w:val="el-GR"/>
        </w:rPr>
        <w:t xml:space="preserve"> προϊόντων ψηφιοποίησης </w:t>
      </w:r>
      <w:r w:rsidR="00D8203D" w:rsidRPr="00D161C7">
        <w:rPr>
          <w:lang w:val="el-GR"/>
        </w:rPr>
        <w:t>εκ μέρους του Αναδόχου</w:t>
      </w:r>
      <w:r w:rsidR="00D8203D" w:rsidRPr="00D161C7" w:rsidDel="00D8203D">
        <w:rPr>
          <w:lang w:val="el-GR"/>
        </w:rPr>
        <w:t xml:space="preserve"> </w:t>
      </w:r>
    </w:p>
    <w:p w14:paraId="0FFB2A2E" w14:textId="69E1CA0F" w:rsidR="007F4473" w:rsidRPr="00E84C2E" w:rsidRDefault="007F4473" w:rsidP="009750DC">
      <w:pPr>
        <w:spacing w:line="288" w:lineRule="auto"/>
        <w:rPr>
          <w:lang w:val="el-GR"/>
        </w:rPr>
      </w:pPr>
      <w:r w:rsidRPr="00E84C2E">
        <w:rPr>
          <w:lang w:val="el-GR"/>
        </w:rPr>
        <w:t xml:space="preserve">Ο Ανάδοχος, κατά τη διάρκεια των εργασιών </w:t>
      </w:r>
      <w:r w:rsidR="00D82856">
        <w:rPr>
          <w:lang w:val="el-GR"/>
        </w:rPr>
        <w:t>σάρωσης/φωτογράφισης</w:t>
      </w:r>
      <w:r w:rsidRPr="00E84C2E">
        <w:rPr>
          <w:lang w:val="el-GR"/>
        </w:rPr>
        <w:t xml:space="preserve"> κάθε </w:t>
      </w:r>
      <w:r w:rsidR="00D8203D">
        <w:rPr>
          <w:lang w:val="el-GR"/>
        </w:rPr>
        <w:t>Τ</w:t>
      </w:r>
      <w:r w:rsidRPr="00E84C2E">
        <w:rPr>
          <w:lang w:val="el-GR"/>
        </w:rPr>
        <w:t xml:space="preserve">εκμηρίου, θα πραγματοποιεί </w:t>
      </w:r>
      <w:r w:rsidR="00D8203D">
        <w:rPr>
          <w:lang w:val="el-GR"/>
        </w:rPr>
        <w:t xml:space="preserve">συνεχείς </w:t>
      </w:r>
      <w:r w:rsidRPr="00E84C2E">
        <w:rPr>
          <w:lang w:val="el-GR"/>
        </w:rPr>
        <w:t>ποιοτικούς ελέγχους στα παραγόμενα προϊόντα. Σκοπός των ποιοτικών ελέγχων ως προς το σαρωμένο / φωτογραφ</w:t>
      </w:r>
      <w:r w:rsidR="00D8203D">
        <w:rPr>
          <w:lang w:val="el-GR"/>
        </w:rPr>
        <w:t>ισμ</w:t>
      </w:r>
      <w:r w:rsidRPr="00E84C2E">
        <w:rPr>
          <w:lang w:val="el-GR"/>
        </w:rPr>
        <w:t xml:space="preserve">ένο </w:t>
      </w:r>
      <w:r w:rsidR="00D8203D">
        <w:rPr>
          <w:lang w:val="el-GR"/>
        </w:rPr>
        <w:t>υ</w:t>
      </w:r>
      <w:r w:rsidRPr="00E84C2E">
        <w:rPr>
          <w:lang w:val="el-GR"/>
        </w:rPr>
        <w:t xml:space="preserve">λικό είναι να επιβεβαιωθεί ότι τα παραγόμενα ψηφιακά προϊόντα είναι σύμφωνα με τις απαιτήσεις </w:t>
      </w:r>
      <w:r w:rsidR="00D8203D">
        <w:rPr>
          <w:lang w:val="el-GR"/>
        </w:rPr>
        <w:t xml:space="preserve">/ </w:t>
      </w:r>
      <w:r w:rsidRPr="00E84C2E">
        <w:rPr>
          <w:lang w:val="el-GR"/>
        </w:rPr>
        <w:t xml:space="preserve">προδιαγραφές της </w:t>
      </w:r>
      <w:r w:rsidR="00D8203D">
        <w:rPr>
          <w:lang w:val="el-GR"/>
        </w:rPr>
        <w:t xml:space="preserve">παρούσας </w:t>
      </w:r>
      <w:r w:rsidRPr="00E84C2E">
        <w:rPr>
          <w:lang w:val="el-GR"/>
        </w:rPr>
        <w:t xml:space="preserve">διακήρυξης και με το πρωτότυπο φυσικό </w:t>
      </w:r>
      <w:r>
        <w:rPr>
          <w:lang w:val="el-GR"/>
        </w:rPr>
        <w:t>Τ</w:t>
      </w:r>
      <w:r w:rsidRPr="00E84C2E">
        <w:rPr>
          <w:lang w:val="el-GR"/>
        </w:rPr>
        <w:t>εκμήρι</w:t>
      </w:r>
      <w:r>
        <w:rPr>
          <w:lang w:val="el-GR"/>
        </w:rPr>
        <w:t>ο</w:t>
      </w:r>
      <w:r w:rsidRPr="00E84C2E">
        <w:rPr>
          <w:lang w:val="el-GR"/>
        </w:rPr>
        <w:t>.</w:t>
      </w:r>
    </w:p>
    <w:p w14:paraId="318DDFBC" w14:textId="399681D4" w:rsidR="007F4473" w:rsidRPr="00E84C2E" w:rsidRDefault="007F4473" w:rsidP="009750DC">
      <w:pPr>
        <w:spacing w:line="288" w:lineRule="auto"/>
        <w:rPr>
          <w:lang w:val="el-GR"/>
        </w:rPr>
      </w:pPr>
      <w:r w:rsidRPr="00E84C2E">
        <w:rPr>
          <w:lang w:val="el-GR"/>
        </w:rPr>
        <w:t>Επίσης, ο Ανάδοχος</w:t>
      </w:r>
      <w:r w:rsidR="00BA0E59" w:rsidRPr="00BA0E59">
        <w:rPr>
          <w:lang w:val="el-GR"/>
        </w:rPr>
        <w:t xml:space="preserve"> </w:t>
      </w:r>
      <w:r w:rsidR="00BA0E59" w:rsidRPr="00E84C2E">
        <w:rPr>
          <w:lang w:val="el-GR"/>
        </w:rPr>
        <w:t>με</w:t>
      </w:r>
      <w:r w:rsidRPr="00E84C2E">
        <w:rPr>
          <w:lang w:val="el-GR"/>
        </w:rPr>
        <w:t xml:space="preserve">, το πέρας της </w:t>
      </w:r>
      <w:r w:rsidR="00D82856">
        <w:rPr>
          <w:lang w:val="el-GR"/>
        </w:rPr>
        <w:t>σάρωσης/φωτογράφισης</w:t>
      </w:r>
      <w:r w:rsidRPr="00E84C2E">
        <w:rPr>
          <w:lang w:val="el-GR"/>
        </w:rPr>
        <w:t xml:space="preserve"> κάθε παρτίδας, </w:t>
      </w:r>
      <w:r w:rsidR="00D8203D">
        <w:rPr>
          <w:lang w:val="el-GR"/>
        </w:rPr>
        <w:t xml:space="preserve">όπως αυτή ορίζεται στη συνέχεια της παρούσας, </w:t>
      </w:r>
      <w:r w:rsidRPr="00E84C2E">
        <w:rPr>
          <w:lang w:val="el-GR"/>
        </w:rPr>
        <w:t>θα πραγματοποιεί με κατάλληλη μεθοδολογία ποσοτικούς ελέγχους στα παραγόμενα προϊόντα.</w:t>
      </w:r>
    </w:p>
    <w:p w14:paraId="2ACCEB8A" w14:textId="3B7D58CC" w:rsidR="007F4473" w:rsidRPr="00E84C2E" w:rsidRDefault="007F4473" w:rsidP="009750DC">
      <w:pPr>
        <w:spacing w:line="288" w:lineRule="auto"/>
        <w:rPr>
          <w:lang w:val="el-GR"/>
        </w:rPr>
      </w:pPr>
      <w:r w:rsidRPr="00E84C2E">
        <w:rPr>
          <w:lang w:val="el-GR"/>
        </w:rPr>
        <w:t>Σκοπός των ποσοτικών ελέγχων είναι να επαληθευτεί ότι σαρώθηκε/φωτογραφ</w:t>
      </w:r>
      <w:r w:rsidR="00D8203D">
        <w:rPr>
          <w:lang w:val="el-GR"/>
        </w:rPr>
        <w:t>ίστηκε</w:t>
      </w:r>
      <w:r w:rsidRPr="00E84C2E">
        <w:rPr>
          <w:lang w:val="el-GR"/>
        </w:rPr>
        <w:t xml:space="preserve"> (και τεκμηριώθηκε με τα </w:t>
      </w:r>
      <w:r w:rsidR="00D8203D">
        <w:rPr>
          <w:lang w:val="el-GR"/>
        </w:rPr>
        <w:t>διαχειριστικά μεταδεδομένα</w:t>
      </w:r>
      <w:r w:rsidRPr="00E84C2E">
        <w:rPr>
          <w:lang w:val="el-GR"/>
        </w:rPr>
        <w:t xml:space="preserve"> της </w:t>
      </w:r>
      <w:r w:rsidR="00D82856">
        <w:rPr>
          <w:lang w:val="el-GR"/>
        </w:rPr>
        <w:t>σάρωσης/φωτογράφισης</w:t>
      </w:r>
      <w:r w:rsidRPr="00E84C2E">
        <w:rPr>
          <w:lang w:val="el-GR"/>
        </w:rPr>
        <w:t xml:space="preserve">) το σύνολο των </w:t>
      </w:r>
      <w:r w:rsidR="00D85DDD">
        <w:rPr>
          <w:lang w:val="el-GR"/>
        </w:rPr>
        <w:t>Τεκμηρίων</w:t>
      </w:r>
      <w:r w:rsidRPr="00E84C2E">
        <w:rPr>
          <w:lang w:val="el-GR"/>
        </w:rPr>
        <w:t xml:space="preserve"> που παραδόθηκαν στον Ανάδοχο σύμφωνα με τα πρωτόκολλα παράδοσης-παραλαβής.</w:t>
      </w:r>
    </w:p>
    <w:p w14:paraId="1274E879" w14:textId="77777777" w:rsidR="007F4473" w:rsidRPr="00E84C2E" w:rsidRDefault="007F4473" w:rsidP="009750DC">
      <w:pPr>
        <w:spacing w:line="288" w:lineRule="auto"/>
        <w:rPr>
          <w:lang w:val="el-GR"/>
        </w:rPr>
      </w:pPr>
      <w:r w:rsidRPr="00E84C2E">
        <w:rPr>
          <w:lang w:val="el-GR"/>
        </w:rPr>
        <w:t>Οι ποιοτικοί έλεγχοι που θα εκτελούνται από τον Ανάδοχο θα περιλαμβάνουν κατ’ ελάχιστον τα παρακάτω:</w:t>
      </w:r>
    </w:p>
    <w:p w14:paraId="2A072D8B" w14:textId="5A09E5CF" w:rsidR="007F4473" w:rsidRPr="00E916E8" w:rsidRDefault="007F4473" w:rsidP="00F84740">
      <w:pPr>
        <w:pStyle w:val="aff0"/>
        <w:numPr>
          <w:ilvl w:val="0"/>
          <w:numId w:val="52"/>
        </w:numPr>
        <w:spacing w:line="288" w:lineRule="auto"/>
        <w:rPr>
          <w:lang w:val="el-GR"/>
        </w:rPr>
      </w:pPr>
      <w:r w:rsidRPr="00E916E8">
        <w:rPr>
          <w:lang w:val="el-GR"/>
        </w:rPr>
        <w:t xml:space="preserve">Έλεγχο της ποιότητας των ψηφιακών αρχείων που δημιουργούνται από τα φυσικά πρωτότυπα. Σκοπός των συγκεκριμένων ελέγχων είναι να εξασφαλιστεί ότι η ποιότητα σάρωσης θα είναι σύμφωνη με την ποιότητα που προδιαγράφεται </w:t>
      </w:r>
      <w:r w:rsidRPr="009750DC">
        <w:rPr>
          <w:lang w:val="el-GR"/>
        </w:rPr>
        <w:t>στη Παρ</w:t>
      </w:r>
      <w:r w:rsidRPr="005D7AB1">
        <w:rPr>
          <w:lang w:val="el-GR"/>
        </w:rPr>
        <w:t>.</w:t>
      </w:r>
      <w:r w:rsidR="00D8203D" w:rsidRPr="005D7AB1">
        <w:rPr>
          <w:lang w:val="el-GR"/>
        </w:rPr>
        <w:t xml:space="preserve"> </w:t>
      </w:r>
      <w:r w:rsidR="00D8203D" w:rsidRPr="00255628">
        <w:rPr>
          <w:lang w:val="el-GR"/>
        </w:rPr>
        <w:fldChar w:fldCharType="begin"/>
      </w:r>
      <w:r w:rsidR="00D8203D" w:rsidRPr="00255628">
        <w:rPr>
          <w:lang w:val="el-GR"/>
        </w:rPr>
        <w:instrText xml:space="preserve"> REF _Ref175683915 \r \h </w:instrText>
      </w:r>
      <w:r w:rsidR="00D8203D" w:rsidRPr="00255628">
        <w:rPr>
          <w:lang w:val="el-GR"/>
        </w:rPr>
      </w:r>
      <w:r w:rsidR="00D8203D" w:rsidRPr="00255628">
        <w:rPr>
          <w:lang w:val="el-GR"/>
        </w:rPr>
        <w:fldChar w:fldCharType="separate"/>
      </w:r>
      <w:r w:rsidR="00206300">
        <w:rPr>
          <w:cs/>
          <w:lang w:val="el-GR"/>
        </w:rPr>
        <w:t>‎</w:t>
      </w:r>
      <w:r w:rsidR="00206300">
        <w:rPr>
          <w:lang w:val="el-GR"/>
        </w:rPr>
        <w:t>7.3.2.3</w:t>
      </w:r>
      <w:r w:rsidR="00D8203D" w:rsidRPr="00255628">
        <w:rPr>
          <w:lang w:val="el-GR"/>
        </w:rPr>
        <w:fldChar w:fldCharType="end"/>
      </w:r>
      <w:r w:rsidR="00D8203D" w:rsidRPr="009750DC">
        <w:rPr>
          <w:color w:val="2E74B5" w:themeColor="accent1" w:themeShade="BF"/>
          <w:lang w:val="el-GR"/>
        </w:rPr>
        <w:t xml:space="preserve"> </w:t>
      </w:r>
      <w:r w:rsidR="00D8203D" w:rsidRPr="009750DC">
        <w:rPr>
          <w:lang w:val="el-GR"/>
        </w:rPr>
        <w:t>του Παραρτήματος Ι</w:t>
      </w:r>
      <w:r w:rsidRPr="00E916E8">
        <w:rPr>
          <w:lang w:val="el-GR"/>
        </w:rPr>
        <w:t xml:space="preserve">. Στις περιπτώσεις που θα διαπιστώνεται από τον Ανάδοχο σε ένα ψηφιακό αρχείο απόκλιση από το πρωτότυπο, τότε αυτό θα υπόκειται σε ψηφιακή επεξεργασία ή θα πραγματοποιείται νέα </w:t>
      </w:r>
      <w:r w:rsidR="00D82856">
        <w:rPr>
          <w:lang w:val="el-GR"/>
        </w:rPr>
        <w:t>σάρωση/φωτογράφιση</w:t>
      </w:r>
      <w:r w:rsidRPr="00E916E8">
        <w:rPr>
          <w:lang w:val="el-GR"/>
        </w:rPr>
        <w:t xml:space="preserve"> από τον Ανάδοχο. Η διαδικασία του ελέγχου θα επαναλαμβάνεται μέχρι να εξασφαλισθεί η προβλεπόμενη ποιότητα.</w:t>
      </w:r>
    </w:p>
    <w:p w14:paraId="706B0130" w14:textId="55788338" w:rsidR="007F4473" w:rsidRPr="00E916E8" w:rsidRDefault="007F4473" w:rsidP="00F84740">
      <w:pPr>
        <w:pStyle w:val="aff0"/>
        <w:numPr>
          <w:ilvl w:val="0"/>
          <w:numId w:val="52"/>
        </w:numPr>
        <w:spacing w:line="288" w:lineRule="auto"/>
        <w:rPr>
          <w:lang w:val="el-GR"/>
        </w:rPr>
      </w:pPr>
      <w:r w:rsidRPr="00E916E8">
        <w:rPr>
          <w:lang w:val="el-GR"/>
        </w:rPr>
        <w:t xml:space="preserve">Έλεγχο της ορθότητας στην κωδικοποίηση των αρχείων, των φακέλων και </w:t>
      </w:r>
      <w:proofErr w:type="spellStart"/>
      <w:r w:rsidRPr="00E916E8">
        <w:rPr>
          <w:lang w:val="el-GR"/>
        </w:rPr>
        <w:t>υποφακέλων</w:t>
      </w:r>
      <w:proofErr w:type="spellEnd"/>
      <w:r w:rsidRPr="00E916E8">
        <w:rPr>
          <w:lang w:val="el-GR"/>
        </w:rPr>
        <w:t xml:space="preserve"> των </w:t>
      </w:r>
      <w:r>
        <w:rPr>
          <w:lang w:val="el-GR"/>
        </w:rPr>
        <w:t xml:space="preserve">ψηφιακών αντιγράφων των </w:t>
      </w:r>
      <w:r w:rsidR="00D85DDD">
        <w:rPr>
          <w:lang w:val="el-GR"/>
        </w:rPr>
        <w:t>Τεκμηρίων</w:t>
      </w:r>
      <w:r>
        <w:rPr>
          <w:lang w:val="el-GR"/>
        </w:rPr>
        <w:t xml:space="preserve"> όπως αυτά έχουν αποθηκευτεί στα </w:t>
      </w:r>
      <w:r w:rsidRPr="00E916E8">
        <w:rPr>
          <w:lang w:val="el-GR"/>
        </w:rPr>
        <w:t>μέσ</w:t>
      </w:r>
      <w:r>
        <w:rPr>
          <w:lang w:val="el-GR"/>
        </w:rPr>
        <w:t>α</w:t>
      </w:r>
      <w:r w:rsidRPr="00E916E8">
        <w:rPr>
          <w:lang w:val="el-GR"/>
        </w:rPr>
        <w:t xml:space="preserve"> αποθήκευσης. Σκοπός των συγκεκριμένων ελέγχων είναι να εξασφαλιστεί ότι ακολουθείται το μοντέλο κωδικοποίησης-</w:t>
      </w:r>
      <w:proofErr w:type="spellStart"/>
      <w:r w:rsidRPr="00E916E8">
        <w:rPr>
          <w:lang w:val="el-GR"/>
        </w:rPr>
        <w:t>ονοματοδοσίας</w:t>
      </w:r>
      <w:proofErr w:type="spellEnd"/>
      <w:r w:rsidRPr="00E916E8">
        <w:rPr>
          <w:lang w:val="el-GR"/>
        </w:rPr>
        <w:t xml:space="preserve"> που θα αποφασιστεί και </w:t>
      </w:r>
      <w:r>
        <w:rPr>
          <w:lang w:val="el-GR"/>
        </w:rPr>
        <w:t xml:space="preserve">θα οριστικοποιηθεί κατά τη </w:t>
      </w:r>
      <w:r w:rsidR="00B83089">
        <w:rPr>
          <w:lang w:val="el-GR"/>
        </w:rPr>
        <w:t>Φ</w:t>
      </w:r>
      <w:r>
        <w:rPr>
          <w:lang w:val="el-GR"/>
        </w:rPr>
        <w:t>άση εκπόνησης της</w:t>
      </w:r>
      <w:r w:rsidRPr="00E916E8">
        <w:rPr>
          <w:lang w:val="el-GR"/>
        </w:rPr>
        <w:t xml:space="preserve"> Μελέτη</w:t>
      </w:r>
      <w:r>
        <w:rPr>
          <w:lang w:val="el-GR"/>
        </w:rPr>
        <w:t>ς</w:t>
      </w:r>
      <w:r w:rsidRPr="00E916E8">
        <w:rPr>
          <w:lang w:val="el-GR"/>
        </w:rPr>
        <w:t xml:space="preserve"> Εφαρμογής. Τυχόν λάθη που θα διαπιστώνονται σε αυτούς τους ελέγχους θα διορθώνονται από τον Ανάδοχο.</w:t>
      </w:r>
    </w:p>
    <w:p w14:paraId="54198A85" w14:textId="6C018A79" w:rsidR="007F4473" w:rsidRPr="001C6441" w:rsidRDefault="007F4473" w:rsidP="00F84740">
      <w:pPr>
        <w:pStyle w:val="aff0"/>
        <w:numPr>
          <w:ilvl w:val="0"/>
          <w:numId w:val="53"/>
        </w:numPr>
        <w:spacing w:line="288" w:lineRule="auto"/>
        <w:rPr>
          <w:lang w:val="el-GR"/>
        </w:rPr>
      </w:pPr>
      <w:r w:rsidRPr="001C6441">
        <w:rPr>
          <w:lang w:val="el-GR"/>
        </w:rPr>
        <w:t xml:space="preserve">Έλεγχο της ορθότητας και πληρότητας των </w:t>
      </w:r>
      <w:r w:rsidR="00B83089">
        <w:rPr>
          <w:lang w:val="el-GR"/>
        </w:rPr>
        <w:t>διαχειριστικών μεταδεδομένων</w:t>
      </w:r>
      <w:r w:rsidRPr="001C6441">
        <w:rPr>
          <w:lang w:val="el-GR"/>
        </w:rPr>
        <w:t xml:space="preserve"> που καταχωρήθηκαν. Σκοπός των συγκεκριμένων ελέγχων είναι να διασφαλισθεί ότι έχουν καταχωρηθεί </w:t>
      </w:r>
      <w:proofErr w:type="spellStart"/>
      <w:r w:rsidRPr="001C6441">
        <w:rPr>
          <w:lang w:val="el-GR"/>
        </w:rPr>
        <w:t>όρθώς</w:t>
      </w:r>
      <w:proofErr w:type="spellEnd"/>
      <w:r w:rsidRPr="001C6441">
        <w:rPr>
          <w:lang w:val="el-GR"/>
        </w:rPr>
        <w:t xml:space="preserve"> και πλήρως τα προβλεπόμενα μεταδεδομένα για κάθε αρχείο </w:t>
      </w:r>
      <w:r>
        <w:rPr>
          <w:lang w:val="el-GR"/>
        </w:rPr>
        <w:t xml:space="preserve">των ψηφιακών </w:t>
      </w:r>
      <w:proofErr w:type="spellStart"/>
      <w:r>
        <w:rPr>
          <w:lang w:val="el-GR"/>
        </w:rPr>
        <w:t>αντιγρα΄φων</w:t>
      </w:r>
      <w:proofErr w:type="spellEnd"/>
      <w:r>
        <w:rPr>
          <w:lang w:val="el-GR"/>
        </w:rPr>
        <w:t xml:space="preserve"> των </w:t>
      </w:r>
      <w:r w:rsidR="00D85DDD">
        <w:rPr>
          <w:lang w:val="el-GR"/>
        </w:rPr>
        <w:t>Τεκμηρίων</w:t>
      </w:r>
      <w:r>
        <w:rPr>
          <w:lang w:val="el-GR"/>
        </w:rPr>
        <w:t>.</w:t>
      </w:r>
    </w:p>
    <w:p w14:paraId="72E3E25C" w14:textId="0EE99A83" w:rsidR="007F4473" w:rsidRPr="00E84C2E" w:rsidRDefault="007F4473" w:rsidP="009750DC">
      <w:pPr>
        <w:spacing w:line="288" w:lineRule="auto"/>
        <w:rPr>
          <w:lang w:val="el-GR"/>
        </w:rPr>
      </w:pPr>
      <w:r w:rsidRPr="00E84C2E">
        <w:rPr>
          <w:lang w:val="el-GR"/>
        </w:rPr>
        <w:t xml:space="preserve">Οι ποσοτικοί έλεγχοι θα γίνονται από τον Ανάδοχο και αφού ολοκληρωθεί η διαδικασία της </w:t>
      </w:r>
      <w:r w:rsidR="00D82856">
        <w:rPr>
          <w:lang w:val="el-GR"/>
        </w:rPr>
        <w:t>σάρωσης/φωτογράφισης</w:t>
      </w:r>
      <w:r w:rsidRPr="00E84C2E">
        <w:rPr>
          <w:lang w:val="el-GR"/>
        </w:rPr>
        <w:t>, επεξεργασίας</w:t>
      </w:r>
      <w:r>
        <w:rPr>
          <w:lang w:val="el-GR"/>
        </w:rPr>
        <w:t xml:space="preserve">, καταχώρησης </w:t>
      </w:r>
      <w:r w:rsidR="00B83089">
        <w:rPr>
          <w:lang w:val="el-GR"/>
        </w:rPr>
        <w:t>διαχειριστικών μεταδεδομένων</w:t>
      </w:r>
      <w:r>
        <w:rPr>
          <w:lang w:val="el-GR"/>
        </w:rPr>
        <w:t xml:space="preserve"> </w:t>
      </w:r>
      <w:r w:rsidRPr="00E84C2E">
        <w:rPr>
          <w:lang w:val="el-GR"/>
        </w:rPr>
        <w:t xml:space="preserve">και αποθήκευσης των </w:t>
      </w:r>
      <w:r>
        <w:rPr>
          <w:lang w:val="el-GR"/>
        </w:rPr>
        <w:t xml:space="preserve">αρχείων των </w:t>
      </w:r>
      <w:r w:rsidRPr="00E84C2E">
        <w:rPr>
          <w:lang w:val="el-GR"/>
        </w:rPr>
        <w:t xml:space="preserve">ψηφιοποιημένων </w:t>
      </w:r>
      <w:r>
        <w:rPr>
          <w:lang w:val="el-GR"/>
        </w:rPr>
        <w:t>αντιγράφων</w:t>
      </w:r>
      <w:r w:rsidRPr="00E84C2E">
        <w:rPr>
          <w:lang w:val="el-GR"/>
        </w:rPr>
        <w:t xml:space="preserve"> μίας συγκεκριμένης παρτίδας </w:t>
      </w:r>
      <w:r w:rsidR="00D85DDD">
        <w:rPr>
          <w:lang w:val="el-GR"/>
        </w:rPr>
        <w:t>Τεκμηρίων</w:t>
      </w:r>
      <w:r w:rsidRPr="00E84C2E">
        <w:rPr>
          <w:lang w:val="el-GR"/>
        </w:rPr>
        <w:t>.</w:t>
      </w:r>
    </w:p>
    <w:p w14:paraId="3DB2908F" w14:textId="32D940FF" w:rsidR="00D8203D" w:rsidRPr="00D8203D" w:rsidRDefault="00D87F5F" w:rsidP="00284BA2">
      <w:pPr>
        <w:spacing w:line="288" w:lineRule="auto"/>
        <w:rPr>
          <w:lang w:val="el-GR"/>
        </w:rPr>
      </w:pPr>
      <w:r>
        <w:rPr>
          <w:lang w:val="el-GR"/>
        </w:rPr>
        <w:t>Για την</w:t>
      </w:r>
      <w:r w:rsidR="00710A38">
        <w:rPr>
          <w:lang w:val="el-GR"/>
        </w:rPr>
        <w:t xml:space="preserve"> εξειδίκευση των ανωτέρω ποιοτικών και ποσοτικών ελέγχων </w:t>
      </w:r>
      <w:r>
        <w:rPr>
          <w:lang w:val="el-GR"/>
        </w:rPr>
        <w:t xml:space="preserve">ο Ανάδοχος θα </w:t>
      </w:r>
      <w:r w:rsidR="00A9259B">
        <w:rPr>
          <w:lang w:val="el-GR"/>
        </w:rPr>
        <w:t xml:space="preserve">εκπονήσει Εξειδικευμένο </w:t>
      </w:r>
      <w:r w:rsidR="00A9259B" w:rsidRPr="009F636A">
        <w:rPr>
          <w:lang w:val="el-GR"/>
        </w:rPr>
        <w:t xml:space="preserve">Σχέδιο Ποιοτικού &amp; Ποσοτικού Ελέγχου </w:t>
      </w:r>
      <w:r w:rsidR="00A9259B">
        <w:rPr>
          <w:lang w:val="el-GR"/>
        </w:rPr>
        <w:t>Σάρωσης/φωτογράφισης</w:t>
      </w:r>
      <w:r w:rsidR="00A9259B" w:rsidRPr="009F636A">
        <w:rPr>
          <w:lang w:val="el-GR"/>
        </w:rPr>
        <w:t xml:space="preserve"> </w:t>
      </w:r>
      <w:r w:rsidR="00A9259B">
        <w:rPr>
          <w:lang w:val="el-GR"/>
        </w:rPr>
        <w:t>Τεκμηρίων</w:t>
      </w:r>
      <w:r w:rsidR="00A9259B" w:rsidRPr="009F636A">
        <w:rPr>
          <w:lang w:val="el-GR"/>
        </w:rPr>
        <w:t xml:space="preserve"> της Ε</w:t>
      </w:r>
      <w:r w:rsidR="00A9259B">
        <w:rPr>
          <w:lang w:val="el-GR"/>
        </w:rPr>
        <w:t>.</w:t>
      </w:r>
      <w:r w:rsidR="00A9259B" w:rsidRPr="009F636A">
        <w:rPr>
          <w:lang w:val="el-GR"/>
        </w:rPr>
        <w:t>Μ</w:t>
      </w:r>
      <w:r w:rsidR="00A9259B">
        <w:rPr>
          <w:lang w:val="el-GR"/>
        </w:rPr>
        <w:t>.</w:t>
      </w:r>
      <w:r w:rsidR="00A9259B" w:rsidRPr="009F636A">
        <w:rPr>
          <w:lang w:val="el-GR"/>
        </w:rPr>
        <w:t>Σ</w:t>
      </w:r>
      <w:r w:rsidR="00FE732E">
        <w:rPr>
          <w:lang w:val="el-GR"/>
        </w:rPr>
        <w:t>.</w:t>
      </w:r>
      <w:r w:rsidR="0060363F">
        <w:rPr>
          <w:lang w:val="el-GR"/>
        </w:rPr>
        <w:t xml:space="preserve"> </w:t>
      </w:r>
      <w:r w:rsidR="0060363F" w:rsidRPr="0060363F">
        <w:rPr>
          <w:lang w:val="el-GR"/>
        </w:rPr>
        <w:t>και καταχώρησης μεταδεδομένων</w:t>
      </w:r>
      <w:r w:rsidR="00FE732E">
        <w:rPr>
          <w:lang w:val="el-GR"/>
        </w:rPr>
        <w:t xml:space="preserve">, το οποίο </w:t>
      </w:r>
      <w:r w:rsidR="004B7B57">
        <w:rPr>
          <w:lang w:val="el-GR"/>
        </w:rPr>
        <w:t>θα περιλαμβάνεται στην «</w:t>
      </w:r>
      <w:proofErr w:type="spellStart"/>
      <w:r w:rsidR="00710A38" w:rsidRPr="00710A38">
        <w:rPr>
          <w:lang w:val="el-GR"/>
        </w:rPr>
        <w:t>Επικαιροποιημένη</w:t>
      </w:r>
      <w:proofErr w:type="spellEnd"/>
      <w:r w:rsidR="00710A38" w:rsidRPr="00710A38">
        <w:rPr>
          <w:lang w:val="el-GR"/>
        </w:rPr>
        <w:t xml:space="preserve"> Μεθοδολογία Ψηφιοποίησης και Τεκμηρίωσης</w:t>
      </w:r>
      <w:r w:rsidR="00FE732E">
        <w:rPr>
          <w:lang w:val="el-GR"/>
        </w:rPr>
        <w:t>»</w:t>
      </w:r>
      <w:r w:rsidR="003652AF" w:rsidRPr="009F636A">
        <w:rPr>
          <w:lang w:val="el-GR"/>
        </w:rPr>
        <w:t xml:space="preserve">, </w:t>
      </w:r>
      <w:r w:rsidR="00FE732E">
        <w:rPr>
          <w:lang w:val="el-GR"/>
        </w:rPr>
        <w:t xml:space="preserve">η οποία </w:t>
      </w:r>
      <w:r w:rsidR="00C5566C">
        <w:rPr>
          <w:lang w:val="el-GR"/>
        </w:rPr>
        <w:t xml:space="preserve">θα </w:t>
      </w:r>
      <w:r w:rsidR="005E0256">
        <w:rPr>
          <w:lang w:val="el-GR"/>
        </w:rPr>
        <w:t xml:space="preserve">εκπονηθεί στο πλαίσιο της Φάσης </w:t>
      </w:r>
      <w:r w:rsidR="00284BA2" w:rsidRPr="00284BA2">
        <w:rPr>
          <w:lang w:val="el-GR"/>
        </w:rPr>
        <w:t xml:space="preserve">1 </w:t>
      </w:r>
      <w:r w:rsidR="00284BA2">
        <w:rPr>
          <w:lang w:val="el-GR"/>
        </w:rPr>
        <w:t>–</w:t>
      </w:r>
      <w:r w:rsidR="00284BA2" w:rsidRPr="00284BA2">
        <w:rPr>
          <w:lang w:val="el-GR"/>
        </w:rPr>
        <w:t xml:space="preserve"> </w:t>
      </w:r>
      <w:r w:rsidR="00284BA2">
        <w:rPr>
          <w:lang w:val="el-GR"/>
        </w:rPr>
        <w:t>«</w:t>
      </w:r>
      <w:r w:rsidR="005E0256">
        <w:rPr>
          <w:lang w:val="el-GR"/>
        </w:rPr>
        <w:t xml:space="preserve">Μελέτη </w:t>
      </w:r>
      <w:r w:rsidR="00D215BF">
        <w:rPr>
          <w:lang w:val="el-GR"/>
        </w:rPr>
        <w:t>Εφαρμογής</w:t>
      </w:r>
      <w:r w:rsidR="00284BA2">
        <w:rPr>
          <w:lang w:val="el-GR"/>
        </w:rPr>
        <w:t>»</w:t>
      </w:r>
    </w:p>
    <w:p w14:paraId="121D9B86" w14:textId="52A3BDAC" w:rsidR="00E066BF" w:rsidRPr="009750DC" w:rsidRDefault="00E066BF" w:rsidP="00284BA2">
      <w:pPr>
        <w:pStyle w:val="40"/>
        <w:rPr>
          <w:lang w:val="el-GR"/>
        </w:rPr>
      </w:pPr>
      <w:r w:rsidRPr="009750DC">
        <w:rPr>
          <w:lang w:val="el-GR"/>
        </w:rPr>
        <w:t xml:space="preserve">Απαιτήσεις </w:t>
      </w:r>
      <w:r w:rsidR="006557F9" w:rsidRPr="009750DC">
        <w:rPr>
          <w:lang w:val="el-GR"/>
        </w:rPr>
        <w:t>δει</w:t>
      </w:r>
      <w:r w:rsidR="00FD5DC2" w:rsidRPr="009750DC">
        <w:rPr>
          <w:lang w:val="el-GR"/>
        </w:rPr>
        <w:t>γματοληπτικ</w:t>
      </w:r>
      <w:r w:rsidR="00B83089" w:rsidRPr="009750DC">
        <w:rPr>
          <w:lang w:val="el-GR"/>
        </w:rPr>
        <w:t xml:space="preserve">ού </w:t>
      </w:r>
      <w:r w:rsidR="00FD5DC2" w:rsidRPr="009750DC">
        <w:rPr>
          <w:lang w:val="el-GR"/>
        </w:rPr>
        <w:t>ποιοτικ</w:t>
      </w:r>
      <w:r w:rsidR="00B83089" w:rsidRPr="009750DC">
        <w:rPr>
          <w:lang w:val="el-GR"/>
        </w:rPr>
        <w:t>ού και ποσοτικού ελέγχου</w:t>
      </w:r>
      <w:r w:rsidRPr="009750DC">
        <w:rPr>
          <w:lang w:val="el-GR"/>
        </w:rPr>
        <w:t xml:space="preserve"> </w:t>
      </w:r>
      <w:proofErr w:type="spellStart"/>
      <w:r w:rsidRPr="009750DC">
        <w:rPr>
          <w:lang w:val="el-GR"/>
        </w:rPr>
        <w:t>παραγόµενων</w:t>
      </w:r>
      <w:proofErr w:type="spellEnd"/>
      <w:r w:rsidRPr="009750DC">
        <w:rPr>
          <w:lang w:val="el-GR"/>
        </w:rPr>
        <w:t xml:space="preserve"> προϊόντων ψηφιοποίησης εκ μέρους της Αναθέτουσας Αρχής</w:t>
      </w:r>
    </w:p>
    <w:p w14:paraId="70C7434B" w14:textId="40AA9FC0" w:rsidR="005162A0" w:rsidRPr="00E84C2E" w:rsidRDefault="005162A0" w:rsidP="009750DC">
      <w:pPr>
        <w:spacing w:line="288" w:lineRule="auto"/>
        <w:rPr>
          <w:lang w:val="el-GR"/>
        </w:rPr>
      </w:pPr>
      <w:r w:rsidRPr="00E84C2E">
        <w:rPr>
          <w:lang w:val="el-GR"/>
        </w:rPr>
        <w:t>Με την επιτυχή ολοκλήρωση των ποιοτικών και ποσοτικών ελέγχων του Αναδόχου</w:t>
      </w:r>
      <w:r w:rsidR="00C327E5">
        <w:rPr>
          <w:lang w:val="el-GR"/>
        </w:rPr>
        <w:t>,</w:t>
      </w:r>
      <w:r w:rsidRPr="00E84C2E">
        <w:rPr>
          <w:lang w:val="el-GR"/>
        </w:rPr>
        <w:t xml:space="preserve"> </w:t>
      </w:r>
      <w:r w:rsidR="00C327E5" w:rsidRPr="00E84C2E">
        <w:rPr>
          <w:lang w:val="el-GR"/>
        </w:rPr>
        <w:t>για κάθε παρτίδα ψηφιοποιημέν</w:t>
      </w:r>
      <w:r w:rsidR="00C327E5">
        <w:rPr>
          <w:lang w:val="el-GR"/>
        </w:rPr>
        <w:t>ων Τεκμηρίων</w:t>
      </w:r>
      <w:r w:rsidR="00C327E5" w:rsidRPr="00E84C2E">
        <w:rPr>
          <w:lang w:val="el-GR"/>
        </w:rPr>
        <w:t xml:space="preserve"> που είναι έτοιμ</w:t>
      </w:r>
      <w:r w:rsidR="00C327E5">
        <w:rPr>
          <w:lang w:val="el-GR"/>
        </w:rPr>
        <w:t>η</w:t>
      </w:r>
      <w:r w:rsidR="00C327E5" w:rsidRPr="00E84C2E">
        <w:rPr>
          <w:lang w:val="el-GR"/>
        </w:rPr>
        <w:t xml:space="preserve"> προς </w:t>
      </w:r>
      <w:r w:rsidR="00C327E5" w:rsidRPr="00E94091">
        <w:rPr>
          <w:lang w:val="el-GR"/>
        </w:rPr>
        <w:t>παράδοση από τον Ανάδοχο</w:t>
      </w:r>
      <w:r w:rsidRPr="00E84C2E">
        <w:rPr>
          <w:lang w:val="el-GR"/>
        </w:rPr>
        <w:t>,</w:t>
      </w:r>
      <w:r w:rsidR="00C327E5">
        <w:rPr>
          <w:lang w:val="el-GR"/>
        </w:rPr>
        <w:t xml:space="preserve"> η</w:t>
      </w:r>
      <w:r w:rsidRPr="00E84C2E">
        <w:rPr>
          <w:lang w:val="el-GR"/>
        </w:rPr>
        <w:t xml:space="preserve"> </w:t>
      </w:r>
      <w:r w:rsidR="00C327E5" w:rsidRPr="00E84C2E">
        <w:rPr>
          <w:lang w:val="el-GR"/>
        </w:rPr>
        <w:t>Αναθέτουσα Αρχή</w:t>
      </w:r>
      <w:r w:rsidR="00C327E5" w:rsidRPr="000A42B0">
        <w:rPr>
          <w:lang w:val="el-GR"/>
        </w:rPr>
        <w:t xml:space="preserve"> δύναται να διενεργεί </w:t>
      </w:r>
      <w:r w:rsidR="00C327E5" w:rsidRPr="00E84C2E">
        <w:rPr>
          <w:lang w:val="el-GR"/>
        </w:rPr>
        <w:t>δειγματοληπτικ</w:t>
      </w:r>
      <w:r w:rsidR="00C327E5">
        <w:rPr>
          <w:lang w:val="el-GR"/>
        </w:rPr>
        <w:t>ό</w:t>
      </w:r>
      <w:r w:rsidR="00C327E5" w:rsidRPr="00E84C2E">
        <w:rPr>
          <w:lang w:val="el-GR"/>
        </w:rPr>
        <w:t xml:space="preserve"> ποιοτικ</w:t>
      </w:r>
      <w:r w:rsidR="00C327E5">
        <w:rPr>
          <w:lang w:val="el-GR"/>
        </w:rPr>
        <w:t>ό</w:t>
      </w:r>
      <w:r w:rsidR="00C327E5" w:rsidRPr="00E84C2E">
        <w:rPr>
          <w:lang w:val="el-GR"/>
        </w:rPr>
        <w:t xml:space="preserve"> και ποσοτικ</w:t>
      </w:r>
      <w:r w:rsidR="00C327E5">
        <w:rPr>
          <w:lang w:val="el-GR"/>
        </w:rPr>
        <w:t>ό</w:t>
      </w:r>
      <w:r w:rsidR="00C327E5" w:rsidRPr="00E84C2E">
        <w:rPr>
          <w:lang w:val="el-GR"/>
        </w:rPr>
        <w:t xml:space="preserve"> έλεγχο</w:t>
      </w:r>
      <w:r w:rsidR="00C327E5">
        <w:rPr>
          <w:lang w:val="el-GR"/>
        </w:rPr>
        <w:t xml:space="preserve"> </w:t>
      </w:r>
      <w:r w:rsidR="00C327E5" w:rsidRPr="00E84C2E">
        <w:rPr>
          <w:lang w:val="el-GR"/>
        </w:rPr>
        <w:t>βάσει διεθνών προτύπων</w:t>
      </w:r>
      <w:r w:rsidRPr="00E84C2E">
        <w:rPr>
          <w:lang w:val="el-GR"/>
        </w:rPr>
        <w:t>, με παρουσία του Αναδόχου</w:t>
      </w:r>
      <w:r w:rsidR="00B83089">
        <w:rPr>
          <w:lang w:val="el-GR"/>
        </w:rPr>
        <w:t xml:space="preserve"> εφόσον απαιτηθεί</w:t>
      </w:r>
      <w:r w:rsidRPr="00E94091">
        <w:rPr>
          <w:lang w:val="el-GR"/>
        </w:rPr>
        <w:t xml:space="preserve">. Οι λεπτομέρειες και ο χρονοπρογραμματισμός </w:t>
      </w:r>
      <w:r w:rsidR="00B83089" w:rsidRPr="00E94091">
        <w:rPr>
          <w:lang w:val="el-GR"/>
        </w:rPr>
        <w:t xml:space="preserve">αυτών </w:t>
      </w:r>
      <w:r w:rsidRPr="00E94091">
        <w:rPr>
          <w:lang w:val="el-GR"/>
        </w:rPr>
        <w:t xml:space="preserve">θα προσδιοριστούν κατά </w:t>
      </w:r>
      <w:r w:rsidR="00B83089" w:rsidRPr="00E94091">
        <w:rPr>
          <w:lang w:val="el-GR"/>
        </w:rPr>
        <w:t xml:space="preserve">τη Φάση εκπόνησης  </w:t>
      </w:r>
      <w:r w:rsidRPr="00E94091">
        <w:rPr>
          <w:lang w:val="el-GR"/>
        </w:rPr>
        <w:t>Μελέτης Εφαρμογής.</w:t>
      </w:r>
      <w:r w:rsidRPr="00E84C2E">
        <w:rPr>
          <w:lang w:val="el-GR"/>
        </w:rPr>
        <w:t xml:space="preserve"> </w:t>
      </w:r>
    </w:p>
    <w:p w14:paraId="276D86D0" w14:textId="3077F657" w:rsidR="005162A0" w:rsidRPr="00E84C2E" w:rsidRDefault="005162A0" w:rsidP="009750DC">
      <w:pPr>
        <w:spacing w:line="288" w:lineRule="auto"/>
        <w:rPr>
          <w:lang w:val="el-GR"/>
        </w:rPr>
      </w:pPr>
      <w:r w:rsidRPr="00E84C2E">
        <w:rPr>
          <w:lang w:val="el-GR"/>
        </w:rPr>
        <w:t>Η ποιότητα των προϊόντων ψηφιοποίησης θα ελέγχεται δειγματοληπτικά από αρμόδι</w:t>
      </w:r>
      <w:r w:rsidR="00B83089">
        <w:rPr>
          <w:lang w:val="el-GR"/>
        </w:rPr>
        <w:t>ες</w:t>
      </w:r>
      <w:r w:rsidRPr="00E84C2E">
        <w:rPr>
          <w:lang w:val="el-GR"/>
        </w:rPr>
        <w:t xml:space="preserve"> ομάδ</w:t>
      </w:r>
      <w:r w:rsidR="00B83089">
        <w:rPr>
          <w:lang w:val="el-GR"/>
        </w:rPr>
        <w:t>ες</w:t>
      </w:r>
      <w:r w:rsidRPr="00E84C2E">
        <w:rPr>
          <w:lang w:val="el-GR"/>
        </w:rPr>
        <w:t xml:space="preserve"> δειγματοληπτικού ελέγχου </w:t>
      </w:r>
      <w:r w:rsidR="00B83089">
        <w:rPr>
          <w:lang w:val="el-GR"/>
        </w:rPr>
        <w:t>της Ε.Μ.Σ.</w:t>
      </w:r>
      <w:r w:rsidRPr="00E84C2E">
        <w:rPr>
          <w:lang w:val="el-GR"/>
        </w:rPr>
        <w:t xml:space="preserve">, μέσω προκαθορισμένων ελέγχων ποιότητας που βασίζονται σε διεθνή πρότυπα, και σύμφωνα με την πρόοδο των εργασιών ψηφιοποίησης. </w:t>
      </w:r>
      <w:r w:rsidR="00B83089">
        <w:rPr>
          <w:lang w:val="el-GR"/>
        </w:rPr>
        <w:t>Οι</w:t>
      </w:r>
      <w:r w:rsidRPr="00E84C2E">
        <w:rPr>
          <w:lang w:val="el-GR"/>
        </w:rPr>
        <w:t xml:space="preserve"> ομάδ</w:t>
      </w:r>
      <w:r w:rsidR="00B83089">
        <w:rPr>
          <w:lang w:val="el-GR"/>
        </w:rPr>
        <w:t>ες</w:t>
      </w:r>
      <w:r w:rsidRPr="00E84C2E">
        <w:rPr>
          <w:lang w:val="el-GR"/>
        </w:rPr>
        <w:t xml:space="preserve"> δειγματοληπτικού ελέγχου, που θα είναι υπό την εποπτεία της ΕΠΕ του Έργου, θα οριστεί από την Αναθέτουσα Αρχή</w:t>
      </w:r>
      <w:r w:rsidR="00B83089">
        <w:rPr>
          <w:lang w:val="el-GR"/>
        </w:rPr>
        <w:t xml:space="preserve"> σε συνεργασία με την Ε.Μ.Σ.</w:t>
      </w:r>
      <w:r w:rsidRPr="00E84C2E">
        <w:rPr>
          <w:lang w:val="el-GR"/>
        </w:rPr>
        <w:t>.</w:t>
      </w:r>
    </w:p>
    <w:p w14:paraId="2FD9A910" w14:textId="7208BAF9" w:rsidR="005162A0" w:rsidRPr="00E84C2E" w:rsidRDefault="005162A0" w:rsidP="009750DC">
      <w:pPr>
        <w:spacing w:line="288" w:lineRule="auto"/>
        <w:rPr>
          <w:lang w:val="el-GR"/>
        </w:rPr>
      </w:pPr>
      <w:r w:rsidRPr="00E84C2E">
        <w:rPr>
          <w:lang w:val="el-GR"/>
        </w:rPr>
        <w:t xml:space="preserve">Οι δειγματοληπτικοί έλεγχοι των προϊόντων της ψηφιοποίησης θα πραγματοποιούνται με οπτική αντιπαραβολή των πρωτότυπων </w:t>
      </w:r>
      <w:r w:rsidR="00B83089">
        <w:rPr>
          <w:lang w:val="el-GR"/>
        </w:rPr>
        <w:t>Τ</w:t>
      </w:r>
      <w:r w:rsidRPr="00E84C2E">
        <w:rPr>
          <w:lang w:val="el-GR"/>
        </w:rPr>
        <w:t xml:space="preserve">εκμηρίων και των ψηφιακών αντιγράφων αυτών.  </w:t>
      </w:r>
      <w:r w:rsidRPr="009A26F2">
        <w:rPr>
          <w:lang w:val="el-GR"/>
        </w:rPr>
        <w:t xml:space="preserve">Δειγματοληπτικά θα ελέγχονται η ορθότητα και πληρότητα των ψηφιακών αρχείων που παρήχθησαν, η ορθότητα της </w:t>
      </w:r>
      <w:proofErr w:type="spellStart"/>
      <w:r w:rsidRPr="009A26F2">
        <w:rPr>
          <w:lang w:val="el-GR"/>
        </w:rPr>
        <w:t>ονοματοδοσίας</w:t>
      </w:r>
      <w:proofErr w:type="spellEnd"/>
      <w:r w:rsidRPr="009A26F2">
        <w:rPr>
          <w:lang w:val="el-GR"/>
        </w:rPr>
        <w:t xml:space="preserve"> αυτών, καθώς και η ορθότητα και πληρότητα των σχετικών </w:t>
      </w:r>
      <w:r w:rsidR="00B83089" w:rsidRPr="009A26F2">
        <w:rPr>
          <w:lang w:val="el-GR"/>
        </w:rPr>
        <w:t>διαχειριστικών μεταδεδομένων</w:t>
      </w:r>
      <w:r w:rsidRPr="009A26F2">
        <w:rPr>
          <w:lang w:val="el-GR"/>
        </w:rPr>
        <w:t xml:space="preserve"> που καταχωρήθηκαν</w:t>
      </w:r>
      <w:r w:rsidRPr="00E84C2E">
        <w:rPr>
          <w:lang w:val="el-GR"/>
        </w:rPr>
        <w:t xml:space="preserve">. </w:t>
      </w:r>
    </w:p>
    <w:p w14:paraId="4C3799F0" w14:textId="41C9310A" w:rsidR="005162A0" w:rsidRPr="00E84C2E" w:rsidRDefault="005162A0" w:rsidP="009750DC">
      <w:pPr>
        <w:spacing w:line="288" w:lineRule="auto"/>
        <w:rPr>
          <w:lang w:val="el-GR"/>
        </w:rPr>
      </w:pPr>
      <w:r w:rsidRPr="00E84C2E">
        <w:rPr>
          <w:lang w:val="el-GR"/>
        </w:rPr>
        <w:t xml:space="preserve">Στόχος των δειγματοληπτικών ελέγχων είναι η διασφάλιση της ποιότητας της </w:t>
      </w:r>
      <w:r w:rsidR="00D82856">
        <w:rPr>
          <w:lang w:val="el-GR"/>
        </w:rPr>
        <w:t>σάρωσης/φωτογράφισης</w:t>
      </w:r>
      <w:r w:rsidRPr="00E84C2E">
        <w:rPr>
          <w:lang w:val="el-GR"/>
        </w:rPr>
        <w:t xml:space="preserve"> </w:t>
      </w:r>
      <w:r>
        <w:rPr>
          <w:lang w:val="el-GR"/>
        </w:rPr>
        <w:t xml:space="preserve">των Τεκμηρίων </w:t>
      </w:r>
      <w:r w:rsidRPr="00E84C2E">
        <w:rPr>
          <w:lang w:val="el-GR"/>
        </w:rPr>
        <w:t xml:space="preserve">αλλά και της </w:t>
      </w:r>
      <w:r>
        <w:rPr>
          <w:lang w:val="el-GR"/>
        </w:rPr>
        <w:t>ορθότητας</w:t>
      </w:r>
      <w:r w:rsidRPr="00E84C2E">
        <w:rPr>
          <w:lang w:val="el-GR"/>
        </w:rPr>
        <w:t xml:space="preserve"> και πληρότητας </w:t>
      </w:r>
      <w:r>
        <w:rPr>
          <w:lang w:val="el-GR"/>
        </w:rPr>
        <w:t xml:space="preserve">της δοθείσας </w:t>
      </w:r>
      <w:proofErr w:type="spellStart"/>
      <w:r>
        <w:rPr>
          <w:lang w:val="el-GR"/>
        </w:rPr>
        <w:t>ονοματοδοσίας</w:t>
      </w:r>
      <w:proofErr w:type="spellEnd"/>
      <w:r>
        <w:rPr>
          <w:lang w:val="el-GR"/>
        </w:rPr>
        <w:t xml:space="preserve"> τους και </w:t>
      </w:r>
      <w:r w:rsidRPr="00E84C2E">
        <w:rPr>
          <w:lang w:val="el-GR"/>
        </w:rPr>
        <w:t xml:space="preserve">των </w:t>
      </w:r>
      <w:r w:rsidR="00B83089">
        <w:rPr>
          <w:lang w:val="el-GR"/>
        </w:rPr>
        <w:t>καταχωρισμένων</w:t>
      </w:r>
      <w:r>
        <w:rPr>
          <w:lang w:val="el-GR"/>
        </w:rPr>
        <w:t xml:space="preserve"> </w:t>
      </w:r>
      <w:r w:rsidR="00B83089">
        <w:rPr>
          <w:lang w:val="el-GR"/>
        </w:rPr>
        <w:t>διαχειριστικών μεταδεδομένων</w:t>
      </w:r>
      <w:r>
        <w:rPr>
          <w:lang w:val="el-GR"/>
        </w:rPr>
        <w:t xml:space="preserve"> τους</w:t>
      </w:r>
      <w:r w:rsidRPr="00E84C2E">
        <w:rPr>
          <w:lang w:val="el-GR"/>
        </w:rPr>
        <w:t>.</w:t>
      </w:r>
    </w:p>
    <w:p w14:paraId="0C195ED6" w14:textId="77777777" w:rsidR="005162A0" w:rsidRPr="009B541F" w:rsidRDefault="005162A0" w:rsidP="009750DC">
      <w:pPr>
        <w:spacing w:line="288" w:lineRule="auto"/>
        <w:rPr>
          <w:lang w:val="el-GR"/>
        </w:rPr>
      </w:pPr>
      <w:r w:rsidRPr="009B541F">
        <w:rPr>
          <w:lang w:val="el-GR"/>
        </w:rPr>
        <w:t xml:space="preserve">Καθ’ όλη τη διάρκεια των ελέγχων και εφόσον αυτό απαιτηθεί, αρμόδια στελέχη του Αναδόχου θα πρέπει να συνδράμουν υποστηρικτικά, ώστε η ολοκλήρωση των ελέγχων να γίνεται το συντομότερο δυνατό. </w:t>
      </w:r>
    </w:p>
    <w:p w14:paraId="4457F8A1" w14:textId="0E9525AD" w:rsidR="005162A0" w:rsidRPr="009B541F" w:rsidRDefault="005162A0" w:rsidP="009750DC">
      <w:pPr>
        <w:spacing w:line="288" w:lineRule="auto"/>
        <w:rPr>
          <w:lang w:val="el-GR"/>
        </w:rPr>
      </w:pPr>
      <w:r>
        <w:rPr>
          <w:lang w:val="el-GR"/>
        </w:rPr>
        <w:t>Οι</w:t>
      </w:r>
      <w:r w:rsidRPr="00B65974">
        <w:rPr>
          <w:lang w:val="el-GR"/>
        </w:rPr>
        <w:t xml:space="preserve"> δειγματοληπτικο</w:t>
      </w:r>
      <w:r>
        <w:rPr>
          <w:lang w:val="el-GR"/>
        </w:rPr>
        <w:t>ί</w:t>
      </w:r>
      <w:r w:rsidRPr="00B65974">
        <w:rPr>
          <w:lang w:val="el-GR"/>
        </w:rPr>
        <w:t xml:space="preserve"> </w:t>
      </w:r>
      <w:r>
        <w:rPr>
          <w:lang w:val="el-GR"/>
        </w:rPr>
        <w:t>έ</w:t>
      </w:r>
      <w:r w:rsidRPr="00B65974">
        <w:rPr>
          <w:lang w:val="el-GR"/>
        </w:rPr>
        <w:t>λ</w:t>
      </w:r>
      <w:r>
        <w:rPr>
          <w:lang w:val="el-GR"/>
        </w:rPr>
        <w:t>ε</w:t>
      </w:r>
      <w:r w:rsidRPr="00B65974">
        <w:rPr>
          <w:lang w:val="el-GR"/>
        </w:rPr>
        <w:t>γχο</w:t>
      </w:r>
      <w:r>
        <w:rPr>
          <w:lang w:val="el-GR"/>
        </w:rPr>
        <w:t>ι</w:t>
      </w:r>
      <w:r w:rsidRPr="00B65974">
        <w:rPr>
          <w:lang w:val="el-GR"/>
        </w:rPr>
        <w:t xml:space="preserve"> των αρχείων των ψηφιοποιημένων αντιγράφων των </w:t>
      </w:r>
      <w:r w:rsidR="00E94091">
        <w:rPr>
          <w:lang w:val="el-GR"/>
        </w:rPr>
        <w:t>Τ</w:t>
      </w:r>
      <w:r w:rsidRPr="00B65974">
        <w:rPr>
          <w:lang w:val="el-GR"/>
        </w:rPr>
        <w:t xml:space="preserve">εκμηρίων, της </w:t>
      </w:r>
      <w:proofErr w:type="spellStart"/>
      <w:r w:rsidRPr="00B65974">
        <w:rPr>
          <w:lang w:val="el-GR"/>
        </w:rPr>
        <w:t>ονοματοδοσίας</w:t>
      </w:r>
      <w:proofErr w:type="spellEnd"/>
      <w:r w:rsidRPr="00B65974">
        <w:rPr>
          <w:lang w:val="el-GR"/>
        </w:rPr>
        <w:t xml:space="preserve"> τους και των </w:t>
      </w:r>
      <w:r w:rsidR="00B83089">
        <w:rPr>
          <w:lang w:val="el-GR"/>
        </w:rPr>
        <w:t>διαχειριστικών μεταδεδομένων</w:t>
      </w:r>
      <w:r w:rsidRPr="00B65974">
        <w:rPr>
          <w:lang w:val="el-GR"/>
        </w:rPr>
        <w:t xml:space="preserve"> </w:t>
      </w:r>
      <w:r>
        <w:rPr>
          <w:lang w:val="el-GR"/>
        </w:rPr>
        <w:t>τους,</w:t>
      </w:r>
      <w:r w:rsidRPr="009B541F">
        <w:rPr>
          <w:lang w:val="el-GR"/>
        </w:rPr>
        <w:t xml:space="preserve"> θα ξεκινούν με την ολοκλήρωση της </w:t>
      </w:r>
      <w:r>
        <w:rPr>
          <w:lang w:val="el-GR"/>
        </w:rPr>
        <w:t>Ψηφιοποίησης</w:t>
      </w:r>
      <w:r w:rsidRPr="009B541F">
        <w:rPr>
          <w:lang w:val="el-GR"/>
        </w:rPr>
        <w:t xml:space="preserve"> της κάθε παρτίδας </w:t>
      </w:r>
      <w:r>
        <w:rPr>
          <w:lang w:val="el-GR"/>
        </w:rPr>
        <w:t>Τεκμηρίων</w:t>
      </w:r>
      <w:r w:rsidRPr="009B541F">
        <w:rPr>
          <w:lang w:val="el-GR"/>
        </w:rPr>
        <w:t xml:space="preserve"> και θα πραγματοποιούνται σύμφωνα με τον πίνακα δειγματοληψίας ANSI Z1.4_2003 (βλ. σχετικό </w:t>
      </w:r>
      <w:r w:rsidRPr="00272975">
        <w:rPr>
          <w:lang w:val="el-GR"/>
        </w:rPr>
        <w:t>Παράρτημα Χ</w:t>
      </w:r>
      <w:r w:rsidR="00503651" w:rsidRPr="009750DC">
        <w:rPr>
          <w:lang w:val="el-GR"/>
        </w:rPr>
        <w:t>Ι</w:t>
      </w:r>
      <w:r w:rsidRPr="00272975">
        <w:rPr>
          <w:lang w:val="el-GR"/>
        </w:rPr>
        <w:t>)</w:t>
      </w:r>
      <w:r w:rsidR="00E94091">
        <w:rPr>
          <w:lang w:val="el-GR"/>
        </w:rPr>
        <w:t>.</w:t>
      </w:r>
    </w:p>
    <w:p w14:paraId="7DEA1DDD" w14:textId="77777777" w:rsidR="005162A0" w:rsidRPr="00E84C2E" w:rsidRDefault="005162A0" w:rsidP="009750DC">
      <w:pPr>
        <w:spacing w:line="288" w:lineRule="auto"/>
        <w:rPr>
          <w:lang w:val="el-GR"/>
        </w:rPr>
      </w:pPr>
      <w:r w:rsidRPr="00B65974">
        <w:rPr>
          <w:lang w:val="el-GR"/>
        </w:rPr>
        <w:t>Οι ελάχιστες απαιτήσεις που τίθενται ως προς τους δειγματοληπτικούς ελέγχους, που θα πραγματοποιηθούν, είναι οι ακόλουθες:</w:t>
      </w:r>
    </w:p>
    <w:p w14:paraId="19889E46" w14:textId="6021EEAB" w:rsidR="005162A0" w:rsidRPr="00DE4423" w:rsidRDefault="005162A0" w:rsidP="00F84740">
      <w:pPr>
        <w:pStyle w:val="aff0"/>
        <w:numPr>
          <w:ilvl w:val="0"/>
          <w:numId w:val="65"/>
        </w:numPr>
        <w:spacing w:line="288" w:lineRule="auto"/>
        <w:rPr>
          <w:lang w:val="el-GR"/>
        </w:rPr>
      </w:pPr>
      <w:r w:rsidRPr="00DE4423">
        <w:rPr>
          <w:lang w:val="el-GR"/>
        </w:rPr>
        <w:t xml:space="preserve">Οι έλεγχοι των σαρωμένων εγγράφων και των </w:t>
      </w:r>
      <w:r w:rsidR="00E94091">
        <w:rPr>
          <w:lang w:val="el-GR"/>
        </w:rPr>
        <w:t xml:space="preserve">διαχειριστικών </w:t>
      </w:r>
      <w:r w:rsidRPr="00DE4423">
        <w:rPr>
          <w:lang w:val="el-GR"/>
        </w:rPr>
        <w:t>μεταδεδομένων θα πρέπει να ικανοποιούν :</w:t>
      </w:r>
    </w:p>
    <w:p w14:paraId="292CA7FE" w14:textId="77777777" w:rsidR="005162A0" w:rsidRPr="00E94091" w:rsidRDefault="005162A0" w:rsidP="00F84740">
      <w:pPr>
        <w:pStyle w:val="aff0"/>
        <w:numPr>
          <w:ilvl w:val="0"/>
          <w:numId w:val="138"/>
        </w:numPr>
        <w:spacing w:line="288" w:lineRule="auto"/>
        <w:rPr>
          <w:lang w:val="el-GR"/>
        </w:rPr>
      </w:pPr>
      <w:r w:rsidRPr="00E94091">
        <w:rPr>
          <w:lang w:val="el-GR"/>
        </w:rPr>
        <w:t>Επίπεδο Εμπιστοσύνης 99,935%</w:t>
      </w:r>
    </w:p>
    <w:p w14:paraId="31357678" w14:textId="35F40AC4" w:rsidR="005162A0" w:rsidRPr="00E94091" w:rsidRDefault="005162A0" w:rsidP="00F84740">
      <w:pPr>
        <w:pStyle w:val="aff0"/>
        <w:numPr>
          <w:ilvl w:val="0"/>
          <w:numId w:val="138"/>
        </w:numPr>
        <w:rPr>
          <w:lang w:val="el-GR"/>
        </w:rPr>
      </w:pPr>
      <w:r w:rsidRPr="00E94091">
        <w:rPr>
          <w:lang w:val="el-GR"/>
        </w:rPr>
        <w:t>Γενικό Επίπεδο Ελέγχου (</w:t>
      </w:r>
      <w:r w:rsidRPr="00DE4423">
        <w:t>General</w:t>
      </w:r>
      <w:r w:rsidRPr="00E94091">
        <w:rPr>
          <w:lang w:val="el-GR"/>
        </w:rPr>
        <w:t xml:space="preserve"> </w:t>
      </w:r>
      <w:r w:rsidRPr="00DE4423">
        <w:t>inspection</w:t>
      </w:r>
      <w:r w:rsidRPr="00E94091">
        <w:rPr>
          <w:lang w:val="el-GR"/>
        </w:rPr>
        <w:t xml:space="preserve"> </w:t>
      </w:r>
      <w:r w:rsidRPr="00DE4423">
        <w:t>Level</w:t>
      </w:r>
      <w:r w:rsidRPr="00E94091">
        <w:rPr>
          <w:lang w:val="el-GR"/>
        </w:rPr>
        <w:t xml:space="preserve">) </w:t>
      </w:r>
      <w:r w:rsidRPr="00DE4423">
        <w:t>L</w:t>
      </w:r>
      <w:r w:rsidRPr="00E94091">
        <w:rPr>
          <w:lang w:val="el-GR"/>
        </w:rPr>
        <w:t xml:space="preserve"> τύπου ΙΙ.</w:t>
      </w:r>
    </w:p>
    <w:p w14:paraId="2B20DC5D" w14:textId="77777777" w:rsidR="005162A0" w:rsidRPr="00954988" w:rsidRDefault="005162A0" w:rsidP="009750DC">
      <w:pPr>
        <w:spacing w:line="288" w:lineRule="auto"/>
        <w:rPr>
          <w:lang w:val="el-GR"/>
        </w:rPr>
      </w:pPr>
      <w:r w:rsidRPr="00954988">
        <w:rPr>
          <w:lang w:val="el-GR"/>
        </w:rPr>
        <w:t>Σύμφωνα με τα παραπάνω:</w:t>
      </w:r>
    </w:p>
    <w:p w14:paraId="26B2AA3D" w14:textId="6F093D98" w:rsidR="005162A0" w:rsidRPr="00E94091" w:rsidRDefault="005162A0" w:rsidP="00F84740">
      <w:pPr>
        <w:pStyle w:val="aff0"/>
        <w:numPr>
          <w:ilvl w:val="0"/>
          <w:numId w:val="139"/>
        </w:numPr>
        <w:spacing w:line="288" w:lineRule="auto"/>
        <w:rPr>
          <w:lang w:val="el-GR"/>
        </w:rPr>
      </w:pPr>
      <w:r w:rsidRPr="00E94091">
        <w:rPr>
          <w:lang w:val="el-GR"/>
        </w:rPr>
        <w:t xml:space="preserve">το δείγμα που θα ελέγχεται για κάθε παρτίδα ψηφιοποιημένων </w:t>
      </w:r>
      <w:r w:rsidR="00D85DDD">
        <w:rPr>
          <w:lang w:val="el-GR"/>
        </w:rPr>
        <w:t>Τεκμηρίων</w:t>
      </w:r>
      <w:r w:rsidRPr="00E94091">
        <w:rPr>
          <w:lang w:val="el-GR"/>
        </w:rPr>
        <w:t xml:space="preserve"> θα περιλαμβάνει </w:t>
      </w:r>
      <w:r w:rsidRPr="00567266">
        <w:rPr>
          <w:lang w:val="el-GR"/>
        </w:rPr>
        <w:t xml:space="preserve">200 </w:t>
      </w:r>
      <w:r w:rsidR="00567266" w:rsidRPr="009750DC">
        <w:rPr>
          <w:lang w:val="el-GR"/>
        </w:rPr>
        <w:t>σελίδες</w:t>
      </w:r>
      <w:r w:rsidRPr="00E94091">
        <w:rPr>
          <w:lang w:val="el-GR"/>
        </w:rPr>
        <w:t xml:space="preserve"> (αρχεία ψηφιακών αντιγράφων </w:t>
      </w:r>
      <w:proofErr w:type="spellStart"/>
      <w:r w:rsidR="00E94091">
        <w:rPr>
          <w:lang w:val="el-GR"/>
        </w:rPr>
        <w:t>συμπ</w:t>
      </w:r>
      <w:proofErr w:type="spellEnd"/>
      <w:r w:rsidR="00E94091">
        <w:rPr>
          <w:lang w:val="el-GR"/>
        </w:rPr>
        <w:t xml:space="preserve">. της </w:t>
      </w:r>
      <w:proofErr w:type="spellStart"/>
      <w:r w:rsidR="00E94091">
        <w:rPr>
          <w:lang w:val="el-GR"/>
        </w:rPr>
        <w:t>ονοματοδοσίας</w:t>
      </w:r>
      <w:proofErr w:type="spellEnd"/>
      <w:r w:rsidR="00E94091">
        <w:rPr>
          <w:lang w:val="el-GR"/>
        </w:rPr>
        <w:t xml:space="preserve"> τους καθώς </w:t>
      </w:r>
      <w:r w:rsidRPr="00E94091">
        <w:rPr>
          <w:lang w:val="el-GR"/>
        </w:rPr>
        <w:t xml:space="preserve">και τα αντίστοιχα </w:t>
      </w:r>
      <w:r w:rsidR="00D8203D" w:rsidRPr="00E94091">
        <w:rPr>
          <w:lang w:val="el-GR"/>
        </w:rPr>
        <w:t>διαχειριστικά μεταδεδομένα</w:t>
      </w:r>
      <w:r w:rsidRPr="00E94091">
        <w:rPr>
          <w:lang w:val="el-GR"/>
        </w:rPr>
        <w:t>),</w:t>
      </w:r>
    </w:p>
    <w:p w14:paraId="2F39A075" w14:textId="4635DBEB" w:rsidR="005162A0" w:rsidRPr="00E94091" w:rsidRDefault="005162A0" w:rsidP="00F84740">
      <w:pPr>
        <w:pStyle w:val="aff0"/>
        <w:numPr>
          <w:ilvl w:val="0"/>
          <w:numId w:val="139"/>
        </w:numPr>
        <w:spacing w:line="288" w:lineRule="auto"/>
        <w:rPr>
          <w:lang w:val="el-GR"/>
        </w:rPr>
      </w:pPr>
      <w:r w:rsidRPr="00E94091">
        <w:rPr>
          <w:lang w:val="el-GR"/>
        </w:rPr>
        <w:t xml:space="preserve">δεν θα επιτρέπεται κανένα λάθος σε αρχείο ψηφιακού αντιγράφου ή / και σε </w:t>
      </w:r>
      <w:r w:rsidR="00D8203D" w:rsidRPr="00E94091">
        <w:rPr>
          <w:lang w:val="el-GR"/>
        </w:rPr>
        <w:t>διαχειριστικά μεταδεδομένα</w:t>
      </w:r>
      <w:r w:rsidRPr="00E94091">
        <w:rPr>
          <w:lang w:val="el-GR"/>
        </w:rPr>
        <w:t>. Διευκρινίζεται πως:</w:t>
      </w:r>
    </w:p>
    <w:p w14:paraId="50CD681E" w14:textId="57670762" w:rsidR="005162A0" w:rsidRPr="00E94091" w:rsidRDefault="005162A0" w:rsidP="00F84740">
      <w:pPr>
        <w:pStyle w:val="aff0"/>
        <w:numPr>
          <w:ilvl w:val="0"/>
          <w:numId w:val="140"/>
        </w:numPr>
        <w:spacing w:line="288" w:lineRule="auto"/>
        <w:rPr>
          <w:lang w:val="el-GR"/>
        </w:rPr>
      </w:pPr>
      <w:r w:rsidRPr="00E94091">
        <w:rPr>
          <w:lang w:val="el-GR"/>
        </w:rPr>
        <w:t xml:space="preserve">λανθασμένη ψηφιοποίηση (σάρωση/φωτογράφιση) </w:t>
      </w:r>
      <w:r w:rsidR="00E94091" w:rsidRPr="00E94091">
        <w:rPr>
          <w:lang w:val="el-GR"/>
        </w:rPr>
        <w:t>Τ</w:t>
      </w:r>
      <w:r w:rsidRPr="00E94091">
        <w:rPr>
          <w:lang w:val="el-GR"/>
        </w:rPr>
        <w:t xml:space="preserve">εκμηρίου θεωρείται η ψηφιοποίηση που δεν ικανοποιεί την ποιότητα που ορίζεται στην </w:t>
      </w:r>
      <w:r w:rsidRPr="009750DC">
        <w:rPr>
          <w:lang w:val="el-GR"/>
        </w:rPr>
        <w:t xml:space="preserve">Παρ. </w:t>
      </w:r>
      <w:r w:rsidR="00E94091" w:rsidRPr="009750DC">
        <w:rPr>
          <w:color w:val="2E74B5" w:themeColor="accent1" w:themeShade="BF"/>
          <w:lang w:val="el-GR"/>
        </w:rPr>
        <w:fldChar w:fldCharType="begin"/>
      </w:r>
      <w:r w:rsidR="00E94091" w:rsidRPr="009750DC">
        <w:rPr>
          <w:color w:val="2E74B5" w:themeColor="accent1" w:themeShade="BF"/>
          <w:lang w:val="el-GR"/>
        </w:rPr>
        <w:instrText xml:space="preserve"> REF _Ref175683915 \r \h  \* MERGEFORMAT </w:instrText>
      </w:r>
      <w:r w:rsidR="00E94091" w:rsidRPr="009750DC">
        <w:rPr>
          <w:color w:val="2E74B5" w:themeColor="accent1" w:themeShade="BF"/>
          <w:lang w:val="el-GR"/>
        </w:rPr>
      </w:r>
      <w:r w:rsidR="00E94091" w:rsidRPr="009750DC">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7.3.2.3</w:t>
      </w:r>
      <w:r w:rsidR="00E94091" w:rsidRPr="009750DC">
        <w:rPr>
          <w:color w:val="2E74B5" w:themeColor="accent1" w:themeShade="BF"/>
          <w:lang w:val="el-GR"/>
        </w:rPr>
        <w:fldChar w:fldCharType="end"/>
      </w:r>
      <w:r w:rsidRPr="009750DC">
        <w:rPr>
          <w:color w:val="2E74B5" w:themeColor="accent1" w:themeShade="BF"/>
          <w:lang w:val="el-GR"/>
        </w:rPr>
        <w:t>,</w:t>
      </w:r>
      <w:r w:rsidRPr="00E94091">
        <w:rPr>
          <w:lang w:val="el-GR"/>
        </w:rPr>
        <w:t xml:space="preserve"> ή / και </w:t>
      </w:r>
    </w:p>
    <w:p w14:paraId="732028E7" w14:textId="67CFEB6B" w:rsidR="005162A0" w:rsidRPr="00E94091" w:rsidRDefault="005162A0" w:rsidP="00F84740">
      <w:pPr>
        <w:pStyle w:val="aff0"/>
        <w:numPr>
          <w:ilvl w:val="0"/>
          <w:numId w:val="140"/>
        </w:numPr>
        <w:rPr>
          <w:lang w:val="el-GR"/>
        </w:rPr>
      </w:pPr>
      <w:r w:rsidRPr="00E94091">
        <w:rPr>
          <w:lang w:val="el-GR"/>
        </w:rPr>
        <w:t xml:space="preserve">εσφαλμένη καταχώρηση στα </w:t>
      </w:r>
      <w:r w:rsidR="00D8203D" w:rsidRPr="00E94091">
        <w:rPr>
          <w:lang w:val="el-GR"/>
        </w:rPr>
        <w:t>διαχειριστικά μεταδεδομένα</w:t>
      </w:r>
      <w:r w:rsidRPr="00E94091">
        <w:rPr>
          <w:lang w:val="el-GR"/>
        </w:rPr>
        <w:t xml:space="preserve"> έστω και σε έναν χαρακτήρα θεωρείται ως λάθος καταχώρηση.</w:t>
      </w:r>
    </w:p>
    <w:p w14:paraId="33CE163D" w14:textId="288710D7" w:rsidR="005162A0" w:rsidRPr="00E94091" w:rsidRDefault="005162A0" w:rsidP="00F84740">
      <w:pPr>
        <w:pStyle w:val="aff0"/>
        <w:numPr>
          <w:ilvl w:val="0"/>
          <w:numId w:val="141"/>
        </w:numPr>
        <w:spacing w:line="288" w:lineRule="auto"/>
        <w:rPr>
          <w:lang w:val="el-GR"/>
        </w:rPr>
      </w:pPr>
      <w:r w:rsidRPr="00E94091">
        <w:rPr>
          <w:lang w:val="el-GR"/>
        </w:rPr>
        <w:t xml:space="preserve">Η επιλογή του δείγματος των </w:t>
      </w:r>
      <w:r w:rsidR="00D85DDD">
        <w:rPr>
          <w:lang w:val="el-GR"/>
        </w:rPr>
        <w:t>Τεκμηρίων</w:t>
      </w:r>
      <w:r w:rsidRPr="00E94091">
        <w:rPr>
          <w:lang w:val="el-GR"/>
        </w:rPr>
        <w:t xml:space="preserve"> θα γίνεται με τυχαίο τρόπο με τη βοήθεια του Συστήματος Υποστήριξης Διαδικασιών Ψηφιοποίησης που θα διαθέσει για τον σκοπό αυτό ο Ανάδοχος, ή με τυχαία λήψη ψηφιοποιημένου υλικού από την </w:t>
      </w:r>
      <w:r w:rsidR="00CF1E56">
        <w:rPr>
          <w:lang w:val="el-GR"/>
        </w:rPr>
        <w:t>αρμόδια ομάδα δειγματοληπτικού ελέγχου</w:t>
      </w:r>
      <w:r w:rsidRPr="008B6437">
        <w:rPr>
          <w:lang w:val="el-GR"/>
        </w:rPr>
        <w:t xml:space="preserve">. </w:t>
      </w:r>
      <w:r w:rsidR="00CF1E56" w:rsidRPr="00255628">
        <w:rPr>
          <w:lang w:val="el-GR"/>
        </w:rPr>
        <w:t xml:space="preserve">Κατά τη </w:t>
      </w:r>
      <w:r w:rsidRPr="00255628">
        <w:rPr>
          <w:lang w:val="el-GR"/>
        </w:rPr>
        <w:t xml:space="preserve">Φάση εκπόνησης Μελέτης Εφαρμογής, θα προσδιοριστεί η μεθοδολογία επιλογής του δείγματος λαμβάνοντας υπόψη τις κατηγορίες </w:t>
      </w:r>
      <w:r w:rsidR="00CF1E56" w:rsidRPr="00255628">
        <w:rPr>
          <w:lang w:val="el-GR"/>
        </w:rPr>
        <w:t>Τ</w:t>
      </w:r>
      <w:r w:rsidRPr="00255628">
        <w:rPr>
          <w:lang w:val="el-GR"/>
        </w:rPr>
        <w:t>εκμηρίων και την πολυπλοκότητα ψηφιοποίησης αυτών.</w:t>
      </w:r>
    </w:p>
    <w:p w14:paraId="209BCAB1" w14:textId="4EA1B378" w:rsidR="00223D3C" w:rsidRDefault="005162A0" w:rsidP="00F84740">
      <w:pPr>
        <w:pStyle w:val="aff0"/>
        <w:numPr>
          <w:ilvl w:val="0"/>
          <w:numId w:val="141"/>
        </w:numPr>
        <w:spacing w:line="288" w:lineRule="auto"/>
        <w:rPr>
          <w:lang w:val="el-GR"/>
        </w:rPr>
      </w:pPr>
      <w:r w:rsidRPr="00223D3C">
        <w:rPr>
          <w:lang w:val="el-GR"/>
        </w:rPr>
        <w:t xml:space="preserve">Σε περίπτωση που ο αριθμός των λαθών για μία συγκεκριμένη παρτίδα υπερβαίνει το αποδεκτό όριο, το οποίο ορίζεται από τη μεθοδολογία ελέγχου που θα εφαρμοστεί, </w:t>
      </w:r>
      <w:r w:rsidRPr="009750DC">
        <w:rPr>
          <w:b/>
          <w:bCs/>
          <w:lang w:val="el-GR"/>
        </w:rPr>
        <w:t xml:space="preserve">ο Ανάδοχος υποχρεούται για έλεγχο  του συνόλου των ψηφιοποιημένων </w:t>
      </w:r>
      <w:r w:rsidR="00D85DDD">
        <w:rPr>
          <w:b/>
          <w:bCs/>
          <w:lang w:val="el-GR"/>
        </w:rPr>
        <w:t>Τεκμηρίων</w:t>
      </w:r>
      <w:r w:rsidRPr="009750DC">
        <w:rPr>
          <w:b/>
          <w:bCs/>
          <w:lang w:val="el-GR"/>
        </w:rPr>
        <w:t xml:space="preserve"> ή / και καταχωρημένων </w:t>
      </w:r>
      <w:r w:rsidR="00B83089" w:rsidRPr="009750DC">
        <w:rPr>
          <w:b/>
          <w:bCs/>
          <w:lang w:val="el-GR"/>
        </w:rPr>
        <w:t>διαχειριστικών μεταδεδομένων</w:t>
      </w:r>
      <w:r w:rsidRPr="009750DC">
        <w:rPr>
          <w:b/>
          <w:bCs/>
          <w:lang w:val="el-GR"/>
        </w:rPr>
        <w:t xml:space="preserve"> της παρτίδας</w:t>
      </w:r>
      <w:r w:rsidRPr="00223D3C">
        <w:rPr>
          <w:lang w:val="el-GR"/>
        </w:rPr>
        <w:t xml:space="preserve">. Εφόσον εντοπιστούν έγγραφα με μη συμβατή με τις τιθέμενες στην παρούσα διακήρυξη προδιαγραφές ποιότητας ψηφιοποίησης ή εντοπιστούν λάθη σε </w:t>
      </w:r>
      <w:r w:rsidR="00D8203D" w:rsidRPr="00223D3C">
        <w:rPr>
          <w:lang w:val="el-GR"/>
        </w:rPr>
        <w:t>διαχειριστικά μεταδεδομένα</w:t>
      </w:r>
      <w:r w:rsidRPr="00223D3C">
        <w:rPr>
          <w:lang w:val="el-GR"/>
        </w:rPr>
        <w:t xml:space="preserve">, τότε  ο Ανάδοχος υποχρεούται για επανάληψη της ψηφιοποίησης των συγκεκριμένων </w:t>
      </w:r>
      <w:r w:rsidR="00D85DDD">
        <w:rPr>
          <w:lang w:val="el-GR"/>
        </w:rPr>
        <w:t>Τεκμηρίων</w:t>
      </w:r>
      <w:r w:rsidRPr="00223D3C">
        <w:rPr>
          <w:lang w:val="el-GR"/>
        </w:rPr>
        <w:t xml:space="preserve"> ή για διόρθωση των λαθών.</w:t>
      </w:r>
    </w:p>
    <w:p w14:paraId="4AF9228D" w14:textId="57DA67B8" w:rsidR="00223D3C" w:rsidRPr="00C43B28" w:rsidRDefault="005162A0" w:rsidP="009750DC">
      <w:pPr>
        <w:pStyle w:val="aff0"/>
        <w:spacing w:line="288" w:lineRule="auto"/>
        <w:ind w:left="340"/>
        <w:rPr>
          <w:lang w:val="el-GR"/>
        </w:rPr>
      </w:pPr>
      <w:r w:rsidRPr="00223D3C">
        <w:rPr>
          <w:lang w:val="el-GR"/>
        </w:rPr>
        <w:t xml:space="preserve">Στη συνέχεια θα πραγματοποιηθεί νέος δειγματοληπτικός έλεγχος </w:t>
      </w:r>
      <w:r w:rsidR="00CF1E56" w:rsidRPr="00223D3C">
        <w:rPr>
          <w:lang w:val="el-GR"/>
        </w:rPr>
        <w:t xml:space="preserve">για την συγκεκριμένη παρτίδα </w:t>
      </w:r>
      <w:r w:rsidRPr="00223D3C">
        <w:rPr>
          <w:lang w:val="el-GR"/>
        </w:rPr>
        <w:t xml:space="preserve">από την αρμόδια ομάδα δειγματοληπτικού ελέγχου. Εφόσον ο αριθμός των λαθών που διαπιστωθούν από τον νέο δειγματοληπτικό έλεγχο, για τη συγκεκριμένη παρτίδα, υπερβαίνει εκ νέου το αποδεκτό όριο, τότε ο Ανάδοχος υποχρεούται για εκ νέου ψηφιοποίηση ή / και καταχώρηση </w:t>
      </w:r>
      <w:r w:rsidR="00B83089" w:rsidRPr="00223D3C">
        <w:rPr>
          <w:lang w:val="el-GR"/>
        </w:rPr>
        <w:t>διαχειριστικών μεταδεδομένων</w:t>
      </w:r>
      <w:r w:rsidRPr="00223D3C">
        <w:rPr>
          <w:lang w:val="el-GR"/>
        </w:rPr>
        <w:t xml:space="preserve"> του συνόλου των </w:t>
      </w:r>
      <w:r w:rsidR="00CF1E56" w:rsidRPr="00223D3C">
        <w:rPr>
          <w:lang w:val="el-GR"/>
        </w:rPr>
        <w:t>Τ</w:t>
      </w:r>
      <w:r w:rsidRPr="00223D3C">
        <w:rPr>
          <w:lang w:val="el-GR"/>
        </w:rPr>
        <w:t xml:space="preserve">εκμηρίων της παρτίδας. </w:t>
      </w:r>
      <w:r w:rsidR="00CF1E56" w:rsidRPr="00223D3C">
        <w:rPr>
          <w:lang w:val="el-GR"/>
        </w:rPr>
        <w:t>Και σ</w:t>
      </w:r>
      <w:r w:rsidRPr="00223D3C">
        <w:rPr>
          <w:lang w:val="el-GR"/>
        </w:rPr>
        <w:t>την περίπτωση αυτή θα πραγματοποιηθεί νέος δειγματοληπτικός έλεγχος.</w:t>
      </w:r>
      <w:r w:rsidR="00223D3C" w:rsidRPr="00C43B28">
        <w:rPr>
          <w:lang w:val="el-GR"/>
        </w:rPr>
        <w:t>.</w:t>
      </w:r>
    </w:p>
    <w:p w14:paraId="01FA6EF5" w14:textId="44E6F2CD" w:rsidR="00E84C2E" w:rsidRPr="00F63C72" w:rsidRDefault="00E84C2E" w:rsidP="009750DC">
      <w:pPr>
        <w:pStyle w:val="40"/>
        <w:spacing w:line="288" w:lineRule="auto"/>
        <w:rPr>
          <w:b w:val="0"/>
          <w:bCs/>
          <w:lang w:val="el-GR"/>
        </w:rPr>
      </w:pPr>
      <w:bookmarkStart w:id="1700" w:name="_Toc176178898"/>
      <w:bookmarkStart w:id="1701" w:name="_Toc176179796"/>
      <w:bookmarkEnd w:id="1700"/>
      <w:bookmarkEnd w:id="1701"/>
      <w:r w:rsidRPr="00F63C72">
        <w:rPr>
          <w:bCs/>
          <w:lang w:val="el-GR"/>
        </w:rPr>
        <w:t xml:space="preserve">Απαιτήσεις για την παράδοση / επιστροφή των </w:t>
      </w:r>
      <w:r w:rsidR="00E81A4E">
        <w:rPr>
          <w:bCs/>
          <w:lang w:val="el-GR"/>
        </w:rPr>
        <w:t xml:space="preserve">πολιτιστικών Τεκμηρίων </w:t>
      </w:r>
      <w:r w:rsidRPr="00F63C72">
        <w:rPr>
          <w:bCs/>
          <w:lang w:val="el-GR"/>
        </w:rPr>
        <w:t xml:space="preserve"> στην Ε.Μ.Σ. και την απόθεση των ψηφιακών αντιγράφων </w:t>
      </w:r>
      <w:r w:rsidR="00391601" w:rsidRPr="00391601">
        <w:rPr>
          <w:lang w:val="el-GR"/>
        </w:rPr>
        <w:t xml:space="preserve">σε κατάλληλα οργανωμένη  δομή αποθετηρίου αρχείων (π.χ. </w:t>
      </w:r>
      <w:proofErr w:type="spellStart"/>
      <w:r w:rsidR="00391601" w:rsidRPr="00391601">
        <w:rPr>
          <w:lang w:val="el-GR"/>
        </w:rPr>
        <w:t>file</w:t>
      </w:r>
      <w:proofErr w:type="spellEnd"/>
      <w:r w:rsidR="00391601" w:rsidRPr="00391601">
        <w:rPr>
          <w:lang w:val="el-GR"/>
        </w:rPr>
        <w:t xml:space="preserve"> </w:t>
      </w:r>
      <w:proofErr w:type="spellStart"/>
      <w:r w:rsidR="00391601" w:rsidRPr="00391601">
        <w:rPr>
          <w:lang w:val="el-GR"/>
        </w:rPr>
        <w:t>system</w:t>
      </w:r>
      <w:proofErr w:type="spellEnd"/>
      <w:r w:rsidR="00391601" w:rsidRPr="00391601">
        <w:rPr>
          <w:lang w:val="el-GR"/>
        </w:rPr>
        <w:t>)</w:t>
      </w:r>
    </w:p>
    <w:p w14:paraId="709B776A" w14:textId="1B094D6D" w:rsidR="005162A0" w:rsidRPr="00E84C2E" w:rsidRDefault="005162A0" w:rsidP="009750DC">
      <w:pPr>
        <w:spacing w:line="288" w:lineRule="auto"/>
        <w:rPr>
          <w:lang w:val="el-GR"/>
        </w:rPr>
      </w:pPr>
      <w:r w:rsidRPr="00E84C2E">
        <w:rPr>
          <w:lang w:val="el-GR"/>
        </w:rPr>
        <w:t>Εφόσον η ποιότητα των παραγόμενων προϊόντων</w:t>
      </w:r>
      <w:r w:rsidR="00B657D6" w:rsidRPr="009750DC">
        <w:rPr>
          <w:lang w:val="el-GR"/>
        </w:rPr>
        <w:t xml:space="preserve"> </w:t>
      </w:r>
      <w:r w:rsidR="00B657D6">
        <w:rPr>
          <w:lang w:val="el-GR"/>
        </w:rPr>
        <w:t>ικανοποιεί τις απαιτήσεις του Έργου</w:t>
      </w:r>
      <w:r w:rsidRPr="00E84C2E">
        <w:rPr>
          <w:lang w:val="el-GR"/>
        </w:rPr>
        <w:t xml:space="preserve">, ύστερα από τον </w:t>
      </w:r>
      <w:r w:rsidR="00B657D6">
        <w:rPr>
          <w:lang w:val="el-GR"/>
        </w:rPr>
        <w:t xml:space="preserve">ποσοτικό και </w:t>
      </w:r>
      <w:r w:rsidRPr="00E84C2E">
        <w:rPr>
          <w:lang w:val="el-GR"/>
        </w:rPr>
        <w:t xml:space="preserve">ποιοτικό έλεγχο που θα πραγματοποιείται, </w:t>
      </w:r>
      <w:r w:rsidR="00B657D6">
        <w:rPr>
          <w:lang w:val="el-GR"/>
        </w:rPr>
        <w:t xml:space="preserve">ο </w:t>
      </w:r>
      <w:r w:rsidRPr="00E84C2E">
        <w:rPr>
          <w:lang w:val="el-GR"/>
        </w:rPr>
        <w:t xml:space="preserve">Ανάδοχος </w:t>
      </w:r>
      <w:r>
        <w:rPr>
          <w:lang w:val="el-GR"/>
        </w:rPr>
        <w:t>θα προβ</w:t>
      </w:r>
      <w:r w:rsidR="00B657D6">
        <w:rPr>
          <w:lang w:val="el-GR"/>
        </w:rPr>
        <w:t>αίνει</w:t>
      </w:r>
      <w:r>
        <w:rPr>
          <w:lang w:val="el-GR"/>
        </w:rPr>
        <w:t xml:space="preserve"> στις παρακάτω ενέργειες:</w:t>
      </w:r>
    </w:p>
    <w:p w14:paraId="006DAA70" w14:textId="73BAA243" w:rsidR="007F7D26" w:rsidRPr="00E84C2E" w:rsidRDefault="005162A0" w:rsidP="00F84740">
      <w:pPr>
        <w:pStyle w:val="aff0"/>
        <w:numPr>
          <w:ilvl w:val="0"/>
          <w:numId w:val="66"/>
        </w:numPr>
        <w:spacing w:line="288" w:lineRule="auto"/>
        <w:rPr>
          <w:lang w:val="el-GR"/>
        </w:rPr>
      </w:pPr>
      <w:r>
        <w:rPr>
          <w:lang w:val="el-GR"/>
        </w:rPr>
        <w:t>Θα επιστρέ</w:t>
      </w:r>
      <w:r w:rsidR="00B657D6">
        <w:rPr>
          <w:lang w:val="el-GR"/>
        </w:rPr>
        <w:t>φ</w:t>
      </w:r>
      <w:r>
        <w:rPr>
          <w:lang w:val="el-GR"/>
        </w:rPr>
        <w:t>ει και θα παραδ</w:t>
      </w:r>
      <w:r w:rsidR="00B657D6">
        <w:rPr>
          <w:lang w:val="el-GR"/>
        </w:rPr>
        <w:t>ίδει</w:t>
      </w:r>
      <w:r>
        <w:rPr>
          <w:lang w:val="el-GR"/>
        </w:rPr>
        <w:t xml:space="preserve"> στην Αναθέτουσα Αρχή</w:t>
      </w:r>
      <w:r w:rsidRPr="00AB3172">
        <w:rPr>
          <w:lang w:val="el-GR"/>
        </w:rPr>
        <w:t xml:space="preserve"> </w:t>
      </w:r>
      <w:r>
        <w:rPr>
          <w:lang w:val="el-GR"/>
        </w:rPr>
        <w:t>τ</w:t>
      </w:r>
      <w:r w:rsidRPr="00AB3172">
        <w:rPr>
          <w:lang w:val="el-GR"/>
        </w:rPr>
        <w:t xml:space="preserve">ο σύνολο των </w:t>
      </w:r>
      <w:r w:rsidR="00E81A4E">
        <w:rPr>
          <w:lang w:val="el-GR"/>
        </w:rPr>
        <w:t xml:space="preserve">πολιτιστικών Τεκμηρίων </w:t>
      </w:r>
      <w:r w:rsidRPr="00AB3172">
        <w:rPr>
          <w:lang w:val="el-GR"/>
        </w:rPr>
        <w:t xml:space="preserve"> της </w:t>
      </w:r>
      <w:r w:rsidR="00B657D6">
        <w:rPr>
          <w:lang w:val="el-GR"/>
        </w:rPr>
        <w:t xml:space="preserve">εκάστοτε </w:t>
      </w:r>
      <w:r w:rsidRPr="00AB3172">
        <w:rPr>
          <w:lang w:val="el-GR"/>
        </w:rPr>
        <w:t>παρτίδας, και θα υπογράφεται το αντίστοιχο Πρωτόκολλο Παράδοσης – Παραλαβής Υλικού</w:t>
      </w:r>
      <w:r>
        <w:rPr>
          <w:lang w:val="el-GR"/>
        </w:rPr>
        <w:t>.</w:t>
      </w:r>
      <w:r w:rsidRPr="00A5549C">
        <w:rPr>
          <w:lang w:val="el-GR"/>
        </w:rPr>
        <w:t xml:space="preserve"> </w:t>
      </w:r>
      <w:r w:rsidR="00B657D6">
        <w:rPr>
          <w:lang w:val="el-GR"/>
        </w:rPr>
        <w:t>Κατά την</w:t>
      </w:r>
      <w:r w:rsidRPr="00E84C2E">
        <w:rPr>
          <w:lang w:val="el-GR"/>
        </w:rPr>
        <w:t xml:space="preserve"> παραλαβή από την Ε.Μ.Σ. των πολιτιστικών </w:t>
      </w:r>
      <w:r w:rsidR="00B657D6">
        <w:rPr>
          <w:lang w:val="el-GR"/>
        </w:rPr>
        <w:t>Τ</w:t>
      </w:r>
      <w:r w:rsidRPr="00E84C2E">
        <w:rPr>
          <w:lang w:val="el-GR"/>
        </w:rPr>
        <w:t>εκμηρίων της παρτίδας που ψηφιοποιήθηκε, θα γίνεται, από τα αρμόδια στελέχη τη</w:t>
      </w:r>
      <w:r>
        <w:rPr>
          <w:lang w:val="el-GR"/>
        </w:rPr>
        <w:t>ς</w:t>
      </w:r>
      <w:r w:rsidRPr="00E84C2E">
        <w:rPr>
          <w:lang w:val="el-GR"/>
        </w:rPr>
        <w:t xml:space="preserve"> Ε.Μ.Σ., έλεγχος της ακεραιότητάς τους, για τυχόν καταλογισμό ευθυνών, με βάση το προβλεπόμενο και εφαρμοστέο δίκαιο</w:t>
      </w:r>
      <w:r w:rsidR="00B657D6">
        <w:rPr>
          <w:lang w:val="el-GR"/>
        </w:rPr>
        <w:t xml:space="preserve"> και τα αναφερόμενα στην Παρ. </w:t>
      </w:r>
      <w:r w:rsidR="00B657D6" w:rsidRPr="00255628">
        <w:rPr>
          <w:lang w:val="el-GR"/>
        </w:rPr>
        <w:fldChar w:fldCharType="begin"/>
      </w:r>
      <w:r w:rsidR="00B657D6" w:rsidRPr="00255628">
        <w:rPr>
          <w:lang w:val="el-GR"/>
        </w:rPr>
        <w:instrText xml:space="preserve"> REF _Ref175735059 \r \h </w:instrText>
      </w:r>
      <w:r w:rsidR="00B657D6" w:rsidRPr="00255628">
        <w:rPr>
          <w:lang w:val="el-GR"/>
        </w:rPr>
      </w:r>
      <w:r w:rsidR="00B657D6" w:rsidRPr="00255628">
        <w:rPr>
          <w:lang w:val="el-GR"/>
        </w:rPr>
        <w:fldChar w:fldCharType="separate"/>
      </w:r>
      <w:r w:rsidR="00206300">
        <w:rPr>
          <w:cs/>
          <w:lang w:val="el-GR"/>
        </w:rPr>
        <w:t>‎</w:t>
      </w:r>
      <w:r w:rsidR="00206300">
        <w:rPr>
          <w:lang w:val="el-GR"/>
        </w:rPr>
        <w:t>7.3.2.2</w:t>
      </w:r>
      <w:r w:rsidR="00B657D6" w:rsidRPr="00255628">
        <w:rPr>
          <w:lang w:val="el-GR"/>
        </w:rPr>
        <w:fldChar w:fldCharType="end"/>
      </w:r>
      <w:r w:rsidR="00B657D6" w:rsidRPr="009750DC">
        <w:rPr>
          <w:color w:val="2E74B5" w:themeColor="accent1" w:themeShade="BF"/>
          <w:lang w:val="el-GR"/>
        </w:rPr>
        <w:t xml:space="preserve"> </w:t>
      </w:r>
      <w:r w:rsidR="00B657D6">
        <w:rPr>
          <w:lang w:val="el-GR"/>
        </w:rPr>
        <w:t>του Παραρτήματος Ι</w:t>
      </w:r>
      <w:r w:rsidRPr="00E84C2E">
        <w:rPr>
          <w:lang w:val="el-GR"/>
        </w:rPr>
        <w:t>.</w:t>
      </w:r>
    </w:p>
    <w:p w14:paraId="348DAC1B" w14:textId="650DD1B3" w:rsidR="007F7D26" w:rsidRPr="007F7D26" w:rsidRDefault="005162A0" w:rsidP="00F84740">
      <w:pPr>
        <w:pStyle w:val="aff0"/>
        <w:numPr>
          <w:ilvl w:val="0"/>
          <w:numId w:val="66"/>
        </w:numPr>
        <w:spacing w:line="288" w:lineRule="auto"/>
        <w:rPr>
          <w:lang w:val="el-GR"/>
        </w:rPr>
      </w:pPr>
      <w:r w:rsidRPr="007F7D26">
        <w:rPr>
          <w:lang w:val="el-GR"/>
        </w:rPr>
        <w:t>Θα παραδ</w:t>
      </w:r>
      <w:r w:rsidR="00B657D6" w:rsidRPr="007F7D26">
        <w:rPr>
          <w:lang w:val="el-GR"/>
        </w:rPr>
        <w:t>ίδει</w:t>
      </w:r>
      <w:r w:rsidRPr="007F7D26">
        <w:rPr>
          <w:lang w:val="el-GR"/>
        </w:rPr>
        <w:t xml:space="preserve"> </w:t>
      </w:r>
      <w:r w:rsidR="00F057C1" w:rsidRPr="007F7D26">
        <w:rPr>
          <w:lang w:val="el-GR"/>
        </w:rPr>
        <w:t xml:space="preserve">(π.χ. σκληρούς δίσκους) </w:t>
      </w:r>
      <w:r w:rsidRPr="007F7D26">
        <w:rPr>
          <w:lang w:val="el-GR"/>
        </w:rPr>
        <w:t xml:space="preserve">στην Αναθέτουσα Αρχή τα παραχθέντα αρχεία των ψηφιακών αντιγράφων των </w:t>
      </w:r>
      <w:r w:rsidR="00B657D6" w:rsidRPr="007F7D26">
        <w:rPr>
          <w:lang w:val="el-GR"/>
        </w:rPr>
        <w:t>Τ</w:t>
      </w:r>
      <w:r w:rsidRPr="007F7D26">
        <w:rPr>
          <w:lang w:val="el-GR"/>
        </w:rPr>
        <w:t xml:space="preserve">εκμηρίων  και τα </w:t>
      </w:r>
      <w:r w:rsidR="00D8203D" w:rsidRPr="007F7D26">
        <w:rPr>
          <w:lang w:val="el-GR"/>
        </w:rPr>
        <w:t>διαχειριστικά μεταδεδομένα</w:t>
      </w:r>
      <w:r w:rsidRPr="007F7D26">
        <w:rPr>
          <w:lang w:val="el-GR"/>
        </w:rPr>
        <w:t xml:space="preserve"> </w:t>
      </w:r>
      <w:r w:rsidR="00F057C1" w:rsidRPr="007F7D26">
        <w:rPr>
          <w:lang w:val="el-GR"/>
        </w:rPr>
        <w:t>τους, ώστε στη συνέχεια ο Ανάδοχος, στον προβλεπόμενο χρόνο, να προχωρήσει στη μετάπτωσή τους στα προβλεπόμενα Συστήματα</w:t>
      </w:r>
      <w:r w:rsidRPr="007F7D26">
        <w:rPr>
          <w:lang w:val="el-GR"/>
        </w:rPr>
        <w:t>.</w:t>
      </w:r>
    </w:p>
    <w:p w14:paraId="509FAF3C" w14:textId="2002646C" w:rsidR="00E84C2E" w:rsidRPr="00F63C72" w:rsidRDefault="00E84C2E" w:rsidP="009750DC">
      <w:pPr>
        <w:pStyle w:val="40"/>
        <w:keepNext/>
        <w:spacing w:line="288" w:lineRule="auto"/>
        <w:rPr>
          <w:b w:val="0"/>
          <w:bCs/>
          <w:lang w:val="el-GR"/>
        </w:rPr>
      </w:pPr>
      <w:bookmarkStart w:id="1702" w:name="_Ref175757060"/>
      <w:r w:rsidRPr="00F63C72">
        <w:rPr>
          <w:bCs/>
          <w:lang w:val="el-GR"/>
        </w:rPr>
        <w:t>Απαιτήσεις για την ασφάλεια των δεδομένων κατά τη</w:t>
      </w:r>
      <w:r w:rsidR="00337F33" w:rsidRPr="00F63C72">
        <w:rPr>
          <w:bCs/>
          <w:lang w:val="el-GR"/>
        </w:rPr>
        <w:t>ν ψηφιοποίηση</w:t>
      </w:r>
      <w:bookmarkEnd w:id="1702"/>
    </w:p>
    <w:p w14:paraId="6456FF07" w14:textId="25058602" w:rsidR="005162A0" w:rsidRPr="00E84C2E" w:rsidRDefault="005162A0" w:rsidP="009750DC">
      <w:pPr>
        <w:keepNext/>
        <w:spacing w:line="288" w:lineRule="auto"/>
        <w:rPr>
          <w:lang w:val="el-GR"/>
        </w:rPr>
      </w:pPr>
      <w:r w:rsidRPr="00E84C2E">
        <w:rPr>
          <w:lang w:val="el-GR"/>
        </w:rPr>
        <w:t xml:space="preserve">Οι ομάδες </w:t>
      </w:r>
      <w:r>
        <w:rPr>
          <w:lang w:val="el-GR"/>
        </w:rPr>
        <w:t>ψηφιοποίησης (</w:t>
      </w:r>
      <w:r w:rsidR="00D82856">
        <w:rPr>
          <w:lang w:val="el-GR"/>
        </w:rPr>
        <w:t>σάρωσης/φωτογράφισης</w:t>
      </w:r>
      <w:r>
        <w:rPr>
          <w:lang w:val="el-GR"/>
        </w:rPr>
        <w:t>)</w:t>
      </w:r>
      <w:r w:rsidRPr="00E84C2E">
        <w:rPr>
          <w:lang w:val="el-GR"/>
        </w:rPr>
        <w:t xml:space="preserve"> των </w:t>
      </w:r>
      <w:r w:rsidR="00E81A4E">
        <w:rPr>
          <w:lang w:val="el-GR"/>
        </w:rPr>
        <w:t xml:space="preserve">πολιτιστικών Τεκμηρίων </w:t>
      </w:r>
      <w:r w:rsidRPr="00E84C2E">
        <w:rPr>
          <w:lang w:val="el-GR"/>
        </w:rPr>
        <w:t xml:space="preserve"> δύναται να επιτηρούνται από Στελέχη της Αναθέτουσας Αρχής</w:t>
      </w:r>
      <w:r w:rsidR="007F7D26">
        <w:rPr>
          <w:lang w:val="el-GR"/>
        </w:rPr>
        <w:t>, ή της Ε.Μ.Σ.,</w:t>
      </w:r>
      <w:r w:rsidRPr="00E84C2E">
        <w:rPr>
          <w:lang w:val="el-GR"/>
        </w:rPr>
        <w:t xml:space="preserve"> ή/και αρμόδια εξουσιοδοτημένους τρίτους  προκειμένου να αποφευχθεί διαρροή δεδομένων</w:t>
      </w:r>
      <w:r w:rsidR="00E81A4E">
        <w:rPr>
          <w:lang w:val="el-GR"/>
        </w:rPr>
        <w:t>, ή να προληφθεί φθορά πολιτιστικών Τεκμηρίων</w:t>
      </w:r>
      <w:r w:rsidRPr="00E84C2E">
        <w:rPr>
          <w:lang w:val="el-GR"/>
        </w:rPr>
        <w:t>.</w:t>
      </w:r>
    </w:p>
    <w:p w14:paraId="7882A481" w14:textId="5FF2B924" w:rsidR="005162A0" w:rsidRPr="00E84C2E" w:rsidRDefault="005162A0" w:rsidP="009750DC">
      <w:pPr>
        <w:spacing w:after="0" w:line="288" w:lineRule="auto"/>
        <w:rPr>
          <w:lang w:val="el-GR"/>
        </w:rPr>
      </w:pPr>
      <w:r w:rsidRPr="00E84C2E">
        <w:rPr>
          <w:lang w:val="el-GR"/>
        </w:rPr>
        <w:t xml:space="preserve"> Για τον ίδιο λόγο θα απαγορεύεται:</w:t>
      </w:r>
    </w:p>
    <w:p w14:paraId="46EDD775" w14:textId="36F01BBD" w:rsidR="005162A0" w:rsidRPr="00D161C7" w:rsidRDefault="005162A0" w:rsidP="00F84740">
      <w:pPr>
        <w:pStyle w:val="aff0"/>
        <w:numPr>
          <w:ilvl w:val="0"/>
          <w:numId w:val="133"/>
        </w:numPr>
        <w:spacing w:line="288" w:lineRule="auto"/>
        <w:rPr>
          <w:lang w:val="el-GR"/>
        </w:rPr>
      </w:pPr>
      <w:r w:rsidRPr="00D161C7">
        <w:rPr>
          <w:lang w:val="el-GR"/>
        </w:rPr>
        <w:t xml:space="preserve">η μετακίνηση των </w:t>
      </w:r>
      <w:r w:rsidR="00D85DDD">
        <w:rPr>
          <w:lang w:val="el-GR"/>
        </w:rPr>
        <w:t>Τεκμηρίων</w:t>
      </w:r>
      <w:r w:rsidRPr="00D161C7">
        <w:rPr>
          <w:lang w:val="el-GR"/>
        </w:rPr>
        <w:t xml:space="preserve"> από τον χώρο της ψηφιοποίησης, εφόσον δεν πρόκειται για επιστροφή του υλικού </w:t>
      </w:r>
      <w:r w:rsidR="00E81A4E">
        <w:rPr>
          <w:lang w:val="el-GR"/>
        </w:rPr>
        <w:t>και δεν συμφωνηθεί με την Ε.Μ.Σ. κάτι διαφορετικό</w:t>
      </w:r>
    </w:p>
    <w:p w14:paraId="2D6F813E" w14:textId="3465004C" w:rsidR="005162A0" w:rsidRPr="00D161C7" w:rsidRDefault="005162A0" w:rsidP="00F84740">
      <w:pPr>
        <w:pStyle w:val="aff0"/>
        <w:numPr>
          <w:ilvl w:val="0"/>
          <w:numId w:val="133"/>
        </w:numPr>
        <w:spacing w:line="288" w:lineRule="auto"/>
        <w:rPr>
          <w:lang w:val="el-GR"/>
        </w:rPr>
      </w:pPr>
      <w:r w:rsidRPr="00D161C7">
        <w:rPr>
          <w:lang w:val="el-GR"/>
        </w:rPr>
        <w:t xml:space="preserve">η χρήση κινητών τηλεφώνων, </w:t>
      </w:r>
    </w:p>
    <w:p w14:paraId="29BDE3EB" w14:textId="21C926E6" w:rsidR="005162A0" w:rsidRPr="00D161C7" w:rsidRDefault="005162A0" w:rsidP="00F84740">
      <w:pPr>
        <w:pStyle w:val="aff0"/>
        <w:numPr>
          <w:ilvl w:val="0"/>
          <w:numId w:val="133"/>
        </w:numPr>
        <w:spacing w:line="288" w:lineRule="auto"/>
        <w:rPr>
          <w:lang w:val="el-GR"/>
        </w:rPr>
      </w:pPr>
      <w:r w:rsidRPr="00D161C7">
        <w:rPr>
          <w:lang w:val="el-GR"/>
        </w:rPr>
        <w:t xml:space="preserve">οι χειρόγραφες σημειώσεις και </w:t>
      </w:r>
    </w:p>
    <w:p w14:paraId="74DD7147" w14:textId="3CE5FD60" w:rsidR="005162A0" w:rsidRPr="00D161C7" w:rsidRDefault="005162A0" w:rsidP="00F84740">
      <w:pPr>
        <w:pStyle w:val="aff0"/>
        <w:numPr>
          <w:ilvl w:val="0"/>
          <w:numId w:val="133"/>
        </w:numPr>
        <w:spacing w:line="288" w:lineRule="auto"/>
        <w:rPr>
          <w:lang w:val="el-GR"/>
        </w:rPr>
      </w:pPr>
      <w:r w:rsidRPr="00D161C7">
        <w:rPr>
          <w:lang w:val="el-GR"/>
        </w:rPr>
        <w:t>η μεταφορά αρχείων από τους υπολογιστές του Αναδόχου, με τον οποιονδήποτε τρόπο (</w:t>
      </w:r>
      <w:r w:rsidRPr="00E84C2E">
        <w:t>CDs</w:t>
      </w:r>
      <w:r w:rsidRPr="00D161C7">
        <w:rPr>
          <w:lang w:val="el-GR"/>
        </w:rPr>
        <w:t xml:space="preserve">, </w:t>
      </w:r>
      <w:r w:rsidRPr="00E84C2E">
        <w:t>memory</w:t>
      </w:r>
      <w:r w:rsidRPr="00D161C7">
        <w:rPr>
          <w:lang w:val="el-GR"/>
        </w:rPr>
        <w:t xml:space="preserve"> </w:t>
      </w:r>
      <w:r w:rsidRPr="00E84C2E">
        <w:t>sticks</w:t>
      </w:r>
      <w:r w:rsidRPr="00D161C7">
        <w:rPr>
          <w:lang w:val="el-GR"/>
        </w:rPr>
        <w:t xml:space="preserve">, </w:t>
      </w:r>
      <w:r w:rsidRPr="00E84C2E">
        <w:t>external</w:t>
      </w:r>
      <w:r w:rsidRPr="00D161C7">
        <w:rPr>
          <w:lang w:val="el-GR"/>
        </w:rPr>
        <w:t xml:space="preserve"> </w:t>
      </w:r>
      <w:r w:rsidRPr="00E84C2E">
        <w:t>disks</w:t>
      </w:r>
      <w:r w:rsidRPr="00D161C7">
        <w:rPr>
          <w:lang w:val="el-GR"/>
        </w:rPr>
        <w:t xml:space="preserve">, </w:t>
      </w:r>
      <w:r w:rsidRPr="00E84C2E">
        <w:t>e</w:t>
      </w:r>
      <w:r w:rsidRPr="00D161C7">
        <w:rPr>
          <w:lang w:val="el-GR"/>
        </w:rPr>
        <w:t>-</w:t>
      </w:r>
      <w:r w:rsidRPr="00E84C2E">
        <w:t>mail</w:t>
      </w:r>
      <w:r w:rsidRPr="00D161C7">
        <w:rPr>
          <w:lang w:val="el-GR"/>
        </w:rPr>
        <w:t>, σύνδεση με δίκτυα δεδομένων, κ.ά.).</w:t>
      </w:r>
    </w:p>
    <w:p w14:paraId="6E4FB8DC" w14:textId="77777777" w:rsidR="005162A0" w:rsidRPr="00E81A4E" w:rsidRDefault="005162A0" w:rsidP="009750DC">
      <w:pPr>
        <w:spacing w:line="288" w:lineRule="auto"/>
        <w:rPr>
          <w:lang w:val="el-GR"/>
        </w:rPr>
      </w:pPr>
      <w:r w:rsidRPr="00E81A4E">
        <w:rPr>
          <w:lang w:val="el-GR"/>
        </w:rPr>
        <w:t>Συμπληρωματικά στα παραπάνω, ο Ανάδοχος θα πρέπει να λάβει υπόψη του και να προσαρμόσει τη μεθοδολογία σάρωσης/φωτογράφισης που θα ακολουθήσει, σύμφωνα με τα κάτωθι:</w:t>
      </w:r>
    </w:p>
    <w:p w14:paraId="0373CABC" w14:textId="121B8485" w:rsidR="005162A0" w:rsidRPr="00D161C7" w:rsidRDefault="005162A0" w:rsidP="00F84740">
      <w:pPr>
        <w:pStyle w:val="aff0"/>
        <w:numPr>
          <w:ilvl w:val="0"/>
          <w:numId w:val="133"/>
        </w:numPr>
        <w:spacing w:line="288" w:lineRule="auto"/>
        <w:rPr>
          <w:lang w:val="el-GR"/>
        </w:rPr>
      </w:pPr>
      <w:r w:rsidRPr="00D161C7">
        <w:rPr>
          <w:lang w:val="el-GR"/>
        </w:rPr>
        <w:t xml:space="preserve">Η χρέωση των προς </w:t>
      </w:r>
      <w:r w:rsidR="00D82856" w:rsidRPr="00D161C7">
        <w:rPr>
          <w:lang w:val="el-GR"/>
        </w:rPr>
        <w:t>σάρωση/</w:t>
      </w:r>
      <w:bookmarkStart w:id="1703" w:name="_Hlk175736996"/>
      <w:r w:rsidR="00D82856" w:rsidRPr="00D161C7">
        <w:rPr>
          <w:lang w:val="el-GR"/>
        </w:rPr>
        <w:t>φωτογράφιση</w:t>
      </w:r>
      <w:r w:rsidRPr="00D161C7">
        <w:rPr>
          <w:lang w:val="el-GR"/>
        </w:rPr>
        <w:t xml:space="preserve"> </w:t>
      </w:r>
      <w:bookmarkEnd w:id="1703"/>
      <w:r w:rsidR="00E81A4E">
        <w:rPr>
          <w:lang w:val="el-GR"/>
        </w:rPr>
        <w:t>πολιτιστικών Τ</w:t>
      </w:r>
      <w:r w:rsidRPr="00D161C7">
        <w:rPr>
          <w:lang w:val="el-GR"/>
        </w:rPr>
        <w:t xml:space="preserve">εκμηρίων στα στελέχη του Αναδόχου θα γίνεται με αριθμητική/ποσοτική και ονομαστική αναφορά </w:t>
      </w:r>
    </w:p>
    <w:p w14:paraId="0C3536B0" w14:textId="18BB317A" w:rsidR="005162A0" w:rsidRPr="00D161C7" w:rsidRDefault="005162A0" w:rsidP="00F84740">
      <w:pPr>
        <w:pStyle w:val="aff0"/>
        <w:numPr>
          <w:ilvl w:val="0"/>
          <w:numId w:val="133"/>
        </w:numPr>
        <w:spacing w:line="288" w:lineRule="auto"/>
        <w:rPr>
          <w:lang w:val="el-GR"/>
        </w:rPr>
      </w:pPr>
      <w:r w:rsidRPr="00D161C7">
        <w:rPr>
          <w:lang w:val="el-GR"/>
        </w:rPr>
        <w:t>Μετά την ολοκλήρωση επιμέρους εργασιών σάρωσης</w:t>
      </w:r>
      <w:r w:rsidR="00E81A4E">
        <w:rPr>
          <w:lang w:val="el-GR"/>
        </w:rPr>
        <w:t>/</w:t>
      </w:r>
      <w:r w:rsidR="00E81A4E" w:rsidRPr="00D161C7">
        <w:rPr>
          <w:lang w:val="el-GR"/>
        </w:rPr>
        <w:t>φωτογράφιση</w:t>
      </w:r>
      <w:r w:rsidR="00E81A4E">
        <w:rPr>
          <w:lang w:val="el-GR"/>
        </w:rPr>
        <w:t>ς</w:t>
      </w:r>
      <w:r w:rsidRPr="00D161C7">
        <w:rPr>
          <w:lang w:val="el-GR"/>
        </w:rPr>
        <w:t xml:space="preserve"> </w:t>
      </w:r>
      <w:r w:rsidR="00E81A4E">
        <w:rPr>
          <w:lang w:val="el-GR"/>
        </w:rPr>
        <w:t xml:space="preserve">πολιτιστικών Τεκμηρίων </w:t>
      </w:r>
      <w:r w:rsidRPr="00D161C7">
        <w:rPr>
          <w:lang w:val="el-GR"/>
        </w:rPr>
        <w:t xml:space="preserve">από τον Ανάδοχο, ή μετά την επίτευξη πληρότητας στους σκληρούς δίσκους αποθήκευσης δεδομένων ή σε οποιαδήποτε άλλη ενδιάμεση χρονική στιγμή κριθεί αναγκαία από τον Ανάδοχο η μεταφορά των δεδομένων στο Κέντρο Καταχώρησης, οι σκληροί δίσκοι θα μεταφέρονται, μετά από συνεννόηση με την Αναθέτουσα Αρχή,  στο Κέντρο Καταχώρησης του Αναδόχου με ασφαλή τρόπο (με τέτοιο δηλαδή τρόπο που να μην μπορεί ο μεταφορέας ή άλλος εμπλεκόμενος, ή τρίτος να υποκλέψει δεδομένα). Ο  Ανάδοχος θα προσδιορίσει, υπό την έγκριση της Αναθέτουσας Αρχής, στη Φάση </w:t>
      </w:r>
      <w:r w:rsidR="00E81A4E">
        <w:rPr>
          <w:lang w:val="el-GR"/>
        </w:rPr>
        <w:t>1 -</w:t>
      </w:r>
      <w:r w:rsidRPr="00D161C7">
        <w:rPr>
          <w:lang w:val="el-GR"/>
        </w:rPr>
        <w:t xml:space="preserve">  </w:t>
      </w:r>
      <w:r w:rsidR="00815BAA">
        <w:rPr>
          <w:lang w:val="el-GR"/>
        </w:rPr>
        <w:t>Μελέτη Εφαρμογής</w:t>
      </w:r>
      <w:r w:rsidRPr="00D161C7">
        <w:rPr>
          <w:lang w:val="el-GR"/>
        </w:rPr>
        <w:t xml:space="preserve"> τον τρόπο με τον οποίο θα επιτύχει την ασφαλή μεταφορά των δεδομένων. Στο Κέντρο Καταχώρησης θα πραγματοποιείται α) η μετάπτωση των δεδομένων σε κεντρικό εξυπηρετητή που θα προμηθεύσει ο Ανάδοχος για όλη διάρκεια του Έργου και β) πλήρης καθαρισμός των σκληρών δίσκων με ασφαλή τρόπο (ασφαλής διαγραφή). Κατόπιν αυτού, οι σκληροί δίσκοι θα είναι διαθέσιμοι για επαναχρησιμοποίηση από τα συνεργεία σάρωσης του Αναδόχου.</w:t>
      </w:r>
    </w:p>
    <w:p w14:paraId="741CA3BD" w14:textId="3B8D6147" w:rsidR="003E6A73" w:rsidRPr="00E84C2E" w:rsidRDefault="003E6A73" w:rsidP="003E6A73">
      <w:pPr>
        <w:spacing w:line="288" w:lineRule="auto"/>
        <w:rPr>
          <w:lang w:val="el-GR"/>
        </w:rPr>
      </w:pPr>
      <w:r>
        <w:rPr>
          <w:lang w:val="el-GR"/>
        </w:rPr>
        <w:t>Όπως προαναφέρθηκε, ο</w:t>
      </w:r>
      <w:r w:rsidRPr="00E84C2E">
        <w:rPr>
          <w:lang w:val="el-GR"/>
        </w:rPr>
        <w:t xml:space="preserve"> Ανάδοχος υποχρεούται να πραγματοποιεί, μετά τη μεταφορά των δεδομένων στο Κέντρο Καταχώρησης, ασφαλή διαγραφή των δεδομένων που θα έχουν αποθηκευτεί στους αποσπώμενους σκληρούς δίσκους. Ασφαλής διαγραφή είναι η διαγραφή η οποία διασφαλίζει πως τα διαγραμμένα αρχεία από τους σκληρούς δίσκους δεν είναι δυνατόν να επανακτηθούν ακόμα και αν χρησιμοποιηθεί τεχνολογία ανάκτησης. Επισημαίνεται ότι η λειτουργία αυτή (ασφαλής διαγραφή) είναι δυνατό να παρασχεθεί με την χρήση κατάλληλου λογισμικού ή και υλικού. Αναλυτικότερα, οι βασικές προδιαγραφές που πρέπει να πληρούνται είναι οι εξής:</w:t>
      </w:r>
    </w:p>
    <w:p w14:paraId="09C28F43" w14:textId="77777777" w:rsidR="003E6A73" w:rsidRPr="00D161C7" w:rsidRDefault="003E6A73" w:rsidP="00F84740">
      <w:pPr>
        <w:pStyle w:val="aff0"/>
        <w:numPr>
          <w:ilvl w:val="0"/>
          <w:numId w:val="131"/>
        </w:numPr>
        <w:spacing w:line="288" w:lineRule="auto"/>
        <w:rPr>
          <w:lang w:val="el-GR"/>
        </w:rPr>
      </w:pPr>
      <w:r w:rsidRPr="00D161C7">
        <w:rPr>
          <w:lang w:val="el-GR"/>
        </w:rPr>
        <w:t>διαγραφή με ασφάλεια οποιουδήποτε δεδομένου που υπάρχει στο χώρο ενός σκληρού δίσκου</w:t>
      </w:r>
    </w:p>
    <w:p w14:paraId="07FEABB9" w14:textId="77777777" w:rsidR="003E6A73" w:rsidRPr="00D161C7" w:rsidRDefault="003E6A73" w:rsidP="00F84740">
      <w:pPr>
        <w:pStyle w:val="aff0"/>
        <w:numPr>
          <w:ilvl w:val="0"/>
          <w:numId w:val="131"/>
        </w:numPr>
        <w:spacing w:line="288" w:lineRule="auto"/>
        <w:rPr>
          <w:lang w:val="el-GR"/>
        </w:rPr>
      </w:pPr>
      <w:r w:rsidRPr="00D161C7">
        <w:rPr>
          <w:lang w:val="el-GR"/>
        </w:rPr>
        <w:t>διαγραφή με ασφάλεια του περιεχομένου των αρχείων (όχι μόνο τα ονόματα των αρχείων)</w:t>
      </w:r>
    </w:p>
    <w:p w14:paraId="5E9CA7AD" w14:textId="41EF23F4" w:rsidR="003E6A73" w:rsidRDefault="003E6A73" w:rsidP="00F84740">
      <w:pPr>
        <w:pStyle w:val="aff0"/>
        <w:numPr>
          <w:ilvl w:val="0"/>
          <w:numId w:val="131"/>
        </w:numPr>
        <w:spacing w:line="288" w:lineRule="auto"/>
        <w:rPr>
          <w:lang w:val="el-GR"/>
        </w:rPr>
      </w:pPr>
      <w:r w:rsidRPr="00D161C7">
        <w:rPr>
          <w:lang w:val="el-GR"/>
        </w:rPr>
        <w:t xml:space="preserve">ο αλγόριθμος διαγραφής να ακολουθεί τα διεθνή </w:t>
      </w:r>
      <w:proofErr w:type="spellStart"/>
      <w:r w:rsidRPr="009750DC">
        <w:rPr>
          <w:lang w:val="el-GR"/>
        </w:rPr>
        <w:t>standards</w:t>
      </w:r>
      <w:proofErr w:type="spellEnd"/>
      <w:r w:rsidRPr="00D161C7">
        <w:rPr>
          <w:lang w:val="el-GR"/>
        </w:rPr>
        <w:t>.</w:t>
      </w:r>
    </w:p>
    <w:p w14:paraId="707FADBD" w14:textId="3DCC1526" w:rsidR="005162A0" w:rsidRPr="00E84C2E" w:rsidRDefault="005162A0" w:rsidP="009750DC">
      <w:pPr>
        <w:spacing w:line="288" w:lineRule="auto"/>
        <w:rPr>
          <w:lang w:val="el-GR"/>
        </w:rPr>
      </w:pPr>
      <w:r w:rsidRPr="00E84C2E">
        <w:rPr>
          <w:lang w:val="el-GR"/>
        </w:rPr>
        <w:t xml:space="preserve">Τονίζεται ότι ο Ανάδοχος θα </w:t>
      </w:r>
      <w:r w:rsidR="003E6A73">
        <w:rPr>
          <w:lang w:val="el-GR"/>
        </w:rPr>
        <w:t xml:space="preserve">πρέπει να </w:t>
      </w:r>
      <w:r w:rsidRPr="00E84C2E">
        <w:rPr>
          <w:lang w:val="el-GR"/>
        </w:rPr>
        <w:t xml:space="preserve">συντονίσει τις ενέργειες ψηφιοποίησης των </w:t>
      </w:r>
      <w:r w:rsidR="00E81A4E">
        <w:rPr>
          <w:lang w:val="el-GR"/>
        </w:rPr>
        <w:t xml:space="preserve">πολιτιστικών Τεκμηρίων </w:t>
      </w:r>
      <w:r w:rsidRPr="00E84C2E">
        <w:rPr>
          <w:lang w:val="el-GR"/>
        </w:rPr>
        <w:t xml:space="preserve"> με τέτοιον τρόπο ώστε να μην διαταραχτεί η τάξη και η καλή λειτουργεία της Ε.Μ.Σ.</w:t>
      </w:r>
      <w:r w:rsidR="003E6A73">
        <w:rPr>
          <w:lang w:val="el-GR"/>
        </w:rPr>
        <w:t>.</w:t>
      </w:r>
      <w:r w:rsidRPr="00E84C2E">
        <w:rPr>
          <w:lang w:val="el-GR"/>
        </w:rPr>
        <w:t xml:space="preserve"> Στο τέλος των ενεργειών ψηφιοποίησης κάθε παρτίδας </w:t>
      </w:r>
      <w:r w:rsidR="003E6A73">
        <w:rPr>
          <w:lang w:val="el-GR"/>
        </w:rPr>
        <w:t>Τ</w:t>
      </w:r>
      <w:r w:rsidRPr="00E84C2E">
        <w:rPr>
          <w:lang w:val="el-GR"/>
        </w:rPr>
        <w:t>εκμηρίων, αυτή θα  επιστρέφεται στον χώρο φύλαξής της, σύμφωνα με την προβλεπόμενη διαδικασία.</w:t>
      </w:r>
    </w:p>
    <w:p w14:paraId="6D392784" w14:textId="1F9C667E" w:rsidR="005162A0" w:rsidRPr="00E84C2E" w:rsidRDefault="005162A0" w:rsidP="009750DC">
      <w:pPr>
        <w:spacing w:line="288" w:lineRule="auto"/>
        <w:rPr>
          <w:lang w:val="el-GR"/>
        </w:rPr>
      </w:pPr>
      <w:r w:rsidRPr="00E84C2E">
        <w:rPr>
          <w:lang w:val="el-GR"/>
        </w:rPr>
        <w:t xml:space="preserve">Οι απαιτήσεις ασφαλείας για τα υπολογιστικά συστήματα που θα χρησιμοποιηθούν από τον Ανάδοχο είναι </w:t>
      </w:r>
      <w:r w:rsidR="007F7D26">
        <w:rPr>
          <w:lang w:val="el-GR"/>
        </w:rPr>
        <w:t>σημαντικά</w:t>
      </w:r>
      <w:r w:rsidR="003E6A73" w:rsidRPr="00E84C2E">
        <w:rPr>
          <w:lang w:val="el-GR"/>
        </w:rPr>
        <w:t xml:space="preserve"> </w:t>
      </w:r>
      <w:r w:rsidRPr="00E84C2E">
        <w:rPr>
          <w:lang w:val="el-GR"/>
        </w:rPr>
        <w:t xml:space="preserve">αυξημένες. Πιο συγκεκριμένα, οι ηλεκτρονικοί υπολογιστές του Αναδόχου που θα χρησιμοποιηθούν για να υποστηρίξουν </w:t>
      </w:r>
      <w:r w:rsidR="003E6A73">
        <w:rPr>
          <w:lang w:val="el-GR"/>
        </w:rPr>
        <w:t>στους</w:t>
      </w:r>
      <w:r w:rsidRPr="00E84C2E">
        <w:rPr>
          <w:lang w:val="el-GR"/>
        </w:rPr>
        <w:t xml:space="preserve"> ενέργειες σάρωσης </w:t>
      </w:r>
      <w:r>
        <w:rPr>
          <w:lang w:val="el-GR"/>
        </w:rPr>
        <w:t xml:space="preserve">των </w:t>
      </w:r>
      <w:r w:rsidR="00D85DDD">
        <w:rPr>
          <w:lang w:val="el-GR"/>
        </w:rPr>
        <w:t>Τεκμηρίων</w:t>
      </w:r>
      <w:r w:rsidRPr="00E84C2E">
        <w:rPr>
          <w:lang w:val="el-GR"/>
        </w:rPr>
        <w:t xml:space="preserve"> θα πρέπει να πληρο</w:t>
      </w:r>
      <w:r w:rsidR="007F7D26">
        <w:rPr>
          <w:lang w:val="el-GR"/>
        </w:rPr>
        <w:t xml:space="preserve">ύν </w:t>
      </w:r>
      <w:r w:rsidRPr="00E84C2E">
        <w:rPr>
          <w:lang w:val="el-GR"/>
        </w:rPr>
        <w:t>τις ακόλουθες προδιαγραφές:</w:t>
      </w:r>
    </w:p>
    <w:p w14:paraId="44ADD688" w14:textId="082DAD3C" w:rsidR="005162A0" w:rsidRPr="00D161C7" w:rsidRDefault="005162A0" w:rsidP="00F84740">
      <w:pPr>
        <w:pStyle w:val="aff0"/>
        <w:numPr>
          <w:ilvl w:val="0"/>
          <w:numId w:val="132"/>
        </w:numPr>
        <w:spacing w:line="288" w:lineRule="auto"/>
        <w:rPr>
          <w:lang w:val="el-GR"/>
        </w:rPr>
      </w:pPr>
      <w:r w:rsidRPr="00D161C7">
        <w:rPr>
          <w:lang w:val="el-GR"/>
        </w:rPr>
        <w:t>να υποστηρίζουν σύνδε</w:t>
      </w:r>
      <w:r w:rsidR="003E6A73">
        <w:rPr>
          <w:lang w:val="el-GR"/>
        </w:rPr>
        <w:t>σ</w:t>
      </w:r>
      <w:r w:rsidR="007F7D26">
        <w:rPr>
          <w:lang w:val="el-GR"/>
        </w:rPr>
        <w:t>η με</w:t>
      </w:r>
      <w:r w:rsidRPr="00D161C7">
        <w:rPr>
          <w:lang w:val="el-GR"/>
        </w:rPr>
        <w:t xml:space="preserve"> τους σαρωτές</w:t>
      </w:r>
    </w:p>
    <w:p w14:paraId="5C0C08AE" w14:textId="5B5B97AF" w:rsidR="005162A0" w:rsidRPr="00D161C7" w:rsidRDefault="005162A0" w:rsidP="00F84740">
      <w:pPr>
        <w:pStyle w:val="aff0"/>
        <w:numPr>
          <w:ilvl w:val="0"/>
          <w:numId w:val="132"/>
        </w:numPr>
        <w:spacing w:line="288" w:lineRule="auto"/>
        <w:rPr>
          <w:lang w:val="el-GR"/>
        </w:rPr>
      </w:pPr>
      <w:r w:rsidRPr="00D161C7">
        <w:rPr>
          <w:lang w:val="el-GR"/>
        </w:rPr>
        <w:t xml:space="preserve">να υποστηρίζουν το λογισμικό των </w:t>
      </w:r>
      <w:r w:rsidR="003E6A73" w:rsidRPr="00D161C7">
        <w:rPr>
          <w:lang w:val="el-GR"/>
        </w:rPr>
        <w:t>Σ</w:t>
      </w:r>
      <w:r w:rsidRPr="00D161C7">
        <w:rPr>
          <w:lang w:val="el-GR"/>
        </w:rPr>
        <w:t>αρωτών</w:t>
      </w:r>
    </w:p>
    <w:p w14:paraId="54B5DCEB" w14:textId="493FD643" w:rsidR="005162A0" w:rsidRPr="00D161C7" w:rsidRDefault="005162A0" w:rsidP="00F84740">
      <w:pPr>
        <w:pStyle w:val="aff0"/>
        <w:numPr>
          <w:ilvl w:val="0"/>
          <w:numId w:val="132"/>
        </w:numPr>
        <w:spacing w:line="288" w:lineRule="auto"/>
        <w:rPr>
          <w:lang w:val="el-GR"/>
        </w:rPr>
      </w:pPr>
      <w:r w:rsidRPr="00D161C7">
        <w:rPr>
          <w:lang w:val="el-GR"/>
        </w:rPr>
        <w:t xml:space="preserve">κάθε ηλεκτρονικός υπολογιστής, θα πρέπει να διαθέτει δύο αποσπώμενους σκληρούς δίσκους σε διάταξη </w:t>
      </w:r>
      <w:r w:rsidRPr="00E84C2E">
        <w:t>RAID</w:t>
      </w:r>
      <w:r w:rsidRPr="00D161C7">
        <w:rPr>
          <w:lang w:val="el-GR"/>
        </w:rPr>
        <w:t xml:space="preserve"> 1 (</w:t>
      </w:r>
      <w:r w:rsidRPr="00E84C2E">
        <w:t>m</w:t>
      </w:r>
      <w:r w:rsidR="003E6A73" w:rsidRPr="009750DC">
        <w:rPr>
          <w:lang w:val="el-GR"/>
        </w:rPr>
        <w:t>στους</w:t>
      </w:r>
      <w:r w:rsidRPr="00E84C2E">
        <w:t>ed</w:t>
      </w:r>
      <w:r w:rsidRPr="00D161C7">
        <w:rPr>
          <w:lang w:val="el-GR"/>
        </w:rPr>
        <w:t xml:space="preserve">), στους οποίους θα αποθηκεύεται το ψηφιοποιημένο υλικό και τα </w:t>
      </w:r>
      <w:r w:rsidR="003E6A73">
        <w:rPr>
          <w:lang w:val="el-GR"/>
        </w:rPr>
        <w:t xml:space="preserve">διαχειριστικά </w:t>
      </w:r>
      <w:r w:rsidRPr="00D161C7">
        <w:rPr>
          <w:lang w:val="el-GR"/>
        </w:rPr>
        <w:t>μεταδεδομένα τους. Η προσθήκη / αφαίρεση των αποσπώμενων σκληρών δίσκων στους ηλεκτρονικούς υπολογιστές θα πρέπει να γίνεται εύκολα, μειώνοντας ταυτόχρονα τον κίνδυνο υποκλοπής τους μέσω, για παράδειγμα, του κλειδώματος αυτών ενόσω είναι εγκατεστημένοι στον υπολογιστή. Σε μία τέτοια περίπτωση τα κλειδιά θα φυλάσσονται από τον Ανάδοχο σε συνεννόηση με την Αναθέτουσα Αρχή</w:t>
      </w:r>
    </w:p>
    <w:p w14:paraId="5FE8F7D0" w14:textId="310BB344" w:rsidR="005162A0" w:rsidRPr="00D161C7" w:rsidRDefault="005162A0" w:rsidP="00F84740">
      <w:pPr>
        <w:pStyle w:val="aff0"/>
        <w:numPr>
          <w:ilvl w:val="0"/>
          <w:numId w:val="132"/>
        </w:numPr>
        <w:spacing w:line="288" w:lineRule="auto"/>
        <w:rPr>
          <w:lang w:val="el-GR"/>
        </w:rPr>
      </w:pPr>
      <w:r w:rsidRPr="00D161C7">
        <w:rPr>
          <w:lang w:val="el-GR"/>
        </w:rPr>
        <w:t xml:space="preserve">να μην περιέχουν άλλα αποθηκευτικά μέσα πέραν των αποσπώμενων δίσκων (π.χ. </w:t>
      </w:r>
      <w:r w:rsidRPr="00E84C2E">
        <w:t>CD</w:t>
      </w:r>
      <w:r w:rsidRPr="00D161C7">
        <w:rPr>
          <w:lang w:val="el-GR"/>
        </w:rPr>
        <w:t>/</w:t>
      </w:r>
      <w:r w:rsidRPr="00E84C2E">
        <w:t>DVD</w:t>
      </w:r>
      <w:r w:rsidRPr="00D161C7">
        <w:rPr>
          <w:lang w:val="el-GR"/>
        </w:rPr>
        <w:t xml:space="preserve"> </w:t>
      </w:r>
      <w:r w:rsidRPr="00E84C2E">
        <w:t>writers</w:t>
      </w:r>
      <w:r w:rsidRPr="00D161C7">
        <w:rPr>
          <w:lang w:val="el-GR"/>
        </w:rPr>
        <w:t>, άλλων εξωτερικών συσκευών)</w:t>
      </w:r>
    </w:p>
    <w:p w14:paraId="0777DB9B" w14:textId="28E8F2E6" w:rsidR="005162A0" w:rsidRPr="00D161C7" w:rsidRDefault="005162A0" w:rsidP="00F84740">
      <w:pPr>
        <w:pStyle w:val="aff0"/>
        <w:numPr>
          <w:ilvl w:val="0"/>
          <w:numId w:val="132"/>
        </w:numPr>
        <w:spacing w:line="288" w:lineRule="auto"/>
        <w:rPr>
          <w:lang w:val="el-GR"/>
        </w:rPr>
      </w:pPr>
      <w:r w:rsidRPr="00D161C7">
        <w:rPr>
          <w:lang w:val="el-GR"/>
        </w:rPr>
        <w:t xml:space="preserve">να μην επιτρέπουν τη σύνδεση εξωτερικών συσκευών αποθήκευσης (π.χ. </w:t>
      </w:r>
      <w:r w:rsidRPr="00E84C2E">
        <w:t>memory</w:t>
      </w:r>
      <w:r w:rsidRPr="00D161C7">
        <w:rPr>
          <w:lang w:val="el-GR"/>
        </w:rPr>
        <w:t xml:space="preserve"> </w:t>
      </w:r>
      <w:r w:rsidRPr="00E84C2E">
        <w:t>sticks</w:t>
      </w:r>
      <w:r w:rsidRPr="00D161C7">
        <w:rPr>
          <w:lang w:val="el-GR"/>
        </w:rPr>
        <w:t xml:space="preserve">, </w:t>
      </w:r>
      <w:r w:rsidRPr="00E84C2E">
        <w:t>backup</w:t>
      </w:r>
      <w:r w:rsidRPr="00D161C7">
        <w:rPr>
          <w:lang w:val="el-GR"/>
        </w:rPr>
        <w:t xml:space="preserve"> </w:t>
      </w:r>
      <w:r w:rsidRPr="00E84C2E">
        <w:t>tapes</w:t>
      </w:r>
      <w:r w:rsidRPr="00D161C7">
        <w:rPr>
          <w:lang w:val="el-GR"/>
        </w:rPr>
        <w:t>)</w:t>
      </w:r>
    </w:p>
    <w:p w14:paraId="1C307226" w14:textId="0BBB2811" w:rsidR="005162A0" w:rsidRPr="00D161C7" w:rsidRDefault="005162A0" w:rsidP="00F84740">
      <w:pPr>
        <w:pStyle w:val="aff0"/>
        <w:numPr>
          <w:ilvl w:val="0"/>
          <w:numId w:val="132"/>
        </w:numPr>
        <w:spacing w:line="288" w:lineRule="auto"/>
        <w:rPr>
          <w:lang w:val="el-GR"/>
        </w:rPr>
      </w:pPr>
      <w:r w:rsidRPr="00D161C7">
        <w:rPr>
          <w:lang w:val="el-GR"/>
        </w:rPr>
        <w:t xml:space="preserve">να μην έχουν δυνατότητα πρόσβασης σε δίκτυο (π.χ. </w:t>
      </w:r>
      <w:r w:rsidRPr="00E84C2E">
        <w:t>LAN</w:t>
      </w:r>
      <w:r w:rsidRPr="00D161C7">
        <w:rPr>
          <w:lang w:val="el-GR"/>
        </w:rPr>
        <w:t xml:space="preserve">, </w:t>
      </w:r>
      <w:r w:rsidRPr="00E84C2E">
        <w:t>Internet</w:t>
      </w:r>
      <w:r w:rsidRPr="00D161C7">
        <w:rPr>
          <w:lang w:val="el-GR"/>
        </w:rPr>
        <w:t xml:space="preserve">, </w:t>
      </w:r>
      <w:proofErr w:type="spellStart"/>
      <w:r w:rsidRPr="00E84C2E">
        <w:t>WiFi</w:t>
      </w:r>
      <w:proofErr w:type="spellEnd"/>
      <w:r w:rsidRPr="00D161C7">
        <w:rPr>
          <w:lang w:val="el-GR"/>
        </w:rPr>
        <w:t xml:space="preserve">, κ.ά.) με εξαίρεση τη χρήση </w:t>
      </w:r>
      <w:proofErr w:type="spellStart"/>
      <w:r w:rsidRPr="00D161C7">
        <w:rPr>
          <w:lang w:val="el-GR"/>
        </w:rPr>
        <w:t>διεπαφής</w:t>
      </w:r>
      <w:proofErr w:type="spellEnd"/>
      <w:r w:rsidRPr="00D161C7">
        <w:rPr>
          <w:lang w:val="el-GR"/>
        </w:rPr>
        <w:t xml:space="preserve"> που θα χρησιμοποιηθεί για τη διασύνδεση με το σαρωτή</w:t>
      </w:r>
    </w:p>
    <w:p w14:paraId="0997CF0F" w14:textId="25FCC4BB" w:rsidR="005162A0" w:rsidRPr="00D161C7" w:rsidRDefault="005162A0" w:rsidP="00F84740">
      <w:pPr>
        <w:pStyle w:val="aff0"/>
        <w:numPr>
          <w:ilvl w:val="0"/>
          <w:numId w:val="132"/>
        </w:numPr>
        <w:spacing w:line="288" w:lineRule="auto"/>
        <w:rPr>
          <w:lang w:val="el-GR"/>
        </w:rPr>
      </w:pPr>
      <w:r w:rsidRPr="00D161C7">
        <w:rPr>
          <w:lang w:val="el-GR"/>
        </w:rPr>
        <w:t xml:space="preserve">να μην έχουν δυνατότητα επικοινωνίας με άλλες συσκευές (π.χ. υπέρυθρες ακτίνες, </w:t>
      </w:r>
      <w:r w:rsidRPr="00E84C2E">
        <w:t>Bluetooth</w:t>
      </w:r>
      <w:r w:rsidRPr="00D161C7">
        <w:rPr>
          <w:lang w:val="el-GR"/>
        </w:rPr>
        <w:t xml:space="preserve">, </w:t>
      </w:r>
      <w:proofErr w:type="spellStart"/>
      <w:r w:rsidRPr="00E84C2E">
        <w:t>WiFi</w:t>
      </w:r>
      <w:proofErr w:type="spellEnd"/>
      <w:r w:rsidRPr="00D161C7">
        <w:rPr>
          <w:lang w:val="el-GR"/>
        </w:rPr>
        <w:t>, κ.ά.)</w:t>
      </w:r>
    </w:p>
    <w:p w14:paraId="1FEF2F38" w14:textId="6D140862" w:rsidR="005162A0" w:rsidRPr="00D161C7" w:rsidRDefault="005162A0" w:rsidP="00F84740">
      <w:pPr>
        <w:pStyle w:val="aff0"/>
        <w:numPr>
          <w:ilvl w:val="0"/>
          <w:numId w:val="132"/>
        </w:numPr>
        <w:spacing w:line="288" w:lineRule="auto"/>
        <w:rPr>
          <w:lang w:val="el-GR"/>
        </w:rPr>
      </w:pPr>
      <w:r w:rsidRPr="00D161C7">
        <w:rPr>
          <w:lang w:val="el-GR"/>
        </w:rPr>
        <w:t xml:space="preserve">να υποστηρίζουν πρότυπο ασφάλειας </w:t>
      </w:r>
      <w:r w:rsidRPr="00E84C2E">
        <w:t>TPM</w:t>
      </w:r>
      <w:r w:rsidRPr="00D161C7">
        <w:rPr>
          <w:lang w:val="el-GR"/>
        </w:rPr>
        <w:t xml:space="preserve"> 2.0 και όλες τις απαραίτητες προϋποθέσεις ώστε να μπορεί να ενεργοποιηθεί δυνατότητα τύπου </w:t>
      </w:r>
      <w:proofErr w:type="spellStart"/>
      <w:r w:rsidRPr="00E84C2E">
        <w:t>bitlocker</w:t>
      </w:r>
      <w:proofErr w:type="spellEnd"/>
      <w:r w:rsidRPr="00D161C7">
        <w:rPr>
          <w:lang w:val="el-GR"/>
        </w:rPr>
        <w:t>.</w:t>
      </w:r>
    </w:p>
    <w:p w14:paraId="306B9C11" w14:textId="364DA9ED" w:rsidR="00E84C2E" w:rsidRDefault="005162A0" w:rsidP="009750DC">
      <w:pPr>
        <w:spacing w:line="288" w:lineRule="auto"/>
        <w:rPr>
          <w:lang w:val="el-GR"/>
        </w:rPr>
      </w:pPr>
      <w:r w:rsidRPr="00E84C2E">
        <w:rPr>
          <w:lang w:val="el-GR"/>
        </w:rPr>
        <w:t>Η Αναθέτουσα Αρχή έχει τη δυνατότητα οποιαδήποτε χρονική στιγμή να πραγματοποιεί ελέγχους, ώστε να διαπιστωθεί η συμμόρφωση του Αναδόχου στα ανωτέρω. Ο Ανάδοχος υποχρεούται να παρέχει στην Αναθέτουσα Αρχή όλους τους απαραίτητους κωδικούς πρόσβασης ώστε να πραγματοποιούνται οι έλεγχοι.</w:t>
      </w:r>
    </w:p>
    <w:p w14:paraId="3588D341" w14:textId="7F14AB21" w:rsidR="0002166C" w:rsidRPr="00F63C72" w:rsidRDefault="005207B8" w:rsidP="009750DC">
      <w:pPr>
        <w:pStyle w:val="40"/>
        <w:spacing w:line="288" w:lineRule="auto"/>
        <w:rPr>
          <w:b w:val="0"/>
          <w:bCs/>
          <w:lang w:val="el-GR"/>
        </w:rPr>
      </w:pPr>
      <w:bookmarkStart w:id="1704" w:name="_Ref44502049"/>
      <w:bookmarkStart w:id="1705" w:name="_Toc119666700"/>
      <w:bookmarkStart w:id="1706" w:name="_Toc165364727"/>
      <w:bookmarkStart w:id="1707" w:name="_Toc165365524"/>
      <w:r w:rsidRPr="00F63C72">
        <w:rPr>
          <w:bCs/>
          <w:lang w:val="el-GR"/>
        </w:rPr>
        <w:t>Απαιτήσεις</w:t>
      </w:r>
      <w:r w:rsidR="0002166C" w:rsidRPr="00F63C72">
        <w:rPr>
          <w:bCs/>
          <w:lang w:val="el-GR"/>
        </w:rPr>
        <w:t xml:space="preserve"> </w:t>
      </w:r>
      <w:r w:rsidR="00BF4178" w:rsidRPr="00F63C72">
        <w:rPr>
          <w:bCs/>
          <w:lang w:val="el-GR"/>
        </w:rPr>
        <w:t>παρακολούθησης τ</w:t>
      </w:r>
      <w:r w:rsidRPr="00F63C72">
        <w:rPr>
          <w:bCs/>
          <w:lang w:val="el-GR"/>
        </w:rPr>
        <w:t>ων ενε</w:t>
      </w:r>
      <w:r w:rsidR="00F71A0D" w:rsidRPr="00F63C72">
        <w:rPr>
          <w:bCs/>
          <w:lang w:val="el-GR"/>
        </w:rPr>
        <w:t xml:space="preserve">ργειών </w:t>
      </w:r>
      <w:bookmarkEnd w:id="1704"/>
      <w:bookmarkEnd w:id="1705"/>
      <w:bookmarkEnd w:id="1706"/>
      <w:bookmarkEnd w:id="1707"/>
      <w:r w:rsidR="0002166C" w:rsidRPr="00F63C72">
        <w:rPr>
          <w:bCs/>
          <w:lang w:val="el-GR"/>
        </w:rPr>
        <w:t>ψηφιοποίησης</w:t>
      </w:r>
    </w:p>
    <w:p w14:paraId="02F8C1E7" w14:textId="7FE5166A" w:rsidR="005162A0" w:rsidRPr="00380821" w:rsidRDefault="0019006D" w:rsidP="009750DC">
      <w:pPr>
        <w:spacing w:line="288" w:lineRule="auto"/>
        <w:rPr>
          <w:lang w:val="el-GR"/>
        </w:rPr>
      </w:pPr>
      <w:r>
        <w:rPr>
          <w:lang w:val="el-GR"/>
        </w:rPr>
        <w:t>Λ</w:t>
      </w:r>
      <w:r w:rsidR="005162A0" w:rsidRPr="00380821">
        <w:rPr>
          <w:lang w:val="el-GR"/>
        </w:rPr>
        <w:t>ό</w:t>
      </w:r>
      <w:r>
        <w:rPr>
          <w:lang w:val="el-GR"/>
        </w:rPr>
        <w:t>γω</w:t>
      </w:r>
      <w:r w:rsidR="005162A0" w:rsidRPr="00380821">
        <w:rPr>
          <w:lang w:val="el-GR"/>
        </w:rPr>
        <w:t xml:space="preserve"> του όγκου των προς ψηφιοποίηση </w:t>
      </w:r>
      <w:r w:rsidR="00E81A4E">
        <w:rPr>
          <w:lang w:val="el-GR"/>
        </w:rPr>
        <w:t xml:space="preserve">πολιτιστικών Τεκμηρίων </w:t>
      </w:r>
      <w:r w:rsidR="005162A0" w:rsidRPr="00380821">
        <w:rPr>
          <w:lang w:val="el-GR"/>
        </w:rPr>
        <w:t xml:space="preserve"> όσο και λόγω των διαφορετικού τύπου </w:t>
      </w:r>
      <w:r w:rsidR="00D85DDD">
        <w:rPr>
          <w:lang w:val="el-GR"/>
        </w:rPr>
        <w:t>Τεκμηρίων</w:t>
      </w:r>
      <w:r w:rsidR="005162A0" w:rsidRPr="00380821">
        <w:rPr>
          <w:lang w:val="el-GR"/>
        </w:rPr>
        <w:t xml:space="preserve"> προς ψηφιοποίηση</w:t>
      </w:r>
      <w:r>
        <w:rPr>
          <w:lang w:val="el-GR"/>
        </w:rPr>
        <w:t xml:space="preserve"> και </w:t>
      </w:r>
      <w:r w:rsidR="005162A0" w:rsidRPr="00380821">
        <w:rPr>
          <w:lang w:val="el-GR"/>
        </w:rPr>
        <w:t>για να καταστεί  δυνατή η υλοποίησή του</w:t>
      </w:r>
      <w:r>
        <w:rPr>
          <w:lang w:val="el-GR"/>
        </w:rPr>
        <w:t xml:space="preserve"> Έργου εντός του προβλεπόμενου χρονοδιαγράμματος και</w:t>
      </w:r>
      <w:r w:rsidR="005162A0" w:rsidRPr="00380821">
        <w:rPr>
          <w:lang w:val="el-GR"/>
        </w:rPr>
        <w:t xml:space="preserve"> σύμφωνα με τις απαιτήσεις της παρούσας, προτείνεται το ακόλουθο μοντέλο υλοποίησης το οποίο θα οριστικοποιηθεί κατά τη </w:t>
      </w:r>
      <w:r>
        <w:rPr>
          <w:lang w:val="el-GR"/>
        </w:rPr>
        <w:t>Φ</w:t>
      </w:r>
      <w:r w:rsidR="005162A0" w:rsidRPr="00380821">
        <w:rPr>
          <w:lang w:val="el-GR"/>
        </w:rPr>
        <w:t>άση εκπόνησης της Μελέτης Εφαρμογής.</w:t>
      </w:r>
    </w:p>
    <w:p w14:paraId="1C3375AA" w14:textId="0826D0E3" w:rsidR="005162A0" w:rsidRPr="00380821" w:rsidRDefault="005162A0" w:rsidP="009750DC">
      <w:pPr>
        <w:spacing w:line="288" w:lineRule="auto"/>
        <w:rPr>
          <w:lang w:val="el-GR"/>
        </w:rPr>
      </w:pPr>
      <w:bookmarkStart w:id="1708" w:name="_Hlk163821279"/>
      <w:r w:rsidRPr="00380821">
        <w:rPr>
          <w:lang w:val="el-GR"/>
        </w:rPr>
        <w:t xml:space="preserve">Με την έναρξη του έργου θα οριστεί από την Ε.Μ.Σ. ένας </w:t>
      </w:r>
      <w:r w:rsidRPr="00380821">
        <w:rPr>
          <w:b/>
          <w:bCs/>
          <w:lang w:val="el-GR"/>
        </w:rPr>
        <w:t xml:space="preserve">Υπεύθυνος </w:t>
      </w:r>
      <w:r w:rsidRPr="00380821">
        <w:rPr>
          <w:lang w:val="el-GR"/>
        </w:rPr>
        <w:t>ή και ομάδα</w:t>
      </w:r>
      <w:r w:rsidRPr="00380821">
        <w:rPr>
          <w:b/>
          <w:bCs/>
          <w:lang w:val="el-GR"/>
        </w:rPr>
        <w:t xml:space="preserve"> παρακολούθησης των ενεργειών Ψηφιοποίησης των </w:t>
      </w:r>
      <w:r w:rsidR="00E81A4E">
        <w:rPr>
          <w:b/>
          <w:bCs/>
          <w:lang w:val="el-GR"/>
        </w:rPr>
        <w:t>πολιτιστικών Τεκμηρίων</w:t>
      </w:r>
      <w:r w:rsidRPr="00380821">
        <w:rPr>
          <w:lang w:val="el-GR"/>
        </w:rPr>
        <w:t xml:space="preserve">. Ο Υπεύθυνος παρακολούθησης θα </w:t>
      </w:r>
      <w:r w:rsidR="0019006D">
        <w:rPr>
          <w:lang w:val="el-GR"/>
        </w:rPr>
        <w:t>συνεπικουρεί</w:t>
      </w:r>
      <w:r w:rsidRPr="00380821">
        <w:rPr>
          <w:lang w:val="el-GR"/>
        </w:rPr>
        <w:t xml:space="preserve"> τον έλεγχο των εργασιών του Αναδόχου, την οργάνωση της παράδοσης και της παραλαβής των παρτίδων των </w:t>
      </w:r>
      <w:r w:rsidR="00D85DDD">
        <w:rPr>
          <w:lang w:val="el-GR"/>
        </w:rPr>
        <w:t>Τεκμηρίων</w:t>
      </w:r>
      <w:r w:rsidRPr="00380821">
        <w:rPr>
          <w:lang w:val="el-GR"/>
        </w:rPr>
        <w:t xml:space="preserve"> προς Ψηφιοποίηση και της επιστροφής τους από τον Ανάδοχο, ενώ θα έχει και την ευθύνη </w:t>
      </w:r>
      <w:r w:rsidR="0019006D">
        <w:rPr>
          <w:lang w:val="el-GR"/>
        </w:rPr>
        <w:t>της οργάνωσης και</w:t>
      </w:r>
      <w:r w:rsidRPr="00380821">
        <w:rPr>
          <w:lang w:val="el-GR"/>
        </w:rPr>
        <w:t xml:space="preserve"> ομαλής εκτέλεσης  / πραγματοποίησης δειγματοληπτικών ελέγχων</w:t>
      </w:r>
      <w:bookmarkStart w:id="1709" w:name="_Hlk163821992"/>
      <w:r w:rsidRPr="00380821">
        <w:rPr>
          <w:lang w:val="el-GR"/>
        </w:rPr>
        <w:t>.</w:t>
      </w:r>
      <w:bookmarkEnd w:id="1708"/>
      <w:r w:rsidRPr="00380821">
        <w:rPr>
          <w:lang w:val="el-GR"/>
        </w:rPr>
        <w:t xml:space="preserve"> Ο Υπεύθυνος παρακολούθησης θα ενημερώνει την ΕΠΕ για την πορεία των εργασιών του Αναδόχου και θα εισηγείται εγγράφως στην ΕΠΕ για την παραλαβή ή μη του </w:t>
      </w:r>
      <w:r w:rsidR="0019006D">
        <w:rPr>
          <w:lang w:val="el-GR"/>
        </w:rPr>
        <w:t>τμήματος του Έ</w:t>
      </w:r>
      <w:r w:rsidRPr="00380821">
        <w:rPr>
          <w:lang w:val="el-GR"/>
        </w:rPr>
        <w:t>ργου του Αναδόχου σύμφωνα με τα αποτελέσματα των δειγματοληπτικών ελέγχων</w:t>
      </w:r>
      <w:bookmarkEnd w:id="1709"/>
      <w:r w:rsidRPr="00380821">
        <w:rPr>
          <w:lang w:val="el-GR"/>
        </w:rPr>
        <w:t>.</w:t>
      </w:r>
    </w:p>
    <w:p w14:paraId="7D35BDD1" w14:textId="5A309647" w:rsidR="005162A0" w:rsidRPr="00695DBF" w:rsidRDefault="0019006D" w:rsidP="009750DC">
      <w:pPr>
        <w:spacing w:line="288" w:lineRule="auto"/>
        <w:rPr>
          <w:lang w:val="el-GR"/>
        </w:rPr>
      </w:pPr>
      <w:r w:rsidRPr="00695DBF">
        <w:rPr>
          <w:lang w:val="el-GR"/>
        </w:rPr>
        <w:t>Όπως προαναφέρθηκε, η</w:t>
      </w:r>
      <w:r w:rsidR="005162A0" w:rsidRPr="00695DBF">
        <w:rPr>
          <w:lang w:val="el-GR"/>
        </w:rPr>
        <w:t xml:space="preserve"> ψηφιοποίηση των </w:t>
      </w:r>
      <w:r w:rsidR="00D85DDD">
        <w:rPr>
          <w:lang w:val="el-GR"/>
        </w:rPr>
        <w:t>Τεκμηρίων</w:t>
      </w:r>
      <w:r w:rsidR="005162A0" w:rsidRPr="00695DBF">
        <w:rPr>
          <w:lang w:val="el-GR"/>
        </w:rPr>
        <w:t xml:space="preserve"> θα πραγματοποιείται στους χώρους της Ε.Μ.Σ. σε </w:t>
      </w:r>
      <w:r w:rsidRPr="00695DBF">
        <w:rPr>
          <w:lang w:val="el-GR"/>
        </w:rPr>
        <w:t xml:space="preserve">κατάλληλο </w:t>
      </w:r>
      <w:r w:rsidR="005162A0" w:rsidRPr="00695DBF">
        <w:rPr>
          <w:lang w:val="el-GR"/>
        </w:rPr>
        <w:t xml:space="preserve">χώρο που θα διατεθεί στον Ανάδοχο. Για την έγκαιρη προετοιμασία των </w:t>
      </w:r>
      <w:r w:rsidR="00D85DDD">
        <w:rPr>
          <w:lang w:val="el-GR"/>
        </w:rPr>
        <w:t>Τεκμηρίων</w:t>
      </w:r>
      <w:r w:rsidR="005162A0" w:rsidRPr="00695DBF">
        <w:rPr>
          <w:lang w:val="el-GR"/>
        </w:rPr>
        <w:t xml:space="preserve"> προς ψηφιοποίηση, ο Ανάδοχος θα πρέπει να παραδώσει πρόγραμμα ψηφιοποίησης, με ενδεικτικές ημερομηνίες έναρξης και ολοκλήρωσης κάθε παρτίδας </w:t>
      </w:r>
      <w:r w:rsidR="00D85DDD">
        <w:rPr>
          <w:lang w:val="el-GR"/>
        </w:rPr>
        <w:t>Τεκμηρίων</w:t>
      </w:r>
      <w:r w:rsidR="005162A0" w:rsidRPr="00695DBF">
        <w:rPr>
          <w:lang w:val="el-GR"/>
        </w:rPr>
        <w:t xml:space="preserve">. Το πρόγραμμα αυτό θα ενσωματωθεί στη Μελέτη Εφαρμογής του Έργου κατά τη </w:t>
      </w:r>
      <w:r w:rsidRPr="00695DBF">
        <w:rPr>
          <w:lang w:val="el-GR"/>
        </w:rPr>
        <w:t xml:space="preserve">σχετική </w:t>
      </w:r>
      <w:r w:rsidR="005162A0" w:rsidRPr="00695DBF">
        <w:rPr>
          <w:lang w:val="el-GR"/>
        </w:rPr>
        <w:t>Φάση και θα οριστικοποιηθεί σε συνεργασία με την Ε.Μ.Σ..</w:t>
      </w:r>
    </w:p>
    <w:p w14:paraId="24B27821" w14:textId="49C9E42D" w:rsidR="00B35FB6" w:rsidRDefault="005162A0" w:rsidP="00B35FB6">
      <w:pPr>
        <w:spacing w:line="288" w:lineRule="auto"/>
        <w:rPr>
          <w:lang w:val="el-GR"/>
        </w:rPr>
      </w:pPr>
      <w:r w:rsidRPr="00695DBF">
        <w:rPr>
          <w:lang w:val="el-GR"/>
        </w:rPr>
        <w:t xml:space="preserve">Από τον χρονοπρογραμματισμό της ψηφιοποίησης θα τεκμηριώνεται η επάρκεια των πόρων που θα διαθέσει ο Ανάδοχος για την υλοποίηση του έργου εντός χρονοδιαγράμματος. Ο χρονοπρογραμματισμός ενδείκνυται να περιλαμβάνει ένα χρονικό διάστημα ασφαλείας, π.χ. της τάξης του ενός (1) μηνός περίπου, για την ασφαλή ολοκλήρωση των εργασιών της ψηφιοποίησης και καταχώρησης των </w:t>
      </w:r>
      <w:r w:rsidR="00B83089" w:rsidRPr="00695DBF">
        <w:rPr>
          <w:lang w:val="el-GR"/>
        </w:rPr>
        <w:t>διαχειριστικών μεταδεδομένων</w:t>
      </w:r>
      <w:r w:rsidRPr="00695DBF">
        <w:rPr>
          <w:lang w:val="el-GR"/>
        </w:rPr>
        <w:t xml:space="preserve"> του συνόλου του υλικού εντός χρονοδιαγράμμα</w:t>
      </w:r>
      <w:r w:rsidR="00B35FB6">
        <w:rPr>
          <w:lang w:val="el-GR"/>
        </w:rPr>
        <w:t>τος.</w:t>
      </w:r>
    </w:p>
    <w:p w14:paraId="10418941" w14:textId="535368CC" w:rsidR="005162A0" w:rsidRPr="00695DBF" w:rsidRDefault="005162A0" w:rsidP="009750DC">
      <w:pPr>
        <w:spacing w:line="288" w:lineRule="auto"/>
        <w:rPr>
          <w:lang w:val="el-GR"/>
        </w:rPr>
      </w:pPr>
      <w:r w:rsidRPr="00695DBF">
        <w:rPr>
          <w:lang w:val="el-GR"/>
        </w:rPr>
        <w:t>Με την ολοκλήρωση των ελέγχων κάθε παρτίδας, ο Ανάδοχος θα συντάσσει Αναφορά Ελέγχου</w:t>
      </w:r>
      <w:r w:rsidR="00695DBF">
        <w:rPr>
          <w:lang w:val="el-GR"/>
        </w:rPr>
        <w:t xml:space="preserve"> Παρτίδας,  η οποία θα ενσωματώνεται στην εκάστοτε τριμηνιαία Αναφορά</w:t>
      </w:r>
      <w:r w:rsidR="00695DBF" w:rsidRPr="00695DBF">
        <w:rPr>
          <w:lang w:val="el-GR"/>
        </w:rPr>
        <w:t xml:space="preserve">, </w:t>
      </w:r>
      <w:r w:rsidR="00695DBF">
        <w:rPr>
          <w:lang w:val="el-GR"/>
        </w:rPr>
        <w:t xml:space="preserve"> και </w:t>
      </w:r>
      <w:r w:rsidRPr="00695DBF">
        <w:rPr>
          <w:lang w:val="el-GR"/>
        </w:rPr>
        <w:t>στην οποία θα συνοψίζ</w:t>
      </w:r>
      <w:r w:rsidR="00695DBF">
        <w:rPr>
          <w:lang w:val="el-GR"/>
        </w:rPr>
        <w:t>ονται</w:t>
      </w:r>
      <w:r w:rsidRPr="00695DBF">
        <w:rPr>
          <w:lang w:val="el-GR"/>
        </w:rPr>
        <w:t xml:space="preserve"> </w:t>
      </w:r>
      <w:r w:rsidR="00695DBF">
        <w:rPr>
          <w:lang w:val="el-GR"/>
        </w:rPr>
        <w:t>οι</w:t>
      </w:r>
      <w:r w:rsidRPr="00695DBF">
        <w:rPr>
          <w:lang w:val="el-GR"/>
        </w:rPr>
        <w:t xml:space="preserve"> ενέργειες ελέγχου που διενήργησε ο ίδιος, τα προβλήματα που παρουσιάστηκαν καθώς και τα αποτελέσματα των ελέγχων για τη συγκεκριμένη παρτίδα.</w:t>
      </w:r>
    </w:p>
    <w:p w14:paraId="0FB207BB" w14:textId="3DD620B1" w:rsidR="005E052B" w:rsidDel="00B77F14" w:rsidRDefault="005E052B" w:rsidP="00AA4EF6">
      <w:pPr>
        <w:spacing w:line="288" w:lineRule="auto"/>
        <w:rPr>
          <w:lang w:val="el-GR"/>
        </w:rPr>
      </w:pPr>
      <w:r w:rsidDel="00B77F14">
        <w:rPr>
          <w:lang w:val="el-GR"/>
        </w:rPr>
        <w:br w:type="page"/>
      </w:r>
    </w:p>
    <w:p w14:paraId="42690A5D" w14:textId="77777777" w:rsidR="00045DCF" w:rsidDel="00B77F14" w:rsidRDefault="00045DCF" w:rsidP="00045DCF">
      <w:pPr>
        <w:rPr>
          <w:lang w:val="el-GR"/>
        </w:rPr>
      </w:pPr>
    </w:p>
    <w:p w14:paraId="7D82A8A7" w14:textId="77777777" w:rsidR="00F50892" w:rsidRDefault="00F50892" w:rsidP="0097368B">
      <w:pPr>
        <w:pStyle w:val="2"/>
      </w:pPr>
      <w:bookmarkStart w:id="1710" w:name="_Ref176344893"/>
      <w:bookmarkStart w:id="1711" w:name="_Toc181365520"/>
      <w:bookmarkStart w:id="1712" w:name="_Ref175226880"/>
      <w:r>
        <w:t xml:space="preserve">Υπηρεσίες καταχώρησης </w:t>
      </w:r>
      <w:proofErr w:type="spellStart"/>
      <w:r>
        <w:t>τεκμηριωτικών</w:t>
      </w:r>
      <w:proofErr w:type="spellEnd"/>
      <w:r>
        <w:t xml:space="preserve"> </w:t>
      </w:r>
      <w:proofErr w:type="spellStart"/>
      <w:r>
        <w:t>μεταδεδομένων</w:t>
      </w:r>
      <w:proofErr w:type="spellEnd"/>
      <w:r>
        <w:t xml:space="preserve"> αρχειακού υλικού</w:t>
      </w:r>
      <w:bookmarkEnd w:id="1710"/>
      <w:bookmarkEnd w:id="1711"/>
      <w:r>
        <w:t xml:space="preserve"> </w:t>
      </w:r>
    </w:p>
    <w:p w14:paraId="188D1D2F" w14:textId="77777777" w:rsidR="00F50892" w:rsidRDefault="00F50892" w:rsidP="00AA4EF6">
      <w:pPr>
        <w:spacing w:line="288" w:lineRule="auto"/>
        <w:rPr>
          <w:lang w:val="el-GR"/>
        </w:rPr>
      </w:pPr>
      <w:r>
        <w:rPr>
          <w:lang w:val="el-GR"/>
        </w:rPr>
        <w:t>Στο πλαίσιο παροχής υ</w:t>
      </w:r>
      <w:r w:rsidRPr="00E84C2E">
        <w:rPr>
          <w:lang w:val="el-GR"/>
        </w:rPr>
        <w:t>πηρεσ</w:t>
      </w:r>
      <w:r>
        <w:rPr>
          <w:lang w:val="el-GR"/>
        </w:rPr>
        <w:t>ιών</w:t>
      </w:r>
      <w:r w:rsidRPr="00E84C2E">
        <w:rPr>
          <w:lang w:val="el-GR"/>
        </w:rPr>
        <w:t xml:space="preserve"> </w:t>
      </w:r>
      <w:r>
        <w:rPr>
          <w:lang w:val="el-GR"/>
        </w:rPr>
        <w:t xml:space="preserve">καταχώρησης </w:t>
      </w:r>
      <w:proofErr w:type="spellStart"/>
      <w:r>
        <w:rPr>
          <w:lang w:val="el-GR"/>
        </w:rPr>
        <w:t>τεκμηριωτικών</w:t>
      </w:r>
      <w:proofErr w:type="spellEnd"/>
      <w:r>
        <w:rPr>
          <w:lang w:val="el-GR"/>
        </w:rPr>
        <w:t xml:space="preserve"> </w:t>
      </w:r>
      <w:proofErr w:type="spellStart"/>
      <w:r>
        <w:rPr>
          <w:lang w:val="el-GR"/>
        </w:rPr>
        <w:t>μεταδεδομένων</w:t>
      </w:r>
      <w:proofErr w:type="spellEnd"/>
      <w:r>
        <w:rPr>
          <w:lang w:val="el-GR"/>
        </w:rPr>
        <w:t xml:space="preserve">, </w:t>
      </w:r>
      <w:r w:rsidRPr="00E84C2E">
        <w:rPr>
          <w:lang w:val="el-GR"/>
        </w:rPr>
        <w:t xml:space="preserve">ο Ανάδοχος </w:t>
      </w:r>
      <w:r>
        <w:rPr>
          <w:lang w:val="el-GR"/>
        </w:rPr>
        <w:t>θα  υλοποιήσει τις παρακάτω διακριτές ενέργειες:</w:t>
      </w:r>
    </w:p>
    <w:p w14:paraId="78A55A21" w14:textId="5CDAD2D1" w:rsidR="00F50892" w:rsidRDefault="00F50892" w:rsidP="00F84740">
      <w:pPr>
        <w:pStyle w:val="aff0"/>
        <w:numPr>
          <w:ilvl w:val="0"/>
          <w:numId w:val="84"/>
        </w:numPr>
        <w:spacing w:line="288" w:lineRule="auto"/>
        <w:rPr>
          <w:lang w:val="el-GR"/>
        </w:rPr>
      </w:pPr>
      <w:r w:rsidRPr="00AA4EF6">
        <w:rPr>
          <w:b/>
          <w:bCs/>
          <w:lang w:val="el-GR"/>
        </w:rPr>
        <w:t>Καταχώρηση</w:t>
      </w:r>
      <w:r w:rsidRPr="0028314B">
        <w:rPr>
          <w:lang w:val="el-GR"/>
        </w:rPr>
        <w:t xml:space="preserve"> των </w:t>
      </w:r>
      <w:proofErr w:type="spellStart"/>
      <w:r>
        <w:rPr>
          <w:lang w:val="el-GR"/>
        </w:rPr>
        <w:t>τεκμηριωτικών</w:t>
      </w:r>
      <w:proofErr w:type="spellEnd"/>
      <w:r w:rsidRPr="0028314B">
        <w:rPr>
          <w:lang w:val="el-GR"/>
        </w:rPr>
        <w:t xml:space="preserve"> </w:t>
      </w:r>
      <w:proofErr w:type="spellStart"/>
      <w:r w:rsidRPr="0028314B">
        <w:rPr>
          <w:lang w:val="el-GR"/>
        </w:rPr>
        <w:t>μεταδεδομένων</w:t>
      </w:r>
      <w:proofErr w:type="spellEnd"/>
      <w:r w:rsidRPr="0028314B">
        <w:rPr>
          <w:lang w:val="el-GR"/>
        </w:rPr>
        <w:t xml:space="preserve"> των </w:t>
      </w:r>
      <w:r>
        <w:rPr>
          <w:lang w:val="el-GR"/>
        </w:rPr>
        <w:t>ψηφιακών αντιγράφων των Τεκμηρίων</w:t>
      </w:r>
      <w:r w:rsidRPr="0028314B">
        <w:rPr>
          <w:lang w:val="el-GR"/>
        </w:rPr>
        <w:t xml:space="preserve"> των συλλογών της </w:t>
      </w:r>
      <w:r w:rsidR="00F649BE">
        <w:rPr>
          <w:lang w:val="el-GR"/>
        </w:rPr>
        <w:t>Ε.Μ.Σ.</w:t>
      </w:r>
      <w:r w:rsidR="00BD4D31" w:rsidRPr="00AA4EF6">
        <w:rPr>
          <w:lang w:val="el-GR"/>
        </w:rPr>
        <w:t>.</w:t>
      </w:r>
    </w:p>
    <w:p w14:paraId="0CD6689E" w14:textId="3E6B880F" w:rsidR="00F50892" w:rsidRPr="0028314B" w:rsidRDefault="00F50892" w:rsidP="00F84740">
      <w:pPr>
        <w:pStyle w:val="aff0"/>
        <w:numPr>
          <w:ilvl w:val="0"/>
          <w:numId w:val="84"/>
        </w:numPr>
        <w:spacing w:line="288" w:lineRule="auto"/>
        <w:rPr>
          <w:lang w:val="el-GR"/>
        </w:rPr>
      </w:pPr>
      <w:r w:rsidRPr="0028314B">
        <w:rPr>
          <w:lang w:val="el-GR"/>
        </w:rPr>
        <w:t xml:space="preserve">Εμπλουτισμός του </w:t>
      </w:r>
      <w:r>
        <w:rPr>
          <w:lang w:val="el-GR"/>
        </w:rPr>
        <w:t>Συστήματος Διαχείρισης Βιβλιοθήκης KOHA</w:t>
      </w:r>
      <w:r w:rsidRPr="0028314B">
        <w:rPr>
          <w:lang w:val="el-GR"/>
        </w:rPr>
        <w:t xml:space="preserve">, με το σύνολο των σχετικών αναγραφών αυτών των </w:t>
      </w:r>
      <w:r>
        <w:rPr>
          <w:lang w:val="el-GR"/>
        </w:rPr>
        <w:t>Τεκμηρίων</w:t>
      </w:r>
      <w:r w:rsidR="00F649BE">
        <w:rPr>
          <w:lang w:val="el-GR"/>
        </w:rPr>
        <w:t>,</w:t>
      </w:r>
      <w:r w:rsidRPr="0028314B">
        <w:rPr>
          <w:lang w:val="el-GR"/>
        </w:rPr>
        <w:t xml:space="preserve"> </w:t>
      </w:r>
      <w:r w:rsidR="00913A89" w:rsidRPr="00AA4EF6">
        <w:rPr>
          <w:b/>
          <w:bCs/>
          <w:lang w:val="el-GR"/>
        </w:rPr>
        <w:t xml:space="preserve">μέσω της </w:t>
      </w:r>
      <w:r w:rsidR="00913A89" w:rsidRPr="000C1F1F">
        <w:rPr>
          <w:b/>
          <w:bCs/>
          <w:lang w:val="el-GR"/>
        </w:rPr>
        <w:t xml:space="preserve">μετάπτωσης των </w:t>
      </w:r>
      <w:proofErr w:type="spellStart"/>
      <w:r w:rsidR="00D30BF9" w:rsidRPr="000C1F1F">
        <w:rPr>
          <w:b/>
          <w:bCs/>
          <w:lang w:val="el-GR"/>
        </w:rPr>
        <w:t>τεκμηριωτικών</w:t>
      </w:r>
      <w:proofErr w:type="spellEnd"/>
      <w:r w:rsidRPr="000C1F1F">
        <w:rPr>
          <w:b/>
          <w:bCs/>
          <w:lang w:val="el-GR"/>
        </w:rPr>
        <w:t xml:space="preserve"> </w:t>
      </w:r>
      <w:proofErr w:type="spellStart"/>
      <w:r w:rsidRPr="000C1F1F">
        <w:rPr>
          <w:b/>
          <w:bCs/>
          <w:lang w:val="el-GR"/>
        </w:rPr>
        <w:t>μεταδεδομένων</w:t>
      </w:r>
      <w:proofErr w:type="spellEnd"/>
      <w:r w:rsidRPr="0028314B">
        <w:rPr>
          <w:lang w:val="el-GR"/>
        </w:rPr>
        <w:t xml:space="preserve"> τους. </w:t>
      </w:r>
    </w:p>
    <w:p w14:paraId="578DCAF9" w14:textId="6827B22C" w:rsidR="00F50892" w:rsidRPr="003C2202" w:rsidRDefault="00F50892" w:rsidP="00F84740">
      <w:pPr>
        <w:pStyle w:val="aff0"/>
        <w:numPr>
          <w:ilvl w:val="0"/>
          <w:numId w:val="84"/>
        </w:numPr>
        <w:spacing w:line="288" w:lineRule="auto"/>
        <w:rPr>
          <w:lang w:val="el-GR"/>
        </w:rPr>
      </w:pPr>
      <w:r w:rsidRPr="0028314B">
        <w:rPr>
          <w:lang w:val="el-GR"/>
        </w:rPr>
        <w:t xml:space="preserve">Εναπόθεση </w:t>
      </w:r>
      <w:r w:rsidR="00F649BE">
        <w:rPr>
          <w:lang w:val="el-GR"/>
        </w:rPr>
        <w:t xml:space="preserve">/ </w:t>
      </w:r>
      <w:r w:rsidR="00F649BE" w:rsidRPr="000C1F1F">
        <w:rPr>
          <w:b/>
          <w:bCs/>
          <w:lang w:val="el-GR"/>
        </w:rPr>
        <w:t xml:space="preserve">μετάπτωση </w:t>
      </w:r>
      <w:r w:rsidRPr="000C1F1F">
        <w:rPr>
          <w:b/>
          <w:bCs/>
          <w:lang w:val="el-GR"/>
        </w:rPr>
        <w:t>των αρχείων</w:t>
      </w:r>
      <w:r w:rsidRPr="0028314B">
        <w:rPr>
          <w:lang w:val="el-GR"/>
        </w:rPr>
        <w:t xml:space="preserve"> των ψηφιακών αντιγράφων </w:t>
      </w:r>
      <w:r>
        <w:rPr>
          <w:lang w:val="el-GR"/>
        </w:rPr>
        <w:t>αυτών των Τεκμηρίων</w:t>
      </w:r>
      <w:r w:rsidRPr="0028314B">
        <w:rPr>
          <w:lang w:val="el-GR"/>
        </w:rPr>
        <w:t xml:space="preserve"> (όπως αυτά δημιουργήθηκαν </w:t>
      </w:r>
      <w:r w:rsidR="00F649BE">
        <w:rPr>
          <w:lang w:val="el-GR"/>
        </w:rPr>
        <w:t>μέσω της υπηρεσίας</w:t>
      </w:r>
      <w:r w:rsidRPr="0028314B">
        <w:rPr>
          <w:lang w:val="el-GR"/>
        </w:rPr>
        <w:t xml:space="preserve"> </w:t>
      </w:r>
      <w:r w:rsidR="00C2751C">
        <w:rPr>
          <w:lang w:val="el-GR"/>
        </w:rPr>
        <w:t>σ</w:t>
      </w:r>
      <w:r w:rsidR="00F9457F">
        <w:rPr>
          <w:lang w:val="el-GR"/>
        </w:rPr>
        <w:t>άρωσης/</w:t>
      </w:r>
      <w:proofErr w:type="spellStart"/>
      <w:r w:rsidR="00F9457F">
        <w:rPr>
          <w:lang w:val="el-GR"/>
        </w:rPr>
        <w:t>φωτρογράφισης</w:t>
      </w:r>
      <w:proofErr w:type="spellEnd"/>
      <w:r w:rsidRPr="0028314B">
        <w:rPr>
          <w:lang w:val="el-GR"/>
        </w:rPr>
        <w:t>), σ</w:t>
      </w:r>
      <w:r w:rsidR="00F649BE">
        <w:rPr>
          <w:lang w:val="el-GR"/>
        </w:rPr>
        <w:t xml:space="preserve">ε κατάλληλα οργανωμένη  δομή αποθετηρίου αρχείων (π.χ. </w:t>
      </w:r>
      <w:r w:rsidR="00F649BE">
        <w:rPr>
          <w:lang w:val="en-US"/>
        </w:rPr>
        <w:t>file</w:t>
      </w:r>
      <w:r w:rsidR="000941BD" w:rsidRPr="00AA4EF6">
        <w:rPr>
          <w:lang w:val="el-GR"/>
        </w:rPr>
        <w:t xml:space="preserve"> </w:t>
      </w:r>
      <w:r w:rsidR="00F649BE">
        <w:rPr>
          <w:lang w:val="en-US"/>
        </w:rPr>
        <w:t>system</w:t>
      </w:r>
      <w:r w:rsidR="00F649BE">
        <w:rPr>
          <w:lang w:val="el-GR"/>
        </w:rPr>
        <w:t>)</w:t>
      </w:r>
      <w:r w:rsidR="00F649BE" w:rsidRPr="00AA4EF6">
        <w:rPr>
          <w:lang w:val="el-GR"/>
        </w:rPr>
        <w:t>,</w:t>
      </w:r>
      <w:r w:rsidR="00F649BE">
        <w:rPr>
          <w:lang w:val="el-GR"/>
        </w:rPr>
        <w:t xml:space="preserve"> </w:t>
      </w:r>
      <w:r w:rsidRPr="0028314B">
        <w:rPr>
          <w:lang w:val="el-GR"/>
        </w:rPr>
        <w:t xml:space="preserve">ώστε να καταστεί δυνατή η απρόσκοπτη πρόσβαση σε αυτά από τους κατάλληλα εξουσιοδοτημένους χρήστες του </w:t>
      </w:r>
      <w:r>
        <w:rPr>
          <w:lang w:val="el-GR"/>
        </w:rPr>
        <w:t>Συστήματος Διαχείρισης Βιβλιοθήκης KOHA</w:t>
      </w:r>
      <w:r w:rsidRPr="0028314B">
        <w:rPr>
          <w:lang w:val="el-GR"/>
        </w:rPr>
        <w:t>.</w:t>
      </w:r>
    </w:p>
    <w:p w14:paraId="75B099A1" w14:textId="77777777" w:rsidR="00F50892" w:rsidRDefault="00F50892" w:rsidP="00F50892">
      <w:pPr>
        <w:pStyle w:val="30"/>
        <w:rPr>
          <w:lang w:val="el-GR"/>
        </w:rPr>
      </w:pPr>
      <w:r>
        <w:rPr>
          <w:lang w:val="el-GR"/>
        </w:rPr>
        <w:t xml:space="preserve"> </w:t>
      </w:r>
      <w:bookmarkStart w:id="1713" w:name="_Toc181365521"/>
      <w:r>
        <w:rPr>
          <w:lang w:val="el-GR"/>
        </w:rPr>
        <w:t>Ανάλυση</w:t>
      </w:r>
      <w:r w:rsidRPr="001D15B8">
        <w:rPr>
          <w:lang w:val="el-GR"/>
        </w:rPr>
        <w:t xml:space="preserve"> </w:t>
      </w:r>
      <w:r>
        <w:rPr>
          <w:lang w:val="el-GR"/>
        </w:rPr>
        <w:t>μεταδεδομένων τεκμηρίωσης που θα καταχωρηθούν ανά κατηγορία Συλλογών Τεκμηρίων</w:t>
      </w:r>
      <w:bookmarkEnd w:id="1713"/>
    </w:p>
    <w:p w14:paraId="61DA3A57" w14:textId="5A02DC7B" w:rsidR="000E2243" w:rsidRPr="00AA4EF6" w:rsidRDefault="000E2243" w:rsidP="00AA4EF6">
      <w:pPr>
        <w:spacing w:line="288" w:lineRule="auto"/>
        <w:rPr>
          <w:lang w:val="el-GR"/>
        </w:rPr>
      </w:pPr>
      <w:r w:rsidRPr="00AA4EF6">
        <w:rPr>
          <w:lang w:val="el-GR"/>
        </w:rPr>
        <w:t xml:space="preserve">Τα </w:t>
      </w:r>
      <w:proofErr w:type="spellStart"/>
      <w:r w:rsidRPr="00AA4EF6">
        <w:rPr>
          <w:lang w:val="el-GR"/>
        </w:rPr>
        <w:t>τεκμηριωτικά</w:t>
      </w:r>
      <w:proofErr w:type="spellEnd"/>
      <w:r w:rsidRPr="00AA4EF6">
        <w:rPr>
          <w:lang w:val="el-GR"/>
        </w:rPr>
        <w:t xml:space="preserve"> </w:t>
      </w:r>
      <w:proofErr w:type="spellStart"/>
      <w:r w:rsidRPr="00AA4EF6">
        <w:rPr>
          <w:lang w:val="el-GR"/>
        </w:rPr>
        <w:t>μεταδεδομένα</w:t>
      </w:r>
      <w:proofErr w:type="spellEnd"/>
      <w:r w:rsidRPr="00AA4EF6">
        <w:rPr>
          <w:lang w:val="el-GR"/>
        </w:rPr>
        <w:t xml:space="preserve"> που θα </w:t>
      </w:r>
      <w:r w:rsidR="00F22A88">
        <w:rPr>
          <w:lang w:val="el-GR"/>
        </w:rPr>
        <w:t xml:space="preserve">πρέπει να </w:t>
      </w:r>
      <w:r w:rsidRPr="00AA4EF6">
        <w:rPr>
          <w:lang w:val="el-GR"/>
        </w:rPr>
        <w:t xml:space="preserve">καταχωρηθούν </w:t>
      </w:r>
      <w:r w:rsidR="00F22A88" w:rsidRPr="00F22A88">
        <w:rPr>
          <w:lang w:val="el-GR"/>
        </w:rPr>
        <w:t xml:space="preserve">δεν παρουσιάζουν σημαντικές διαφοροποιήσεις </w:t>
      </w:r>
      <w:r w:rsidR="00237095" w:rsidRPr="00AA4EF6">
        <w:rPr>
          <w:lang w:val="el-GR"/>
        </w:rPr>
        <w:t xml:space="preserve">ανάλογα με το είδος της συλλογής. </w:t>
      </w:r>
      <w:r w:rsidR="00F22A88">
        <w:rPr>
          <w:lang w:val="el-GR"/>
        </w:rPr>
        <w:t xml:space="preserve">Ο παρακάτω Πίνακας περιλαμβάνει ένα </w:t>
      </w:r>
      <w:proofErr w:type="spellStart"/>
      <w:r w:rsidR="00F22A88">
        <w:rPr>
          <w:lang w:val="el-GR"/>
        </w:rPr>
        <w:t>υπερσύνολο</w:t>
      </w:r>
      <w:proofErr w:type="spellEnd"/>
      <w:r w:rsidR="003D50E4">
        <w:rPr>
          <w:lang w:val="el-GR"/>
        </w:rPr>
        <w:t xml:space="preserve"> </w:t>
      </w:r>
      <w:proofErr w:type="spellStart"/>
      <w:r w:rsidR="00F22A88">
        <w:rPr>
          <w:lang w:val="el-GR"/>
        </w:rPr>
        <w:t>τεκμηριωτικά</w:t>
      </w:r>
      <w:proofErr w:type="spellEnd"/>
      <w:r w:rsidR="00F22A88">
        <w:rPr>
          <w:lang w:val="el-GR"/>
        </w:rPr>
        <w:t xml:space="preserve"> </w:t>
      </w:r>
      <w:proofErr w:type="spellStart"/>
      <w:r w:rsidR="00F22A88">
        <w:rPr>
          <w:lang w:val="el-GR"/>
        </w:rPr>
        <w:t>μεταδεδομένα</w:t>
      </w:r>
      <w:proofErr w:type="spellEnd"/>
      <w:r w:rsidR="00F22A88">
        <w:rPr>
          <w:lang w:val="el-GR"/>
        </w:rPr>
        <w:t xml:space="preserve"> που αφορούν </w:t>
      </w:r>
      <w:r w:rsidR="000C1F1F">
        <w:rPr>
          <w:lang w:val="el-GR"/>
        </w:rPr>
        <w:t>στην πλειοψηφία των συλλογών</w:t>
      </w:r>
      <w:r w:rsidR="00A708CA">
        <w:rPr>
          <w:lang w:val="el-GR"/>
        </w:rPr>
        <w:t>:</w:t>
      </w:r>
    </w:p>
    <w:tbl>
      <w:tblPr>
        <w:tblStyle w:val="aff1"/>
        <w:tblW w:w="9634" w:type="dxa"/>
        <w:tblLook w:val="04A0" w:firstRow="1" w:lastRow="0" w:firstColumn="1" w:lastColumn="0" w:noHBand="0" w:noVBand="1"/>
      </w:tblPr>
      <w:tblGrid>
        <w:gridCol w:w="919"/>
        <w:gridCol w:w="6447"/>
        <w:gridCol w:w="2268"/>
      </w:tblGrid>
      <w:tr w:rsidR="00F22A88" w:rsidRPr="006C1376" w14:paraId="76F9C5ED" w14:textId="77777777" w:rsidTr="00AA4EF6">
        <w:tc>
          <w:tcPr>
            <w:tcW w:w="919" w:type="dxa"/>
            <w:shd w:val="clear" w:color="auto" w:fill="E2EFD9" w:themeFill="accent6" w:themeFillTint="33"/>
          </w:tcPr>
          <w:p w14:paraId="2905AD86" w14:textId="6BBD1177" w:rsidR="00F22A88" w:rsidRPr="00F63C72" w:rsidRDefault="00A55171" w:rsidP="00AA4EF6">
            <w:pPr>
              <w:suppressAutoHyphens w:val="0"/>
              <w:spacing w:after="0"/>
              <w:jc w:val="center"/>
              <w:rPr>
                <w:b/>
                <w:bCs/>
                <w:lang w:val="el-GR"/>
              </w:rPr>
            </w:pPr>
            <w:r>
              <w:rPr>
                <w:b/>
                <w:bCs/>
                <w:lang w:val="el-GR"/>
              </w:rPr>
              <w:t>α/α</w:t>
            </w:r>
          </w:p>
        </w:tc>
        <w:tc>
          <w:tcPr>
            <w:tcW w:w="6447" w:type="dxa"/>
            <w:shd w:val="clear" w:color="auto" w:fill="E2EFD9" w:themeFill="accent6" w:themeFillTint="33"/>
          </w:tcPr>
          <w:p w14:paraId="59DEC079" w14:textId="77777777" w:rsidR="00F22A88" w:rsidRPr="00F63C72" w:rsidRDefault="00F22A88" w:rsidP="005B431D">
            <w:pPr>
              <w:suppressAutoHyphens w:val="0"/>
              <w:spacing w:after="0"/>
              <w:rPr>
                <w:rFonts w:ascii="Calibri" w:hAnsi="Calibri" w:cs="Calibri"/>
                <w:b/>
                <w:bCs/>
                <w:color w:val="000000"/>
                <w:lang w:val="el-GR"/>
              </w:rPr>
            </w:pPr>
            <w:proofErr w:type="spellStart"/>
            <w:r w:rsidRPr="00F63C72">
              <w:rPr>
                <w:b/>
                <w:bCs/>
                <w:lang w:val="el-GR"/>
              </w:rPr>
              <w:t>Τεκμηριωτικό</w:t>
            </w:r>
            <w:proofErr w:type="spellEnd"/>
            <w:r w:rsidRPr="00F63C72">
              <w:rPr>
                <w:b/>
                <w:bCs/>
                <w:lang w:val="el-GR"/>
              </w:rPr>
              <w:t xml:space="preserve"> </w:t>
            </w:r>
            <w:proofErr w:type="spellStart"/>
            <w:r w:rsidRPr="00F63C72">
              <w:rPr>
                <w:b/>
                <w:bCs/>
                <w:lang w:val="el-GR"/>
              </w:rPr>
              <w:t>Μεταδεδομένο</w:t>
            </w:r>
            <w:proofErr w:type="spellEnd"/>
          </w:p>
        </w:tc>
        <w:tc>
          <w:tcPr>
            <w:tcW w:w="2268" w:type="dxa"/>
            <w:shd w:val="clear" w:color="auto" w:fill="E2EFD9" w:themeFill="accent6" w:themeFillTint="33"/>
          </w:tcPr>
          <w:p w14:paraId="5D8CA098" w14:textId="67FA465C" w:rsidR="00F22A88" w:rsidRDefault="00F22A88" w:rsidP="005B431D">
            <w:pPr>
              <w:rPr>
                <w:lang w:val="el-GR"/>
              </w:rPr>
            </w:pPr>
            <w:r w:rsidRPr="00F63C72">
              <w:rPr>
                <w:b/>
                <w:bCs/>
                <w:lang w:val="el-GR"/>
              </w:rPr>
              <w:t>Τύπος Πεδίου</w:t>
            </w:r>
          </w:p>
        </w:tc>
      </w:tr>
      <w:tr w:rsidR="00A55171" w:rsidRPr="00F22A88" w14:paraId="04228537" w14:textId="77777777" w:rsidTr="00F22A88">
        <w:tc>
          <w:tcPr>
            <w:tcW w:w="919" w:type="dxa"/>
          </w:tcPr>
          <w:p w14:paraId="123E23D8" w14:textId="1452E560" w:rsidR="00A55171" w:rsidRDefault="00A55171" w:rsidP="00AA4EF6">
            <w:pPr>
              <w:jc w:val="center"/>
              <w:rPr>
                <w:lang w:val="el-GR"/>
              </w:rPr>
            </w:pPr>
            <w:r>
              <w:rPr>
                <w:lang w:val="el-GR"/>
              </w:rPr>
              <w:t>1</w:t>
            </w:r>
          </w:p>
        </w:tc>
        <w:tc>
          <w:tcPr>
            <w:tcW w:w="6447" w:type="dxa"/>
          </w:tcPr>
          <w:p w14:paraId="74F1C771" w14:textId="16A57826" w:rsidR="00A55171" w:rsidRDefault="00A55171" w:rsidP="00A55171">
            <w:pPr>
              <w:rPr>
                <w:lang w:val="el-GR"/>
              </w:rPr>
            </w:pPr>
            <w:r>
              <w:rPr>
                <w:lang w:val="el-GR"/>
              </w:rPr>
              <w:t>Είδος Συλλογής</w:t>
            </w:r>
          </w:p>
        </w:tc>
        <w:tc>
          <w:tcPr>
            <w:tcW w:w="2268" w:type="dxa"/>
          </w:tcPr>
          <w:p w14:paraId="00D19A8B" w14:textId="32AD05F9" w:rsidR="00A55171" w:rsidRDefault="00A55171" w:rsidP="00A55171">
            <w:pPr>
              <w:rPr>
                <w:lang w:val="el-GR"/>
              </w:rPr>
            </w:pPr>
            <w:r>
              <w:rPr>
                <w:lang w:val="el-GR"/>
              </w:rPr>
              <w:t>Επιλογή από λίστα</w:t>
            </w:r>
          </w:p>
        </w:tc>
      </w:tr>
      <w:tr w:rsidR="00A55171" w:rsidRPr="006C1376" w14:paraId="7A338771" w14:textId="77777777" w:rsidTr="00AA4EF6">
        <w:tc>
          <w:tcPr>
            <w:tcW w:w="919" w:type="dxa"/>
          </w:tcPr>
          <w:p w14:paraId="2B142AE0" w14:textId="0E19F32C" w:rsidR="00A55171" w:rsidRDefault="00A55171" w:rsidP="00AA4EF6">
            <w:pPr>
              <w:jc w:val="center"/>
              <w:rPr>
                <w:lang w:val="el-GR"/>
              </w:rPr>
            </w:pPr>
            <w:r>
              <w:rPr>
                <w:lang w:val="el-GR"/>
              </w:rPr>
              <w:t>2</w:t>
            </w:r>
          </w:p>
        </w:tc>
        <w:tc>
          <w:tcPr>
            <w:tcW w:w="6447" w:type="dxa"/>
          </w:tcPr>
          <w:p w14:paraId="3FBDAFE9" w14:textId="24F70874" w:rsidR="00A55171" w:rsidRDefault="00A55171" w:rsidP="00A55171">
            <w:pPr>
              <w:rPr>
                <w:lang w:val="el-GR"/>
              </w:rPr>
            </w:pPr>
            <w:r>
              <w:rPr>
                <w:lang w:val="el-GR"/>
              </w:rPr>
              <w:t>Αρ. Φακέλου</w:t>
            </w:r>
          </w:p>
        </w:tc>
        <w:tc>
          <w:tcPr>
            <w:tcW w:w="2268" w:type="dxa"/>
          </w:tcPr>
          <w:p w14:paraId="53E102C1" w14:textId="2CB34B57" w:rsidR="00A55171" w:rsidRDefault="00A55171" w:rsidP="00A55171">
            <w:pPr>
              <w:rPr>
                <w:lang w:val="el-GR"/>
              </w:rPr>
            </w:pPr>
            <w:r>
              <w:rPr>
                <w:lang w:val="el-GR"/>
              </w:rPr>
              <w:t xml:space="preserve">~5 </w:t>
            </w:r>
            <w:proofErr w:type="spellStart"/>
            <w:r>
              <w:rPr>
                <w:lang w:val="el-GR"/>
              </w:rPr>
              <w:t>χαρακτήρ</w:t>
            </w:r>
            <w:proofErr w:type="spellEnd"/>
            <w:r>
              <w:rPr>
                <w:lang w:val="el-GR"/>
              </w:rPr>
              <w:t>.</w:t>
            </w:r>
          </w:p>
        </w:tc>
      </w:tr>
      <w:tr w:rsidR="00A55171" w:rsidRPr="006C1376" w14:paraId="6771E206" w14:textId="77777777" w:rsidTr="00AA4EF6">
        <w:tc>
          <w:tcPr>
            <w:tcW w:w="919" w:type="dxa"/>
          </w:tcPr>
          <w:p w14:paraId="7AA2CDF7" w14:textId="4B22AAAE" w:rsidR="00A55171" w:rsidRDefault="00A55171" w:rsidP="00AA4EF6">
            <w:pPr>
              <w:jc w:val="center"/>
              <w:rPr>
                <w:lang w:val="el-GR"/>
              </w:rPr>
            </w:pPr>
            <w:r>
              <w:rPr>
                <w:lang w:val="el-GR"/>
              </w:rPr>
              <w:t>3</w:t>
            </w:r>
          </w:p>
        </w:tc>
        <w:tc>
          <w:tcPr>
            <w:tcW w:w="6447" w:type="dxa"/>
          </w:tcPr>
          <w:p w14:paraId="52C482A0" w14:textId="340BFD78" w:rsidR="00A55171" w:rsidRDefault="00A55171" w:rsidP="00A55171">
            <w:pPr>
              <w:rPr>
                <w:lang w:val="el-GR"/>
              </w:rPr>
            </w:pPr>
            <w:r>
              <w:t>Απ</w:t>
            </w:r>
            <w:proofErr w:type="spellStart"/>
            <w:r>
              <w:t>οστολέ</w:t>
            </w:r>
            <w:proofErr w:type="spellEnd"/>
            <w:r>
              <w:t>ας</w:t>
            </w:r>
          </w:p>
        </w:tc>
        <w:tc>
          <w:tcPr>
            <w:tcW w:w="2268" w:type="dxa"/>
          </w:tcPr>
          <w:p w14:paraId="396EB711" w14:textId="4B07A854" w:rsidR="00A55171" w:rsidRDefault="00A55171" w:rsidP="00A55171">
            <w:pPr>
              <w:rPr>
                <w:lang w:val="el-GR"/>
              </w:rPr>
            </w:pPr>
            <w:r>
              <w:rPr>
                <w:lang w:val="el-GR"/>
              </w:rPr>
              <w:t xml:space="preserve">~20 </w:t>
            </w:r>
            <w:proofErr w:type="spellStart"/>
            <w:r>
              <w:rPr>
                <w:lang w:val="el-GR"/>
              </w:rPr>
              <w:t>χαρακτήρ</w:t>
            </w:r>
            <w:proofErr w:type="spellEnd"/>
            <w:r>
              <w:rPr>
                <w:lang w:val="el-GR"/>
              </w:rPr>
              <w:t>.</w:t>
            </w:r>
          </w:p>
        </w:tc>
      </w:tr>
      <w:tr w:rsidR="00A55171" w:rsidRPr="006C1376" w14:paraId="41EC3A5E" w14:textId="77777777" w:rsidTr="00AA4EF6">
        <w:tc>
          <w:tcPr>
            <w:tcW w:w="919" w:type="dxa"/>
          </w:tcPr>
          <w:p w14:paraId="02300BAE" w14:textId="768E1DD1" w:rsidR="00A55171" w:rsidRDefault="00A55171" w:rsidP="00AA4EF6">
            <w:pPr>
              <w:jc w:val="center"/>
              <w:rPr>
                <w:lang w:val="el-GR"/>
              </w:rPr>
            </w:pPr>
            <w:r>
              <w:rPr>
                <w:lang w:val="el-GR"/>
              </w:rPr>
              <w:t>4</w:t>
            </w:r>
          </w:p>
        </w:tc>
        <w:tc>
          <w:tcPr>
            <w:tcW w:w="6447" w:type="dxa"/>
          </w:tcPr>
          <w:p w14:paraId="083CC4DE" w14:textId="36A7401A" w:rsidR="00A55171" w:rsidRDefault="00A55171" w:rsidP="00A55171">
            <w:pPr>
              <w:rPr>
                <w:lang w:val="el-GR"/>
              </w:rPr>
            </w:pPr>
            <w:r>
              <w:rPr>
                <w:lang w:val="el-GR"/>
              </w:rPr>
              <w:t>Παραλήπτης</w:t>
            </w:r>
          </w:p>
        </w:tc>
        <w:tc>
          <w:tcPr>
            <w:tcW w:w="2268" w:type="dxa"/>
          </w:tcPr>
          <w:p w14:paraId="433ACD8C" w14:textId="49530235" w:rsidR="00A55171" w:rsidRDefault="00A55171" w:rsidP="00A55171">
            <w:pPr>
              <w:rPr>
                <w:lang w:val="el-GR"/>
              </w:rPr>
            </w:pPr>
            <w:r>
              <w:rPr>
                <w:lang w:val="el-GR"/>
              </w:rPr>
              <w:t xml:space="preserve">~20 </w:t>
            </w:r>
            <w:proofErr w:type="spellStart"/>
            <w:r>
              <w:rPr>
                <w:lang w:val="el-GR"/>
              </w:rPr>
              <w:t>χαρακτήρ</w:t>
            </w:r>
            <w:proofErr w:type="spellEnd"/>
            <w:r>
              <w:rPr>
                <w:lang w:val="el-GR"/>
              </w:rPr>
              <w:t>.</w:t>
            </w:r>
          </w:p>
        </w:tc>
      </w:tr>
      <w:tr w:rsidR="00A55171" w:rsidRPr="006C1376" w14:paraId="223D9F52" w14:textId="77777777" w:rsidTr="00F22A88">
        <w:tc>
          <w:tcPr>
            <w:tcW w:w="919" w:type="dxa"/>
          </w:tcPr>
          <w:p w14:paraId="3B5D43BB" w14:textId="77777777" w:rsidR="00A55171" w:rsidRDefault="00A55171" w:rsidP="00AA4EF6">
            <w:pPr>
              <w:jc w:val="center"/>
              <w:rPr>
                <w:lang w:val="el-GR"/>
              </w:rPr>
            </w:pPr>
            <w:r>
              <w:rPr>
                <w:lang w:val="el-GR"/>
              </w:rPr>
              <w:t>5</w:t>
            </w:r>
          </w:p>
        </w:tc>
        <w:tc>
          <w:tcPr>
            <w:tcW w:w="6447" w:type="dxa"/>
          </w:tcPr>
          <w:p w14:paraId="03FC3D7A" w14:textId="10888027" w:rsidR="00A55171" w:rsidRDefault="00A55171" w:rsidP="00A55171">
            <w:pPr>
              <w:rPr>
                <w:lang w:val="el-GR"/>
              </w:rPr>
            </w:pPr>
            <w:r w:rsidRPr="00F63C72">
              <w:rPr>
                <w:lang w:val="el-GR"/>
              </w:rPr>
              <w:t>Ημερομηνία Αποστολής ή</w:t>
            </w:r>
            <w:r>
              <w:rPr>
                <w:lang w:val="el-GR"/>
              </w:rPr>
              <w:t xml:space="preserve"> / και</w:t>
            </w:r>
            <w:r w:rsidRPr="00F63C72">
              <w:rPr>
                <w:lang w:val="el-GR"/>
              </w:rPr>
              <w:t xml:space="preserve"> Παραλαβής</w:t>
            </w:r>
          </w:p>
        </w:tc>
        <w:tc>
          <w:tcPr>
            <w:tcW w:w="2268" w:type="dxa"/>
          </w:tcPr>
          <w:p w14:paraId="50E2A76B" w14:textId="49EDE7B0" w:rsidR="00A55171" w:rsidRDefault="00A55171" w:rsidP="00A55171">
            <w:pPr>
              <w:rPr>
                <w:lang w:val="el-GR"/>
              </w:rPr>
            </w:pPr>
            <w:r>
              <w:rPr>
                <w:lang w:val="el-GR"/>
              </w:rPr>
              <w:t xml:space="preserve">~12 </w:t>
            </w:r>
            <w:proofErr w:type="spellStart"/>
            <w:r>
              <w:rPr>
                <w:lang w:val="el-GR"/>
              </w:rPr>
              <w:t>χαρακτήρ</w:t>
            </w:r>
            <w:proofErr w:type="spellEnd"/>
            <w:r>
              <w:rPr>
                <w:lang w:val="el-GR"/>
              </w:rPr>
              <w:t>.</w:t>
            </w:r>
          </w:p>
        </w:tc>
      </w:tr>
      <w:tr w:rsidR="00A55171" w:rsidRPr="006C1376" w14:paraId="6CA8880B" w14:textId="77777777" w:rsidTr="00F22A88">
        <w:tc>
          <w:tcPr>
            <w:tcW w:w="919" w:type="dxa"/>
          </w:tcPr>
          <w:p w14:paraId="3115D266" w14:textId="77777777" w:rsidR="00A55171" w:rsidRDefault="00A55171" w:rsidP="00AA4EF6">
            <w:pPr>
              <w:jc w:val="center"/>
              <w:rPr>
                <w:lang w:val="el-GR"/>
              </w:rPr>
            </w:pPr>
            <w:r>
              <w:rPr>
                <w:lang w:val="el-GR"/>
              </w:rPr>
              <w:t>6</w:t>
            </w:r>
          </w:p>
        </w:tc>
        <w:tc>
          <w:tcPr>
            <w:tcW w:w="6447" w:type="dxa"/>
          </w:tcPr>
          <w:p w14:paraId="2D356314" w14:textId="46DE1916" w:rsidR="00A55171" w:rsidRDefault="00A55171" w:rsidP="00A55171">
            <w:pPr>
              <w:rPr>
                <w:lang w:val="el-GR"/>
              </w:rPr>
            </w:pPr>
            <w:proofErr w:type="spellStart"/>
            <w:r>
              <w:t>Αριθμός</w:t>
            </w:r>
            <w:proofErr w:type="spellEnd"/>
            <w:r>
              <w:t xml:space="preserve"> </w:t>
            </w:r>
            <w:proofErr w:type="spellStart"/>
            <w:r>
              <w:t>Πρωτοκόλλου</w:t>
            </w:r>
            <w:proofErr w:type="spellEnd"/>
          </w:p>
        </w:tc>
        <w:tc>
          <w:tcPr>
            <w:tcW w:w="2268" w:type="dxa"/>
          </w:tcPr>
          <w:p w14:paraId="2A99E30F" w14:textId="51754C24" w:rsidR="00A55171" w:rsidRDefault="00A55171" w:rsidP="00A55171">
            <w:pPr>
              <w:rPr>
                <w:lang w:val="el-GR"/>
              </w:rPr>
            </w:pPr>
            <w:r>
              <w:rPr>
                <w:lang w:val="el-GR"/>
              </w:rPr>
              <w:t xml:space="preserve">~12 </w:t>
            </w:r>
            <w:proofErr w:type="spellStart"/>
            <w:r>
              <w:rPr>
                <w:lang w:val="el-GR"/>
              </w:rPr>
              <w:t>χαρακτήρ</w:t>
            </w:r>
            <w:proofErr w:type="spellEnd"/>
            <w:r>
              <w:rPr>
                <w:lang w:val="el-GR"/>
              </w:rPr>
              <w:t>.</w:t>
            </w:r>
          </w:p>
        </w:tc>
      </w:tr>
      <w:tr w:rsidR="00A55171" w:rsidRPr="006C1376" w14:paraId="068E8C03" w14:textId="77777777" w:rsidTr="00F22A88">
        <w:tc>
          <w:tcPr>
            <w:tcW w:w="919" w:type="dxa"/>
          </w:tcPr>
          <w:p w14:paraId="187806C9" w14:textId="77777777" w:rsidR="00A55171" w:rsidRPr="00F63C72" w:rsidRDefault="00A55171" w:rsidP="00AA4EF6">
            <w:pPr>
              <w:jc w:val="center"/>
              <w:rPr>
                <w:lang w:val="el-GR"/>
              </w:rPr>
            </w:pPr>
            <w:r>
              <w:rPr>
                <w:lang w:val="el-GR"/>
              </w:rPr>
              <w:t>7</w:t>
            </w:r>
          </w:p>
        </w:tc>
        <w:tc>
          <w:tcPr>
            <w:tcW w:w="6447" w:type="dxa"/>
          </w:tcPr>
          <w:p w14:paraId="4FA8F900" w14:textId="76D92899" w:rsidR="00A55171" w:rsidRDefault="00A55171" w:rsidP="00A55171">
            <w:pPr>
              <w:rPr>
                <w:lang w:val="el-GR"/>
              </w:rPr>
            </w:pPr>
            <w:proofErr w:type="spellStart"/>
            <w:r>
              <w:t>Τό</w:t>
            </w:r>
            <w:proofErr w:type="spellEnd"/>
            <w:r>
              <w:t>πος</w:t>
            </w:r>
          </w:p>
        </w:tc>
        <w:tc>
          <w:tcPr>
            <w:tcW w:w="2268" w:type="dxa"/>
          </w:tcPr>
          <w:p w14:paraId="490CAE7B" w14:textId="03F75FD6" w:rsidR="00A55171" w:rsidRDefault="00A55171" w:rsidP="00A55171">
            <w:pPr>
              <w:rPr>
                <w:lang w:val="el-GR"/>
              </w:rPr>
            </w:pPr>
            <w:r>
              <w:rPr>
                <w:lang w:val="el-GR"/>
              </w:rPr>
              <w:t xml:space="preserve">~15 </w:t>
            </w:r>
            <w:proofErr w:type="spellStart"/>
            <w:r>
              <w:rPr>
                <w:lang w:val="el-GR"/>
              </w:rPr>
              <w:t>χαρακτήρ</w:t>
            </w:r>
            <w:proofErr w:type="spellEnd"/>
            <w:r>
              <w:rPr>
                <w:lang w:val="el-GR"/>
              </w:rPr>
              <w:t>.</w:t>
            </w:r>
          </w:p>
        </w:tc>
      </w:tr>
      <w:tr w:rsidR="00A55171" w:rsidRPr="006C1376" w14:paraId="5CB17E8E" w14:textId="77777777" w:rsidTr="00F22A88">
        <w:tc>
          <w:tcPr>
            <w:tcW w:w="919" w:type="dxa"/>
          </w:tcPr>
          <w:p w14:paraId="259E1513" w14:textId="77777777" w:rsidR="00A55171" w:rsidRDefault="00A55171" w:rsidP="00AA4EF6">
            <w:pPr>
              <w:jc w:val="center"/>
              <w:rPr>
                <w:lang w:val="el-GR"/>
              </w:rPr>
            </w:pPr>
            <w:r>
              <w:rPr>
                <w:lang w:val="el-GR"/>
              </w:rPr>
              <w:t>8</w:t>
            </w:r>
          </w:p>
        </w:tc>
        <w:tc>
          <w:tcPr>
            <w:tcW w:w="6447" w:type="dxa"/>
          </w:tcPr>
          <w:p w14:paraId="4A1BF757" w14:textId="77777777" w:rsidR="00A55171" w:rsidRPr="00F63C72" w:rsidRDefault="00A55171" w:rsidP="00A55171">
            <w:pPr>
              <w:rPr>
                <w:lang w:val="el-GR"/>
              </w:rPr>
            </w:pPr>
            <w:r w:rsidRPr="00F63C72">
              <w:rPr>
                <w:lang w:val="el-GR"/>
              </w:rPr>
              <w:t>Είδος Εγγράφου (Επιστολή – Αναφορά – Τηλεγράφημα – Έκθεση</w:t>
            </w:r>
          </w:p>
          <w:p w14:paraId="3C9B4668" w14:textId="3C7AFA78" w:rsidR="00A55171" w:rsidRDefault="00A55171" w:rsidP="00A55171">
            <w:pPr>
              <w:rPr>
                <w:lang w:val="el-GR"/>
              </w:rPr>
            </w:pPr>
            <w:r w:rsidRPr="00C17746">
              <w:rPr>
                <w:lang w:val="el-GR"/>
              </w:rPr>
              <w:t>Πεπραγμένων – Πρακτικά Συνεδριάσεων)</w:t>
            </w:r>
          </w:p>
        </w:tc>
        <w:tc>
          <w:tcPr>
            <w:tcW w:w="2268" w:type="dxa"/>
          </w:tcPr>
          <w:p w14:paraId="24BF5F23" w14:textId="54E798E5" w:rsidR="00A55171" w:rsidRDefault="00A55171" w:rsidP="00A55171">
            <w:pPr>
              <w:rPr>
                <w:lang w:val="el-GR"/>
              </w:rPr>
            </w:pPr>
            <w:r>
              <w:rPr>
                <w:lang w:val="el-GR"/>
              </w:rPr>
              <w:t>Επιλογή από λίστα</w:t>
            </w:r>
            <w:r w:rsidDel="00FB25A1">
              <w:rPr>
                <w:lang w:val="el-GR"/>
              </w:rPr>
              <w:t xml:space="preserve"> </w:t>
            </w:r>
          </w:p>
        </w:tc>
      </w:tr>
    </w:tbl>
    <w:p w14:paraId="25AC78FA" w14:textId="77777777" w:rsidR="003D50E4" w:rsidRDefault="003D50E4" w:rsidP="005A6C6A">
      <w:pPr>
        <w:rPr>
          <w:highlight w:val="cyan"/>
          <w:lang w:val="el-GR"/>
        </w:rPr>
      </w:pPr>
    </w:p>
    <w:p w14:paraId="01DD5047" w14:textId="6542F676" w:rsidR="000C1F1F" w:rsidRDefault="00A55171" w:rsidP="00AA4EF6">
      <w:pPr>
        <w:spacing w:line="288" w:lineRule="auto"/>
        <w:rPr>
          <w:lang w:val="el-GR"/>
        </w:rPr>
      </w:pPr>
      <w:r w:rsidRPr="00AA4EF6">
        <w:rPr>
          <w:b/>
          <w:bCs/>
          <w:lang w:val="el-GR"/>
        </w:rPr>
        <w:t>Σημειώνεται ότι</w:t>
      </w:r>
      <w:r>
        <w:rPr>
          <w:lang w:val="el-GR"/>
        </w:rPr>
        <w:t xml:space="preserve"> </w:t>
      </w:r>
      <w:r w:rsidR="000C1F1F">
        <w:rPr>
          <w:lang w:val="el-GR"/>
        </w:rPr>
        <w:t>:</w:t>
      </w:r>
    </w:p>
    <w:p w14:paraId="7A5B9907" w14:textId="2931597E" w:rsidR="00A55171" w:rsidRDefault="000C1F1F" w:rsidP="00F84740">
      <w:pPr>
        <w:pStyle w:val="aff0"/>
        <w:numPr>
          <w:ilvl w:val="0"/>
          <w:numId w:val="184"/>
        </w:numPr>
        <w:spacing w:line="288" w:lineRule="auto"/>
        <w:rPr>
          <w:lang w:val="el-GR"/>
        </w:rPr>
      </w:pPr>
      <w:r>
        <w:rPr>
          <w:lang w:val="el-GR"/>
        </w:rPr>
        <w:t>Σ</w:t>
      </w:r>
      <w:r w:rsidR="00A55171" w:rsidRPr="000C1F1F">
        <w:rPr>
          <w:lang w:val="el-GR"/>
        </w:rPr>
        <w:t xml:space="preserve">τα </w:t>
      </w:r>
      <w:proofErr w:type="spellStart"/>
      <w:r w:rsidR="00A55171" w:rsidRPr="000C1F1F">
        <w:rPr>
          <w:lang w:val="el-GR"/>
        </w:rPr>
        <w:t>τεκμηριωτικά</w:t>
      </w:r>
      <w:proofErr w:type="spellEnd"/>
      <w:r w:rsidR="00A55171" w:rsidRPr="000C1F1F">
        <w:rPr>
          <w:lang w:val="el-GR"/>
        </w:rPr>
        <w:t xml:space="preserve"> </w:t>
      </w:r>
      <w:proofErr w:type="spellStart"/>
      <w:r w:rsidR="00A55171" w:rsidRPr="000C1F1F">
        <w:rPr>
          <w:lang w:val="el-GR"/>
        </w:rPr>
        <w:t>μεταδεδομένα</w:t>
      </w:r>
      <w:proofErr w:type="spellEnd"/>
      <w:r w:rsidR="00A55171" w:rsidRPr="000C1F1F">
        <w:rPr>
          <w:lang w:val="el-GR"/>
        </w:rPr>
        <w:t xml:space="preserve"> περιλαμβάνεται και ο </w:t>
      </w:r>
      <w:proofErr w:type="spellStart"/>
      <w:r w:rsidR="00A55171" w:rsidRPr="000C1F1F">
        <w:rPr>
          <w:lang w:val="el-GR"/>
        </w:rPr>
        <w:t>υπερσύνδεσμος</w:t>
      </w:r>
      <w:proofErr w:type="spellEnd"/>
      <w:r w:rsidR="00A55171" w:rsidRPr="000C1F1F">
        <w:rPr>
          <w:lang w:val="el-GR"/>
        </w:rPr>
        <w:t xml:space="preserve"> παραπομπής στο αρχείο του ψηφιακού αντιγράφου του κάθε Τεκμηρίου, το οποίο αποτελεί ευθύνη του Αναδόχου να περιλαμβάνεται σε αυτά, είτε ως αποτέλεσμα ενέργειας καταχώρησης είτε μέσω αυτοματοποιημένης διαδικασίας.</w:t>
      </w:r>
    </w:p>
    <w:p w14:paraId="0EA47B6F" w14:textId="7BC8468A" w:rsidR="000C1F1F" w:rsidRPr="000C1F1F" w:rsidRDefault="000C1F1F" w:rsidP="00F84740">
      <w:pPr>
        <w:pStyle w:val="aff0"/>
        <w:numPr>
          <w:ilvl w:val="0"/>
          <w:numId w:val="184"/>
        </w:numPr>
        <w:spacing w:line="288" w:lineRule="auto"/>
        <w:rPr>
          <w:lang w:val="el-GR"/>
        </w:rPr>
      </w:pPr>
      <w:r>
        <w:rPr>
          <w:lang w:val="el-GR"/>
        </w:rPr>
        <w:t>Η</w:t>
      </w:r>
      <w:r w:rsidRPr="000C1F1F">
        <w:rPr>
          <w:lang w:val="el-GR"/>
        </w:rPr>
        <w:t xml:space="preserve"> οριστικοποίηση των μεταδεδομένων </w:t>
      </w:r>
      <w:r>
        <w:rPr>
          <w:lang w:val="el-GR"/>
        </w:rPr>
        <w:t xml:space="preserve">που θα καταχωρηθούν </w:t>
      </w:r>
      <w:r w:rsidRPr="000C1F1F">
        <w:rPr>
          <w:lang w:val="el-GR"/>
        </w:rPr>
        <w:t>θα πραγματοποιηθεί κατά τη Φάση 1 – Μελέτη Εφαρμογής.</w:t>
      </w:r>
    </w:p>
    <w:p w14:paraId="3D1CD98D" w14:textId="2D1EE47D" w:rsidR="005A6C6A" w:rsidRPr="00AA4EF6" w:rsidRDefault="005A6C6A" w:rsidP="00AA4EF6">
      <w:pPr>
        <w:spacing w:line="288" w:lineRule="auto"/>
        <w:rPr>
          <w:lang w:val="el-GR"/>
        </w:rPr>
      </w:pPr>
      <w:r w:rsidRPr="00AA4EF6">
        <w:rPr>
          <w:lang w:val="el-GR"/>
        </w:rPr>
        <w:t>Στον παρακάτω Πίνακα</w:t>
      </w:r>
      <w:r w:rsidRPr="00EE1FA7">
        <w:rPr>
          <w:lang w:val="el-GR"/>
        </w:rPr>
        <w:t xml:space="preserve"> παρατίθενται οι </w:t>
      </w:r>
      <w:r w:rsidRPr="00AA4EF6">
        <w:rPr>
          <w:lang w:val="el-GR"/>
        </w:rPr>
        <w:t>συλλογ</w:t>
      </w:r>
      <w:r w:rsidR="00C72B4B" w:rsidRPr="00AA4EF6">
        <w:rPr>
          <w:lang w:val="el-GR"/>
        </w:rPr>
        <w:t>ές</w:t>
      </w:r>
      <w:r w:rsidRPr="00AA4EF6">
        <w:rPr>
          <w:lang w:val="el-GR"/>
        </w:rPr>
        <w:t xml:space="preserve"> Τεκμηρίων της Ε.Μ.Σ. </w:t>
      </w:r>
      <w:r w:rsidR="00C72B4B" w:rsidRPr="00AA4EF6">
        <w:rPr>
          <w:lang w:val="el-GR"/>
        </w:rPr>
        <w:t>γι</w:t>
      </w:r>
      <w:r w:rsidR="0081697B" w:rsidRPr="00AA4EF6">
        <w:rPr>
          <w:lang w:val="el-GR"/>
        </w:rPr>
        <w:t>α</w:t>
      </w:r>
      <w:r w:rsidR="00C72B4B" w:rsidRPr="00AA4EF6">
        <w:rPr>
          <w:lang w:val="el-GR"/>
        </w:rPr>
        <w:t xml:space="preserve"> </w:t>
      </w:r>
      <w:r w:rsidR="0081697B" w:rsidRPr="00AA4EF6">
        <w:rPr>
          <w:lang w:val="el-GR"/>
        </w:rPr>
        <w:t>τ</w:t>
      </w:r>
      <w:r w:rsidR="00C72B4B" w:rsidRPr="00AA4EF6">
        <w:rPr>
          <w:lang w:val="el-GR"/>
        </w:rPr>
        <w:t xml:space="preserve">ις </w:t>
      </w:r>
      <w:r w:rsidR="0081697B" w:rsidRPr="00AA4EF6">
        <w:rPr>
          <w:lang w:val="el-GR"/>
        </w:rPr>
        <w:t>οποίες</w:t>
      </w:r>
      <w:r w:rsidR="00C72B4B" w:rsidRPr="00AA4EF6">
        <w:rPr>
          <w:lang w:val="el-GR"/>
        </w:rPr>
        <w:t xml:space="preserve"> απαιτείται καταχώρηση </w:t>
      </w:r>
      <w:proofErr w:type="spellStart"/>
      <w:r w:rsidR="00C72B4B" w:rsidRPr="00AA4EF6">
        <w:rPr>
          <w:lang w:val="el-GR"/>
        </w:rPr>
        <w:t>τεκμηριωτικών</w:t>
      </w:r>
      <w:proofErr w:type="spellEnd"/>
      <w:r w:rsidR="00C72B4B" w:rsidRPr="00AA4EF6">
        <w:rPr>
          <w:lang w:val="el-GR"/>
        </w:rPr>
        <w:t xml:space="preserve"> </w:t>
      </w:r>
      <w:proofErr w:type="spellStart"/>
      <w:r w:rsidR="00C72B4B" w:rsidRPr="00AA4EF6">
        <w:rPr>
          <w:lang w:val="el-GR"/>
        </w:rPr>
        <w:t>μεταδεδομένων</w:t>
      </w:r>
      <w:proofErr w:type="spellEnd"/>
      <w:r w:rsidR="000C1F1F">
        <w:rPr>
          <w:lang w:val="el-GR"/>
        </w:rPr>
        <w:t xml:space="preserve"> και </w:t>
      </w:r>
      <w:r w:rsidRPr="00AA4EF6">
        <w:rPr>
          <w:lang w:val="el-GR"/>
        </w:rPr>
        <w:t xml:space="preserve">το πλήθος των Τεκμηρίων </w:t>
      </w:r>
      <w:r w:rsidR="0081697B" w:rsidRPr="00AA4EF6">
        <w:rPr>
          <w:lang w:val="el-GR"/>
        </w:rPr>
        <w:t>που περιλαμβάνονται σε κάθε συλλογή</w:t>
      </w:r>
      <w:r w:rsidR="000C1F1F">
        <w:rPr>
          <w:lang w:val="el-GR"/>
        </w:rPr>
        <w:t>.</w:t>
      </w:r>
    </w:p>
    <w:p w14:paraId="4CA9FC36" w14:textId="2F94870C" w:rsidR="00A55171" w:rsidRDefault="00A55171" w:rsidP="00F50892">
      <w:pPr>
        <w:rPr>
          <w:lang w:val="el-GR"/>
        </w:rPr>
      </w:pPr>
    </w:p>
    <w:tbl>
      <w:tblPr>
        <w:tblStyle w:val="aff1"/>
        <w:tblW w:w="9489" w:type="dxa"/>
        <w:tblLook w:val="04A0" w:firstRow="1" w:lastRow="0" w:firstColumn="1" w:lastColumn="0" w:noHBand="0" w:noVBand="1"/>
      </w:tblPr>
      <w:tblGrid>
        <w:gridCol w:w="703"/>
        <w:gridCol w:w="5608"/>
        <w:gridCol w:w="3178"/>
      </w:tblGrid>
      <w:tr w:rsidR="00A55171" w:rsidRPr="000D6DD8" w14:paraId="540CB7CE" w14:textId="77777777" w:rsidTr="00AA4EF6">
        <w:tc>
          <w:tcPr>
            <w:tcW w:w="704" w:type="dxa"/>
            <w:shd w:val="clear" w:color="auto" w:fill="E2EFD9" w:themeFill="accent6" w:themeFillTint="33"/>
            <w:vAlign w:val="bottom"/>
          </w:tcPr>
          <w:p w14:paraId="315DCE98" w14:textId="3FC6B381" w:rsidR="00A55171" w:rsidRPr="000D6DD8" w:rsidRDefault="00A55171" w:rsidP="00AA4EF6">
            <w:pPr>
              <w:jc w:val="center"/>
              <w:rPr>
                <w:lang w:val="el-GR"/>
              </w:rPr>
            </w:pPr>
            <w:r w:rsidRPr="000D6DD8">
              <w:rPr>
                <w:b/>
                <w:bCs/>
                <w:lang w:val="el-GR"/>
              </w:rPr>
              <w:t>α/α</w:t>
            </w:r>
          </w:p>
        </w:tc>
        <w:tc>
          <w:tcPr>
            <w:tcW w:w="5670" w:type="dxa"/>
            <w:shd w:val="clear" w:color="auto" w:fill="E2EFD9" w:themeFill="accent6" w:themeFillTint="33"/>
            <w:vAlign w:val="bottom"/>
          </w:tcPr>
          <w:p w14:paraId="76CB7A6D" w14:textId="0707F94F" w:rsidR="00A55171" w:rsidRPr="000D6DD8" w:rsidRDefault="00A55171" w:rsidP="00A55171">
            <w:pPr>
              <w:rPr>
                <w:lang w:val="el-GR"/>
              </w:rPr>
            </w:pPr>
            <w:r w:rsidRPr="000D6DD8">
              <w:rPr>
                <w:b/>
                <w:bCs/>
                <w:lang w:val="el-GR"/>
              </w:rPr>
              <w:t>Τίτλος Συλλογής</w:t>
            </w:r>
          </w:p>
        </w:tc>
        <w:tc>
          <w:tcPr>
            <w:tcW w:w="3210" w:type="dxa"/>
            <w:shd w:val="clear" w:color="auto" w:fill="E2EFD9" w:themeFill="accent6" w:themeFillTint="33"/>
            <w:vAlign w:val="bottom"/>
          </w:tcPr>
          <w:p w14:paraId="7724A64C" w14:textId="57F3EEC4" w:rsidR="00A55171" w:rsidRPr="000D6DD8" w:rsidRDefault="00A55171" w:rsidP="00A55171">
            <w:pPr>
              <w:rPr>
                <w:lang w:val="el-GR"/>
              </w:rPr>
            </w:pPr>
            <w:r w:rsidRPr="000D6DD8">
              <w:rPr>
                <w:b/>
                <w:bCs/>
                <w:lang w:val="el-GR"/>
              </w:rPr>
              <w:t>Πλήθος Τεκμηρίων</w:t>
            </w:r>
          </w:p>
        </w:tc>
      </w:tr>
      <w:tr w:rsidR="000D6DD8" w:rsidRPr="000D6DD8" w14:paraId="203B4AB3" w14:textId="77777777" w:rsidTr="00AA4EF6">
        <w:tc>
          <w:tcPr>
            <w:tcW w:w="9489" w:type="dxa"/>
            <w:gridSpan w:val="3"/>
            <w:vAlign w:val="bottom"/>
          </w:tcPr>
          <w:p w14:paraId="576386E8" w14:textId="63F0D01A" w:rsidR="000D6DD8" w:rsidRPr="000D6DD8" w:rsidRDefault="000D6DD8" w:rsidP="00A55171">
            <w:pPr>
              <w:rPr>
                <w:b/>
                <w:bCs/>
                <w:lang w:val="el-GR"/>
              </w:rPr>
            </w:pPr>
            <w:r w:rsidRPr="00AA4EF6">
              <w:rPr>
                <w:b/>
                <w:bCs/>
                <w:color w:val="000000"/>
                <w:lang w:val="el-GR" w:eastAsia="el-GR"/>
              </w:rPr>
              <w:t>ΑΡΧΕΙΑΚΟ ΥΛΙΚΟ ΒΙΒΛΙΟΘΗΚΗΣ</w:t>
            </w:r>
          </w:p>
        </w:tc>
      </w:tr>
      <w:tr w:rsidR="000D6DD8" w:rsidRPr="000D6DD8" w14:paraId="11CBC73C" w14:textId="77777777" w:rsidTr="000D6DD8">
        <w:tc>
          <w:tcPr>
            <w:tcW w:w="704" w:type="dxa"/>
            <w:vAlign w:val="bottom"/>
          </w:tcPr>
          <w:p w14:paraId="06F43FF8" w14:textId="66ACE678" w:rsidR="000D6DD8" w:rsidRPr="000D6DD8" w:rsidRDefault="000D6DD8" w:rsidP="00AA4EF6">
            <w:pPr>
              <w:jc w:val="center"/>
              <w:rPr>
                <w:lang w:val="el-GR"/>
              </w:rPr>
            </w:pPr>
            <w:r w:rsidRPr="000D6DD8">
              <w:rPr>
                <w:lang w:val="el-GR"/>
              </w:rPr>
              <w:t>1</w:t>
            </w:r>
          </w:p>
        </w:tc>
        <w:tc>
          <w:tcPr>
            <w:tcW w:w="5670" w:type="dxa"/>
            <w:vAlign w:val="bottom"/>
          </w:tcPr>
          <w:p w14:paraId="6346B04F" w14:textId="4779CC09" w:rsidR="000D6DD8" w:rsidRPr="000D6DD8" w:rsidRDefault="000D6DD8" w:rsidP="000D6DD8">
            <w:pPr>
              <w:rPr>
                <w:lang w:val="el-GR"/>
              </w:rPr>
            </w:pPr>
            <w:r w:rsidRPr="00AA4EF6">
              <w:rPr>
                <w:color w:val="000000"/>
                <w:lang w:val="el-GR" w:eastAsia="el-GR"/>
              </w:rPr>
              <w:t xml:space="preserve">ΜΑΚΕΔΟΝΙΚΟ -ΚΡΑΤΟΣ ΣΚΟΠΙΩΝ (1991-2021)- ΑΡΧΕΙΟ Ι. ΧΑΡΙΖΩΝΑ - ΜΗ ΒΙΒΛΙΟΔΕΤΗΜΕΝΟ </w:t>
            </w:r>
          </w:p>
        </w:tc>
        <w:tc>
          <w:tcPr>
            <w:tcW w:w="3210" w:type="dxa"/>
            <w:vAlign w:val="bottom"/>
          </w:tcPr>
          <w:p w14:paraId="29E6AEC7" w14:textId="043A1868" w:rsidR="000D6DD8" w:rsidRPr="000D6DD8" w:rsidRDefault="000D6DD8" w:rsidP="00AA4EF6">
            <w:pPr>
              <w:jc w:val="center"/>
              <w:rPr>
                <w:lang w:val="el-GR"/>
              </w:rPr>
            </w:pPr>
            <w:r w:rsidRPr="00AA4EF6">
              <w:rPr>
                <w:color w:val="000000"/>
                <w:lang w:val="el-GR" w:eastAsia="el-GR"/>
              </w:rPr>
              <w:t>1</w:t>
            </w:r>
            <w:r w:rsidR="00A02EAF">
              <w:rPr>
                <w:color w:val="000000"/>
                <w:lang w:val="el-GR" w:eastAsia="el-GR"/>
              </w:rPr>
              <w:t>.</w:t>
            </w:r>
            <w:r w:rsidRPr="00AA4EF6">
              <w:rPr>
                <w:color w:val="000000"/>
                <w:lang w:val="el-GR" w:eastAsia="el-GR"/>
              </w:rPr>
              <w:t>920</w:t>
            </w:r>
          </w:p>
        </w:tc>
      </w:tr>
      <w:tr w:rsidR="000D6DD8" w:rsidRPr="000D6DD8" w14:paraId="697594FC" w14:textId="77777777" w:rsidTr="000D6DD8">
        <w:tc>
          <w:tcPr>
            <w:tcW w:w="704" w:type="dxa"/>
          </w:tcPr>
          <w:p w14:paraId="51A71273" w14:textId="12127ABD" w:rsidR="000D6DD8" w:rsidRPr="000D6DD8" w:rsidRDefault="000D6DD8" w:rsidP="00AA4EF6">
            <w:pPr>
              <w:jc w:val="center"/>
              <w:rPr>
                <w:lang w:val="el-GR"/>
              </w:rPr>
            </w:pPr>
            <w:r w:rsidRPr="000D6DD8">
              <w:rPr>
                <w:lang w:val="el-GR"/>
              </w:rPr>
              <w:t>2</w:t>
            </w:r>
          </w:p>
        </w:tc>
        <w:tc>
          <w:tcPr>
            <w:tcW w:w="5670" w:type="dxa"/>
            <w:vAlign w:val="bottom"/>
          </w:tcPr>
          <w:p w14:paraId="117BB4D3" w14:textId="47090DDD" w:rsidR="000D6DD8" w:rsidRPr="000D6DD8" w:rsidRDefault="000D6DD8" w:rsidP="000D6DD8">
            <w:pPr>
              <w:rPr>
                <w:lang w:val="el-GR"/>
              </w:rPr>
            </w:pPr>
            <w:r w:rsidRPr="00AA4EF6">
              <w:rPr>
                <w:color w:val="000000"/>
                <w:lang w:val="el-GR" w:eastAsia="el-GR"/>
              </w:rPr>
              <w:t xml:space="preserve">ΑΡΧΕΙΟ ΑΓΛΑΪΑΣ ΣΧΟΙΝΑ – ΒΙΒΛΙΟΔΕΤΗΜΕΝΟ </w:t>
            </w:r>
          </w:p>
        </w:tc>
        <w:tc>
          <w:tcPr>
            <w:tcW w:w="3210" w:type="dxa"/>
            <w:vAlign w:val="bottom"/>
          </w:tcPr>
          <w:p w14:paraId="51D4BD78" w14:textId="4165B552" w:rsidR="000D6DD8" w:rsidRPr="000D6DD8" w:rsidRDefault="000D6DD8" w:rsidP="00AA4EF6">
            <w:pPr>
              <w:jc w:val="center"/>
              <w:rPr>
                <w:lang w:val="el-GR"/>
              </w:rPr>
            </w:pPr>
            <w:r w:rsidRPr="00AA4EF6">
              <w:rPr>
                <w:color w:val="000000"/>
                <w:lang w:val="el-GR" w:eastAsia="el-GR"/>
              </w:rPr>
              <w:t>41</w:t>
            </w:r>
          </w:p>
        </w:tc>
      </w:tr>
      <w:tr w:rsidR="000D6DD8" w:rsidRPr="000D6DD8" w14:paraId="379C6A63" w14:textId="77777777" w:rsidTr="000D6DD8">
        <w:tc>
          <w:tcPr>
            <w:tcW w:w="704" w:type="dxa"/>
          </w:tcPr>
          <w:p w14:paraId="5EE17311" w14:textId="69FB62C6" w:rsidR="000D6DD8" w:rsidRPr="000D6DD8" w:rsidRDefault="000D6DD8" w:rsidP="00AA4EF6">
            <w:pPr>
              <w:jc w:val="center"/>
              <w:rPr>
                <w:lang w:val="el-GR"/>
              </w:rPr>
            </w:pPr>
            <w:r w:rsidRPr="000D6DD8">
              <w:rPr>
                <w:lang w:val="el-GR"/>
              </w:rPr>
              <w:t>3</w:t>
            </w:r>
          </w:p>
        </w:tc>
        <w:tc>
          <w:tcPr>
            <w:tcW w:w="5670" w:type="dxa"/>
            <w:vAlign w:val="bottom"/>
          </w:tcPr>
          <w:p w14:paraId="0A08461F" w14:textId="1B36940F" w:rsidR="000D6DD8" w:rsidRPr="000D6DD8" w:rsidRDefault="000D6DD8" w:rsidP="000D6DD8">
            <w:pPr>
              <w:rPr>
                <w:lang w:val="el-GR"/>
              </w:rPr>
            </w:pPr>
            <w:r w:rsidRPr="00AA4EF6">
              <w:rPr>
                <w:color w:val="000000"/>
                <w:lang w:val="el-GR" w:eastAsia="el-GR"/>
              </w:rPr>
              <w:t xml:space="preserve">ΑΡΧΕΙΟ ΤΣΟΥΡΚΑ </w:t>
            </w:r>
          </w:p>
        </w:tc>
        <w:tc>
          <w:tcPr>
            <w:tcW w:w="3210" w:type="dxa"/>
            <w:vAlign w:val="bottom"/>
          </w:tcPr>
          <w:p w14:paraId="7A76B8CC" w14:textId="17DAD56C" w:rsidR="000D6DD8" w:rsidRPr="000D6DD8" w:rsidRDefault="000D6DD8" w:rsidP="00AA4EF6">
            <w:pPr>
              <w:jc w:val="center"/>
              <w:rPr>
                <w:lang w:val="el-GR"/>
              </w:rPr>
            </w:pPr>
            <w:r w:rsidRPr="00AA4EF6">
              <w:rPr>
                <w:color w:val="000000"/>
                <w:lang w:val="el-GR" w:eastAsia="el-GR"/>
              </w:rPr>
              <w:t>100</w:t>
            </w:r>
          </w:p>
        </w:tc>
      </w:tr>
      <w:tr w:rsidR="000D6DD8" w:rsidRPr="000D6DD8" w14:paraId="6E6E2160" w14:textId="77777777" w:rsidTr="000D6DD8">
        <w:tc>
          <w:tcPr>
            <w:tcW w:w="704" w:type="dxa"/>
          </w:tcPr>
          <w:p w14:paraId="06AA309C" w14:textId="6C093605" w:rsidR="000D6DD8" w:rsidRPr="000D6DD8" w:rsidRDefault="000D6DD8" w:rsidP="00AA4EF6">
            <w:pPr>
              <w:jc w:val="center"/>
              <w:rPr>
                <w:lang w:val="el-GR"/>
              </w:rPr>
            </w:pPr>
            <w:r w:rsidRPr="000D6DD8">
              <w:rPr>
                <w:lang w:val="el-GR"/>
              </w:rPr>
              <w:t>4</w:t>
            </w:r>
          </w:p>
        </w:tc>
        <w:tc>
          <w:tcPr>
            <w:tcW w:w="5670" w:type="dxa"/>
            <w:vAlign w:val="bottom"/>
          </w:tcPr>
          <w:p w14:paraId="4A177F94" w14:textId="413A5F22" w:rsidR="000D6DD8" w:rsidRPr="000D6DD8" w:rsidRDefault="000D6DD8" w:rsidP="000D6DD8">
            <w:pPr>
              <w:rPr>
                <w:lang w:val="el-GR"/>
              </w:rPr>
            </w:pPr>
            <w:r w:rsidRPr="00AA4EF6">
              <w:rPr>
                <w:color w:val="000000"/>
                <w:lang w:val="el-GR" w:eastAsia="el-GR"/>
              </w:rPr>
              <w:t xml:space="preserve">ΑΡΧΕΙΟ ΤΡΙΑΝΤΑΦΥΛΛΙΔΗ </w:t>
            </w:r>
          </w:p>
        </w:tc>
        <w:tc>
          <w:tcPr>
            <w:tcW w:w="3210" w:type="dxa"/>
            <w:vAlign w:val="bottom"/>
          </w:tcPr>
          <w:p w14:paraId="02861F5F" w14:textId="77607F74" w:rsidR="000D6DD8" w:rsidRPr="000D6DD8" w:rsidRDefault="000D6DD8" w:rsidP="00AA4EF6">
            <w:pPr>
              <w:jc w:val="center"/>
              <w:rPr>
                <w:lang w:val="el-GR"/>
              </w:rPr>
            </w:pPr>
            <w:r w:rsidRPr="00AA4EF6">
              <w:rPr>
                <w:color w:val="000000"/>
                <w:lang w:val="el-GR" w:eastAsia="el-GR"/>
              </w:rPr>
              <w:t>30</w:t>
            </w:r>
          </w:p>
        </w:tc>
      </w:tr>
      <w:tr w:rsidR="000D6DD8" w:rsidRPr="000D6DD8" w14:paraId="5DBB02F7" w14:textId="77777777" w:rsidTr="000D6DD8">
        <w:tc>
          <w:tcPr>
            <w:tcW w:w="704" w:type="dxa"/>
          </w:tcPr>
          <w:p w14:paraId="120363FB" w14:textId="386A53D4" w:rsidR="000D6DD8" w:rsidRPr="000D6DD8" w:rsidRDefault="000D6DD8" w:rsidP="00AA4EF6">
            <w:pPr>
              <w:jc w:val="center"/>
              <w:rPr>
                <w:lang w:val="el-GR"/>
              </w:rPr>
            </w:pPr>
            <w:r w:rsidRPr="000D6DD8">
              <w:rPr>
                <w:lang w:val="el-GR"/>
              </w:rPr>
              <w:t>5</w:t>
            </w:r>
          </w:p>
        </w:tc>
        <w:tc>
          <w:tcPr>
            <w:tcW w:w="5670" w:type="dxa"/>
            <w:vAlign w:val="bottom"/>
          </w:tcPr>
          <w:p w14:paraId="271F4138" w14:textId="4C0678C1" w:rsidR="000D6DD8" w:rsidRPr="000D6DD8" w:rsidRDefault="000D6DD8" w:rsidP="000D6DD8">
            <w:pPr>
              <w:rPr>
                <w:lang w:val="el-GR"/>
              </w:rPr>
            </w:pPr>
            <w:r w:rsidRPr="00AA4EF6">
              <w:rPr>
                <w:color w:val="000000"/>
                <w:lang w:val="el-GR" w:eastAsia="el-GR"/>
              </w:rPr>
              <w:t xml:space="preserve">ΑΡΧΕΙΟ ΒΑΣΔΡΑΒΕΛΛΗ </w:t>
            </w:r>
          </w:p>
        </w:tc>
        <w:tc>
          <w:tcPr>
            <w:tcW w:w="3210" w:type="dxa"/>
            <w:vAlign w:val="bottom"/>
          </w:tcPr>
          <w:p w14:paraId="7515BB2F" w14:textId="2F536872" w:rsidR="000D6DD8" w:rsidRPr="000D6DD8" w:rsidRDefault="000D6DD8" w:rsidP="00AA4EF6">
            <w:pPr>
              <w:jc w:val="center"/>
              <w:rPr>
                <w:lang w:val="el-GR"/>
              </w:rPr>
            </w:pPr>
            <w:r w:rsidRPr="00AA4EF6">
              <w:rPr>
                <w:color w:val="000000"/>
                <w:lang w:val="el-GR" w:eastAsia="el-GR"/>
              </w:rPr>
              <w:t>900</w:t>
            </w:r>
          </w:p>
        </w:tc>
      </w:tr>
      <w:tr w:rsidR="000D6DD8" w:rsidRPr="000D6DD8" w14:paraId="793B1AAA" w14:textId="77777777" w:rsidTr="000D6DD8">
        <w:tc>
          <w:tcPr>
            <w:tcW w:w="704" w:type="dxa"/>
          </w:tcPr>
          <w:p w14:paraId="6A6DB889" w14:textId="621EC926" w:rsidR="000D6DD8" w:rsidRPr="000D6DD8" w:rsidRDefault="000D6DD8" w:rsidP="00AA4EF6">
            <w:pPr>
              <w:jc w:val="center"/>
              <w:rPr>
                <w:lang w:val="el-GR"/>
              </w:rPr>
            </w:pPr>
            <w:r w:rsidRPr="000D6DD8">
              <w:rPr>
                <w:lang w:val="el-GR"/>
              </w:rPr>
              <w:t>6</w:t>
            </w:r>
          </w:p>
        </w:tc>
        <w:tc>
          <w:tcPr>
            <w:tcW w:w="5670" w:type="dxa"/>
            <w:vAlign w:val="bottom"/>
          </w:tcPr>
          <w:p w14:paraId="0E4D54D0" w14:textId="2DDA9935" w:rsidR="000D6DD8" w:rsidRPr="000D6DD8" w:rsidRDefault="000D6DD8" w:rsidP="000D6DD8">
            <w:pPr>
              <w:rPr>
                <w:lang w:val="el-GR"/>
              </w:rPr>
            </w:pPr>
            <w:r w:rsidRPr="00AA4EF6">
              <w:rPr>
                <w:color w:val="000000"/>
                <w:lang w:val="el-GR" w:eastAsia="el-GR"/>
              </w:rPr>
              <w:t xml:space="preserve">ΜΑΚΕΔΟΝΙΚΗ ΕΠΙΤΡΟΠΗ </w:t>
            </w:r>
          </w:p>
        </w:tc>
        <w:tc>
          <w:tcPr>
            <w:tcW w:w="3210" w:type="dxa"/>
            <w:vAlign w:val="bottom"/>
          </w:tcPr>
          <w:p w14:paraId="47BB5866" w14:textId="36345E25" w:rsidR="000D6DD8" w:rsidRPr="000D6DD8" w:rsidRDefault="000D6DD8" w:rsidP="00AA4EF6">
            <w:pPr>
              <w:jc w:val="center"/>
              <w:rPr>
                <w:lang w:val="el-GR"/>
              </w:rPr>
            </w:pPr>
            <w:r w:rsidRPr="00AA4EF6">
              <w:rPr>
                <w:color w:val="000000"/>
                <w:lang w:val="el-GR" w:eastAsia="el-GR"/>
              </w:rPr>
              <w:t>30</w:t>
            </w:r>
          </w:p>
        </w:tc>
      </w:tr>
      <w:tr w:rsidR="000D6DD8" w:rsidRPr="000D6DD8" w14:paraId="02EE2A50" w14:textId="77777777" w:rsidTr="000D6DD8">
        <w:tc>
          <w:tcPr>
            <w:tcW w:w="704" w:type="dxa"/>
          </w:tcPr>
          <w:p w14:paraId="6B7AF540" w14:textId="5217AE8A" w:rsidR="000D6DD8" w:rsidRPr="000D6DD8" w:rsidRDefault="000D6DD8" w:rsidP="00AA4EF6">
            <w:pPr>
              <w:jc w:val="center"/>
              <w:rPr>
                <w:lang w:val="el-GR"/>
              </w:rPr>
            </w:pPr>
            <w:r w:rsidRPr="000D6DD8">
              <w:rPr>
                <w:lang w:val="el-GR"/>
              </w:rPr>
              <w:t>7</w:t>
            </w:r>
          </w:p>
        </w:tc>
        <w:tc>
          <w:tcPr>
            <w:tcW w:w="5670" w:type="dxa"/>
            <w:vAlign w:val="bottom"/>
          </w:tcPr>
          <w:p w14:paraId="671F7E13" w14:textId="120C8DC2" w:rsidR="000D6DD8" w:rsidRPr="000D6DD8" w:rsidRDefault="000D6DD8" w:rsidP="000D6DD8">
            <w:pPr>
              <w:rPr>
                <w:lang w:val="el-GR"/>
              </w:rPr>
            </w:pPr>
            <w:r w:rsidRPr="00AA4EF6">
              <w:rPr>
                <w:color w:val="000000"/>
                <w:lang w:val="el-GR" w:eastAsia="el-GR"/>
              </w:rPr>
              <w:t>ΑΡΧΕΙΟ ΠΕΝΤΖΟΠΟΥΛΟΥ</w:t>
            </w:r>
          </w:p>
        </w:tc>
        <w:tc>
          <w:tcPr>
            <w:tcW w:w="3210" w:type="dxa"/>
            <w:vAlign w:val="bottom"/>
          </w:tcPr>
          <w:p w14:paraId="3E349969" w14:textId="06A6F690" w:rsidR="000D6DD8" w:rsidRPr="000D6DD8" w:rsidRDefault="000D6DD8" w:rsidP="00AA4EF6">
            <w:pPr>
              <w:jc w:val="center"/>
              <w:rPr>
                <w:lang w:val="el-GR"/>
              </w:rPr>
            </w:pPr>
            <w:r w:rsidRPr="00AA4EF6">
              <w:rPr>
                <w:color w:val="000000"/>
                <w:lang w:val="el-GR" w:eastAsia="el-GR"/>
              </w:rPr>
              <w:t>360</w:t>
            </w:r>
          </w:p>
        </w:tc>
      </w:tr>
      <w:tr w:rsidR="000D6DD8" w:rsidRPr="000D6DD8" w14:paraId="2A33D0A0" w14:textId="77777777" w:rsidTr="000D6DD8">
        <w:tc>
          <w:tcPr>
            <w:tcW w:w="704" w:type="dxa"/>
          </w:tcPr>
          <w:p w14:paraId="5EF73AD5" w14:textId="718FC802" w:rsidR="000D6DD8" w:rsidRPr="000D6DD8" w:rsidRDefault="000D6DD8" w:rsidP="000D6DD8">
            <w:pPr>
              <w:jc w:val="center"/>
              <w:rPr>
                <w:lang w:val="el-GR"/>
              </w:rPr>
            </w:pPr>
            <w:r w:rsidRPr="000D6DD8">
              <w:rPr>
                <w:lang w:val="el-GR"/>
              </w:rPr>
              <w:t>8</w:t>
            </w:r>
          </w:p>
        </w:tc>
        <w:tc>
          <w:tcPr>
            <w:tcW w:w="5670" w:type="dxa"/>
            <w:vAlign w:val="bottom"/>
          </w:tcPr>
          <w:p w14:paraId="4D98F377" w14:textId="4E4DB6CC" w:rsidR="000D6DD8" w:rsidRPr="000D6DD8" w:rsidRDefault="000D6DD8" w:rsidP="000D6DD8">
            <w:pPr>
              <w:rPr>
                <w:lang w:val="el-GR"/>
              </w:rPr>
            </w:pPr>
            <w:r w:rsidRPr="00AA4EF6">
              <w:rPr>
                <w:color w:val="000000"/>
                <w:lang w:val="el-GR" w:eastAsia="el-GR"/>
              </w:rPr>
              <w:t>ΑΡΧΕΙΟ ΠΑΠΑΓΕΩΡΓΙΟΥ</w:t>
            </w:r>
          </w:p>
        </w:tc>
        <w:tc>
          <w:tcPr>
            <w:tcW w:w="3210" w:type="dxa"/>
            <w:vAlign w:val="bottom"/>
          </w:tcPr>
          <w:p w14:paraId="7FC10042" w14:textId="166A8AB3" w:rsidR="000D6DD8" w:rsidRPr="000D6DD8" w:rsidRDefault="000D6DD8" w:rsidP="00AA4EF6">
            <w:pPr>
              <w:jc w:val="center"/>
              <w:rPr>
                <w:lang w:val="el-GR"/>
              </w:rPr>
            </w:pPr>
            <w:r w:rsidRPr="00AA4EF6">
              <w:rPr>
                <w:color w:val="000000"/>
                <w:lang w:val="el-GR" w:eastAsia="el-GR"/>
              </w:rPr>
              <w:t>360</w:t>
            </w:r>
          </w:p>
        </w:tc>
      </w:tr>
      <w:tr w:rsidR="000D6DD8" w:rsidRPr="000D6DD8" w14:paraId="27FA3691" w14:textId="77777777" w:rsidTr="000D6DD8">
        <w:tc>
          <w:tcPr>
            <w:tcW w:w="704" w:type="dxa"/>
          </w:tcPr>
          <w:p w14:paraId="56E8745A" w14:textId="33F8F9CD" w:rsidR="000D6DD8" w:rsidRPr="000D6DD8" w:rsidRDefault="000D6DD8" w:rsidP="000D6DD8">
            <w:pPr>
              <w:jc w:val="center"/>
              <w:rPr>
                <w:lang w:val="el-GR"/>
              </w:rPr>
            </w:pPr>
            <w:r w:rsidRPr="000D6DD8">
              <w:rPr>
                <w:lang w:val="el-GR"/>
              </w:rPr>
              <w:t>9</w:t>
            </w:r>
          </w:p>
        </w:tc>
        <w:tc>
          <w:tcPr>
            <w:tcW w:w="5670" w:type="dxa"/>
            <w:vAlign w:val="bottom"/>
          </w:tcPr>
          <w:p w14:paraId="2EC47B23" w14:textId="1057BFA9" w:rsidR="000D6DD8" w:rsidRPr="000D6DD8" w:rsidRDefault="000D6DD8" w:rsidP="000D6DD8">
            <w:pPr>
              <w:rPr>
                <w:lang w:val="el-GR"/>
              </w:rPr>
            </w:pPr>
            <w:r w:rsidRPr="00AA4EF6">
              <w:rPr>
                <w:color w:val="000000"/>
                <w:lang w:val="el-GR" w:eastAsia="el-GR"/>
              </w:rPr>
              <w:t xml:space="preserve">ΑΡΧΕΙΟ ΣΥΝΕΡΓΑΖΟΜΕΝΩΝ ΣΩΜΑΤΕΙΩΝ ΘΕΣΣΑΛΟΝΙΚΗΣ - ΜΗ ΒΙΒΛΙΟΔΕΤΗΜΕΝΟ </w:t>
            </w:r>
          </w:p>
        </w:tc>
        <w:tc>
          <w:tcPr>
            <w:tcW w:w="3210" w:type="dxa"/>
            <w:vAlign w:val="bottom"/>
          </w:tcPr>
          <w:p w14:paraId="42B4AA68" w14:textId="11606694" w:rsidR="000D6DD8" w:rsidRPr="000D6DD8" w:rsidRDefault="000D6DD8" w:rsidP="00AA4EF6">
            <w:pPr>
              <w:jc w:val="center"/>
              <w:rPr>
                <w:lang w:val="el-GR"/>
              </w:rPr>
            </w:pPr>
            <w:r w:rsidRPr="00AA4EF6">
              <w:rPr>
                <w:color w:val="000000"/>
                <w:lang w:val="el-GR" w:eastAsia="el-GR"/>
              </w:rPr>
              <w:t>200</w:t>
            </w:r>
          </w:p>
        </w:tc>
      </w:tr>
      <w:tr w:rsidR="000D6DD8" w:rsidRPr="000D6DD8" w14:paraId="7DE985C7" w14:textId="77777777" w:rsidTr="000D6DD8">
        <w:tc>
          <w:tcPr>
            <w:tcW w:w="704" w:type="dxa"/>
          </w:tcPr>
          <w:p w14:paraId="0E655103" w14:textId="549374A2" w:rsidR="000D6DD8" w:rsidRPr="000D6DD8" w:rsidRDefault="000D6DD8" w:rsidP="000D6DD8">
            <w:pPr>
              <w:jc w:val="center"/>
              <w:rPr>
                <w:lang w:val="el-GR"/>
              </w:rPr>
            </w:pPr>
            <w:r w:rsidRPr="000D6DD8">
              <w:rPr>
                <w:lang w:val="el-GR"/>
              </w:rPr>
              <w:t>10</w:t>
            </w:r>
          </w:p>
        </w:tc>
        <w:tc>
          <w:tcPr>
            <w:tcW w:w="5670" w:type="dxa"/>
            <w:vAlign w:val="bottom"/>
          </w:tcPr>
          <w:p w14:paraId="5FE1A8C5" w14:textId="3A4BE760" w:rsidR="000D6DD8" w:rsidRPr="000D6DD8" w:rsidRDefault="000D6DD8" w:rsidP="000D6DD8">
            <w:pPr>
              <w:rPr>
                <w:lang w:val="el-GR"/>
              </w:rPr>
            </w:pPr>
            <w:r w:rsidRPr="00AA4EF6">
              <w:rPr>
                <w:color w:val="000000"/>
                <w:lang w:val="el-GR" w:eastAsia="el-GR"/>
              </w:rPr>
              <w:t xml:space="preserve">ΑΡΧΕΙΟ ΔΕΣΥΛΛΑ - ΜΗ ΒΙΒΛΙΟΔΕΤΗΜΕΝΟ </w:t>
            </w:r>
          </w:p>
        </w:tc>
        <w:tc>
          <w:tcPr>
            <w:tcW w:w="3210" w:type="dxa"/>
            <w:vAlign w:val="bottom"/>
          </w:tcPr>
          <w:p w14:paraId="6F146EBF" w14:textId="0CF81CC7" w:rsidR="000D6DD8" w:rsidRPr="000D6DD8" w:rsidRDefault="000D6DD8" w:rsidP="00AA4EF6">
            <w:pPr>
              <w:jc w:val="center"/>
              <w:rPr>
                <w:lang w:val="el-GR"/>
              </w:rPr>
            </w:pPr>
            <w:r w:rsidRPr="00AA4EF6">
              <w:rPr>
                <w:color w:val="000000"/>
                <w:lang w:val="el-GR" w:eastAsia="el-GR"/>
              </w:rPr>
              <w:t>439</w:t>
            </w:r>
          </w:p>
        </w:tc>
      </w:tr>
      <w:tr w:rsidR="000D6DD8" w:rsidRPr="000D6DD8" w14:paraId="1CC1F62D" w14:textId="77777777" w:rsidTr="000D6DD8">
        <w:tc>
          <w:tcPr>
            <w:tcW w:w="704" w:type="dxa"/>
          </w:tcPr>
          <w:p w14:paraId="054C2E04" w14:textId="67F234BC" w:rsidR="000D6DD8" w:rsidRPr="000D6DD8" w:rsidRDefault="000D6DD8" w:rsidP="000D6DD8">
            <w:pPr>
              <w:jc w:val="center"/>
              <w:rPr>
                <w:lang w:val="el-GR"/>
              </w:rPr>
            </w:pPr>
            <w:r w:rsidRPr="000D6DD8">
              <w:rPr>
                <w:lang w:val="el-GR"/>
              </w:rPr>
              <w:t>11</w:t>
            </w:r>
          </w:p>
        </w:tc>
        <w:tc>
          <w:tcPr>
            <w:tcW w:w="5670" w:type="dxa"/>
            <w:vAlign w:val="bottom"/>
          </w:tcPr>
          <w:p w14:paraId="568DF90A" w14:textId="2574BC09" w:rsidR="000D6DD8" w:rsidRPr="000D6DD8" w:rsidRDefault="000D6DD8" w:rsidP="000D6DD8">
            <w:pPr>
              <w:rPr>
                <w:lang w:val="el-GR"/>
              </w:rPr>
            </w:pPr>
            <w:r w:rsidRPr="00AA4EF6">
              <w:rPr>
                <w:color w:val="000000"/>
                <w:lang w:val="el-GR" w:eastAsia="el-GR"/>
              </w:rPr>
              <w:t xml:space="preserve">ΑΡΧΕΙΟ ΑΛΕΞΑΝΔΡΑΣ ΠΑΡΑΦΕΝΤΙΔΟΥ - ΜΗ ΒΙΒΛΙΟΔΕΤΗΜΕΝΟ (Λογοτεχνικό αρχείο)   </w:t>
            </w:r>
          </w:p>
        </w:tc>
        <w:tc>
          <w:tcPr>
            <w:tcW w:w="3210" w:type="dxa"/>
            <w:vAlign w:val="bottom"/>
          </w:tcPr>
          <w:p w14:paraId="1F97C735" w14:textId="0A5E7286" w:rsidR="000D6DD8" w:rsidRPr="000D6DD8" w:rsidRDefault="000D6DD8" w:rsidP="00AA4EF6">
            <w:pPr>
              <w:jc w:val="center"/>
              <w:rPr>
                <w:lang w:val="el-GR"/>
              </w:rPr>
            </w:pPr>
            <w:r w:rsidRPr="00AA4EF6">
              <w:rPr>
                <w:color w:val="000000"/>
                <w:lang w:val="el-GR" w:eastAsia="el-GR"/>
              </w:rPr>
              <w:t>9</w:t>
            </w:r>
          </w:p>
        </w:tc>
      </w:tr>
      <w:tr w:rsidR="000D6DD8" w:rsidRPr="000D6DD8" w14:paraId="1697A423" w14:textId="77777777" w:rsidTr="000D6DD8">
        <w:tc>
          <w:tcPr>
            <w:tcW w:w="704" w:type="dxa"/>
          </w:tcPr>
          <w:p w14:paraId="39059D1A" w14:textId="52D3D4B6" w:rsidR="000D6DD8" w:rsidRPr="000D6DD8" w:rsidRDefault="000D6DD8" w:rsidP="000D6DD8">
            <w:pPr>
              <w:jc w:val="center"/>
              <w:rPr>
                <w:lang w:val="el-GR"/>
              </w:rPr>
            </w:pPr>
            <w:r w:rsidRPr="000D6DD8">
              <w:rPr>
                <w:lang w:val="el-GR"/>
              </w:rPr>
              <w:t>12</w:t>
            </w:r>
          </w:p>
        </w:tc>
        <w:tc>
          <w:tcPr>
            <w:tcW w:w="5670" w:type="dxa"/>
            <w:vAlign w:val="bottom"/>
          </w:tcPr>
          <w:p w14:paraId="2768B315" w14:textId="645C3C92" w:rsidR="000D6DD8" w:rsidRPr="000D6DD8" w:rsidRDefault="000D6DD8" w:rsidP="000D6DD8">
            <w:pPr>
              <w:rPr>
                <w:lang w:val="el-GR"/>
              </w:rPr>
            </w:pPr>
            <w:r w:rsidRPr="00AA4EF6">
              <w:rPr>
                <w:color w:val="000000"/>
                <w:lang w:val="el-GR" w:eastAsia="el-GR"/>
              </w:rPr>
              <w:t>ΑΡΧΕΙΟ ΤΣΩΠΡΟΥ (Δικηγορικό αρχείο δικόγραφα)</w:t>
            </w:r>
          </w:p>
        </w:tc>
        <w:tc>
          <w:tcPr>
            <w:tcW w:w="3210" w:type="dxa"/>
            <w:vAlign w:val="bottom"/>
          </w:tcPr>
          <w:p w14:paraId="76AAEECA" w14:textId="418C883A" w:rsidR="000D6DD8" w:rsidRPr="000D6DD8" w:rsidRDefault="000D6DD8" w:rsidP="00AA4EF6">
            <w:pPr>
              <w:jc w:val="center"/>
              <w:rPr>
                <w:lang w:val="el-GR"/>
              </w:rPr>
            </w:pPr>
            <w:r w:rsidRPr="00AA4EF6">
              <w:rPr>
                <w:color w:val="000000"/>
                <w:lang w:val="el-GR" w:eastAsia="el-GR"/>
              </w:rPr>
              <w:t>15</w:t>
            </w:r>
          </w:p>
        </w:tc>
      </w:tr>
      <w:tr w:rsidR="000D6DD8" w:rsidRPr="000D6DD8" w14:paraId="0844EE18" w14:textId="77777777" w:rsidTr="000D6DD8">
        <w:tc>
          <w:tcPr>
            <w:tcW w:w="704" w:type="dxa"/>
          </w:tcPr>
          <w:p w14:paraId="585F1C11" w14:textId="0ECED556" w:rsidR="000D6DD8" w:rsidRPr="000D6DD8" w:rsidRDefault="000D6DD8" w:rsidP="000D6DD8">
            <w:pPr>
              <w:jc w:val="center"/>
              <w:rPr>
                <w:lang w:val="el-GR"/>
              </w:rPr>
            </w:pPr>
            <w:r w:rsidRPr="000D6DD8">
              <w:rPr>
                <w:lang w:val="el-GR"/>
              </w:rPr>
              <w:t>12</w:t>
            </w:r>
          </w:p>
        </w:tc>
        <w:tc>
          <w:tcPr>
            <w:tcW w:w="5670" w:type="dxa"/>
            <w:vAlign w:val="bottom"/>
          </w:tcPr>
          <w:p w14:paraId="53C4A7E5" w14:textId="4752F515" w:rsidR="000D6DD8" w:rsidRPr="000D6DD8" w:rsidRDefault="000D6DD8" w:rsidP="000D6DD8">
            <w:pPr>
              <w:rPr>
                <w:lang w:val="el-GR"/>
              </w:rPr>
            </w:pPr>
            <w:r w:rsidRPr="00AA4EF6">
              <w:rPr>
                <w:color w:val="000000"/>
                <w:lang w:val="el-GR" w:eastAsia="el-GR"/>
              </w:rPr>
              <w:t>ΠΗΓΕΣ ΓΙΑ ΤΟ ΠΡΟΣΦΥΓΙΚΟ Κ.Τ.Ε. -Ευ. ΠΕΛΑΓΙΔΗ</w:t>
            </w:r>
          </w:p>
        </w:tc>
        <w:tc>
          <w:tcPr>
            <w:tcW w:w="3210" w:type="dxa"/>
            <w:vAlign w:val="bottom"/>
          </w:tcPr>
          <w:p w14:paraId="3A69CF5D" w14:textId="54910291" w:rsidR="000D6DD8" w:rsidRPr="000D6DD8" w:rsidRDefault="000D6DD8" w:rsidP="00AA4EF6">
            <w:pPr>
              <w:jc w:val="center"/>
              <w:rPr>
                <w:lang w:val="el-GR"/>
              </w:rPr>
            </w:pPr>
            <w:r w:rsidRPr="00AA4EF6">
              <w:rPr>
                <w:color w:val="000000"/>
                <w:lang w:val="el-GR" w:eastAsia="el-GR"/>
              </w:rPr>
              <w:t>30</w:t>
            </w:r>
          </w:p>
        </w:tc>
      </w:tr>
      <w:tr w:rsidR="000D6DD8" w:rsidRPr="000D6DD8" w14:paraId="5FAD49D5" w14:textId="77777777" w:rsidTr="00AA4EF6">
        <w:tc>
          <w:tcPr>
            <w:tcW w:w="9489" w:type="dxa"/>
            <w:gridSpan w:val="3"/>
          </w:tcPr>
          <w:p w14:paraId="013815E9" w14:textId="6800B049" w:rsidR="000D6DD8" w:rsidRPr="000D6DD8" w:rsidRDefault="000D6DD8" w:rsidP="00AA4EF6">
            <w:pPr>
              <w:jc w:val="left"/>
              <w:rPr>
                <w:lang w:val="el-GR"/>
              </w:rPr>
            </w:pPr>
            <w:r w:rsidRPr="00AA4EF6">
              <w:rPr>
                <w:b/>
                <w:bCs/>
                <w:color w:val="000000"/>
                <w:lang w:val="el-GR" w:eastAsia="el-GR"/>
              </w:rPr>
              <w:t>ΕΡΕΥΝΗΤΙΚΟ ΚΕΝΤΡΟ</w:t>
            </w:r>
          </w:p>
        </w:tc>
      </w:tr>
      <w:tr w:rsidR="000D6DD8" w:rsidRPr="000D6DD8" w14:paraId="630080A3" w14:textId="77777777" w:rsidTr="000D6DD8">
        <w:tc>
          <w:tcPr>
            <w:tcW w:w="704" w:type="dxa"/>
          </w:tcPr>
          <w:p w14:paraId="6877E70B" w14:textId="49DE7BBF" w:rsidR="000D6DD8" w:rsidRPr="000D6DD8" w:rsidRDefault="000D6DD8" w:rsidP="000D6DD8">
            <w:pPr>
              <w:jc w:val="center"/>
              <w:rPr>
                <w:lang w:val="el-GR"/>
              </w:rPr>
            </w:pPr>
            <w:r w:rsidRPr="000D6DD8">
              <w:rPr>
                <w:lang w:val="el-GR"/>
              </w:rPr>
              <w:t>14</w:t>
            </w:r>
          </w:p>
        </w:tc>
        <w:tc>
          <w:tcPr>
            <w:tcW w:w="5670" w:type="dxa"/>
            <w:vAlign w:val="bottom"/>
          </w:tcPr>
          <w:p w14:paraId="5AE77759" w14:textId="537C0B6E" w:rsidR="000D6DD8" w:rsidRPr="000D6DD8" w:rsidRDefault="000D6DD8" w:rsidP="000D6DD8">
            <w:pPr>
              <w:rPr>
                <w:lang w:val="el-GR"/>
              </w:rPr>
            </w:pPr>
            <w:r w:rsidRPr="00AA4EF6">
              <w:rPr>
                <w:color w:val="000000"/>
                <w:lang w:val="el-GR" w:eastAsia="el-GR"/>
              </w:rPr>
              <w:t xml:space="preserve">ΑΡΧΕΙΟ ΚΕΝΤΡΟΥ ΑΠΟΔΗΜΩΝ ΜΑΚΕΔΟΝΩΝ  </w:t>
            </w:r>
          </w:p>
        </w:tc>
        <w:tc>
          <w:tcPr>
            <w:tcW w:w="3210" w:type="dxa"/>
            <w:vAlign w:val="bottom"/>
          </w:tcPr>
          <w:p w14:paraId="7CDA6FD0" w14:textId="357FD5CE" w:rsidR="000D6DD8" w:rsidRPr="000D6DD8" w:rsidRDefault="000D6DD8" w:rsidP="00AA4EF6">
            <w:pPr>
              <w:jc w:val="center"/>
              <w:rPr>
                <w:lang w:val="el-GR"/>
              </w:rPr>
            </w:pPr>
            <w:r w:rsidRPr="00AA4EF6">
              <w:rPr>
                <w:color w:val="000000"/>
                <w:lang w:val="el-GR" w:eastAsia="el-GR"/>
              </w:rPr>
              <w:t>45</w:t>
            </w:r>
            <w:r w:rsidR="00A02EAF">
              <w:rPr>
                <w:color w:val="000000"/>
                <w:lang w:val="el-GR" w:eastAsia="el-GR"/>
              </w:rPr>
              <w:t>.</w:t>
            </w:r>
            <w:r w:rsidRPr="00AA4EF6">
              <w:rPr>
                <w:color w:val="000000"/>
                <w:lang w:val="el-GR" w:eastAsia="el-GR"/>
              </w:rPr>
              <w:t>719</w:t>
            </w:r>
          </w:p>
        </w:tc>
      </w:tr>
      <w:tr w:rsidR="000D6DD8" w:rsidRPr="000D6DD8" w14:paraId="3AA0F290" w14:textId="77777777" w:rsidTr="000D6DD8">
        <w:tc>
          <w:tcPr>
            <w:tcW w:w="704" w:type="dxa"/>
          </w:tcPr>
          <w:p w14:paraId="66F1B0F0" w14:textId="23B1ACAC" w:rsidR="000D6DD8" w:rsidRPr="000D6DD8" w:rsidRDefault="000D6DD8" w:rsidP="000D6DD8">
            <w:pPr>
              <w:jc w:val="center"/>
              <w:rPr>
                <w:lang w:val="el-GR"/>
              </w:rPr>
            </w:pPr>
            <w:r w:rsidRPr="000D6DD8">
              <w:rPr>
                <w:lang w:val="el-GR"/>
              </w:rPr>
              <w:t>15</w:t>
            </w:r>
          </w:p>
        </w:tc>
        <w:tc>
          <w:tcPr>
            <w:tcW w:w="5670" w:type="dxa"/>
            <w:vAlign w:val="bottom"/>
          </w:tcPr>
          <w:p w14:paraId="611DC91E" w14:textId="2700369C" w:rsidR="000D6DD8" w:rsidRPr="000D6DD8" w:rsidRDefault="000D6DD8" w:rsidP="000D6DD8">
            <w:pPr>
              <w:rPr>
                <w:lang w:val="el-GR"/>
              </w:rPr>
            </w:pPr>
            <w:r w:rsidRPr="00AA4EF6">
              <w:rPr>
                <w:color w:val="000000"/>
                <w:lang w:val="el-GR" w:eastAsia="el-GR"/>
              </w:rPr>
              <w:t xml:space="preserve">ΑΡΧΕΙΟ ΕΥΑΓΓΕΛΟΥ ΚΩΦΟΥ  </w:t>
            </w:r>
          </w:p>
        </w:tc>
        <w:tc>
          <w:tcPr>
            <w:tcW w:w="3210" w:type="dxa"/>
            <w:vAlign w:val="bottom"/>
          </w:tcPr>
          <w:p w14:paraId="4EB96D3F" w14:textId="3FB8F445" w:rsidR="000D6DD8" w:rsidRPr="000D6DD8" w:rsidRDefault="000D6DD8" w:rsidP="00AA4EF6">
            <w:pPr>
              <w:jc w:val="center"/>
              <w:rPr>
                <w:lang w:val="el-GR"/>
              </w:rPr>
            </w:pPr>
            <w:r w:rsidRPr="00AA4EF6">
              <w:rPr>
                <w:color w:val="000000"/>
                <w:lang w:val="el-GR" w:eastAsia="el-GR"/>
              </w:rPr>
              <w:t>50</w:t>
            </w:r>
            <w:r w:rsidR="00A02EAF">
              <w:rPr>
                <w:color w:val="000000"/>
                <w:lang w:val="el-GR" w:eastAsia="el-GR"/>
              </w:rPr>
              <w:t>.</w:t>
            </w:r>
            <w:r w:rsidRPr="00AA4EF6">
              <w:rPr>
                <w:color w:val="000000"/>
                <w:lang w:val="el-GR" w:eastAsia="el-GR"/>
              </w:rPr>
              <w:t>000</w:t>
            </w:r>
          </w:p>
        </w:tc>
      </w:tr>
      <w:tr w:rsidR="000D6DD8" w:rsidRPr="000D6DD8" w14:paraId="0B21A0D9" w14:textId="77777777" w:rsidTr="000D6DD8">
        <w:tc>
          <w:tcPr>
            <w:tcW w:w="704" w:type="dxa"/>
          </w:tcPr>
          <w:p w14:paraId="1DF4A2C3" w14:textId="7D7DEAAB" w:rsidR="000D6DD8" w:rsidRPr="000D6DD8" w:rsidRDefault="000D6DD8" w:rsidP="000D6DD8">
            <w:pPr>
              <w:jc w:val="center"/>
              <w:rPr>
                <w:lang w:val="el-GR"/>
              </w:rPr>
            </w:pPr>
            <w:r w:rsidRPr="000D6DD8">
              <w:rPr>
                <w:lang w:val="el-GR"/>
              </w:rPr>
              <w:t>16</w:t>
            </w:r>
          </w:p>
        </w:tc>
        <w:tc>
          <w:tcPr>
            <w:tcW w:w="5670" w:type="dxa"/>
            <w:vAlign w:val="bottom"/>
          </w:tcPr>
          <w:p w14:paraId="4D14DF6B" w14:textId="65B21081" w:rsidR="000D6DD8" w:rsidRPr="000D6DD8" w:rsidRDefault="000D6DD8" w:rsidP="000D6DD8">
            <w:pPr>
              <w:rPr>
                <w:lang w:val="el-GR"/>
              </w:rPr>
            </w:pPr>
            <w:r w:rsidRPr="00AA4EF6">
              <w:rPr>
                <w:color w:val="000000"/>
                <w:lang w:val="el-GR" w:eastAsia="el-GR"/>
              </w:rPr>
              <w:t>ΠΡΑΚΤΙΚΑ ΔΙΟΙΚΗΤΙΚΟΥ ΣΥΜΒΟΥΛΙΟΥ (ΑΡΧΕΙΟ ΓΡΑΜΜΑΤΕΙΑΣ)</w:t>
            </w:r>
          </w:p>
        </w:tc>
        <w:tc>
          <w:tcPr>
            <w:tcW w:w="3210" w:type="dxa"/>
            <w:vAlign w:val="bottom"/>
          </w:tcPr>
          <w:p w14:paraId="34CBD7C6" w14:textId="2F07223B" w:rsidR="000D6DD8" w:rsidRPr="000D6DD8" w:rsidRDefault="000D6DD8" w:rsidP="00AA4EF6">
            <w:pPr>
              <w:jc w:val="center"/>
              <w:rPr>
                <w:lang w:val="el-GR"/>
              </w:rPr>
            </w:pPr>
            <w:r w:rsidRPr="00AA4EF6">
              <w:rPr>
                <w:color w:val="000000"/>
                <w:lang w:val="el-GR" w:eastAsia="el-GR"/>
              </w:rPr>
              <w:t>2</w:t>
            </w:r>
            <w:r w:rsidR="00A02EAF">
              <w:rPr>
                <w:color w:val="000000"/>
                <w:lang w:val="el-GR" w:eastAsia="el-GR"/>
              </w:rPr>
              <w:t>.</w:t>
            </w:r>
            <w:r w:rsidRPr="00AA4EF6">
              <w:rPr>
                <w:color w:val="000000"/>
                <w:lang w:val="el-GR" w:eastAsia="el-GR"/>
              </w:rPr>
              <w:t>000</w:t>
            </w:r>
          </w:p>
        </w:tc>
      </w:tr>
      <w:tr w:rsidR="000D6DD8" w:rsidRPr="000D6DD8" w14:paraId="5EDED5A3" w14:textId="77777777" w:rsidTr="000D6DD8">
        <w:tc>
          <w:tcPr>
            <w:tcW w:w="704" w:type="dxa"/>
          </w:tcPr>
          <w:p w14:paraId="3838A9E6" w14:textId="14A5037B" w:rsidR="000D6DD8" w:rsidRPr="00B25D57" w:rsidRDefault="000D6DD8" w:rsidP="000D6DD8">
            <w:pPr>
              <w:jc w:val="center"/>
              <w:rPr>
                <w:lang w:val="el-GR"/>
              </w:rPr>
            </w:pPr>
            <w:r w:rsidRPr="00B25D57">
              <w:rPr>
                <w:lang w:val="el-GR"/>
              </w:rPr>
              <w:t>17</w:t>
            </w:r>
          </w:p>
        </w:tc>
        <w:tc>
          <w:tcPr>
            <w:tcW w:w="5670" w:type="dxa"/>
            <w:vAlign w:val="bottom"/>
          </w:tcPr>
          <w:p w14:paraId="70DABA4A" w14:textId="009D93C4" w:rsidR="000D6DD8" w:rsidRPr="00B25D57" w:rsidRDefault="000D6DD8" w:rsidP="000D6DD8">
            <w:pPr>
              <w:rPr>
                <w:lang w:val="el-GR"/>
              </w:rPr>
            </w:pPr>
            <w:r w:rsidRPr="00B25D57">
              <w:rPr>
                <w:color w:val="000000"/>
                <w:lang w:val="el-GR" w:eastAsia="el-GR"/>
              </w:rPr>
              <w:t>ΑΛΛΗΛΟΓΡΑΦΙΑ (ΑΡΧΕΙΟ ΓΡΑΜΜΑΤΕΙΑΣ)</w:t>
            </w:r>
          </w:p>
        </w:tc>
        <w:tc>
          <w:tcPr>
            <w:tcW w:w="3210" w:type="dxa"/>
            <w:vAlign w:val="bottom"/>
          </w:tcPr>
          <w:p w14:paraId="12298BA4" w14:textId="087942DF" w:rsidR="000D6DD8" w:rsidRPr="00B25D57" w:rsidRDefault="000D6DD8" w:rsidP="00AA4EF6">
            <w:pPr>
              <w:jc w:val="center"/>
              <w:rPr>
                <w:lang w:val="el-GR"/>
              </w:rPr>
            </w:pPr>
            <w:r w:rsidRPr="00B25D57">
              <w:rPr>
                <w:color w:val="000000"/>
                <w:lang w:val="el-GR" w:eastAsia="el-GR"/>
              </w:rPr>
              <w:t>4</w:t>
            </w:r>
            <w:r w:rsidR="00A02EAF" w:rsidRPr="00B25D57">
              <w:rPr>
                <w:color w:val="000000"/>
                <w:lang w:val="el-GR" w:eastAsia="el-GR"/>
              </w:rPr>
              <w:t>.</w:t>
            </w:r>
            <w:r w:rsidRPr="00B25D57">
              <w:rPr>
                <w:color w:val="000000"/>
                <w:lang w:val="el-GR" w:eastAsia="el-GR"/>
              </w:rPr>
              <w:t>000</w:t>
            </w:r>
          </w:p>
        </w:tc>
      </w:tr>
      <w:tr w:rsidR="000D6DD8" w:rsidRPr="000D6DD8" w14:paraId="23113E90" w14:textId="77777777" w:rsidTr="000D6DD8">
        <w:tc>
          <w:tcPr>
            <w:tcW w:w="704" w:type="dxa"/>
          </w:tcPr>
          <w:p w14:paraId="31529EE1" w14:textId="61491233" w:rsidR="000D6DD8" w:rsidRPr="00B25D57" w:rsidRDefault="000D6DD8" w:rsidP="000D6DD8">
            <w:pPr>
              <w:jc w:val="center"/>
              <w:rPr>
                <w:lang w:val="el-GR"/>
              </w:rPr>
            </w:pPr>
            <w:r w:rsidRPr="00B25D57">
              <w:rPr>
                <w:lang w:val="el-GR"/>
              </w:rPr>
              <w:t>18</w:t>
            </w:r>
          </w:p>
        </w:tc>
        <w:tc>
          <w:tcPr>
            <w:tcW w:w="5670" w:type="dxa"/>
            <w:vAlign w:val="bottom"/>
          </w:tcPr>
          <w:p w14:paraId="49A5F481" w14:textId="47476FDA" w:rsidR="000D6DD8" w:rsidRPr="00B25D57" w:rsidRDefault="00574966" w:rsidP="000D6DD8">
            <w:pPr>
              <w:rPr>
                <w:lang w:val="el-GR"/>
              </w:rPr>
            </w:pPr>
            <w:r w:rsidRPr="003634FD">
              <w:rPr>
                <w:color w:val="000000"/>
                <w:lang w:val="el-GR" w:eastAsia="el-GR"/>
              </w:rPr>
              <w:t>ΛΟΙΠΕΣ</w:t>
            </w:r>
            <w:r w:rsidRPr="00B25D57">
              <w:rPr>
                <w:color w:val="000000"/>
                <w:lang w:val="el-GR" w:eastAsia="el-GR"/>
              </w:rPr>
              <w:t xml:space="preserve"> </w:t>
            </w:r>
            <w:r w:rsidR="000D6DD8" w:rsidRPr="00B25D57">
              <w:rPr>
                <w:color w:val="000000"/>
                <w:lang w:val="el-GR" w:eastAsia="el-GR"/>
              </w:rPr>
              <w:t xml:space="preserve">ΑΡΧΕΙΑΚΕΣ ΣΥΛΛΟΓΕΣ </w:t>
            </w:r>
          </w:p>
        </w:tc>
        <w:tc>
          <w:tcPr>
            <w:tcW w:w="3210" w:type="dxa"/>
            <w:vAlign w:val="bottom"/>
          </w:tcPr>
          <w:p w14:paraId="7EA1DFBC" w14:textId="2A8DD4D3" w:rsidR="000D6DD8" w:rsidRPr="00B25D57" w:rsidRDefault="000D6DD8" w:rsidP="00AA4EF6">
            <w:pPr>
              <w:jc w:val="center"/>
              <w:rPr>
                <w:lang w:val="el-GR"/>
              </w:rPr>
            </w:pPr>
            <w:r w:rsidRPr="00B25D57">
              <w:rPr>
                <w:color w:val="000000"/>
                <w:lang w:val="el-GR" w:eastAsia="el-GR"/>
              </w:rPr>
              <w:t>500</w:t>
            </w:r>
          </w:p>
        </w:tc>
      </w:tr>
      <w:tr w:rsidR="000C1F1F" w:rsidRPr="000D6DD8" w14:paraId="38A15DF1" w14:textId="77777777" w:rsidTr="000D6DD8">
        <w:tc>
          <w:tcPr>
            <w:tcW w:w="704" w:type="dxa"/>
          </w:tcPr>
          <w:p w14:paraId="3FE0AC0E" w14:textId="77777777" w:rsidR="000C1F1F" w:rsidRPr="000D6DD8" w:rsidRDefault="000C1F1F" w:rsidP="000D6DD8">
            <w:pPr>
              <w:jc w:val="center"/>
              <w:rPr>
                <w:lang w:val="el-GR"/>
              </w:rPr>
            </w:pPr>
          </w:p>
        </w:tc>
        <w:tc>
          <w:tcPr>
            <w:tcW w:w="5670" w:type="dxa"/>
            <w:vAlign w:val="bottom"/>
          </w:tcPr>
          <w:p w14:paraId="2935730C" w14:textId="24224E00" w:rsidR="000C1F1F" w:rsidRPr="00A02EAF" w:rsidRDefault="000C1F1F" w:rsidP="000C1F1F">
            <w:pPr>
              <w:jc w:val="right"/>
              <w:rPr>
                <w:b/>
                <w:bCs/>
                <w:color w:val="000000"/>
                <w:lang w:val="el-GR" w:eastAsia="el-GR"/>
              </w:rPr>
            </w:pPr>
            <w:r w:rsidRPr="00A02EAF">
              <w:rPr>
                <w:b/>
                <w:bCs/>
                <w:color w:val="000000"/>
                <w:lang w:val="el-GR" w:eastAsia="el-GR"/>
              </w:rPr>
              <w:t>ΣΥΝΟΛΟ</w:t>
            </w:r>
          </w:p>
        </w:tc>
        <w:tc>
          <w:tcPr>
            <w:tcW w:w="3210" w:type="dxa"/>
            <w:vAlign w:val="bottom"/>
          </w:tcPr>
          <w:p w14:paraId="028B64A9" w14:textId="37BA7DCF" w:rsidR="000C1F1F" w:rsidRPr="00A02EAF" w:rsidRDefault="00A02EAF" w:rsidP="00AA4EF6">
            <w:pPr>
              <w:jc w:val="center"/>
              <w:rPr>
                <w:b/>
                <w:bCs/>
                <w:color w:val="000000"/>
                <w:lang w:val="el-GR" w:eastAsia="el-GR"/>
              </w:rPr>
            </w:pPr>
            <w:r w:rsidRPr="00A02EAF">
              <w:rPr>
                <w:b/>
                <w:bCs/>
                <w:color w:val="000000"/>
                <w:lang w:val="el-GR" w:eastAsia="el-GR"/>
              </w:rPr>
              <w:t>106.653</w:t>
            </w:r>
          </w:p>
        </w:tc>
      </w:tr>
    </w:tbl>
    <w:p w14:paraId="700DA761" w14:textId="3EC64475" w:rsidR="00A55171" w:rsidRDefault="00A55171" w:rsidP="00AA4EF6">
      <w:pPr>
        <w:spacing w:line="288" w:lineRule="auto"/>
        <w:rPr>
          <w:lang w:val="el-GR"/>
        </w:rPr>
      </w:pPr>
    </w:p>
    <w:p w14:paraId="0928790C" w14:textId="77777777" w:rsidR="00A12F3F" w:rsidRDefault="00A55171" w:rsidP="00AA4EF6">
      <w:pPr>
        <w:spacing w:after="0" w:line="288" w:lineRule="auto"/>
        <w:rPr>
          <w:lang w:val="el-GR"/>
        </w:rPr>
      </w:pPr>
      <w:r w:rsidRPr="00AA4EF6">
        <w:rPr>
          <w:b/>
          <w:bCs/>
          <w:lang w:val="el-GR"/>
        </w:rPr>
        <w:t>Σημειώνεται ότι</w:t>
      </w:r>
      <w:r>
        <w:rPr>
          <w:lang w:val="el-GR"/>
        </w:rPr>
        <w:t xml:space="preserve"> </w:t>
      </w:r>
    </w:p>
    <w:p w14:paraId="573D094E" w14:textId="4235130C" w:rsidR="00A55171" w:rsidRPr="00A12F3F" w:rsidRDefault="00A55171" w:rsidP="00F84740">
      <w:pPr>
        <w:pStyle w:val="aff0"/>
        <w:numPr>
          <w:ilvl w:val="0"/>
          <w:numId w:val="185"/>
        </w:numPr>
        <w:spacing w:after="0" w:line="288" w:lineRule="auto"/>
        <w:rPr>
          <w:lang w:val="el-GR"/>
        </w:rPr>
      </w:pPr>
      <w:r w:rsidRPr="00A12F3F">
        <w:rPr>
          <w:lang w:val="el-GR"/>
        </w:rPr>
        <w:t>για τα κάτωθι Τεκμήρια της Βιβλιοθήκης</w:t>
      </w:r>
      <w:r w:rsidR="00B01B9E" w:rsidRPr="00A12F3F">
        <w:rPr>
          <w:lang w:val="el-GR"/>
        </w:rPr>
        <w:t xml:space="preserve"> που θα σαρωθούν</w:t>
      </w:r>
      <w:r w:rsidRPr="00A12F3F">
        <w:rPr>
          <w:lang w:val="el-GR"/>
        </w:rPr>
        <w:t>:</w:t>
      </w:r>
    </w:p>
    <w:p w14:paraId="1737A648" w14:textId="5BC39663" w:rsidR="00A55171" w:rsidRPr="00A12F3F" w:rsidRDefault="00ED00C1" w:rsidP="00F84740">
      <w:pPr>
        <w:pStyle w:val="aff0"/>
        <w:numPr>
          <w:ilvl w:val="0"/>
          <w:numId w:val="186"/>
        </w:numPr>
        <w:spacing w:line="288" w:lineRule="auto"/>
        <w:rPr>
          <w:lang w:val="el-GR"/>
        </w:rPr>
      </w:pPr>
      <w:proofErr w:type="spellStart"/>
      <w:r w:rsidRPr="00A12F3F">
        <w:rPr>
          <w:lang w:val="el-GR"/>
        </w:rPr>
        <w:t>Παλαιότυπα</w:t>
      </w:r>
      <w:proofErr w:type="spellEnd"/>
      <w:r w:rsidR="00B01B9E" w:rsidRPr="00A12F3F">
        <w:rPr>
          <w:lang w:val="el-GR"/>
        </w:rPr>
        <w:t xml:space="preserve"> (300)</w:t>
      </w:r>
    </w:p>
    <w:p w14:paraId="2F9CD6F2" w14:textId="6A474DA2" w:rsidR="00A55171" w:rsidRPr="00A12F3F" w:rsidRDefault="00A55171" w:rsidP="00F84740">
      <w:pPr>
        <w:pStyle w:val="aff0"/>
        <w:numPr>
          <w:ilvl w:val="0"/>
          <w:numId w:val="186"/>
        </w:numPr>
        <w:rPr>
          <w:lang w:val="el-GR"/>
        </w:rPr>
      </w:pPr>
      <w:r w:rsidRPr="00A12F3F">
        <w:rPr>
          <w:lang w:val="el-GR"/>
        </w:rPr>
        <w:t>Ε</w:t>
      </w:r>
      <w:r w:rsidR="00ED00C1" w:rsidRPr="00A12F3F">
        <w:rPr>
          <w:lang w:val="el-GR"/>
        </w:rPr>
        <w:t>φημερίδες</w:t>
      </w:r>
      <w:r w:rsidR="00B01B9E" w:rsidRPr="00A12F3F">
        <w:rPr>
          <w:lang w:val="el-GR"/>
        </w:rPr>
        <w:t xml:space="preserve"> (755)</w:t>
      </w:r>
    </w:p>
    <w:p w14:paraId="2EEEC02E" w14:textId="029ACA9C" w:rsidR="00A55171" w:rsidRPr="00A12F3F" w:rsidRDefault="00A55171" w:rsidP="00F84740">
      <w:pPr>
        <w:pStyle w:val="aff0"/>
        <w:numPr>
          <w:ilvl w:val="0"/>
          <w:numId w:val="186"/>
        </w:numPr>
        <w:rPr>
          <w:lang w:val="el-GR"/>
        </w:rPr>
      </w:pPr>
      <w:r w:rsidRPr="00A12F3F">
        <w:rPr>
          <w:lang w:val="el-GR"/>
        </w:rPr>
        <w:t>Β</w:t>
      </w:r>
      <w:r w:rsidR="00ED00C1" w:rsidRPr="00A12F3F">
        <w:rPr>
          <w:lang w:val="el-GR"/>
        </w:rPr>
        <w:t>ιβλία</w:t>
      </w:r>
      <w:r w:rsidR="00B01B9E" w:rsidRPr="00A12F3F">
        <w:rPr>
          <w:lang w:val="el-GR"/>
        </w:rPr>
        <w:t xml:space="preserve"> (3</w:t>
      </w:r>
      <w:r w:rsidR="00B25D57">
        <w:rPr>
          <w:lang w:val="el-GR"/>
        </w:rPr>
        <w:t>.</w:t>
      </w:r>
      <w:r w:rsidR="00B01B9E" w:rsidRPr="00A12F3F">
        <w:rPr>
          <w:lang w:val="el-GR"/>
        </w:rPr>
        <w:t>370)</w:t>
      </w:r>
    </w:p>
    <w:p w14:paraId="5C910A81" w14:textId="149C9390" w:rsidR="00A55171" w:rsidRPr="00A12F3F" w:rsidRDefault="00A55171" w:rsidP="00F84740">
      <w:pPr>
        <w:pStyle w:val="aff0"/>
        <w:numPr>
          <w:ilvl w:val="0"/>
          <w:numId w:val="186"/>
        </w:numPr>
        <w:rPr>
          <w:lang w:val="el-GR"/>
        </w:rPr>
      </w:pPr>
      <w:r w:rsidRPr="00A12F3F">
        <w:rPr>
          <w:lang w:val="el-GR"/>
        </w:rPr>
        <w:t>Π</w:t>
      </w:r>
      <w:r w:rsidR="00ED00C1" w:rsidRPr="00A12F3F">
        <w:rPr>
          <w:lang w:val="el-GR"/>
        </w:rPr>
        <w:t>ρακτικά</w:t>
      </w:r>
      <w:r w:rsidR="00B01B9E" w:rsidRPr="00A12F3F">
        <w:rPr>
          <w:lang w:val="el-GR"/>
        </w:rPr>
        <w:t xml:space="preserve"> (994)</w:t>
      </w:r>
    </w:p>
    <w:p w14:paraId="7E182DE7" w14:textId="4AF98F37" w:rsidR="00A12F3F" w:rsidRDefault="00A55171" w:rsidP="00A12F3F">
      <w:pPr>
        <w:spacing w:line="288" w:lineRule="auto"/>
        <w:ind w:left="340"/>
        <w:rPr>
          <w:lang w:val="el-GR"/>
        </w:rPr>
      </w:pPr>
      <w:r>
        <w:rPr>
          <w:lang w:val="el-GR"/>
        </w:rPr>
        <w:t>δεν απαιτείται καταχώρηση μεταδεδομένων</w:t>
      </w:r>
      <w:r w:rsidR="000C1F1F">
        <w:rPr>
          <w:lang w:val="el-GR"/>
        </w:rPr>
        <w:t>,</w:t>
      </w:r>
      <w:r>
        <w:rPr>
          <w:lang w:val="el-GR"/>
        </w:rPr>
        <w:t xml:space="preserve"> </w:t>
      </w:r>
      <w:r w:rsidR="00A12F3F">
        <w:rPr>
          <w:lang w:val="el-GR"/>
        </w:rPr>
        <w:t xml:space="preserve">καθότι υφίστανται αναγραφές στο υφιστάμενο στο Σύστημα Διαχείρισης Βιβλιοθήκης, οι οποίες θα πρέπει να συμπληρωθούν στο πλαίσιο της υπηρεσίας της Παρ. </w:t>
      </w:r>
      <w:r w:rsidR="00A12F3F" w:rsidRPr="00A12F3F">
        <w:rPr>
          <w:color w:val="2E74B5" w:themeColor="accent1" w:themeShade="BF"/>
          <w:lang w:val="el-GR"/>
        </w:rPr>
        <w:fldChar w:fldCharType="begin"/>
      </w:r>
      <w:r w:rsidR="00A12F3F" w:rsidRPr="00A12F3F">
        <w:rPr>
          <w:color w:val="2E74B5" w:themeColor="accent1" w:themeShade="BF"/>
          <w:lang w:val="el-GR"/>
        </w:rPr>
        <w:instrText xml:space="preserve"> REF _Ref176334551 \r \h </w:instrText>
      </w:r>
      <w:r w:rsidR="00A12F3F" w:rsidRPr="00A12F3F">
        <w:rPr>
          <w:color w:val="2E74B5" w:themeColor="accent1" w:themeShade="BF"/>
          <w:lang w:val="el-GR"/>
        </w:rPr>
      </w:r>
      <w:r w:rsidR="00A12F3F" w:rsidRPr="00A12F3F">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7.5</w:t>
      </w:r>
      <w:r w:rsidR="00A12F3F" w:rsidRPr="00A12F3F">
        <w:rPr>
          <w:color w:val="2E74B5" w:themeColor="accent1" w:themeShade="BF"/>
          <w:lang w:val="el-GR"/>
        </w:rPr>
        <w:fldChar w:fldCharType="end"/>
      </w:r>
      <w:r w:rsidR="00A12F3F" w:rsidRPr="00A12F3F">
        <w:rPr>
          <w:color w:val="2E74B5" w:themeColor="accent1" w:themeShade="BF"/>
          <w:lang w:val="el-GR"/>
        </w:rPr>
        <w:t xml:space="preserve"> </w:t>
      </w:r>
      <w:r w:rsidR="00A12F3F" w:rsidRPr="00A12F3F">
        <w:rPr>
          <w:color w:val="2E74B5" w:themeColor="accent1" w:themeShade="BF"/>
          <w:lang w:val="el-GR"/>
        </w:rPr>
        <w:fldChar w:fldCharType="begin"/>
      </w:r>
      <w:r w:rsidR="00A12F3F" w:rsidRPr="00A12F3F">
        <w:rPr>
          <w:color w:val="2E74B5" w:themeColor="accent1" w:themeShade="BF"/>
          <w:lang w:val="el-GR"/>
        </w:rPr>
        <w:instrText xml:space="preserve"> REF _Ref176334556 \h </w:instrText>
      </w:r>
      <w:r w:rsidR="00A12F3F" w:rsidRPr="00A12F3F">
        <w:rPr>
          <w:color w:val="2E74B5" w:themeColor="accent1" w:themeShade="BF"/>
          <w:lang w:val="el-GR"/>
        </w:rPr>
      </w:r>
      <w:r w:rsidR="00A12F3F" w:rsidRPr="00A12F3F">
        <w:rPr>
          <w:color w:val="2E74B5" w:themeColor="accent1" w:themeShade="BF"/>
          <w:lang w:val="el-GR"/>
        </w:rPr>
        <w:fldChar w:fldCharType="separate"/>
      </w:r>
      <w:r w:rsidR="00206300" w:rsidRPr="00206300">
        <w:rPr>
          <w:lang w:val="el-GR"/>
        </w:rPr>
        <w:t>Υπηρεσίες συμπλήρωσης στοιχείων υφιστάμενων ελλιπών αναγραφών του Συστήματος Διαχείρισης Βιβλιοθήκης (</w:t>
      </w:r>
      <w:r w:rsidR="00206300" w:rsidRPr="00217D58">
        <w:t>KOHA</w:t>
      </w:r>
      <w:r w:rsidR="00206300" w:rsidRPr="00206300">
        <w:rPr>
          <w:lang w:val="el-GR"/>
        </w:rPr>
        <w:t>)</w:t>
      </w:r>
      <w:r w:rsidR="00A12F3F" w:rsidRPr="00A12F3F">
        <w:rPr>
          <w:color w:val="2E74B5" w:themeColor="accent1" w:themeShade="BF"/>
          <w:lang w:val="el-GR"/>
        </w:rPr>
        <w:fldChar w:fldCharType="end"/>
      </w:r>
      <w:r w:rsidR="00A12F3F">
        <w:rPr>
          <w:color w:val="2E74B5" w:themeColor="accent1" w:themeShade="BF"/>
          <w:lang w:val="el-GR"/>
        </w:rPr>
        <w:t xml:space="preserve">. </w:t>
      </w:r>
      <w:r w:rsidR="00A12F3F" w:rsidRPr="00A12F3F">
        <w:rPr>
          <w:lang w:val="el-GR"/>
        </w:rPr>
        <w:t xml:space="preserve">Για τα εν λόγω Τεκμήρια απαιτείται </w:t>
      </w:r>
      <w:r w:rsidR="00A12F3F">
        <w:rPr>
          <w:lang w:val="el-GR"/>
        </w:rPr>
        <w:t xml:space="preserve">επίσης </w:t>
      </w:r>
      <w:r w:rsidR="00ED00C1">
        <w:rPr>
          <w:lang w:val="el-GR"/>
        </w:rPr>
        <w:t xml:space="preserve">σύνδεση του </w:t>
      </w:r>
      <w:r w:rsidR="00ED00C1" w:rsidRPr="00ED00C1">
        <w:rPr>
          <w:lang w:val="el-GR"/>
        </w:rPr>
        <w:t>αρχείο</w:t>
      </w:r>
      <w:r w:rsidR="00ED00C1">
        <w:rPr>
          <w:lang w:val="el-GR"/>
        </w:rPr>
        <w:t>υ</w:t>
      </w:r>
      <w:r w:rsidR="00ED00C1" w:rsidRPr="00ED00C1">
        <w:rPr>
          <w:lang w:val="el-GR"/>
        </w:rPr>
        <w:t xml:space="preserve"> του ψηφιακού αντιγράφου</w:t>
      </w:r>
      <w:r w:rsidR="00ED00C1">
        <w:rPr>
          <w:lang w:val="el-GR"/>
        </w:rPr>
        <w:t xml:space="preserve"> που θα παραχθεί με την υφιστάμενη αναγραφή στο Σύστημα Διαχείρισης Βιβλιοθήκης</w:t>
      </w:r>
      <w:r w:rsidR="00A12F3F">
        <w:rPr>
          <w:lang w:val="el-GR"/>
        </w:rPr>
        <w:t>.</w:t>
      </w:r>
    </w:p>
    <w:p w14:paraId="08290EB0" w14:textId="7D23F04A" w:rsidR="00A55171" w:rsidRPr="00A12F3F" w:rsidRDefault="00A12F3F" w:rsidP="00F84740">
      <w:pPr>
        <w:pStyle w:val="aff0"/>
        <w:numPr>
          <w:ilvl w:val="0"/>
          <w:numId w:val="187"/>
        </w:numPr>
        <w:tabs>
          <w:tab w:val="num" w:pos="1877"/>
        </w:tabs>
        <w:spacing w:line="288" w:lineRule="auto"/>
        <w:rPr>
          <w:lang w:val="el-GR"/>
        </w:rPr>
      </w:pPr>
      <w:r w:rsidRPr="00A12F3F">
        <w:rPr>
          <w:lang w:val="el-GR"/>
        </w:rPr>
        <w:t>Γ</w:t>
      </w:r>
      <w:r w:rsidR="00ED00C1" w:rsidRPr="00A12F3F">
        <w:rPr>
          <w:lang w:val="el-GR"/>
        </w:rPr>
        <w:t>ια τ</w:t>
      </w:r>
      <w:r>
        <w:rPr>
          <w:lang w:val="el-GR"/>
        </w:rPr>
        <w:t>α Τεκμήρια</w:t>
      </w:r>
      <w:r w:rsidR="00ED00C1" w:rsidRPr="00A12F3F">
        <w:rPr>
          <w:lang w:val="el-GR"/>
        </w:rPr>
        <w:t xml:space="preserve">:  </w:t>
      </w:r>
    </w:p>
    <w:p w14:paraId="2F11CE5B" w14:textId="3E7035E4" w:rsidR="00ED00C1" w:rsidRPr="00A12F3F" w:rsidRDefault="00ED00C1" w:rsidP="00F84740">
      <w:pPr>
        <w:pStyle w:val="aff0"/>
        <w:numPr>
          <w:ilvl w:val="0"/>
          <w:numId w:val="188"/>
        </w:numPr>
        <w:spacing w:line="288" w:lineRule="auto"/>
        <w:rPr>
          <w:lang w:val="el-GR"/>
        </w:rPr>
      </w:pPr>
      <w:r w:rsidRPr="00A12F3F">
        <w:rPr>
          <w:lang w:val="el-GR"/>
        </w:rPr>
        <w:t xml:space="preserve">Φωτογραφίες </w:t>
      </w:r>
      <w:r w:rsidR="00B01B9E" w:rsidRPr="00A12F3F">
        <w:rPr>
          <w:lang w:val="el-GR"/>
        </w:rPr>
        <w:t>(4000)</w:t>
      </w:r>
    </w:p>
    <w:p w14:paraId="59264AF4" w14:textId="6FD37561" w:rsidR="00ED00C1" w:rsidRPr="00A12F3F" w:rsidRDefault="00ED00C1" w:rsidP="00F84740">
      <w:pPr>
        <w:pStyle w:val="aff0"/>
        <w:numPr>
          <w:ilvl w:val="0"/>
          <w:numId w:val="188"/>
        </w:numPr>
        <w:rPr>
          <w:lang w:val="el-GR"/>
        </w:rPr>
      </w:pPr>
      <w:r w:rsidRPr="00A12F3F">
        <w:rPr>
          <w:lang w:val="el-GR"/>
        </w:rPr>
        <w:t xml:space="preserve">Χάρτες </w:t>
      </w:r>
      <w:r w:rsidR="00B01B9E" w:rsidRPr="00A12F3F">
        <w:rPr>
          <w:lang w:val="el-GR"/>
        </w:rPr>
        <w:t>(</w:t>
      </w:r>
      <w:r w:rsidR="00B9077E">
        <w:rPr>
          <w:lang w:val="el-GR"/>
        </w:rPr>
        <w:t>350</w:t>
      </w:r>
      <w:r w:rsidR="00B01B9E" w:rsidRPr="00A12F3F">
        <w:rPr>
          <w:lang w:val="el-GR"/>
        </w:rPr>
        <w:t xml:space="preserve">) </w:t>
      </w:r>
      <w:r w:rsidRPr="00A12F3F">
        <w:rPr>
          <w:lang w:val="el-GR"/>
        </w:rPr>
        <w:t>και τους</w:t>
      </w:r>
    </w:p>
    <w:p w14:paraId="4319FE21" w14:textId="1A9AD7D0" w:rsidR="00ED00C1" w:rsidRPr="00A12F3F" w:rsidRDefault="00ED00C1" w:rsidP="00F84740">
      <w:pPr>
        <w:pStyle w:val="aff0"/>
        <w:numPr>
          <w:ilvl w:val="0"/>
          <w:numId w:val="188"/>
        </w:numPr>
        <w:rPr>
          <w:lang w:val="el-GR"/>
        </w:rPr>
      </w:pPr>
      <w:r w:rsidRPr="00A12F3F">
        <w:rPr>
          <w:lang w:val="el-GR"/>
        </w:rPr>
        <w:t xml:space="preserve">Πίνακες </w:t>
      </w:r>
      <w:r w:rsidR="00B25D57" w:rsidRPr="00A12F3F">
        <w:rPr>
          <w:lang w:val="el-GR"/>
        </w:rPr>
        <w:t>Πινακοθήκη</w:t>
      </w:r>
      <w:r w:rsidR="00B25D57">
        <w:rPr>
          <w:lang w:val="el-GR"/>
        </w:rPr>
        <w:t>ς</w:t>
      </w:r>
      <w:r w:rsidR="00B25D57" w:rsidRPr="00A12F3F">
        <w:rPr>
          <w:lang w:val="el-GR"/>
        </w:rPr>
        <w:t xml:space="preserve"> </w:t>
      </w:r>
      <w:r w:rsidR="00B01B9E" w:rsidRPr="00A12F3F">
        <w:rPr>
          <w:lang w:val="el-GR"/>
        </w:rPr>
        <w:t xml:space="preserve">(1000) </w:t>
      </w:r>
    </w:p>
    <w:p w14:paraId="20CB360D" w14:textId="3508CCC4" w:rsidR="00ED00C1" w:rsidRPr="00ED00C1" w:rsidRDefault="00A12F3F" w:rsidP="00A12F3F">
      <w:pPr>
        <w:spacing w:line="288" w:lineRule="auto"/>
        <w:ind w:left="360"/>
        <w:rPr>
          <w:lang w:val="el-GR"/>
        </w:rPr>
      </w:pPr>
      <w:r>
        <w:rPr>
          <w:lang w:val="el-GR"/>
        </w:rPr>
        <w:t xml:space="preserve">ο όγκος των </w:t>
      </w:r>
      <w:r w:rsidR="00ED00C1" w:rsidRPr="00ED00C1">
        <w:rPr>
          <w:lang w:val="el-GR"/>
        </w:rPr>
        <w:t>μεταδεδομέν</w:t>
      </w:r>
      <w:r>
        <w:rPr>
          <w:lang w:val="el-GR"/>
        </w:rPr>
        <w:t xml:space="preserve">ων </w:t>
      </w:r>
      <w:r w:rsidR="00ED00C1" w:rsidRPr="00ED00C1">
        <w:rPr>
          <w:lang w:val="el-GR"/>
        </w:rPr>
        <w:t xml:space="preserve">που θα καταχωρηθούν </w:t>
      </w:r>
      <w:r>
        <w:rPr>
          <w:lang w:val="el-GR"/>
        </w:rPr>
        <w:t xml:space="preserve">δεν διαφοροποιείται ουσιαστικά από τον όγκο των προαναφερθέντων μεταδεδομένων. Τα μεταδεδομένα αυτών των Τεκμηρίων </w:t>
      </w:r>
      <w:r w:rsidR="00ED00C1" w:rsidRPr="00ED00C1">
        <w:rPr>
          <w:lang w:val="el-GR"/>
        </w:rPr>
        <w:t>θα καθοριστούν στη Μελέτη Εφαρμογής του Έργου.</w:t>
      </w:r>
    </w:p>
    <w:p w14:paraId="0CE7CC66" w14:textId="08369631" w:rsidR="00ED00C1" w:rsidRPr="00ED00C1" w:rsidRDefault="00ED00C1" w:rsidP="00F84740">
      <w:pPr>
        <w:pStyle w:val="aff0"/>
        <w:numPr>
          <w:ilvl w:val="0"/>
          <w:numId w:val="187"/>
        </w:numPr>
        <w:tabs>
          <w:tab w:val="num" w:pos="1877"/>
        </w:tabs>
        <w:spacing w:line="288" w:lineRule="auto"/>
        <w:rPr>
          <w:lang w:val="el-GR"/>
        </w:rPr>
      </w:pPr>
      <w:r w:rsidRPr="00AA4EF6">
        <w:rPr>
          <w:color w:val="000000"/>
          <w:lang w:val="el-GR" w:eastAsia="el-GR"/>
        </w:rPr>
        <w:t>Τέλος, για το Αρχείο Οθωμανικής Τράπεζας, λόγω της ιδιαιτερότητάς του, προβλέπεται μόνο η καταχώρηση διαχειριστικών δεδομένων κατά τη σάρωσή του.</w:t>
      </w:r>
    </w:p>
    <w:p w14:paraId="3323E28B" w14:textId="77777777" w:rsidR="00A12F3F" w:rsidRDefault="00A12F3F" w:rsidP="00F50892">
      <w:pPr>
        <w:rPr>
          <w:lang w:val="el-GR"/>
        </w:rPr>
      </w:pPr>
    </w:p>
    <w:p w14:paraId="10F9F315" w14:textId="75D623AF" w:rsidR="00F50892" w:rsidRPr="00394BDA" w:rsidRDefault="00A44A93" w:rsidP="00F50892">
      <w:pPr>
        <w:rPr>
          <w:lang w:val="el-GR"/>
        </w:rPr>
      </w:pPr>
      <w:r w:rsidRPr="00394BDA">
        <w:rPr>
          <w:lang w:val="el-GR"/>
        </w:rPr>
        <w:t>Αναφορικά με</w:t>
      </w:r>
      <w:r w:rsidR="00F50892" w:rsidRPr="00394BDA">
        <w:rPr>
          <w:lang w:val="el-GR"/>
        </w:rPr>
        <w:t xml:space="preserve"> τη θέση και την γλώσσα αναγραφής των μεταδεδομένων</w:t>
      </w:r>
      <w:r w:rsidRPr="00394BDA">
        <w:rPr>
          <w:lang w:val="el-GR"/>
        </w:rPr>
        <w:t xml:space="preserve"> ισχύουν τα εξής</w:t>
      </w:r>
      <w:r w:rsidR="00F50892" w:rsidRPr="00394BDA">
        <w:rPr>
          <w:lang w:val="el-GR"/>
        </w:rPr>
        <w:t>:</w:t>
      </w:r>
    </w:p>
    <w:p w14:paraId="5FEF371B" w14:textId="32FFC806" w:rsidR="00F50892" w:rsidRPr="00394BDA" w:rsidRDefault="00F50892" w:rsidP="00F84740">
      <w:pPr>
        <w:pStyle w:val="aff0"/>
        <w:numPr>
          <w:ilvl w:val="0"/>
          <w:numId w:val="148"/>
        </w:numPr>
        <w:rPr>
          <w:lang w:val="el-GR"/>
        </w:rPr>
      </w:pPr>
      <w:r w:rsidRPr="00394BDA">
        <w:rPr>
          <w:lang w:val="el-GR"/>
        </w:rPr>
        <w:t xml:space="preserve">για το σύνολο σχεδόν των Τεκμηρίων, τα μεταδεδομένα </w:t>
      </w:r>
      <w:r w:rsidR="00394BDA" w:rsidRPr="00AA4EF6">
        <w:rPr>
          <w:lang w:val="el-GR"/>
        </w:rPr>
        <w:t>1</w:t>
      </w:r>
      <w:r w:rsidRPr="00394BDA">
        <w:rPr>
          <w:lang w:val="el-GR"/>
        </w:rPr>
        <w:t>-</w:t>
      </w:r>
      <w:r w:rsidR="00394BDA" w:rsidRPr="00AA4EF6">
        <w:rPr>
          <w:lang w:val="el-GR"/>
        </w:rPr>
        <w:t>8</w:t>
      </w:r>
      <w:r w:rsidRPr="00394BDA">
        <w:rPr>
          <w:lang w:val="el-GR"/>
        </w:rPr>
        <w:t xml:space="preserve"> αναγράφονται στην 1</w:t>
      </w:r>
      <w:r w:rsidRPr="00394BDA">
        <w:rPr>
          <w:vertAlign w:val="superscript"/>
          <w:lang w:val="el-GR"/>
        </w:rPr>
        <w:t>η</w:t>
      </w:r>
      <w:r w:rsidRPr="00394BDA">
        <w:rPr>
          <w:lang w:val="el-GR"/>
        </w:rPr>
        <w:t xml:space="preserve"> ή στην τελευταία σελίδα </w:t>
      </w:r>
      <w:r w:rsidR="007C77F8" w:rsidRPr="00394BDA">
        <w:rPr>
          <w:lang w:val="el-GR"/>
        </w:rPr>
        <w:t>του Τεκμηρίου</w:t>
      </w:r>
      <w:r w:rsidRPr="00394BDA">
        <w:rPr>
          <w:lang w:val="el-GR"/>
        </w:rPr>
        <w:t xml:space="preserve">. </w:t>
      </w:r>
    </w:p>
    <w:p w14:paraId="6CDEAD81" w14:textId="2F5C2DD3" w:rsidR="00F50892" w:rsidRPr="00A44A93" w:rsidRDefault="00F50892" w:rsidP="00F84740">
      <w:pPr>
        <w:pStyle w:val="aff0"/>
        <w:numPr>
          <w:ilvl w:val="0"/>
          <w:numId w:val="148"/>
        </w:numPr>
        <w:rPr>
          <w:lang w:val="el-GR"/>
        </w:rPr>
      </w:pPr>
      <w:r w:rsidRPr="00394BDA">
        <w:rPr>
          <w:lang w:val="el-GR"/>
        </w:rPr>
        <w:t xml:space="preserve">για ένα ποσοστό </w:t>
      </w:r>
      <w:r w:rsidRPr="00AA4EF6">
        <w:rPr>
          <w:lang w:val="el-GR"/>
        </w:rPr>
        <w:t>&lt;20%</w:t>
      </w:r>
      <w:r w:rsidRPr="00394BDA">
        <w:rPr>
          <w:lang w:val="el-GR"/>
        </w:rPr>
        <w:t xml:space="preserve"> των Τεκμηρίων, τα μεταδεδομένα </w:t>
      </w:r>
      <w:r w:rsidR="00394BDA" w:rsidRPr="00AA4EF6">
        <w:rPr>
          <w:lang w:val="el-GR"/>
        </w:rPr>
        <w:t>2</w:t>
      </w:r>
      <w:r w:rsidRPr="00394BDA">
        <w:rPr>
          <w:lang w:val="el-GR"/>
        </w:rPr>
        <w:t>-</w:t>
      </w:r>
      <w:r w:rsidR="00394BDA" w:rsidRPr="00AA4EF6">
        <w:rPr>
          <w:lang w:val="el-GR"/>
        </w:rPr>
        <w:t>8</w:t>
      </w:r>
      <w:r w:rsidRPr="00394BDA">
        <w:rPr>
          <w:lang w:val="el-GR"/>
        </w:rPr>
        <w:t xml:space="preserve"> αναγράφονται στην αγγλική γλώσσα και η καταχώρησή τους απαιτείται να γίνει σύμφωνα με την γλώσσα αναγραφής τους στα τεκμήρια.</w:t>
      </w:r>
    </w:p>
    <w:p w14:paraId="35B32261" w14:textId="77777777" w:rsidR="00F50892" w:rsidRPr="001D15B8" w:rsidRDefault="00F50892" w:rsidP="00F50892">
      <w:pPr>
        <w:pStyle w:val="30"/>
        <w:rPr>
          <w:lang w:val="el-GR"/>
        </w:rPr>
      </w:pPr>
      <w:bookmarkStart w:id="1714" w:name="_Toc181365522"/>
      <w:r w:rsidRPr="001D15B8">
        <w:rPr>
          <w:lang w:val="el-GR"/>
        </w:rPr>
        <w:t>Απαιτήσεις διασφάλισης ποιότητας καταχωρήσεων – Μεθοδολογία καταχώρησης</w:t>
      </w:r>
      <w:bookmarkEnd w:id="1714"/>
    </w:p>
    <w:p w14:paraId="343AA819" w14:textId="75DF07F7" w:rsidR="00F50892" w:rsidRPr="001D15B8" w:rsidRDefault="00F50892" w:rsidP="00AA4EF6">
      <w:pPr>
        <w:spacing w:line="288" w:lineRule="auto"/>
        <w:rPr>
          <w:b/>
          <w:bCs/>
          <w:lang w:val="el-GR"/>
        </w:rPr>
      </w:pPr>
      <w:r w:rsidRPr="001D15B8">
        <w:rPr>
          <w:lang w:val="el-GR"/>
        </w:rPr>
        <w:t xml:space="preserve">Η καταχώρηση </w:t>
      </w:r>
      <w:r>
        <w:rPr>
          <w:lang w:val="el-GR"/>
        </w:rPr>
        <w:t xml:space="preserve">των μεταδεδομένων </w:t>
      </w:r>
      <w:r w:rsidRPr="001D15B8">
        <w:rPr>
          <w:lang w:val="el-GR"/>
        </w:rPr>
        <w:t xml:space="preserve">κάθε </w:t>
      </w:r>
      <w:r w:rsidR="00747D69">
        <w:rPr>
          <w:lang w:val="el-GR"/>
        </w:rPr>
        <w:t>πολιτιστικού Τ</w:t>
      </w:r>
      <w:r>
        <w:rPr>
          <w:lang w:val="el-GR"/>
        </w:rPr>
        <w:t xml:space="preserve">εκμηρίου </w:t>
      </w:r>
      <w:r w:rsidRPr="001D15B8">
        <w:rPr>
          <w:lang w:val="el-GR"/>
        </w:rPr>
        <w:t xml:space="preserve">θα πρέπει να γίνει </w:t>
      </w:r>
      <w:r w:rsidRPr="00AA4EF6">
        <w:rPr>
          <w:b/>
          <w:lang w:val="el-GR"/>
        </w:rPr>
        <w:t>εις διπλούν</w:t>
      </w:r>
      <w:r w:rsidRPr="001D15B8">
        <w:rPr>
          <w:lang w:val="el-GR"/>
        </w:rPr>
        <w:t xml:space="preserve"> (από δύο δηλαδή διαφορετικούς </w:t>
      </w:r>
      <w:proofErr w:type="spellStart"/>
      <w:r w:rsidRPr="001D15B8">
        <w:rPr>
          <w:lang w:val="el-GR"/>
        </w:rPr>
        <w:t>καταχωρητές</w:t>
      </w:r>
      <w:proofErr w:type="spellEnd"/>
      <w:r w:rsidRPr="001D15B8">
        <w:rPr>
          <w:lang w:val="el-GR"/>
        </w:rPr>
        <w:t xml:space="preserve">), για το σύνολο των </w:t>
      </w:r>
      <w:r>
        <w:rPr>
          <w:lang w:val="el-GR"/>
        </w:rPr>
        <w:t>μεταδεδομένων</w:t>
      </w:r>
      <w:r w:rsidRPr="001D15B8">
        <w:rPr>
          <w:lang w:val="el-GR"/>
        </w:rPr>
        <w:t xml:space="preserve"> του, με τη μέθοδο της </w:t>
      </w:r>
      <w:r w:rsidRPr="001D15B8">
        <w:rPr>
          <w:b/>
          <w:bCs/>
          <w:lang w:val="el-GR"/>
        </w:rPr>
        <w:t>απευθείας πληκτρολόγησης</w:t>
      </w:r>
      <w:r w:rsidRPr="001D15B8">
        <w:rPr>
          <w:lang w:val="el-GR"/>
        </w:rPr>
        <w:t xml:space="preserve"> </w:t>
      </w:r>
      <w:r w:rsidRPr="001D15B8">
        <w:rPr>
          <w:b/>
          <w:bCs/>
          <w:lang w:val="el-GR"/>
        </w:rPr>
        <w:t>(</w:t>
      </w:r>
      <w:r w:rsidRPr="001D15B8">
        <w:rPr>
          <w:b/>
          <w:bCs/>
        </w:rPr>
        <w:t>data</w:t>
      </w:r>
      <w:r w:rsidRPr="001D15B8">
        <w:rPr>
          <w:b/>
          <w:bCs/>
          <w:lang w:val="el-GR"/>
        </w:rPr>
        <w:t xml:space="preserve"> </w:t>
      </w:r>
      <w:r w:rsidRPr="001D15B8">
        <w:rPr>
          <w:b/>
          <w:bCs/>
        </w:rPr>
        <w:t>entry</w:t>
      </w:r>
      <w:r w:rsidRPr="001D15B8">
        <w:rPr>
          <w:b/>
          <w:bCs/>
          <w:lang w:val="el-GR"/>
        </w:rPr>
        <w:t xml:space="preserve">) </w:t>
      </w:r>
      <w:r w:rsidRPr="001D15B8">
        <w:rPr>
          <w:lang w:val="el-GR" w:eastAsia="el-GR"/>
        </w:rPr>
        <w:t xml:space="preserve">μέσω </w:t>
      </w:r>
      <w:r>
        <w:rPr>
          <w:lang w:val="el-GR" w:eastAsia="el-GR"/>
        </w:rPr>
        <w:t>της</w:t>
      </w:r>
      <w:r w:rsidRPr="001D15B8">
        <w:rPr>
          <w:lang w:val="el-GR" w:eastAsia="el-GR"/>
        </w:rPr>
        <w:t xml:space="preserve"> </w:t>
      </w:r>
      <w:r w:rsidR="000941BD" w:rsidRPr="00AA4EF6">
        <w:rPr>
          <w:b/>
          <w:bCs/>
          <w:lang w:val="el-GR" w:eastAsia="el-GR"/>
        </w:rPr>
        <w:t>Ε</w:t>
      </w:r>
      <w:r w:rsidRPr="00AA4EF6">
        <w:rPr>
          <w:b/>
          <w:bCs/>
          <w:lang w:val="el-GR" w:eastAsia="el-GR"/>
        </w:rPr>
        <w:t xml:space="preserve">φαρμογής της </w:t>
      </w:r>
      <w:r w:rsidR="00747D69" w:rsidRPr="00AA4EF6">
        <w:rPr>
          <w:b/>
          <w:bCs/>
          <w:lang w:val="el-GR" w:eastAsia="el-GR"/>
        </w:rPr>
        <w:t>Καταχώρησης Μεταδεδομένων Τεκμηρίωσης και διασφάλισης Ποιότητας</w:t>
      </w:r>
      <w:r w:rsidRPr="00AA4EF6">
        <w:rPr>
          <w:b/>
          <w:bCs/>
          <w:lang w:val="el-GR" w:eastAsia="el-GR"/>
        </w:rPr>
        <w:t xml:space="preserve">  </w:t>
      </w:r>
      <w:r>
        <w:rPr>
          <w:lang w:val="el-GR" w:eastAsia="el-GR"/>
        </w:rPr>
        <w:t xml:space="preserve">του </w:t>
      </w:r>
      <w:r w:rsidR="00747D69" w:rsidRPr="00993E6F">
        <w:rPr>
          <w:lang w:val="el-GR" w:eastAsia="el-GR"/>
        </w:rPr>
        <w:t>Σ</w:t>
      </w:r>
      <w:r w:rsidR="00747D69">
        <w:rPr>
          <w:lang w:val="el-GR" w:eastAsia="el-GR"/>
        </w:rPr>
        <w:t>υστήματος</w:t>
      </w:r>
      <w:r w:rsidRPr="00993E6F">
        <w:rPr>
          <w:lang w:val="el-GR" w:eastAsia="el-GR"/>
        </w:rPr>
        <w:t xml:space="preserve"> υποστήριξης διαδικασιών </w:t>
      </w:r>
      <w:r>
        <w:rPr>
          <w:lang w:val="el-GR" w:eastAsia="el-GR"/>
        </w:rPr>
        <w:t>Ψηφιοποίησης</w:t>
      </w:r>
      <w:r w:rsidRPr="00993E6F">
        <w:rPr>
          <w:lang w:val="el-GR" w:eastAsia="el-GR"/>
        </w:rPr>
        <w:t xml:space="preserve">, </w:t>
      </w:r>
      <w:r>
        <w:rPr>
          <w:lang w:val="el-GR" w:eastAsia="el-GR"/>
        </w:rPr>
        <w:t>και</w:t>
      </w:r>
      <w:r w:rsidRPr="00993E6F">
        <w:rPr>
          <w:lang w:val="el-GR" w:eastAsia="el-GR"/>
        </w:rPr>
        <w:t xml:space="preserve"> </w:t>
      </w:r>
      <w:r>
        <w:rPr>
          <w:lang w:val="el-GR" w:eastAsia="el-GR"/>
        </w:rPr>
        <w:t>Κ</w:t>
      </w:r>
      <w:r w:rsidRPr="00993E6F">
        <w:rPr>
          <w:lang w:val="el-GR" w:eastAsia="el-GR"/>
        </w:rPr>
        <w:t xml:space="preserve">αταχώρησης </w:t>
      </w:r>
      <w:r w:rsidR="00747D69">
        <w:rPr>
          <w:lang w:val="el-GR" w:eastAsia="el-GR"/>
        </w:rPr>
        <w:t>Σ</w:t>
      </w:r>
      <w:r w:rsidRPr="00993E6F">
        <w:rPr>
          <w:lang w:val="el-GR" w:eastAsia="el-GR"/>
        </w:rPr>
        <w:t xml:space="preserve">τοιχείων </w:t>
      </w:r>
      <w:r w:rsidRPr="001D15B8">
        <w:rPr>
          <w:lang w:val="el-GR" w:eastAsia="el-GR"/>
        </w:rPr>
        <w:t xml:space="preserve">που θα </w:t>
      </w:r>
      <w:r>
        <w:rPr>
          <w:lang w:val="el-GR" w:eastAsia="el-GR"/>
        </w:rPr>
        <w:t>διαθέσει ο Ανάδοχος για όλο το διάστημα της Ψηφιοποίησης και Τεκμηρίωσης</w:t>
      </w:r>
      <w:r w:rsidRPr="001D15B8">
        <w:rPr>
          <w:b/>
          <w:bCs/>
          <w:lang w:val="el-GR"/>
        </w:rPr>
        <w:t>.</w:t>
      </w:r>
    </w:p>
    <w:p w14:paraId="494F9E26" w14:textId="77777777" w:rsidR="00F50892" w:rsidRPr="001D15B8" w:rsidRDefault="00F50892" w:rsidP="00AA4EF6">
      <w:pPr>
        <w:spacing w:line="288" w:lineRule="auto"/>
        <w:rPr>
          <w:lang w:val="el-GR"/>
        </w:rPr>
      </w:pPr>
      <w:r w:rsidRPr="001D15B8">
        <w:rPr>
          <w:lang w:val="el-GR"/>
        </w:rPr>
        <w:t xml:space="preserve">Κατά τη διάρκεια των καταχωρήσεων η αποθήκευση των </w:t>
      </w:r>
      <w:r>
        <w:rPr>
          <w:lang w:val="el-GR"/>
        </w:rPr>
        <w:t>μεταδεδομένων</w:t>
      </w:r>
      <w:r w:rsidRPr="001D15B8">
        <w:rPr>
          <w:lang w:val="el-GR"/>
        </w:rPr>
        <w:t xml:space="preserve"> θα γίνεται προσωρινά, σε συγκεκριμένου τύπου και εύρους πεδία βάσης δεδομένων ή αρχεία συγκεκριμένης γραμμογράφησης. </w:t>
      </w:r>
    </w:p>
    <w:p w14:paraId="4EBF8F17" w14:textId="2F7675E3" w:rsidR="00A02EAF" w:rsidRDefault="00F50892" w:rsidP="00AA4EF6">
      <w:pPr>
        <w:spacing w:line="288" w:lineRule="auto"/>
        <w:rPr>
          <w:lang w:val="el-GR"/>
        </w:rPr>
      </w:pPr>
      <w:r w:rsidRPr="001D15B8">
        <w:rPr>
          <w:lang w:val="el-GR"/>
        </w:rPr>
        <w:t xml:space="preserve">Η καταχώρηση των στοιχείων των </w:t>
      </w:r>
      <w:r w:rsidR="00747D69">
        <w:rPr>
          <w:lang w:val="el-GR"/>
        </w:rPr>
        <w:t>πολιτιστικών Τεκμηρίων</w:t>
      </w:r>
      <w:r w:rsidRPr="001D15B8">
        <w:rPr>
          <w:lang w:val="el-GR"/>
        </w:rPr>
        <w:t xml:space="preserve"> θα ομαδοποιείται σε παρτίδες </w:t>
      </w:r>
      <w:r>
        <w:rPr>
          <w:lang w:val="el-GR"/>
        </w:rPr>
        <w:t>ψηφιοποιημένων Τεκμηρίων</w:t>
      </w:r>
      <w:r w:rsidRPr="001D15B8">
        <w:rPr>
          <w:lang w:val="el-GR"/>
        </w:rPr>
        <w:t xml:space="preserve">. Η κάθε παρτίδα καταχώρισης </w:t>
      </w:r>
      <w:r>
        <w:rPr>
          <w:lang w:val="el-GR"/>
        </w:rPr>
        <w:t>μεταδεδομένων</w:t>
      </w:r>
      <w:r w:rsidR="00A02EAF">
        <w:rPr>
          <w:lang w:val="el-GR"/>
        </w:rPr>
        <w:t xml:space="preserve">, σύμφωνα με το επιλεγμένο επίπεδο εμπιστοσύνης, που ορίζεται στη συνέχεια της παρούσας, και τον </w:t>
      </w:r>
      <w:r w:rsidR="00A02EAF" w:rsidRPr="001D15B8">
        <w:rPr>
          <w:lang w:val="el-GR"/>
        </w:rPr>
        <w:t xml:space="preserve">πίνακα δειγματοληψίας </w:t>
      </w:r>
      <w:r w:rsidR="00A02EAF" w:rsidRPr="001D15B8">
        <w:t>ANSI</w:t>
      </w:r>
      <w:r w:rsidR="00A02EAF" w:rsidRPr="001D15B8">
        <w:rPr>
          <w:lang w:val="el-GR"/>
        </w:rPr>
        <w:t xml:space="preserve"> </w:t>
      </w:r>
      <w:r w:rsidR="00A02EAF" w:rsidRPr="001D15B8">
        <w:t>Z</w:t>
      </w:r>
      <w:r w:rsidR="00A02EAF" w:rsidRPr="001D15B8">
        <w:rPr>
          <w:lang w:val="el-GR"/>
        </w:rPr>
        <w:t>1.4_2003</w:t>
      </w:r>
      <w:r w:rsidR="00A02EAF">
        <w:rPr>
          <w:lang w:val="el-GR"/>
        </w:rPr>
        <w:t>,</w:t>
      </w:r>
      <w:r>
        <w:rPr>
          <w:lang w:val="el-GR"/>
        </w:rPr>
        <w:t xml:space="preserve"> </w:t>
      </w:r>
      <w:r w:rsidR="00185EC0">
        <w:rPr>
          <w:lang w:val="el-GR"/>
        </w:rPr>
        <w:t>ορίζεται</w:t>
      </w:r>
      <w:r w:rsidR="00A02EAF">
        <w:rPr>
          <w:lang w:val="el-GR"/>
        </w:rPr>
        <w:t xml:space="preserve"> σε</w:t>
      </w:r>
      <w:r w:rsidRPr="00AA4EF6">
        <w:rPr>
          <w:lang w:val="el-GR"/>
        </w:rPr>
        <w:t xml:space="preserve"> </w:t>
      </w:r>
      <w:r w:rsidR="00A02EAF">
        <w:rPr>
          <w:b/>
          <w:lang w:val="el-GR"/>
        </w:rPr>
        <w:t>1</w:t>
      </w:r>
      <w:r w:rsidRPr="00AA4EF6">
        <w:rPr>
          <w:b/>
          <w:lang w:val="el-GR"/>
        </w:rPr>
        <w:t xml:space="preserve">5.000 </w:t>
      </w:r>
      <w:r w:rsidR="00A02EAF" w:rsidRPr="00AA4EF6">
        <w:rPr>
          <w:b/>
          <w:lang w:val="el-GR"/>
        </w:rPr>
        <w:t>Τεκμήρια</w:t>
      </w:r>
      <w:r w:rsidRPr="00AA4EF6">
        <w:rPr>
          <w:lang w:val="el-GR"/>
        </w:rPr>
        <w:t xml:space="preserve">. Ως κατώτατο όριο </w:t>
      </w:r>
      <w:r w:rsidR="00A02EAF">
        <w:rPr>
          <w:lang w:val="el-GR"/>
        </w:rPr>
        <w:t xml:space="preserve">Τεκμηρίων ανά παρτίδα </w:t>
      </w:r>
      <w:r w:rsidRPr="00AA4EF6">
        <w:rPr>
          <w:lang w:val="el-GR"/>
        </w:rPr>
        <w:t xml:space="preserve">ορίζονται </w:t>
      </w:r>
      <w:r w:rsidR="00A02EAF">
        <w:rPr>
          <w:lang w:val="el-GR"/>
        </w:rPr>
        <w:t>τα</w:t>
      </w:r>
      <w:r w:rsidRPr="00AA4EF6">
        <w:rPr>
          <w:lang w:val="el-GR"/>
        </w:rPr>
        <w:t xml:space="preserve"> </w:t>
      </w:r>
      <w:r w:rsidR="00A02EAF" w:rsidRPr="00185EC0">
        <w:rPr>
          <w:b/>
          <w:bCs/>
          <w:lang w:val="el-GR"/>
        </w:rPr>
        <w:t>12</w:t>
      </w:r>
      <w:r w:rsidRPr="00AA4EF6">
        <w:rPr>
          <w:b/>
          <w:lang w:val="el-GR"/>
        </w:rPr>
        <w:t xml:space="preserve">.000 </w:t>
      </w:r>
      <w:r w:rsidR="009868B2" w:rsidRPr="00AA4EF6">
        <w:rPr>
          <w:b/>
          <w:lang w:val="el-GR"/>
        </w:rPr>
        <w:t>Τεκμήρια</w:t>
      </w:r>
      <w:r w:rsidRPr="001D15B8">
        <w:rPr>
          <w:lang w:val="el-GR"/>
        </w:rPr>
        <w:t>.</w:t>
      </w:r>
      <w:r w:rsidR="00A02EAF">
        <w:rPr>
          <w:lang w:val="el-GR"/>
        </w:rPr>
        <w:t xml:space="preserve"> Λόγω του πολύ υψηλού αριθμού Τεκμηρίων ανά παρτίδα</w:t>
      </w:r>
      <w:r w:rsidR="00185EC0">
        <w:rPr>
          <w:lang w:val="el-GR"/>
        </w:rPr>
        <w:t>, σε σχέση με το σύνολο των Τεκμηρίων προς καταχώριση,</w:t>
      </w:r>
      <w:r w:rsidR="00A02EAF">
        <w:rPr>
          <w:lang w:val="el-GR"/>
        </w:rPr>
        <w:t xml:space="preserve"> δύναται </w:t>
      </w:r>
      <w:r w:rsidR="00A02EAF" w:rsidRPr="00185EC0">
        <w:rPr>
          <w:b/>
          <w:bCs/>
          <w:lang w:val="el-GR"/>
        </w:rPr>
        <w:t>κατά τη Φάση 1 – Μελέτη Εφαρμογής</w:t>
      </w:r>
      <w:r w:rsidR="00185EC0">
        <w:rPr>
          <w:lang w:val="el-GR"/>
        </w:rPr>
        <w:t>,</w:t>
      </w:r>
      <w:r w:rsidR="00A02EAF">
        <w:rPr>
          <w:lang w:val="el-GR"/>
        </w:rPr>
        <w:t xml:space="preserve"> ύστερα από πρόταση </w:t>
      </w:r>
      <w:r w:rsidR="00185EC0">
        <w:rPr>
          <w:lang w:val="el-GR"/>
        </w:rPr>
        <w:t>του Αναδόχου, να διαφοροποιηθεί ο αριθμός αυτός.</w:t>
      </w:r>
    </w:p>
    <w:p w14:paraId="6B0ED437" w14:textId="25E13561" w:rsidR="00F50892" w:rsidRPr="001D15B8" w:rsidRDefault="009868B2" w:rsidP="00AA4EF6">
      <w:pPr>
        <w:spacing w:line="288" w:lineRule="auto"/>
        <w:rPr>
          <w:lang w:val="el-GR"/>
        </w:rPr>
      </w:pPr>
      <w:r w:rsidRPr="009868B2">
        <w:rPr>
          <w:lang w:val="el-GR"/>
        </w:rPr>
        <w:t>Στην περίπτωση των συλλογών χαρτών, Πινάκων ή φωτογραφιών, οι συλλογές αυτές αποτελούν διακριτές παρτίδες Τεκμηρίων.</w:t>
      </w:r>
    </w:p>
    <w:p w14:paraId="425682CB" w14:textId="6D0B9AC1" w:rsidR="00F50892" w:rsidRPr="001D15B8" w:rsidRDefault="00F50892" w:rsidP="00AA4EF6">
      <w:pPr>
        <w:spacing w:line="288" w:lineRule="auto"/>
        <w:rPr>
          <w:lang w:val="el-GR"/>
        </w:rPr>
      </w:pPr>
      <w:r w:rsidRPr="001D15B8">
        <w:rPr>
          <w:lang w:val="el-GR"/>
        </w:rPr>
        <w:t xml:space="preserve">Η </w:t>
      </w:r>
      <w:r w:rsidRPr="001D15B8">
        <w:rPr>
          <w:b/>
          <w:bCs/>
          <w:lang w:val="el-GR"/>
        </w:rPr>
        <w:t>διαδικασία της καταχώρησης των</w:t>
      </w:r>
      <w:r>
        <w:rPr>
          <w:b/>
          <w:bCs/>
          <w:lang w:val="el-GR"/>
        </w:rPr>
        <w:t xml:space="preserve"> μεταδεδομένων των</w:t>
      </w:r>
      <w:r w:rsidRPr="001D15B8">
        <w:rPr>
          <w:b/>
          <w:bCs/>
          <w:lang w:val="el-GR"/>
        </w:rPr>
        <w:t xml:space="preserve"> </w:t>
      </w:r>
      <w:r w:rsidR="00747D69" w:rsidRPr="00AA4EF6">
        <w:rPr>
          <w:b/>
          <w:bCs/>
          <w:lang w:val="el-GR"/>
        </w:rPr>
        <w:t>πολιτιστικών Τεκμηρίων</w:t>
      </w:r>
      <w:r w:rsidR="00747D69" w:rsidRPr="001D15B8">
        <w:rPr>
          <w:lang w:val="el-GR"/>
        </w:rPr>
        <w:t xml:space="preserve"> </w:t>
      </w:r>
      <w:r w:rsidRPr="001D15B8">
        <w:rPr>
          <w:lang w:val="el-GR"/>
        </w:rPr>
        <w:t>θα περιλαμβάνει τα παρακάτω βήματα:</w:t>
      </w:r>
    </w:p>
    <w:p w14:paraId="0BE473D3" w14:textId="77777777" w:rsidR="00F50892" w:rsidRPr="001D15B8" w:rsidRDefault="00F50892" w:rsidP="00F84740">
      <w:pPr>
        <w:pStyle w:val="aff0"/>
        <w:numPr>
          <w:ilvl w:val="0"/>
          <w:numId w:val="75"/>
        </w:numPr>
        <w:spacing w:line="288" w:lineRule="auto"/>
        <w:ind w:left="360" w:hanging="270"/>
        <w:rPr>
          <w:lang w:val="el-GR"/>
        </w:rPr>
      </w:pPr>
      <w:r w:rsidRPr="001D15B8">
        <w:rPr>
          <w:lang w:val="el-GR"/>
        </w:rPr>
        <w:t xml:space="preserve">Οι παρτίδες θα διανέμονται στους </w:t>
      </w:r>
      <w:proofErr w:type="spellStart"/>
      <w:r w:rsidRPr="001D15B8">
        <w:rPr>
          <w:u w:val="single"/>
          <w:lang w:val="el-GR"/>
        </w:rPr>
        <w:t>Καταχωρητές</w:t>
      </w:r>
      <w:proofErr w:type="spellEnd"/>
      <w:r w:rsidRPr="001D15B8">
        <w:rPr>
          <w:u w:val="single"/>
          <w:lang w:val="el-GR"/>
        </w:rPr>
        <w:t xml:space="preserve"> Α’ </w:t>
      </w:r>
      <w:r w:rsidRPr="001D15B8">
        <w:rPr>
          <w:lang w:val="el-GR"/>
        </w:rPr>
        <w:t>καταχώρησης για την Α’ καταχώρηση των στοιχείων των Εγγράφων.</w:t>
      </w:r>
    </w:p>
    <w:p w14:paraId="563C2378" w14:textId="442FDD85" w:rsidR="00F50892" w:rsidRPr="001D15B8" w:rsidRDefault="00F50892" w:rsidP="00F84740">
      <w:pPr>
        <w:pStyle w:val="aff0"/>
        <w:numPr>
          <w:ilvl w:val="0"/>
          <w:numId w:val="75"/>
        </w:numPr>
        <w:spacing w:line="288" w:lineRule="auto"/>
        <w:ind w:left="360" w:hanging="270"/>
        <w:rPr>
          <w:lang w:val="el-GR"/>
        </w:rPr>
      </w:pPr>
      <w:r w:rsidRPr="001D15B8">
        <w:rPr>
          <w:lang w:val="el-GR"/>
        </w:rPr>
        <w:t xml:space="preserve">Αφού </w:t>
      </w:r>
      <w:r w:rsidR="00C62330">
        <w:rPr>
          <w:lang w:val="el-GR"/>
        </w:rPr>
        <w:t>ξεκινήσει</w:t>
      </w:r>
      <w:r w:rsidRPr="001D15B8">
        <w:rPr>
          <w:lang w:val="el-GR"/>
        </w:rPr>
        <w:t xml:space="preserve"> η πρώτη καταχώρηση της παρτίδας, τα Έγγραφα θα αναδιανέμονται στους </w:t>
      </w:r>
      <w:proofErr w:type="spellStart"/>
      <w:r w:rsidRPr="001D15B8">
        <w:rPr>
          <w:u w:val="single"/>
          <w:lang w:val="el-GR"/>
        </w:rPr>
        <w:t>καταχωρητές</w:t>
      </w:r>
      <w:proofErr w:type="spellEnd"/>
      <w:r w:rsidRPr="001D15B8">
        <w:rPr>
          <w:u w:val="single"/>
          <w:lang w:val="el-GR"/>
        </w:rPr>
        <w:t xml:space="preserve"> Β’</w:t>
      </w:r>
      <w:r w:rsidRPr="001D15B8">
        <w:rPr>
          <w:lang w:val="el-GR"/>
        </w:rPr>
        <w:t xml:space="preserve"> καταχώρησης ώστε να εξασφαλίζεται ότι κάθε Έγγραφο θα καταχωρείται </w:t>
      </w:r>
      <w:r w:rsidRPr="001D15B8">
        <w:rPr>
          <w:b/>
          <w:bCs/>
          <w:u w:val="single"/>
          <w:lang w:val="el-GR"/>
        </w:rPr>
        <w:t xml:space="preserve">και από διαφορετικό </w:t>
      </w:r>
      <w:proofErr w:type="spellStart"/>
      <w:r w:rsidRPr="001D15B8">
        <w:rPr>
          <w:b/>
          <w:bCs/>
          <w:u w:val="single"/>
          <w:lang w:val="el-GR"/>
        </w:rPr>
        <w:t>καταχωρητή</w:t>
      </w:r>
      <w:proofErr w:type="spellEnd"/>
      <w:r w:rsidRPr="001D15B8">
        <w:rPr>
          <w:lang w:val="el-GR"/>
        </w:rPr>
        <w:t>.</w:t>
      </w:r>
    </w:p>
    <w:p w14:paraId="5C2986D0" w14:textId="5E214E93" w:rsidR="00F50892" w:rsidRPr="001D15B8" w:rsidRDefault="00F50892" w:rsidP="00F84740">
      <w:pPr>
        <w:pStyle w:val="aff0"/>
        <w:numPr>
          <w:ilvl w:val="0"/>
          <w:numId w:val="75"/>
        </w:numPr>
        <w:spacing w:line="288" w:lineRule="auto"/>
        <w:ind w:left="360" w:hanging="270"/>
        <w:rPr>
          <w:lang w:val="el-GR"/>
        </w:rPr>
      </w:pPr>
      <w:r w:rsidRPr="001D15B8">
        <w:rPr>
          <w:lang w:val="el-GR"/>
        </w:rPr>
        <w:t xml:space="preserve">Με την ολοκλήρωση και της Β’ καταχώρησης θα γίνεται, </w:t>
      </w:r>
      <w:r w:rsidR="00626AE5">
        <w:rPr>
          <w:lang w:val="el-GR"/>
        </w:rPr>
        <w:t>έλε</w:t>
      </w:r>
      <w:r w:rsidRPr="00C62330">
        <w:rPr>
          <w:lang w:val="el-GR"/>
        </w:rPr>
        <w:t>γχο</w:t>
      </w:r>
      <w:r w:rsidR="00626AE5">
        <w:rPr>
          <w:lang w:val="el-GR"/>
        </w:rPr>
        <w:t>ς</w:t>
      </w:r>
      <w:r w:rsidRPr="00C62330">
        <w:rPr>
          <w:lang w:val="el-GR"/>
        </w:rPr>
        <w:t xml:space="preserve"> ορθότητας</w:t>
      </w:r>
      <w:r w:rsidRPr="001D15B8">
        <w:rPr>
          <w:lang w:val="el-GR"/>
        </w:rPr>
        <w:t xml:space="preserve"> καταχωρήσεων, </w:t>
      </w:r>
      <w:r w:rsidR="00626AE5">
        <w:rPr>
          <w:lang w:val="el-GR"/>
        </w:rPr>
        <w:t xml:space="preserve">με </w:t>
      </w:r>
      <w:r w:rsidRPr="001D15B8">
        <w:rPr>
          <w:lang w:val="el-GR"/>
        </w:rPr>
        <w:t>αυτόματη αντιπαραβολή των δύο καταχωρήσεων</w:t>
      </w:r>
      <w:r w:rsidR="00626AE5">
        <w:rPr>
          <w:lang w:val="el-GR"/>
        </w:rPr>
        <w:t>,</w:t>
      </w:r>
      <w:r w:rsidRPr="001D15B8">
        <w:rPr>
          <w:lang w:val="el-GR"/>
        </w:rPr>
        <w:t xml:space="preserve"> και θα επισημαίνονται αυτοματοποιημένα από την </w:t>
      </w:r>
      <w:r w:rsidR="00626AE5" w:rsidRPr="00AA4EF6">
        <w:rPr>
          <w:bCs/>
          <w:lang w:val="el-GR"/>
        </w:rPr>
        <w:t>Εφαρμογή Καταχώρησης</w:t>
      </w:r>
      <w:r w:rsidR="00626AE5" w:rsidRPr="00A42703">
        <w:rPr>
          <w:b/>
          <w:lang w:val="el-GR"/>
        </w:rPr>
        <w:t xml:space="preserve"> </w:t>
      </w:r>
      <w:r w:rsidR="00626AE5">
        <w:rPr>
          <w:lang w:val="el-GR"/>
        </w:rPr>
        <w:t>Μ</w:t>
      </w:r>
      <w:r w:rsidR="00626AE5" w:rsidRPr="00614177">
        <w:rPr>
          <w:bCs/>
          <w:lang w:val="el-GR"/>
        </w:rPr>
        <w:t xml:space="preserve">εταδεδομένων </w:t>
      </w:r>
      <w:r w:rsidR="00626AE5">
        <w:rPr>
          <w:lang w:val="el-GR"/>
        </w:rPr>
        <w:t>Τ</w:t>
      </w:r>
      <w:r w:rsidR="00626AE5" w:rsidRPr="00614177">
        <w:rPr>
          <w:bCs/>
          <w:lang w:val="el-GR"/>
        </w:rPr>
        <w:t xml:space="preserve">εκμηρίωσης </w:t>
      </w:r>
      <w:r w:rsidR="00626AE5" w:rsidRPr="00110EF1">
        <w:rPr>
          <w:lang w:val="el-GR"/>
        </w:rPr>
        <w:t>και διασφάλισης Ποιότητας</w:t>
      </w:r>
      <w:r w:rsidR="00626AE5" w:rsidRPr="001D15B8">
        <w:rPr>
          <w:lang w:val="el-GR"/>
        </w:rPr>
        <w:t xml:space="preserve"> </w:t>
      </w:r>
      <w:r w:rsidRPr="001D15B8">
        <w:rPr>
          <w:lang w:val="el-GR"/>
        </w:rPr>
        <w:t>τυχόν διαφορές ανάμεσα στην Α’ και στην Β’ καταχώρηση</w:t>
      </w:r>
      <w:r>
        <w:rPr>
          <w:lang w:val="el-GR"/>
        </w:rPr>
        <w:t xml:space="preserve">. </w:t>
      </w:r>
      <w:r w:rsidRPr="001D15B8">
        <w:rPr>
          <w:lang w:val="el-GR"/>
        </w:rPr>
        <w:t xml:space="preserve">Για τη διόρθωση των λαθών/διαφορών, </w:t>
      </w:r>
      <w:proofErr w:type="spellStart"/>
      <w:r w:rsidRPr="001D15B8">
        <w:rPr>
          <w:u w:val="single"/>
          <w:lang w:val="el-GR"/>
        </w:rPr>
        <w:t>καταχωρητές</w:t>
      </w:r>
      <w:proofErr w:type="spellEnd"/>
      <w:r w:rsidRPr="001D15B8">
        <w:rPr>
          <w:u w:val="single"/>
          <w:lang w:val="el-GR"/>
        </w:rPr>
        <w:t xml:space="preserve"> Γ’ καταχώρησης</w:t>
      </w:r>
      <w:r w:rsidRPr="001D15B8">
        <w:rPr>
          <w:lang w:val="el-GR"/>
        </w:rPr>
        <w:t xml:space="preserve"> θα προβαίνουν στις απαραίτητες διορθώσεις σε κάθε Έγγραφο που έχει επισημανθεί, με στόχο την εξάλειψη όλων των διαφορών που εντοπίστηκαν μεταξύ της Α’ και Β’ Καταχώρησης.</w:t>
      </w:r>
    </w:p>
    <w:p w14:paraId="4025B9B2" w14:textId="3ED0397E" w:rsidR="00F50892" w:rsidRPr="001D15B8" w:rsidRDefault="00F50892" w:rsidP="00F84740">
      <w:pPr>
        <w:pStyle w:val="aff0"/>
        <w:numPr>
          <w:ilvl w:val="0"/>
          <w:numId w:val="75"/>
        </w:numPr>
        <w:spacing w:line="288" w:lineRule="auto"/>
        <w:ind w:left="360" w:hanging="270"/>
        <w:rPr>
          <w:lang w:val="el-GR"/>
        </w:rPr>
      </w:pPr>
      <w:r w:rsidRPr="001D15B8">
        <w:rPr>
          <w:lang w:val="el-GR"/>
        </w:rPr>
        <w:t xml:space="preserve">Με την επιτυχή ολοκλήρωση των αυτόματων ελέγχων ορθότητας καταχωρήσεων (αντιπαραβολή) και κατά περίπτωση της Γ΄ καταχώρησης, ο Ανάδοχος θα αποθηκεύει την ορθή καταχώρηση με την επισήμανση </w:t>
      </w:r>
      <w:r w:rsidRPr="001D15B8">
        <w:rPr>
          <w:b/>
          <w:bCs/>
          <w:u w:val="single"/>
          <w:lang w:val="el-GR"/>
        </w:rPr>
        <w:t>«έτοιμη για δειγματοληπτικό έλεγχο».</w:t>
      </w:r>
      <w:r w:rsidRPr="001D15B8">
        <w:rPr>
          <w:lang w:val="el-GR"/>
        </w:rPr>
        <w:t xml:space="preserve"> Σημειώνεται πως μέχρι την ολοκλήρωση του </w:t>
      </w:r>
      <w:r w:rsidR="00626AE5">
        <w:rPr>
          <w:lang w:val="el-GR"/>
        </w:rPr>
        <w:t>Έ</w:t>
      </w:r>
      <w:r w:rsidRPr="001D15B8">
        <w:rPr>
          <w:lang w:val="el-GR"/>
        </w:rPr>
        <w:t>ργου, θα παραμένουν διαθέσιμες στην Αναθέτουσα Αρχή , τον Κύριο του Έργου και Φορέα Λειτουργίας του Έργου όλες οι καταχωρήσεις για κάθε Έγγραφο (Α’, Β’ και ενδεχομένως Γ΄ καταχώρηση).</w:t>
      </w:r>
    </w:p>
    <w:p w14:paraId="0251BD3B" w14:textId="3BC30272" w:rsidR="00F50892" w:rsidRDefault="00F50892" w:rsidP="00F84740">
      <w:pPr>
        <w:pStyle w:val="aff0"/>
        <w:numPr>
          <w:ilvl w:val="0"/>
          <w:numId w:val="75"/>
        </w:numPr>
        <w:spacing w:line="288" w:lineRule="auto"/>
        <w:ind w:left="360" w:hanging="270"/>
        <w:rPr>
          <w:lang w:val="el-GR"/>
        </w:rPr>
      </w:pPr>
      <w:r w:rsidRPr="001D15B8">
        <w:rPr>
          <w:lang w:val="el-GR"/>
        </w:rPr>
        <w:t xml:space="preserve">Με την επιτυχή ολοκλήρωση του συνόλου των καταχωρήσεων μίας παρτίδας ο Ανάδοχος  θα συντάσσει και θα υποβάλλει στην Αναθέτουσα Αρχή και τον Κύριο του Έργου </w:t>
      </w:r>
      <w:r w:rsidRPr="001D15B8">
        <w:rPr>
          <w:b/>
          <w:bCs/>
          <w:lang w:val="el-GR"/>
        </w:rPr>
        <w:t>Αναφορά Ελέγχου</w:t>
      </w:r>
      <w:r w:rsidRPr="001D15B8">
        <w:rPr>
          <w:lang w:val="el-GR"/>
        </w:rPr>
        <w:t xml:space="preserve">, </w:t>
      </w:r>
      <w:r w:rsidR="00626AE5" w:rsidRPr="00626AE5">
        <w:rPr>
          <w:lang w:val="el-GR"/>
        </w:rPr>
        <w:t>η οποία θα ενσωματώνεται στην εκάστοτε τριμηνιαία Αναφορά</w:t>
      </w:r>
      <w:r w:rsidR="00626AE5">
        <w:rPr>
          <w:lang w:val="el-GR"/>
        </w:rPr>
        <w:t>,</w:t>
      </w:r>
      <w:r w:rsidR="00626AE5" w:rsidRPr="001D15B8">
        <w:rPr>
          <w:lang w:val="el-GR"/>
        </w:rPr>
        <w:t xml:space="preserve"> </w:t>
      </w:r>
      <w:r w:rsidRPr="001D15B8">
        <w:rPr>
          <w:lang w:val="el-GR"/>
        </w:rPr>
        <w:t xml:space="preserve">στην οποία θα συνοψίζει τις διενεργηθείσες ενέργειες, τα προβλήματα και </w:t>
      </w:r>
      <w:r w:rsidR="00626AE5">
        <w:rPr>
          <w:lang w:val="el-GR"/>
        </w:rPr>
        <w:t>στατιστικά λαθών</w:t>
      </w:r>
      <w:r w:rsidRPr="001D15B8">
        <w:rPr>
          <w:lang w:val="el-GR"/>
        </w:rPr>
        <w:t xml:space="preserve"> που παρουσιάστηκαν.</w:t>
      </w:r>
    </w:p>
    <w:p w14:paraId="520185A5" w14:textId="77777777" w:rsidR="00F50892" w:rsidRPr="001D15B8" w:rsidRDefault="00F50892" w:rsidP="00AA4EF6">
      <w:pPr>
        <w:spacing w:line="288" w:lineRule="auto"/>
        <w:rPr>
          <w:lang w:val="el-GR"/>
        </w:rPr>
      </w:pPr>
      <w:r w:rsidRPr="001D15B8">
        <w:rPr>
          <w:lang w:val="el-GR"/>
        </w:rPr>
        <w:t>Σύμφωνα με τα παραπάνω για την καταχώρηση κάθε Εγγράφου θα συμμετέχουν έως πέντε (5) διαφορετικοί εμπλεκόμενοι με τους παρακάτω ρόλους:</w:t>
      </w:r>
    </w:p>
    <w:p w14:paraId="1F70F8CA" w14:textId="6A7738D7" w:rsidR="00F50892" w:rsidRPr="001D15B8" w:rsidRDefault="00F50892" w:rsidP="00F84740">
      <w:pPr>
        <w:pStyle w:val="aff0"/>
        <w:numPr>
          <w:ilvl w:val="0"/>
          <w:numId w:val="76"/>
        </w:numPr>
        <w:spacing w:line="288" w:lineRule="auto"/>
        <w:rPr>
          <w:lang w:val="el-GR"/>
        </w:rPr>
      </w:pPr>
      <w:r w:rsidRPr="001D15B8">
        <w:rPr>
          <w:u w:val="single"/>
          <w:lang w:val="el-GR"/>
        </w:rPr>
        <w:t xml:space="preserve">Α’ </w:t>
      </w:r>
      <w:proofErr w:type="spellStart"/>
      <w:r w:rsidRPr="001D15B8">
        <w:rPr>
          <w:u w:val="single"/>
          <w:lang w:val="el-GR"/>
        </w:rPr>
        <w:t>Καταχωρητής</w:t>
      </w:r>
      <w:proofErr w:type="spellEnd"/>
      <w:r w:rsidRPr="001D15B8">
        <w:rPr>
          <w:lang w:val="el-GR"/>
        </w:rPr>
        <w:t xml:space="preserve">, ο οποίος θα καταχωρεί </w:t>
      </w:r>
      <w:r w:rsidR="00626AE5">
        <w:rPr>
          <w:lang w:val="el-GR"/>
        </w:rPr>
        <w:t>τα μεταδεδομένα του Τεκμηρίου</w:t>
      </w:r>
      <w:r w:rsidRPr="001D15B8">
        <w:rPr>
          <w:lang w:val="el-GR"/>
        </w:rPr>
        <w:t xml:space="preserve"> για πρώτη φορά.</w:t>
      </w:r>
    </w:p>
    <w:p w14:paraId="4C051BCC" w14:textId="383966D6" w:rsidR="00F50892" w:rsidRPr="001D15B8" w:rsidRDefault="00F50892" w:rsidP="00F84740">
      <w:pPr>
        <w:pStyle w:val="aff0"/>
        <w:numPr>
          <w:ilvl w:val="0"/>
          <w:numId w:val="76"/>
        </w:numPr>
        <w:spacing w:line="288" w:lineRule="auto"/>
        <w:rPr>
          <w:lang w:val="el-GR"/>
        </w:rPr>
      </w:pPr>
      <w:r w:rsidRPr="001D15B8">
        <w:rPr>
          <w:u w:val="single"/>
          <w:lang w:val="el-GR"/>
        </w:rPr>
        <w:t>Α’ Επιβλέπων (</w:t>
      </w:r>
      <w:r w:rsidRPr="001D15B8">
        <w:rPr>
          <w:u w:val="single"/>
        </w:rPr>
        <w:t>Supervisor</w:t>
      </w:r>
      <w:r w:rsidRPr="001D15B8">
        <w:rPr>
          <w:u w:val="single"/>
          <w:lang w:val="el-GR"/>
        </w:rPr>
        <w:t>),</w:t>
      </w:r>
      <w:r w:rsidRPr="001D15B8">
        <w:rPr>
          <w:lang w:val="el-GR"/>
        </w:rPr>
        <w:t xml:space="preserve"> ο οποίος θα είναι υπεύθυνος για την υποστήριξη </w:t>
      </w:r>
      <w:proofErr w:type="spellStart"/>
      <w:r w:rsidRPr="001D15B8">
        <w:rPr>
          <w:lang w:val="el-GR"/>
        </w:rPr>
        <w:t>καταχωρητών</w:t>
      </w:r>
      <w:proofErr w:type="spellEnd"/>
      <w:r w:rsidRPr="001D15B8">
        <w:rPr>
          <w:lang w:val="el-GR"/>
        </w:rPr>
        <w:t xml:space="preserve"> της Α’ ομάδας (θα επιβλέπει, καθοδηγεί και θα επιλύει τυχόν προβλήματα των Α’ </w:t>
      </w:r>
      <w:proofErr w:type="spellStart"/>
      <w:r w:rsidRPr="001D15B8">
        <w:rPr>
          <w:lang w:val="el-GR"/>
        </w:rPr>
        <w:t>Καταχωρητών</w:t>
      </w:r>
      <w:proofErr w:type="spellEnd"/>
      <w:r w:rsidRPr="001D15B8">
        <w:rPr>
          <w:lang w:val="el-GR"/>
        </w:rPr>
        <w:t>).</w:t>
      </w:r>
    </w:p>
    <w:p w14:paraId="7B0846B5" w14:textId="7ACC7195" w:rsidR="00F50892" w:rsidRPr="001D15B8" w:rsidRDefault="00F50892" w:rsidP="00F84740">
      <w:pPr>
        <w:pStyle w:val="aff0"/>
        <w:numPr>
          <w:ilvl w:val="0"/>
          <w:numId w:val="76"/>
        </w:numPr>
        <w:spacing w:line="288" w:lineRule="auto"/>
        <w:rPr>
          <w:lang w:val="el-GR"/>
        </w:rPr>
      </w:pPr>
      <w:r w:rsidRPr="001D15B8">
        <w:rPr>
          <w:u w:val="single"/>
          <w:lang w:val="el-GR"/>
        </w:rPr>
        <w:t xml:space="preserve">Β’ </w:t>
      </w:r>
      <w:proofErr w:type="spellStart"/>
      <w:r w:rsidRPr="001D15B8">
        <w:rPr>
          <w:u w:val="single"/>
          <w:lang w:val="el-GR"/>
        </w:rPr>
        <w:t>Καταχωρητής</w:t>
      </w:r>
      <w:proofErr w:type="spellEnd"/>
      <w:r w:rsidRPr="001D15B8">
        <w:rPr>
          <w:lang w:val="el-GR"/>
        </w:rPr>
        <w:t xml:space="preserve">, ο οποίος θα είναι διαφορετικός από τον Α’ </w:t>
      </w:r>
      <w:proofErr w:type="spellStart"/>
      <w:r w:rsidRPr="001D15B8">
        <w:rPr>
          <w:lang w:val="el-GR"/>
        </w:rPr>
        <w:t>Καταχωρητή</w:t>
      </w:r>
      <w:proofErr w:type="spellEnd"/>
      <w:r w:rsidRPr="001D15B8">
        <w:rPr>
          <w:lang w:val="el-GR"/>
        </w:rPr>
        <w:t xml:space="preserve"> και θα καταχωρεί </w:t>
      </w:r>
      <w:r w:rsidR="00626AE5">
        <w:rPr>
          <w:lang w:val="el-GR"/>
        </w:rPr>
        <w:t>τα μεταδεδομένα του ίδιου Τεκμηρίου</w:t>
      </w:r>
      <w:r w:rsidR="00626AE5" w:rsidRPr="001D15B8">
        <w:rPr>
          <w:lang w:val="el-GR"/>
        </w:rPr>
        <w:t xml:space="preserve"> </w:t>
      </w:r>
      <w:r w:rsidRPr="001D15B8">
        <w:rPr>
          <w:lang w:val="el-GR"/>
        </w:rPr>
        <w:t>για δεύτερη φορά.</w:t>
      </w:r>
    </w:p>
    <w:p w14:paraId="078D99A6" w14:textId="77777777" w:rsidR="00F50892" w:rsidRPr="001D15B8" w:rsidRDefault="00F50892" w:rsidP="00F84740">
      <w:pPr>
        <w:pStyle w:val="aff0"/>
        <w:numPr>
          <w:ilvl w:val="0"/>
          <w:numId w:val="76"/>
        </w:numPr>
        <w:spacing w:line="288" w:lineRule="auto"/>
        <w:rPr>
          <w:lang w:val="el-GR"/>
        </w:rPr>
      </w:pPr>
      <w:r w:rsidRPr="001D15B8">
        <w:rPr>
          <w:u w:val="single"/>
          <w:lang w:val="el-GR"/>
        </w:rPr>
        <w:t>Β’ Επιβλέπων (</w:t>
      </w:r>
      <w:r w:rsidRPr="001D15B8">
        <w:rPr>
          <w:u w:val="single"/>
        </w:rPr>
        <w:t>Supervisor</w:t>
      </w:r>
      <w:r w:rsidRPr="001D15B8">
        <w:rPr>
          <w:u w:val="single"/>
          <w:lang w:val="el-GR"/>
        </w:rPr>
        <w:t>),</w:t>
      </w:r>
      <w:r w:rsidRPr="001D15B8">
        <w:rPr>
          <w:lang w:val="el-GR"/>
        </w:rPr>
        <w:t xml:space="preserve"> ο οποίος θα είναι διαφορετικός από τον Α’ Επιβλέποντα και θα είναι υπεύθυνος για την υποστήριξη </w:t>
      </w:r>
      <w:proofErr w:type="spellStart"/>
      <w:r w:rsidRPr="001D15B8">
        <w:rPr>
          <w:lang w:val="el-GR"/>
        </w:rPr>
        <w:t>καταχωρητών</w:t>
      </w:r>
      <w:proofErr w:type="spellEnd"/>
      <w:r w:rsidRPr="001D15B8">
        <w:rPr>
          <w:lang w:val="el-GR"/>
        </w:rPr>
        <w:t xml:space="preserve"> της Β’ ομάδας (θα επιβλέπει, καθοδηγεί και θα επιλύει τυχόν προβλήματα των Β’ </w:t>
      </w:r>
      <w:proofErr w:type="spellStart"/>
      <w:r w:rsidRPr="001D15B8">
        <w:rPr>
          <w:lang w:val="el-GR"/>
        </w:rPr>
        <w:t>Καταχωρητών</w:t>
      </w:r>
      <w:proofErr w:type="spellEnd"/>
      <w:r w:rsidRPr="001D15B8">
        <w:rPr>
          <w:lang w:val="el-GR"/>
        </w:rPr>
        <w:t>).</w:t>
      </w:r>
    </w:p>
    <w:p w14:paraId="5E4C2D93" w14:textId="102E6D66" w:rsidR="00F50892" w:rsidRPr="001D15B8" w:rsidRDefault="00F50892" w:rsidP="00F84740">
      <w:pPr>
        <w:pStyle w:val="aff0"/>
        <w:numPr>
          <w:ilvl w:val="0"/>
          <w:numId w:val="76"/>
        </w:numPr>
        <w:spacing w:line="288" w:lineRule="auto"/>
        <w:rPr>
          <w:lang w:val="el-GR"/>
        </w:rPr>
      </w:pPr>
      <w:proofErr w:type="spellStart"/>
      <w:r w:rsidRPr="001D15B8">
        <w:rPr>
          <w:u w:val="single"/>
          <w:lang w:val="el-GR"/>
        </w:rPr>
        <w:t>Καταχωρητής</w:t>
      </w:r>
      <w:proofErr w:type="spellEnd"/>
      <w:r w:rsidRPr="001D15B8">
        <w:rPr>
          <w:u w:val="single"/>
          <w:lang w:val="el-GR"/>
        </w:rPr>
        <w:t xml:space="preserve"> Γ’</w:t>
      </w:r>
      <w:r w:rsidRPr="001D15B8">
        <w:rPr>
          <w:lang w:val="el-GR"/>
        </w:rPr>
        <w:t xml:space="preserve">, ο οποίος θα καταχωρεί </w:t>
      </w:r>
      <w:r w:rsidR="00626AE5">
        <w:rPr>
          <w:lang w:val="el-GR"/>
        </w:rPr>
        <w:t>τα μεταδεδομένα του Τεκμηρίου</w:t>
      </w:r>
      <w:r w:rsidR="00626AE5" w:rsidRPr="001D15B8">
        <w:rPr>
          <w:lang w:val="el-GR"/>
        </w:rPr>
        <w:t xml:space="preserve"> </w:t>
      </w:r>
      <w:r w:rsidRPr="001D15B8">
        <w:rPr>
          <w:lang w:val="el-GR"/>
        </w:rPr>
        <w:t xml:space="preserve">μόνο στις περιπτώσεις που η εφαρμογή </w:t>
      </w:r>
      <w:r w:rsidR="00626AE5">
        <w:rPr>
          <w:lang w:val="el-GR"/>
        </w:rPr>
        <w:t>που ελέγχει την</w:t>
      </w:r>
      <w:r w:rsidR="00626AE5" w:rsidRPr="00C62330">
        <w:rPr>
          <w:lang w:val="el-GR"/>
        </w:rPr>
        <w:t xml:space="preserve"> ορθότητα</w:t>
      </w:r>
      <w:r w:rsidR="00626AE5">
        <w:rPr>
          <w:lang w:val="el-GR"/>
        </w:rPr>
        <w:t xml:space="preserve"> των</w:t>
      </w:r>
      <w:r w:rsidR="00626AE5" w:rsidRPr="001D15B8">
        <w:rPr>
          <w:lang w:val="el-GR"/>
        </w:rPr>
        <w:t xml:space="preserve"> καταχωρήσεων</w:t>
      </w:r>
      <w:r w:rsidR="00626AE5">
        <w:rPr>
          <w:lang w:val="el-GR"/>
        </w:rPr>
        <w:t xml:space="preserve"> </w:t>
      </w:r>
      <w:r w:rsidRPr="001D15B8">
        <w:rPr>
          <w:lang w:val="el-GR"/>
        </w:rPr>
        <w:t>διαπιστώνει λάθη κατά την αντιπαραβολή των δύο καταχωρήσεων.</w:t>
      </w:r>
    </w:p>
    <w:p w14:paraId="008EB2E9" w14:textId="77A26A7F" w:rsidR="00F50892" w:rsidRPr="001D15B8" w:rsidRDefault="00F50892" w:rsidP="00AA4EF6">
      <w:pPr>
        <w:spacing w:line="288" w:lineRule="auto"/>
        <w:rPr>
          <w:lang w:val="el-GR"/>
        </w:rPr>
      </w:pPr>
      <w:r w:rsidRPr="001D15B8">
        <w:rPr>
          <w:lang w:val="el-GR"/>
        </w:rPr>
        <w:t xml:space="preserve">Ο Ανάδοχος θα υποβάλλει στο πλαίσιο της </w:t>
      </w:r>
      <w:r w:rsidR="00626AE5">
        <w:rPr>
          <w:lang w:val="el-GR"/>
        </w:rPr>
        <w:t>Φάσης 1 - Μελέτη Εφαρμογής</w:t>
      </w:r>
      <w:r w:rsidRPr="001D15B8">
        <w:rPr>
          <w:lang w:val="el-GR"/>
        </w:rPr>
        <w:t xml:space="preserve"> αναλυτικό </w:t>
      </w:r>
      <w:r w:rsidRPr="001D15B8">
        <w:rPr>
          <w:b/>
          <w:bCs/>
          <w:lang w:val="el-GR"/>
        </w:rPr>
        <w:t>πλάνο καταχωρήσεων</w:t>
      </w:r>
      <w:r w:rsidRPr="001D15B8">
        <w:rPr>
          <w:lang w:val="el-GR"/>
        </w:rPr>
        <w:t>, λαμβάνοντας υπόψη :</w:t>
      </w:r>
    </w:p>
    <w:p w14:paraId="7D72547B" w14:textId="2CDC90A2" w:rsidR="00F50892" w:rsidRPr="001D15B8" w:rsidRDefault="00626AE5" w:rsidP="00F84740">
      <w:pPr>
        <w:pStyle w:val="aff0"/>
        <w:numPr>
          <w:ilvl w:val="0"/>
          <w:numId w:val="77"/>
        </w:numPr>
        <w:spacing w:line="288" w:lineRule="auto"/>
        <w:rPr>
          <w:lang w:val="el-GR"/>
        </w:rPr>
      </w:pPr>
      <w:r>
        <w:rPr>
          <w:lang w:val="el-GR"/>
        </w:rPr>
        <w:t>τ</w:t>
      </w:r>
      <w:r w:rsidR="00F50892" w:rsidRPr="001D15B8">
        <w:rPr>
          <w:lang w:val="el-GR"/>
        </w:rPr>
        <w:t>ο συνολικό χρονοδιάγραμμα του έργου</w:t>
      </w:r>
    </w:p>
    <w:p w14:paraId="261FE999" w14:textId="24A5727E" w:rsidR="00F50892" w:rsidRPr="001D15B8" w:rsidRDefault="00626AE5" w:rsidP="00F84740">
      <w:pPr>
        <w:pStyle w:val="aff0"/>
        <w:numPr>
          <w:ilvl w:val="0"/>
          <w:numId w:val="77"/>
        </w:numPr>
        <w:spacing w:line="288" w:lineRule="auto"/>
        <w:rPr>
          <w:lang w:val="el-GR"/>
        </w:rPr>
      </w:pPr>
      <w:r>
        <w:rPr>
          <w:lang w:val="el-GR"/>
        </w:rPr>
        <w:t>τ</w:t>
      </w:r>
      <w:r w:rsidR="00F50892" w:rsidRPr="001D15B8">
        <w:rPr>
          <w:lang w:val="el-GR"/>
        </w:rPr>
        <w:t xml:space="preserve">ο γεγονός ότι η παραγωγικότητά του ως προς τις καταχωρήσεις θα πρέπει να είναι κατά το δυνατό ισομερώς κατανεμημένη σε όλη τη διάρκεια </w:t>
      </w:r>
      <w:r w:rsidR="00F50892">
        <w:rPr>
          <w:lang w:val="el-GR"/>
        </w:rPr>
        <w:t xml:space="preserve">της φάσης </w:t>
      </w:r>
      <w:r w:rsidRPr="00AA4EF6">
        <w:rPr>
          <w:lang w:val="el-GR"/>
        </w:rPr>
        <w:t>Τεκμηρίωση</w:t>
      </w:r>
      <w:r>
        <w:rPr>
          <w:lang w:val="el-GR"/>
        </w:rPr>
        <w:t>ς</w:t>
      </w:r>
      <w:r w:rsidRPr="00AA4EF6">
        <w:rPr>
          <w:lang w:val="el-GR"/>
        </w:rPr>
        <w:t xml:space="preserve"> αρχειακού υλικού</w:t>
      </w:r>
      <w:r>
        <w:rPr>
          <w:lang w:val="el-GR"/>
        </w:rPr>
        <w:t xml:space="preserve"> / </w:t>
      </w:r>
      <w:r w:rsidR="00F50892">
        <w:rPr>
          <w:lang w:val="el-GR"/>
        </w:rPr>
        <w:t xml:space="preserve">καταχώρησης </w:t>
      </w:r>
      <w:proofErr w:type="spellStart"/>
      <w:r w:rsidR="00F50892">
        <w:rPr>
          <w:lang w:val="el-GR"/>
        </w:rPr>
        <w:t>τεκμηριωτικών</w:t>
      </w:r>
      <w:proofErr w:type="spellEnd"/>
      <w:r w:rsidR="00F50892">
        <w:rPr>
          <w:lang w:val="el-GR"/>
        </w:rPr>
        <w:t xml:space="preserve"> </w:t>
      </w:r>
      <w:proofErr w:type="spellStart"/>
      <w:r w:rsidR="00F50892">
        <w:rPr>
          <w:lang w:val="el-GR"/>
        </w:rPr>
        <w:t>μεταδεδομένων</w:t>
      </w:r>
      <w:proofErr w:type="spellEnd"/>
    </w:p>
    <w:p w14:paraId="31515BCA" w14:textId="7A2604DE" w:rsidR="00F50892" w:rsidRPr="001D15B8" w:rsidRDefault="00626AE5" w:rsidP="00F84740">
      <w:pPr>
        <w:pStyle w:val="aff0"/>
        <w:numPr>
          <w:ilvl w:val="0"/>
          <w:numId w:val="77"/>
        </w:numPr>
        <w:spacing w:line="288" w:lineRule="auto"/>
        <w:rPr>
          <w:lang w:val="el-GR"/>
        </w:rPr>
      </w:pPr>
      <w:r>
        <w:rPr>
          <w:lang w:val="el-GR"/>
        </w:rPr>
        <w:t>τ</w:t>
      </w:r>
      <w:r w:rsidR="00F50892" w:rsidRPr="001D15B8">
        <w:rPr>
          <w:lang w:val="el-GR"/>
        </w:rPr>
        <w:t xml:space="preserve">ον αριθμό των </w:t>
      </w:r>
      <w:proofErr w:type="spellStart"/>
      <w:r w:rsidR="00F50892" w:rsidRPr="001D15B8">
        <w:rPr>
          <w:lang w:val="el-GR"/>
        </w:rPr>
        <w:t>καταχωρητών</w:t>
      </w:r>
      <w:proofErr w:type="spellEnd"/>
      <w:r w:rsidR="00F50892" w:rsidRPr="001D15B8">
        <w:rPr>
          <w:lang w:val="el-GR"/>
        </w:rPr>
        <w:t xml:space="preserve"> Α’, Β’ και Γ΄ καταχώρησης που θα διαθέσει </w:t>
      </w:r>
    </w:p>
    <w:p w14:paraId="193B199F" w14:textId="1F95A23A" w:rsidR="00F50892" w:rsidRPr="001D15B8" w:rsidRDefault="00626AE5" w:rsidP="00F84740">
      <w:pPr>
        <w:pStyle w:val="aff0"/>
        <w:numPr>
          <w:ilvl w:val="0"/>
          <w:numId w:val="77"/>
        </w:numPr>
        <w:spacing w:line="288" w:lineRule="auto"/>
        <w:rPr>
          <w:lang w:val="el-GR"/>
        </w:rPr>
      </w:pPr>
      <w:r>
        <w:rPr>
          <w:lang w:val="el-GR"/>
        </w:rPr>
        <w:t>τ</w:t>
      </w:r>
      <w:r w:rsidR="00F50892" w:rsidRPr="001D15B8">
        <w:rPr>
          <w:lang w:val="el-GR"/>
        </w:rPr>
        <w:t xml:space="preserve">ην αποδοτικότητα των </w:t>
      </w:r>
      <w:proofErr w:type="spellStart"/>
      <w:r w:rsidR="00F50892" w:rsidRPr="001D15B8">
        <w:rPr>
          <w:lang w:val="el-GR"/>
        </w:rPr>
        <w:t>καταχωρητών</w:t>
      </w:r>
      <w:proofErr w:type="spellEnd"/>
      <w:r w:rsidR="00F50892" w:rsidRPr="001D15B8">
        <w:rPr>
          <w:lang w:val="el-GR"/>
        </w:rPr>
        <w:t xml:space="preserve"> σε μηνιαία βάση</w:t>
      </w:r>
    </w:p>
    <w:p w14:paraId="0B5295F2" w14:textId="417396EE" w:rsidR="00F50892" w:rsidRPr="001D15B8" w:rsidRDefault="00626AE5" w:rsidP="00F84740">
      <w:pPr>
        <w:pStyle w:val="aff0"/>
        <w:numPr>
          <w:ilvl w:val="0"/>
          <w:numId w:val="77"/>
        </w:numPr>
        <w:spacing w:line="288" w:lineRule="auto"/>
        <w:rPr>
          <w:lang w:val="el-GR"/>
        </w:rPr>
      </w:pPr>
      <w:r>
        <w:rPr>
          <w:lang w:val="el-GR"/>
        </w:rPr>
        <w:t>τ</w:t>
      </w:r>
      <w:r w:rsidR="00F50892" w:rsidRPr="001D15B8">
        <w:rPr>
          <w:lang w:val="el-GR"/>
        </w:rPr>
        <w:t xml:space="preserve">ις καθυστερήσεις που ενδέχεται να προκύψουν, εφόσον εφαρμοστεί η επαναληπτική διαδικασία της παράδοσης – παραλαβής των παρτίδων των </w:t>
      </w:r>
      <w:r>
        <w:rPr>
          <w:lang w:val="el-GR"/>
        </w:rPr>
        <w:t>πολιτιστικών Τεκμηρίων</w:t>
      </w:r>
      <w:r w:rsidR="00F50892" w:rsidRPr="001D15B8">
        <w:rPr>
          <w:lang w:val="el-GR"/>
        </w:rPr>
        <w:t>, ως απόρροια λαθών που ενδεχομένως διαπιστωθούν κατά τους δειγματοληπτικούς ελέγχους.</w:t>
      </w:r>
    </w:p>
    <w:p w14:paraId="4A7282F4" w14:textId="566E8B81" w:rsidR="00F50892" w:rsidRPr="001D15B8" w:rsidRDefault="00F50892" w:rsidP="00AA4EF6">
      <w:pPr>
        <w:spacing w:line="288" w:lineRule="auto"/>
        <w:rPr>
          <w:lang w:val="el-GR"/>
        </w:rPr>
      </w:pPr>
      <w:r w:rsidRPr="001D15B8">
        <w:rPr>
          <w:lang w:val="el-GR"/>
        </w:rPr>
        <w:t xml:space="preserve">Ο Ανάδοχος θα συμπεριλάβει και θα εξειδικεύσει </w:t>
      </w:r>
      <w:r>
        <w:rPr>
          <w:lang w:val="el-GR"/>
        </w:rPr>
        <w:t xml:space="preserve">στη Μελέτη Εφαρμογής </w:t>
      </w:r>
      <w:r w:rsidRPr="001D15B8">
        <w:rPr>
          <w:lang w:val="el-GR"/>
        </w:rPr>
        <w:t xml:space="preserve">του έργου, </w:t>
      </w:r>
      <w:r w:rsidR="00B01FD0" w:rsidRPr="00B01FD0">
        <w:rPr>
          <w:lang w:val="el-GR"/>
        </w:rPr>
        <w:t>Σχέδιο Ποιοτικού &amp; Ποσοτικού Ελέγχου καταχώρησης μεταδεδομένων</w:t>
      </w:r>
      <w:r w:rsidR="00B01FD0">
        <w:rPr>
          <w:lang w:val="el-GR"/>
        </w:rPr>
        <w:t xml:space="preserve"> </w:t>
      </w:r>
      <w:r w:rsidRPr="001D15B8">
        <w:rPr>
          <w:lang w:val="el-GR"/>
        </w:rPr>
        <w:t>, στο οποίο:</w:t>
      </w:r>
    </w:p>
    <w:p w14:paraId="26169FD6" w14:textId="586867FB" w:rsidR="00F50892" w:rsidRPr="001D15B8" w:rsidRDefault="00F50892" w:rsidP="00F84740">
      <w:pPr>
        <w:pStyle w:val="aff0"/>
        <w:numPr>
          <w:ilvl w:val="0"/>
          <w:numId w:val="78"/>
        </w:numPr>
        <w:spacing w:line="288" w:lineRule="auto"/>
        <w:rPr>
          <w:lang w:val="el-GR"/>
        </w:rPr>
      </w:pPr>
      <w:r w:rsidRPr="001D15B8">
        <w:rPr>
          <w:lang w:val="el-GR"/>
        </w:rPr>
        <w:t>θα εξειδικεύσει/ επεκτείνει τους παραπάνω ρόλους</w:t>
      </w:r>
      <w:r w:rsidR="00B01FD0">
        <w:rPr>
          <w:lang w:val="el-GR"/>
        </w:rPr>
        <w:t>, εφόσον το κρίνει σκόπιμο,</w:t>
      </w:r>
      <w:r w:rsidRPr="001D15B8">
        <w:rPr>
          <w:lang w:val="el-GR"/>
        </w:rPr>
        <w:t xml:space="preserve"> και την προαναφερθείσα διαδικασία καταχώρησης, σύμφωνα με την εμπειρία του σε παρόμοια έργα</w:t>
      </w:r>
    </w:p>
    <w:p w14:paraId="4CFE9C60" w14:textId="6C41969C" w:rsidR="00F50892" w:rsidRPr="001D15B8" w:rsidRDefault="00F50892" w:rsidP="00F84740">
      <w:pPr>
        <w:pStyle w:val="aff0"/>
        <w:numPr>
          <w:ilvl w:val="0"/>
          <w:numId w:val="78"/>
        </w:numPr>
        <w:spacing w:line="288" w:lineRule="auto"/>
        <w:rPr>
          <w:lang w:val="el-GR"/>
        </w:rPr>
      </w:pPr>
      <w:r w:rsidRPr="001D15B8">
        <w:rPr>
          <w:lang w:val="el-GR"/>
        </w:rPr>
        <w:t xml:space="preserve">θα περιγράφει αναλυτικά </w:t>
      </w:r>
      <w:r w:rsidR="00447E45">
        <w:rPr>
          <w:lang w:val="el-GR"/>
        </w:rPr>
        <w:t>τ</w:t>
      </w:r>
      <w:r w:rsidRPr="001D15B8">
        <w:rPr>
          <w:lang w:val="el-GR"/>
        </w:rPr>
        <w:t xml:space="preserve">η μεθοδολογία και ειδικότερα </w:t>
      </w:r>
      <w:r w:rsidR="00447E45">
        <w:rPr>
          <w:lang w:val="el-GR"/>
        </w:rPr>
        <w:t>τις</w:t>
      </w:r>
      <w:r w:rsidRPr="001D15B8">
        <w:rPr>
          <w:lang w:val="el-GR"/>
        </w:rPr>
        <w:t xml:space="preserve"> διαδικασίες ποιοτικού ελέγχου που θα εφαρμόσει ώστε τα τελικά προϊόντα να είναι σύμφωνα με τις απαιτήσεις της διακήρυξης του έργου</w:t>
      </w:r>
    </w:p>
    <w:p w14:paraId="5EC1DB3A" w14:textId="2B3BD7D5" w:rsidR="00F50892" w:rsidRPr="001D15B8" w:rsidRDefault="00F50892" w:rsidP="00F84740">
      <w:pPr>
        <w:pStyle w:val="aff0"/>
        <w:numPr>
          <w:ilvl w:val="0"/>
          <w:numId w:val="78"/>
        </w:numPr>
        <w:spacing w:line="288" w:lineRule="auto"/>
        <w:rPr>
          <w:lang w:val="el-GR"/>
        </w:rPr>
      </w:pPr>
      <w:r w:rsidRPr="001D15B8">
        <w:rPr>
          <w:lang w:val="el-GR"/>
        </w:rPr>
        <w:t>θα περιγράφει το διάγραμμα ροής της διαδικασίας καταχώρησης όπου θα είναι εμφανή τα σημεία όπου θα εφαρμοσθεί η προδιαγραφόμενη διαδικασία διασφάλισης ποιότητας.</w:t>
      </w:r>
    </w:p>
    <w:p w14:paraId="0EE9EB3E" w14:textId="77777777" w:rsidR="00F50892" w:rsidRPr="001D15B8" w:rsidRDefault="00F50892" w:rsidP="00AA4EF6">
      <w:pPr>
        <w:pStyle w:val="30"/>
        <w:spacing w:line="288" w:lineRule="auto"/>
        <w:rPr>
          <w:lang w:val="el-GR"/>
        </w:rPr>
      </w:pPr>
      <w:bookmarkStart w:id="1715" w:name="_Toc176178905"/>
      <w:bookmarkStart w:id="1716" w:name="_Toc176179803"/>
      <w:bookmarkStart w:id="1717" w:name="_Toc181365523"/>
      <w:bookmarkEnd w:id="1715"/>
      <w:bookmarkEnd w:id="1716"/>
      <w:r w:rsidRPr="001D15B8">
        <w:rPr>
          <w:lang w:val="el-GR"/>
        </w:rPr>
        <w:t>Δειγματοληπτικός έλεγχος καταχωρημένων στοιχείων</w:t>
      </w:r>
      <w:bookmarkEnd w:id="1717"/>
    </w:p>
    <w:p w14:paraId="3EF25AAD" w14:textId="5FF9D907" w:rsidR="00F50892" w:rsidRPr="001D15B8" w:rsidRDefault="00F50892" w:rsidP="00AA4EF6">
      <w:pPr>
        <w:spacing w:line="288" w:lineRule="auto"/>
        <w:rPr>
          <w:b/>
          <w:bCs/>
          <w:lang w:val="el-GR"/>
        </w:rPr>
      </w:pPr>
      <w:r w:rsidRPr="001D15B8">
        <w:rPr>
          <w:lang w:val="el-GR"/>
        </w:rPr>
        <w:t xml:space="preserve">Πέραν των αυτοματοποιημένων ελέγχων που θα διενεργεί ο Ανάδοχος, η ποιότητα των </w:t>
      </w:r>
      <w:proofErr w:type="spellStart"/>
      <w:r w:rsidRPr="001D15B8">
        <w:rPr>
          <w:lang w:val="el-GR"/>
        </w:rPr>
        <w:t>καταχωρηθέντων</w:t>
      </w:r>
      <w:proofErr w:type="spellEnd"/>
      <w:r w:rsidRPr="001D15B8">
        <w:rPr>
          <w:lang w:val="el-GR"/>
        </w:rPr>
        <w:t xml:space="preserve"> στοιχείων θα ελέγχεται και δειγματοληπτικά από αρμόδιες ομάδες δειγματοληπτικού ελέγχου, μέσω προκαθορισμένων </w:t>
      </w:r>
      <w:r w:rsidR="00B01FD0">
        <w:rPr>
          <w:lang w:val="el-GR"/>
        </w:rPr>
        <w:t xml:space="preserve">ποσοτικών και </w:t>
      </w:r>
      <w:r w:rsidR="00B01FD0" w:rsidRPr="001D15B8">
        <w:rPr>
          <w:lang w:val="el-GR"/>
        </w:rPr>
        <w:t>ποι</w:t>
      </w:r>
      <w:r w:rsidR="00B01FD0">
        <w:rPr>
          <w:lang w:val="el-GR"/>
        </w:rPr>
        <w:t>οτικών</w:t>
      </w:r>
      <w:r w:rsidR="00B01FD0" w:rsidRPr="001D15B8">
        <w:rPr>
          <w:lang w:val="el-GR"/>
        </w:rPr>
        <w:t xml:space="preserve"> </w:t>
      </w:r>
      <w:r w:rsidRPr="001D15B8">
        <w:rPr>
          <w:lang w:val="el-GR"/>
        </w:rPr>
        <w:t xml:space="preserve">ελέγχων σύμφωνα με την πρόοδο των εργασιών καταχώρησης. Οι ομάδες δειγματοληπτικού ελέγχου, που θα είναι υπό την εποπτεία της ΕΠΕ, θα οριστούν από την Αναθέτουσα Αρχή </w:t>
      </w:r>
      <w:r>
        <w:rPr>
          <w:lang w:val="el-GR"/>
        </w:rPr>
        <w:t>και</w:t>
      </w:r>
      <w:r w:rsidR="00B01FD0">
        <w:rPr>
          <w:lang w:val="el-GR"/>
        </w:rPr>
        <w:t xml:space="preserve"> την Ε.Μ.Σ.</w:t>
      </w:r>
      <w:r>
        <w:rPr>
          <w:lang w:val="el-GR"/>
        </w:rPr>
        <w:t xml:space="preserve">. </w:t>
      </w:r>
    </w:p>
    <w:p w14:paraId="728D7EAE" w14:textId="0F07DC81" w:rsidR="00F50892" w:rsidRPr="001D15B8" w:rsidRDefault="00F50892" w:rsidP="00AA4EF6">
      <w:pPr>
        <w:spacing w:line="288" w:lineRule="auto"/>
        <w:rPr>
          <w:lang w:val="el-GR"/>
        </w:rPr>
      </w:pPr>
      <w:r w:rsidRPr="001D15B8">
        <w:rPr>
          <w:lang w:val="el-GR"/>
        </w:rPr>
        <w:t xml:space="preserve">Οι δειγματοληπτικοί έλεγχοι θα πραγματοποιούνται με οπτική αντιπαραβολή των στοιχείων που καταχωρήθηκαν και των στοιχείων που περιέχονται στα σαρωμένα </w:t>
      </w:r>
      <w:r w:rsidR="00B01FD0">
        <w:rPr>
          <w:lang w:val="el-GR"/>
        </w:rPr>
        <w:t>πολιτιστικά Τεκμήρια</w:t>
      </w:r>
      <w:r w:rsidRPr="001D15B8">
        <w:rPr>
          <w:lang w:val="el-GR"/>
        </w:rPr>
        <w:t xml:space="preserve">. </w:t>
      </w:r>
    </w:p>
    <w:p w14:paraId="2A535677" w14:textId="3C1E8CDE" w:rsidR="00F50892" w:rsidRPr="00B01FD0" w:rsidRDefault="00F50892" w:rsidP="00AA4EF6">
      <w:pPr>
        <w:spacing w:line="288" w:lineRule="auto"/>
        <w:rPr>
          <w:lang w:val="el-GR"/>
        </w:rPr>
      </w:pPr>
      <w:r w:rsidRPr="001D15B8">
        <w:rPr>
          <w:lang w:val="el-GR"/>
        </w:rPr>
        <w:t xml:space="preserve">Στόχος των δειγματοληπτικών ελέγχων είναι η διασφάλιση της πιστότητας και πληρότητας της καταχώρησης των </w:t>
      </w:r>
      <w:r w:rsidR="00B01FD0">
        <w:rPr>
          <w:lang w:val="el-GR"/>
        </w:rPr>
        <w:t>μετα</w:t>
      </w:r>
      <w:r w:rsidRPr="001D15B8">
        <w:rPr>
          <w:lang w:val="el-GR"/>
        </w:rPr>
        <w:t>δεδομένων.</w:t>
      </w:r>
      <w:r w:rsidR="00B01FD0">
        <w:rPr>
          <w:lang w:val="el-GR"/>
        </w:rPr>
        <w:t xml:space="preserve"> Εφόσον κριθεί αναγκαίο, κ</w:t>
      </w:r>
      <w:r w:rsidRPr="00AA4EF6">
        <w:rPr>
          <w:lang w:val="el-GR"/>
        </w:rPr>
        <w:t>αθ’ όλη τη διάρκεια των ελέγχων, αρμόδια στελέχη του Αναδόχου θα</w:t>
      </w:r>
      <w:r w:rsidR="00B01FD0">
        <w:rPr>
          <w:lang w:val="el-GR"/>
        </w:rPr>
        <w:t xml:space="preserve"> πρέπει να</w:t>
      </w:r>
      <w:r w:rsidRPr="00AA4EF6">
        <w:rPr>
          <w:lang w:val="el-GR"/>
        </w:rPr>
        <w:t xml:space="preserve"> συνδράμουν υποστηρικτικά, ώστε η ολοκλήρωση των ελέγχων να γίνεται το συντομότερο δυνατό.</w:t>
      </w:r>
    </w:p>
    <w:p w14:paraId="5A28E700" w14:textId="77777777" w:rsidR="00F50892" w:rsidRPr="001D15B8" w:rsidRDefault="00F50892" w:rsidP="00AA4EF6">
      <w:pPr>
        <w:spacing w:line="288" w:lineRule="auto"/>
        <w:rPr>
          <w:lang w:val="el-GR"/>
        </w:rPr>
      </w:pPr>
      <w:r w:rsidRPr="001D15B8">
        <w:rPr>
          <w:lang w:val="el-GR"/>
        </w:rPr>
        <w:t>Οι ελάχιστες απαιτήσεις που τίθενται ως προς τους δειγματοληπτικούς ελέγχους που θα εφαρμοστούν, είναι οι ακόλουθες:</w:t>
      </w:r>
    </w:p>
    <w:p w14:paraId="6E32C7AF" w14:textId="77777777" w:rsidR="00F50892" w:rsidRPr="001D15B8" w:rsidRDefault="00F50892" w:rsidP="00F84740">
      <w:pPr>
        <w:pStyle w:val="aff0"/>
        <w:numPr>
          <w:ilvl w:val="0"/>
          <w:numId w:val="142"/>
        </w:numPr>
        <w:spacing w:line="288" w:lineRule="auto"/>
        <w:rPr>
          <w:lang w:val="el-GR"/>
        </w:rPr>
      </w:pPr>
      <w:r w:rsidRPr="001D15B8">
        <w:rPr>
          <w:lang w:val="el-GR"/>
        </w:rPr>
        <w:t>Οι δειγματοληπτικοί έλεγχοι :</w:t>
      </w:r>
    </w:p>
    <w:p w14:paraId="2D2378DD" w14:textId="7B0EFADC" w:rsidR="00F50892" w:rsidRPr="001D15B8" w:rsidRDefault="00F50892" w:rsidP="00F84740">
      <w:pPr>
        <w:pStyle w:val="aff0"/>
        <w:numPr>
          <w:ilvl w:val="0"/>
          <w:numId w:val="79"/>
        </w:numPr>
        <w:spacing w:line="288" w:lineRule="auto"/>
        <w:ind w:hanging="270"/>
        <w:rPr>
          <w:lang w:val="el-GR"/>
        </w:rPr>
      </w:pPr>
      <w:r w:rsidRPr="001D15B8">
        <w:rPr>
          <w:lang w:val="el-GR"/>
        </w:rPr>
        <w:t xml:space="preserve">θα ξεκινούν με την ολοκλήρωση της καταχώρησης (Α’,  Β’ ή και Γ΄) κάθε παρτίδας </w:t>
      </w:r>
      <w:r w:rsidR="00B01FD0">
        <w:rPr>
          <w:lang w:val="el-GR"/>
        </w:rPr>
        <w:t>πολιτιστικών Τεκμηρίων</w:t>
      </w:r>
    </w:p>
    <w:p w14:paraId="44E08C87" w14:textId="6CFDE3B5" w:rsidR="00F50892" w:rsidRPr="001D15B8" w:rsidRDefault="00F50892" w:rsidP="00F84740">
      <w:pPr>
        <w:pStyle w:val="aff0"/>
        <w:numPr>
          <w:ilvl w:val="0"/>
          <w:numId w:val="79"/>
        </w:numPr>
        <w:spacing w:line="288" w:lineRule="auto"/>
        <w:ind w:hanging="270"/>
        <w:rPr>
          <w:lang w:val="el-GR"/>
        </w:rPr>
      </w:pPr>
      <w:r w:rsidRPr="001D15B8">
        <w:rPr>
          <w:lang w:val="el-GR"/>
        </w:rPr>
        <w:t xml:space="preserve">θα πραγματοποιούνται σύμφωνα με τον πίνακα δειγματοληψίας </w:t>
      </w:r>
      <w:r w:rsidRPr="001D15B8">
        <w:t>ANSI</w:t>
      </w:r>
      <w:r w:rsidRPr="001D15B8">
        <w:rPr>
          <w:lang w:val="el-GR"/>
        </w:rPr>
        <w:t xml:space="preserve"> </w:t>
      </w:r>
      <w:r w:rsidRPr="001D15B8">
        <w:t>Z</w:t>
      </w:r>
      <w:r w:rsidRPr="001D15B8">
        <w:rPr>
          <w:lang w:val="el-GR"/>
        </w:rPr>
        <w:t xml:space="preserve">1.4_2003 </w:t>
      </w:r>
      <w:r w:rsidRPr="00AA4EF6">
        <w:rPr>
          <w:lang w:val="el-GR"/>
        </w:rPr>
        <w:t>(βλ.</w:t>
      </w:r>
      <w:r w:rsidR="00B01FD0" w:rsidRPr="00AA4EF6">
        <w:rPr>
          <w:lang w:val="el-GR"/>
        </w:rPr>
        <w:t xml:space="preserve"> </w:t>
      </w:r>
      <w:r w:rsidRPr="00AA4EF6">
        <w:rPr>
          <w:lang w:val="el-GR"/>
        </w:rPr>
        <w:t xml:space="preserve"> </w:t>
      </w:r>
      <w:r w:rsidR="00B01FD0" w:rsidRPr="00AA4EF6">
        <w:rPr>
          <w:color w:val="2E74B5" w:themeColor="accent1" w:themeShade="BF"/>
          <w:lang w:val="el-GR"/>
        </w:rPr>
        <w:fldChar w:fldCharType="begin"/>
      </w:r>
      <w:r w:rsidR="00B01FD0" w:rsidRPr="00AA4EF6">
        <w:rPr>
          <w:color w:val="2E74B5" w:themeColor="accent1" w:themeShade="BF"/>
          <w:lang w:val="el-GR"/>
        </w:rPr>
        <w:instrText xml:space="preserve"> REF _Ref175753581 \h  \* MERGEFORMAT </w:instrText>
      </w:r>
      <w:r w:rsidR="00B01FD0" w:rsidRPr="00AA4EF6">
        <w:rPr>
          <w:color w:val="2E74B5" w:themeColor="accent1" w:themeShade="BF"/>
          <w:lang w:val="el-GR"/>
        </w:rPr>
      </w:r>
      <w:r w:rsidR="00B01FD0" w:rsidRPr="00AA4EF6">
        <w:rPr>
          <w:color w:val="2E74B5" w:themeColor="accent1" w:themeShade="BF"/>
          <w:lang w:val="el-GR"/>
        </w:rPr>
        <w:fldChar w:fldCharType="separate"/>
      </w:r>
      <w:r w:rsidR="00206300" w:rsidRPr="00206300">
        <w:rPr>
          <w:color w:val="2E74B5" w:themeColor="accent1" w:themeShade="BF"/>
          <w:lang w:val="el-GR"/>
        </w:rPr>
        <w:t>ΠΑΡΑΡΤΗΜΑ XΙ – ΠΙΝΑΚΑΣ ΔΕΙΓΜΑΤΟΛΗΨΙΑΣ ANSI Z1.4_2003</w:t>
      </w:r>
      <w:r w:rsidR="00B01FD0" w:rsidRPr="00AA4EF6">
        <w:rPr>
          <w:color w:val="2E74B5" w:themeColor="accent1" w:themeShade="BF"/>
          <w:lang w:val="el-GR"/>
        </w:rPr>
        <w:fldChar w:fldCharType="end"/>
      </w:r>
      <w:r w:rsidRPr="00AA4EF6">
        <w:rPr>
          <w:lang w:val="el-GR"/>
        </w:rPr>
        <w:t>)</w:t>
      </w:r>
      <w:r w:rsidRPr="001D15B8">
        <w:rPr>
          <w:lang w:val="el-GR"/>
        </w:rPr>
        <w:t xml:space="preserve"> </w:t>
      </w:r>
    </w:p>
    <w:p w14:paraId="757BF380" w14:textId="77777777" w:rsidR="00F50892" w:rsidRPr="001D15B8" w:rsidRDefault="00F50892" w:rsidP="00F84740">
      <w:pPr>
        <w:pStyle w:val="aff0"/>
        <w:numPr>
          <w:ilvl w:val="0"/>
          <w:numId w:val="143"/>
        </w:numPr>
        <w:spacing w:line="288" w:lineRule="auto"/>
        <w:rPr>
          <w:lang w:val="el-GR"/>
        </w:rPr>
      </w:pPr>
      <w:r w:rsidRPr="001D15B8">
        <w:rPr>
          <w:lang w:val="el-GR"/>
        </w:rPr>
        <w:t>Οι έλεγχοι θα πρέπει να ικανοποιούν :</w:t>
      </w:r>
    </w:p>
    <w:p w14:paraId="2F397B40" w14:textId="52B138ED" w:rsidR="00F50892" w:rsidRPr="001D15B8" w:rsidRDefault="00F50892" w:rsidP="00F84740">
      <w:pPr>
        <w:pStyle w:val="aff0"/>
        <w:numPr>
          <w:ilvl w:val="0"/>
          <w:numId w:val="80"/>
        </w:numPr>
        <w:spacing w:line="288" w:lineRule="auto"/>
        <w:ind w:left="900"/>
        <w:rPr>
          <w:lang w:val="el-GR"/>
        </w:rPr>
      </w:pPr>
      <w:r w:rsidRPr="001D15B8">
        <w:rPr>
          <w:lang w:val="el-GR"/>
        </w:rPr>
        <w:t xml:space="preserve">Επίπεδο Εμπιστοσύνης </w:t>
      </w:r>
      <w:r w:rsidRPr="001D15B8">
        <w:rPr>
          <w:b/>
          <w:bCs/>
          <w:lang w:val="el-GR"/>
        </w:rPr>
        <w:t>99,96%</w:t>
      </w:r>
      <w:r w:rsidRPr="001D15B8">
        <w:rPr>
          <w:lang w:val="el-GR"/>
        </w:rPr>
        <w:t xml:space="preserve"> σε επίπεδο πεδίου.</w:t>
      </w:r>
    </w:p>
    <w:p w14:paraId="4B3A0291" w14:textId="77777777" w:rsidR="00F50892" w:rsidRPr="001D15B8" w:rsidRDefault="00F50892" w:rsidP="00F84740">
      <w:pPr>
        <w:pStyle w:val="aff0"/>
        <w:numPr>
          <w:ilvl w:val="0"/>
          <w:numId w:val="80"/>
        </w:numPr>
        <w:spacing w:line="288" w:lineRule="auto"/>
        <w:ind w:left="900"/>
        <w:rPr>
          <w:lang w:val="el-GR"/>
        </w:rPr>
      </w:pPr>
      <w:r w:rsidRPr="001D15B8">
        <w:rPr>
          <w:lang w:val="el-GR"/>
        </w:rPr>
        <w:t>Γενικό Επίπεδο Ελέγχου (</w:t>
      </w:r>
      <w:r w:rsidRPr="001D15B8">
        <w:t>General</w:t>
      </w:r>
      <w:r w:rsidRPr="001D15B8">
        <w:rPr>
          <w:lang w:val="el-GR"/>
        </w:rPr>
        <w:t xml:space="preserve"> </w:t>
      </w:r>
      <w:r w:rsidRPr="001D15B8">
        <w:t>inspection</w:t>
      </w:r>
      <w:r w:rsidRPr="001D15B8">
        <w:rPr>
          <w:lang w:val="el-GR"/>
        </w:rPr>
        <w:t xml:space="preserve"> </w:t>
      </w:r>
      <w:r w:rsidRPr="001D15B8">
        <w:t>Level</w:t>
      </w:r>
      <w:r w:rsidRPr="001D15B8">
        <w:rPr>
          <w:lang w:val="el-GR"/>
        </w:rPr>
        <w:t xml:space="preserve">) </w:t>
      </w:r>
      <w:r w:rsidRPr="001D15B8">
        <w:rPr>
          <w:b/>
          <w:bCs/>
          <w:lang w:val="el-GR"/>
        </w:rPr>
        <w:t>Μ τύπου ΙΙ</w:t>
      </w:r>
      <w:r w:rsidRPr="001D15B8">
        <w:rPr>
          <w:lang w:val="el-GR"/>
        </w:rPr>
        <w:t>.</w:t>
      </w:r>
    </w:p>
    <w:p w14:paraId="0B8156FC" w14:textId="77777777" w:rsidR="00F50892" w:rsidRPr="001D15B8" w:rsidRDefault="00F50892" w:rsidP="00AA4EF6">
      <w:pPr>
        <w:spacing w:line="288" w:lineRule="auto"/>
        <w:rPr>
          <w:lang w:val="el-GR"/>
        </w:rPr>
      </w:pPr>
      <w:r w:rsidRPr="001D15B8">
        <w:rPr>
          <w:lang w:val="el-GR"/>
        </w:rPr>
        <w:t>Σύμφωνα με τα παραπάνω:</w:t>
      </w:r>
    </w:p>
    <w:p w14:paraId="7BF2C102" w14:textId="35750534" w:rsidR="00F50892" w:rsidRPr="001D15B8" w:rsidRDefault="00F50892" w:rsidP="00F84740">
      <w:pPr>
        <w:pStyle w:val="aff0"/>
        <w:numPr>
          <w:ilvl w:val="0"/>
          <w:numId w:val="144"/>
        </w:numPr>
        <w:spacing w:line="288" w:lineRule="auto"/>
        <w:rPr>
          <w:lang w:val="el-GR"/>
        </w:rPr>
      </w:pPr>
      <w:r w:rsidRPr="001D15B8">
        <w:rPr>
          <w:lang w:val="el-GR"/>
        </w:rPr>
        <w:t xml:space="preserve">το δείγμα που θα ελέγχεται θα περιλαμβάνει </w:t>
      </w:r>
      <w:r w:rsidRPr="00AA4EF6">
        <w:rPr>
          <w:b/>
          <w:bCs/>
          <w:lang w:val="el-GR"/>
        </w:rPr>
        <w:t xml:space="preserve">315 </w:t>
      </w:r>
      <w:r w:rsidR="000941BD" w:rsidRPr="00AA4EF6">
        <w:rPr>
          <w:b/>
          <w:bCs/>
          <w:lang w:val="el-GR"/>
        </w:rPr>
        <w:t>Τεκμήρια</w:t>
      </w:r>
    </w:p>
    <w:p w14:paraId="2AE36429" w14:textId="65557A86" w:rsidR="00F50892" w:rsidRPr="001D15B8" w:rsidRDefault="00F50892" w:rsidP="00F84740">
      <w:pPr>
        <w:pStyle w:val="aff0"/>
        <w:numPr>
          <w:ilvl w:val="0"/>
          <w:numId w:val="144"/>
        </w:numPr>
        <w:spacing w:line="288" w:lineRule="auto"/>
        <w:rPr>
          <w:lang w:val="el-GR"/>
        </w:rPr>
      </w:pPr>
      <w:r w:rsidRPr="001D15B8">
        <w:rPr>
          <w:lang w:val="el-GR"/>
        </w:rPr>
        <w:t>δεν θα επιτρέπεται κανένα λάθος. Διευκρινίζεται πως ως λάθος ορίζεται εσφαλμένη καταχώρηση έστω και σε έναν χαρακτήρα</w:t>
      </w:r>
    </w:p>
    <w:p w14:paraId="70864B3D" w14:textId="5C53296E" w:rsidR="00F50892" w:rsidRPr="001D15B8" w:rsidRDefault="00F50892" w:rsidP="00F84740">
      <w:pPr>
        <w:pStyle w:val="aff0"/>
        <w:numPr>
          <w:ilvl w:val="0"/>
          <w:numId w:val="144"/>
        </w:numPr>
        <w:spacing w:line="288" w:lineRule="auto"/>
        <w:rPr>
          <w:lang w:val="el-GR"/>
        </w:rPr>
      </w:pPr>
      <w:r w:rsidRPr="001D15B8">
        <w:rPr>
          <w:lang w:val="el-GR"/>
        </w:rPr>
        <w:t xml:space="preserve">Ο προσδιορισμός του δείγματος θα γίνεται αυτόματα μέσω της </w:t>
      </w:r>
      <w:r w:rsidR="000941BD" w:rsidRPr="00AA4EF6">
        <w:rPr>
          <w:b/>
          <w:bCs/>
          <w:lang w:val="el-GR"/>
        </w:rPr>
        <w:t>Ε</w:t>
      </w:r>
      <w:r w:rsidRPr="00AA4EF6">
        <w:rPr>
          <w:b/>
          <w:bCs/>
          <w:lang w:val="el-GR"/>
        </w:rPr>
        <w:t xml:space="preserve">φαρμογής </w:t>
      </w:r>
      <w:r w:rsidR="000941BD" w:rsidRPr="00AA4EF6">
        <w:rPr>
          <w:b/>
          <w:bCs/>
          <w:lang w:val="el-GR"/>
        </w:rPr>
        <w:t>υποστήριξης Δειγματοληπτικών Ελέγχων</w:t>
      </w:r>
      <w:r w:rsidR="000941BD" w:rsidRPr="000941BD" w:rsidDel="000941BD">
        <w:rPr>
          <w:lang w:val="el-GR"/>
        </w:rPr>
        <w:t xml:space="preserve"> </w:t>
      </w:r>
      <w:r w:rsidRPr="001D15B8">
        <w:rPr>
          <w:lang w:val="el-GR"/>
        </w:rPr>
        <w:t>ή / και χειροκίνητα (επιλογή δείγματος από την Αναθέτουσα Αρχή</w:t>
      </w:r>
      <w:r w:rsidR="000941BD">
        <w:rPr>
          <w:lang w:val="el-GR"/>
        </w:rPr>
        <w:t xml:space="preserve"> ή της Ε.Μ.Σ.</w:t>
      </w:r>
      <w:r w:rsidRPr="001D15B8">
        <w:rPr>
          <w:lang w:val="el-GR"/>
        </w:rPr>
        <w:t xml:space="preserve">). Στη </w:t>
      </w:r>
      <w:r w:rsidR="000941BD">
        <w:rPr>
          <w:lang w:val="el-GR"/>
        </w:rPr>
        <w:t>Φάση 1 - Μελέτη Εφαρμογής</w:t>
      </w:r>
      <w:r w:rsidRPr="001D15B8">
        <w:rPr>
          <w:lang w:val="el-GR"/>
        </w:rPr>
        <w:t xml:space="preserve">, θα </w:t>
      </w:r>
      <w:proofErr w:type="spellStart"/>
      <w:r w:rsidR="000941BD">
        <w:rPr>
          <w:lang w:val="el-GR"/>
        </w:rPr>
        <w:t>οριστκοποιηθεί</w:t>
      </w:r>
      <w:proofErr w:type="spellEnd"/>
      <w:r w:rsidRPr="001D15B8">
        <w:rPr>
          <w:lang w:val="el-GR"/>
        </w:rPr>
        <w:t xml:space="preserve"> η μεθοδολογία επιλογής του δείγματος λαμβάνοντας υπόψη τις κατηγορίες εγγράφων και την πολυπλοκότητα ψηφιοποίησης αυτών</w:t>
      </w:r>
    </w:p>
    <w:p w14:paraId="6B0154E6" w14:textId="77777777" w:rsidR="00F50892" w:rsidRPr="001D15B8" w:rsidRDefault="00F50892" w:rsidP="00F84740">
      <w:pPr>
        <w:pStyle w:val="aff0"/>
        <w:numPr>
          <w:ilvl w:val="0"/>
          <w:numId w:val="144"/>
        </w:numPr>
        <w:spacing w:line="288" w:lineRule="auto"/>
        <w:rPr>
          <w:lang w:val="el-GR"/>
        </w:rPr>
      </w:pPr>
      <w:r w:rsidRPr="001D15B8">
        <w:rPr>
          <w:lang w:val="el-GR"/>
        </w:rPr>
        <w:t>Σε περίπτωση που ο αριθμός των λαθών για μία συγκεκριμένη παρτίδα υπερβαίνει το αποδεκτό όριο, το οποίο ορίζεται από τη μεθοδολογία δειγματοληπτικού ελέγχου που θα εφαρμοστεί, τότε θα πρέπει να πραγματοποιηθούν οι παρακάτω ενέργειες:</w:t>
      </w:r>
      <w:r w:rsidRPr="001D15B8">
        <w:rPr>
          <w:lang w:val="el-GR"/>
        </w:rPr>
        <w:tab/>
      </w:r>
    </w:p>
    <w:p w14:paraId="2D22F191" w14:textId="7F1E1EEB" w:rsidR="00F50892" w:rsidRPr="001D15B8" w:rsidRDefault="00F50892" w:rsidP="00F84740">
      <w:pPr>
        <w:pStyle w:val="aff0"/>
        <w:numPr>
          <w:ilvl w:val="0"/>
          <w:numId w:val="82"/>
        </w:numPr>
        <w:spacing w:line="288" w:lineRule="auto"/>
        <w:rPr>
          <w:lang w:val="el-GR"/>
        </w:rPr>
      </w:pPr>
      <w:r w:rsidRPr="001D15B8">
        <w:rPr>
          <w:b/>
          <w:bCs/>
          <w:u w:val="single"/>
          <w:lang w:val="el-GR"/>
        </w:rPr>
        <w:t xml:space="preserve">Ο Ανάδοχος υποχρεούται για έλεγχο του συνόλου των </w:t>
      </w:r>
      <w:proofErr w:type="spellStart"/>
      <w:r w:rsidRPr="001D15B8">
        <w:rPr>
          <w:b/>
          <w:bCs/>
          <w:u w:val="single"/>
          <w:lang w:val="el-GR"/>
        </w:rPr>
        <w:t>καταχωρηθέντων</w:t>
      </w:r>
      <w:proofErr w:type="spellEnd"/>
      <w:r w:rsidRPr="001D15B8">
        <w:rPr>
          <w:b/>
          <w:bCs/>
          <w:u w:val="single"/>
          <w:lang w:val="el-GR"/>
        </w:rPr>
        <w:t xml:space="preserve"> </w:t>
      </w:r>
      <w:proofErr w:type="spellStart"/>
      <w:r w:rsidR="00C43B28">
        <w:rPr>
          <w:b/>
          <w:bCs/>
          <w:u w:val="single"/>
          <w:lang w:val="el-GR"/>
        </w:rPr>
        <w:t>τεκμηριωτικών</w:t>
      </w:r>
      <w:proofErr w:type="spellEnd"/>
      <w:r w:rsidR="00C43B28">
        <w:rPr>
          <w:b/>
          <w:bCs/>
          <w:u w:val="single"/>
          <w:lang w:val="el-GR"/>
        </w:rPr>
        <w:t xml:space="preserve"> </w:t>
      </w:r>
      <w:proofErr w:type="spellStart"/>
      <w:r w:rsidR="00C43B28">
        <w:rPr>
          <w:b/>
          <w:bCs/>
          <w:u w:val="single"/>
          <w:lang w:val="el-GR"/>
        </w:rPr>
        <w:t>μεταδεδομένων</w:t>
      </w:r>
      <w:proofErr w:type="spellEnd"/>
      <w:r w:rsidRPr="001D15B8">
        <w:rPr>
          <w:b/>
          <w:bCs/>
          <w:u w:val="single"/>
          <w:lang w:val="el-GR"/>
        </w:rPr>
        <w:t xml:space="preserve"> της παρτίδας</w:t>
      </w:r>
      <w:r w:rsidRPr="001D15B8">
        <w:rPr>
          <w:b/>
          <w:bCs/>
          <w:lang w:val="el-GR"/>
        </w:rPr>
        <w:t xml:space="preserve"> </w:t>
      </w:r>
      <w:r w:rsidRPr="001D15B8">
        <w:rPr>
          <w:lang w:val="el-GR"/>
        </w:rPr>
        <w:t xml:space="preserve">και εφόσον εντοπιστούν </w:t>
      </w:r>
      <w:proofErr w:type="spellStart"/>
      <w:r w:rsidR="00C43B28" w:rsidRPr="00C43B28">
        <w:rPr>
          <w:lang w:val="el-GR"/>
        </w:rPr>
        <w:t>τεκμηριωτικ</w:t>
      </w:r>
      <w:r w:rsidR="00C43B28">
        <w:rPr>
          <w:lang w:val="el-GR"/>
        </w:rPr>
        <w:t>ά</w:t>
      </w:r>
      <w:proofErr w:type="spellEnd"/>
      <w:r w:rsidR="00C43B28" w:rsidRPr="00C43B28">
        <w:rPr>
          <w:lang w:val="el-GR"/>
        </w:rPr>
        <w:t xml:space="preserve"> </w:t>
      </w:r>
      <w:proofErr w:type="spellStart"/>
      <w:r w:rsidR="00C43B28">
        <w:rPr>
          <w:lang w:val="el-GR"/>
        </w:rPr>
        <w:t>μεταδεδομένα</w:t>
      </w:r>
      <w:proofErr w:type="spellEnd"/>
      <w:r w:rsidRPr="001D15B8">
        <w:rPr>
          <w:lang w:val="el-GR"/>
        </w:rPr>
        <w:t xml:space="preserve"> με λάθη, για διόρθωση των λαθών.</w:t>
      </w:r>
    </w:p>
    <w:p w14:paraId="309A24D0" w14:textId="41951C00" w:rsidR="00F50892" w:rsidRPr="001D15B8" w:rsidRDefault="00F50892" w:rsidP="00F84740">
      <w:pPr>
        <w:pStyle w:val="aff0"/>
        <w:numPr>
          <w:ilvl w:val="0"/>
          <w:numId w:val="82"/>
        </w:numPr>
        <w:spacing w:line="288" w:lineRule="auto"/>
        <w:rPr>
          <w:lang w:val="el-GR"/>
        </w:rPr>
      </w:pPr>
      <w:r w:rsidRPr="001D15B8">
        <w:rPr>
          <w:lang w:val="el-GR"/>
        </w:rPr>
        <w:t>Αρμόδια ομάδα δειγματοληπτικού ελέγχου του Κυρίου του Έργου και Φορέα Λειτουργίας του Έργου θα πραγματοποιήσει νέο δειγματοληπτικό έλεγχο. Εφόσον ο αριθμός των λαθών που διαπιστωθούν από τον νέο δειγματοληπτικό έλεγχο, για τη συγκεκριμένη παρτίδα, υπερβαίνει εκ νέου το αποδεκτό όριο, τότε ο Ανάδοχος υποχρεούται για εκ νέου καταχώρηση του συνόλου των στοιχείων της παρτίδας. Στην περίπτωση αυτή θα πραγματοποιηθεί νέος δειγματοληπτικός έλεγχος</w:t>
      </w:r>
    </w:p>
    <w:p w14:paraId="00CF9809" w14:textId="17EE4102" w:rsidR="00994749" w:rsidRPr="001D15B8" w:rsidRDefault="00994749" w:rsidP="00F84740">
      <w:pPr>
        <w:pStyle w:val="aff0"/>
        <w:numPr>
          <w:ilvl w:val="0"/>
          <w:numId w:val="145"/>
        </w:numPr>
        <w:spacing w:line="288" w:lineRule="auto"/>
        <w:rPr>
          <w:lang w:val="el-GR"/>
        </w:rPr>
      </w:pPr>
      <w:r w:rsidRPr="00223D3C">
        <w:rPr>
          <w:lang w:val="el-GR"/>
        </w:rPr>
        <w:t xml:space="preserve">Σε περίπτωση που διαπιστωθεί ότι η αστοχία του Αναδόχου είναι μικρότερη από αυτή που ορίζει το Επίπεδο Εμπιστοσύνης, ο Ανάδοχος υποχρεούται απλά να επαναλάβει την ενέργειά του (νέα σάρωση ή διόρθωση των λαθών που εντοπίστηκαν) μόνο για </w:t>
      </w:r>
      <w:r>
        <w:rPr>
          <w:lang w:val="el-GR"/>
        </w:rPr>
        <w:t>τα Τεκμήρια</w:t>
      </w:r>
      <w:r w:rsidRPr="00223D3C">
        <w:rPr>
          <w:lang w:val="el-GR"/>
        </w:rPr>
        <w:t xml:space="preserve"> όπου διαπιστώθηκε αστοχία. Με την προϋπόθεση της διόρθωσης θα παραλαμβάνεται η σχετική παρτίδα</w:t>
      </w:r>
      <w:r w:rsidR="00381BEA">
        <w:rPr>
          <w:lang w:val="el-GR"/>
        </w:rPr>
        <w:t>.</w:t>
      </w:r>
    </w:p>
    <w:p w14:paraId="248310F0" w14:textId="4E1C2906" w:rsidR="00F50892" w:rsidRDefault="00F50892" w:rsidP="00F84740">
      <w:pPr>
        <w:pStyle w:val="aff0"/>
        <w:numPr>
          <w:ilvl w:val="0"/>
          <w:numId w:val="145"/>
        </w:numPr>
        <w:spacing w:line="288" w:lineRule="auto"/>
        <w:rPr>
          <w:lang w:val="el-GR"/>
        </w:rPr>
      </w:pPr>
      <w:r w:rsidRPr="001D15B8">
        <w:rPr>
          <w:lang w:val="el-GR"/>
        </w:rPr>
        <w:t>Σε περίπτωση που αποδεδειγμένα διαπιστωθεί ότι τα λάθη προέρχονται από δυσανάγνωστα στοιχεία, που καταχωρήθηκαν ύστερα από διευκριν</w:t>
      </w:r>
      <w:r w:rsidR="00381BEA">
        <w:rPr>
          <w:lang w:val="el-GR"/>
        </w:rPr>
        <w:t>ί</w:t>
      </w:r>
      <w:r w:rsidRPr="001D15B8">
        <w:rPr>
          <w:lang w:val="el-GR"/>
        </w:rPr>
        <w:t xml:space="preserve">σεις που δόθηκαν από τους υπευθύνους </w:t>
      </w:r>
      <w:r>
        <w:rPr>
          <w:lang w:val="el-GR"/>
        </w:rPr>
        <w:t xml:space="preserve">της Ε.Μ.Σ., </w:t>
      </w:r>
      <w:r w:rsidRPr="001D15B8">
        <w:rPr>
          <w:lang w:val="el-GR"/>
        </w:rPr>
        <w:t>βάσει της παρακάτω περιγραφόμενης διαδικασίας διαχείρισης του μη αναγνώσιμου υλικού</w:t>
      </w:r>
      <w:r w:rsidR="00F83307">
        <w:rPr>
          <w:lang w:val="el-GR"/>
        </w:rPr>
        <w:t xml:space="preserve"> (βλ. Παρ. </w:t>
      </w:r>
      <w:r w:rsidR="00F83307">
        <w:rPr>
          <w:lang w:val="el-GR"/>
        </w:rPr>
        <w:fldChar w:fldCharType="begin"/>
      </w:r>
      <w:r w:rsidR="00F83307">
        <w:rPr>
          <w:lang w:val="el-GR"/>
        </w:rPr>
        <w:instrText xml:space="preserve"> REF _Ref175755207 \r \h </w:instrText>
      </w:r>
      <w:r w:rsidR="00F83307">
        <w:rPr>
          <w:lang w:val="el-GR"/>
        </w:rPr>
      </w:r>
      <w:r w:rsidR="00F83307">
        <w:rPr>
          <w:lang w:val="el-GR"/>
        </w:rPr>
        <w:fldChar w:fldCharType="separate"/>
      </w:r>
      <w:r w:rsidR="00206300">
        <w:rPr>
          <w:cs/>
          <w:lang w:val="el-GR"/>
        </w:rPr>
        <w:t>‎</w:t>
      </w:r>
      <w:r w:rsidR="00206300">
        <w:rPr>
          <w:lang w:val="el-GR"/>
        </w:rPr>
        <w:t>7.4.4</w:t>
      </w:r>
      <w:r w:rsidR="00F83307">
        <w:rPr>
          <w:lang w:val="el-GR"/>
        </w:rPr>
        <w:fldChar w:fldCharType="end"/>
      </w:r>
      <w:r w:rsidR="00F83307">
        <w:rPr>
          <w:lang w:val="el-GR"/>
        </w:rPr>
        <w:t xml:space="preserve"> του ΠΑΡΑΡΤΗΜΑΤΟΣ Ι)</w:t>
      </w:r>
      <w:r w:rsidRPr="001D15B8">
        <w:rPr>
          <w:lang w:val="el-GR"/>
        </w:rPr>
        <w:t xml:space="preserve">, τότε θα θεωρείται ότι  τα λάθη αυτά δεν είναι υπαιτιότητας Αναδόχου και δεν θα </w:t>
      </w:r>
      <w:proofErr w:type="spellStart"/>
      <w:r w:rsidRPr="001D15B8">
        <w:rPr>
          <w:lang w:val="el-GR"/>
        </w:rPr>
        <w:t>προσμετρούνται</w:t>
      </w:r>
      <w:proofErr w:type="spellEnd"/>
    </w:p>
    <w:p w14:paraId="49F56C17" w14:textId="5C88609E" w:rsidR="00F50892" w:rsidRPr="001D15B8" w:rsidRDefault="00F83307" w:rsidP="00AA4EF6">
      <w:pPr>
        <w:spacing w:line="288" w:lineRule="auto"/>
        <w:rPr>
          <w:lang w:val="el-GR"/>
        </w:rPr>
      </w:pPr>
      <w:r w:rsidRPr="00AA4EF6">
        <w:rPr>
          <w:b/>
          <w:bCs/>
          <w:lang w:val="el-GR"/>
        </w:rPr>
        <w:t>Σημειώνεται ότι</w:t>
      </w:r>
      <w:r>
        <w:rPr>
          <w:lang w:val="el-GR"/>
        </w:rPr>
        <w:t xml:space="preserve"> π</w:t>
      </w:r>
      <w:r w:rsidR="00F50892" w:rsidRPr="001D15B8">
        <w:rPr>
          <w:lang w:val="el-GR"/>
        </w:rPr>
        <w:t xml:space="preserve">ρόσβαση στα δεδομένα καταχώρησης θα έχουν μόνο οι χρήστες που αναφέρονται ανωτέρω </w:t>
      </w:r>
      <w:r w:rsidR="00F50892">
        <w:rPr>
          <w:lang w:val="el-GR"/>
        </w:rPr>
        <w:t>:</w:t>
      </w:r>
    </w:p>
    <w:p w14:paraId="674094EE" w14:textId="77777777" w:rsidR="00F50892" w:rsidRPr="001D15B8" w:rsidRDefault="00F50892" w:rsidP="00F84740">
      <w:pPr>
        <w:pStyle w:val="aff0"/>
        <w:numPr>
          <w:ilvl w:val="0"/>
          <w:numId w:val="146"/>
        </w:numPr>
        <w:spacing w:line="288" w:lineRule="auto"/>
        <w:rPr>
          <w:lang w:val="el-GR"/>
        </w:rPr>
      </w:pPr>
      <w:r w:rsidRPr="007E62FA">
        <w:rPr>
          <w:u w:val="single"/>
          <w:lang w:val="el-GR"/>
        </w:rPr>
        <w:t xml:space="preserve">Α’, Β’, Γ’ </w:t>
      </w:r>
      <w:proofErr w:type="spellStart"/>
      <w:r w:rsidRPr="007E62FA">
        <w:rPr>
          <w:u w:val="single"/>
          <w:lang w:val="el-GR"/>
        </w:rPr>
        <w:t>Καταχωρητής</w:t>
      </w:r>
      <w:proofErr w:type="spellEnd"/>
      <w:r w:rsidRPr="001D15B8">
        <w:rPr>
          <w:lang w:val="el-GR"/>
        </w:rPr>
        <w:t>.</w:t>
      </w:r>
    </w:p>
    <w:p w14:paraId="339E61DA" w14:textId="77777777" w:rsidR="00F50892" w:rsidRPr="001D15B8" w:rsidRDefault="00F50892" w:rsidP="00F84740">
      <w:pPr>
        <w:pStyle w:val="aff0"/>
        <w:numPr>
          <w:ilvl w:val="0"/>
          <w:numId w:val="146"/>
        </w:numPr>
        <w:spacing w:line="288" w:lineRule="auto"/>
        <w:rPr>
          <w:lang w:val="el-GR"/>
        </w:rPr>
      </w:pPr>
      <w:r w:rsidRPr="00223D3C">
        <w:rPr>
          <w:lang w:val="el-GR"/>
        </w:rPr>
        <w:t>Α’, Β’ Επιβλέπων (</w:t>
      </w:r>
      <w:r w:rsidRPr="001D15B8">
        <w:t>Supervisor</w:t>
      </w:r>
      <w:r w:rsidRPr="00223D3C">
        <w:rPr>
          <w:lang w:val="el-GR"/>
        </w:rPr>
        <w:t>)</w:t>
      </w:r>
    </w:p>
    <w:p w14:paraId="5E1CB78B" w14:textId="77777777" w:rsidR="00F50892" w:rsidRPr="00223D3C" w:rsidRDefault="00F50892" w:rsidP="00F50892">
      <w:pPr>
        <w:pStyle w:val="aff0"/>
        <w:ind w:left="340"/>
        <w:rPr>
          <w:lang w:val="el-GR"/>
        </w:rPr>
      </w:pPr>
    </w:p>
    <w:p w14:paraId="0EBA370D" w14:textId="77777777" w:rsidR="00F50892" w:rsidRPr="001D15B8" w:rsidRDefault="00F50892" w:rsidP="00F50892">
      <w:pPr>
        <w:pStyle w:val="30"/>
        <w:rPr>
          <w:lang w:val="el-GR"/>
        </w:rPr>
      </w:pPr>
      <w:bookmarkStart w:id="1718" w:name="_Ref175755207"/>
      <w:bookmarkStart w:id="1719" w:name="_Toc181365524"/>
      <w:r w:rsidRPr="001D15B8">
        <w:rPr>
          <w:lang w:val="el-GR"/>
        </w:rPr>
        <w:t>Διαδικασία διαχείρισης μη αναγνώσιμου υλικού</w:t>
      </w:r>
      <w:bookmarkEnd w:id="1718"/>
      <w:bookmarkEnd w:id="1719"/>
    </w:p>
    <w:p w14:paraId="18DEA240" w14:textId="77777777" w:rsidR="00F50892" w:rsidRPr="001D15B8" w:rsidRDefault="00F50892" w:rsidP="00AA4EF6">
      <w:pPr>
        <w:spacing w:line="288" w:lineRule="auto"/>
        <w:rPr>
          <w:lang w:val="el-GR"/>
        </w:rPr>
      </w:pPr>
      <w:r w:rsidRPr="001D15B8">
        <w:rPr>
          <w:lang w:val="el-GR"/>
        </w:rPr>
        <w:t xml:space="preserve">Η διαδικασία διαχείρισης μη αναγνώσιμου υλικού θα ενεργοποιείται όποτε ένας </w:t>
      </w:r>
      <w:proofErr w:type="spellStart"/>
      <w:r w:rsidRPr="001D15B8">
        <w:rPr>
          <w:lang w:val="el-GR"/>
        </w:rPr>
        <w:t>Καταχωρητής</w:t>
      </w:r>
      <w:proofErr w:type="spellEnd"/>
      <w:r w:rsidRPr="001D15B8">
        <w:rPr>
          <w:lang w:val="el-GR"/>
        </w:rPr>
        <w:t xml:space="preserve"> διαπιστώνει αδυναμία ανάγνωσης στοιχείων από το σαρωμένο Έγγραφο και κατ’ επέκταση αδυναμία καταχώρησής τους. Στην περίπτωση αυτή, η διαδικασία που θα ακολουθείται θα είναι η εξής θα οριστικοποιηθεί κατά τη Φάση Α: Ανάλυση Απαιτήσεων του έργου:</w:t>
      </w:r>
    </w:p>
    <w:p w14:paraId="30033164" w14:textId="77777777" w:rsidR="00F50892" w:rsidRPr="001D15B8" w:rsidRDefault="00F50892" w:rsidP="00F84740">
      <w:pPr>
        <w:pStyle w:val="aff0"/>
        <w:numPr>
          <w:ilvl w:val="0"/>
          <w:numId w:val="147"/>
        </w:numPr>
        <w:spacing w:line="288" w:lineRule="auto"/>
        <w:rPr>
          <w:lang w:val="el-GR"/>
        </w:rPr>
      </w:pPr>
      <w:r w:rsidRPr="001D15B8">
        <w:rPr>
          <w:lang w:val="el-GR"/>
        </w:rPr>
        <w:t xml:space="preserve">Ο </w:t>
      </w:r>
      <w:proofErr w:type="spellStart"/>
      <w:r w:rsidRPr="001D15B8">
        <w:rPr>
          <w:lang w:val="el-GR"/>
        </w:rPr>
        <w:t>Καταχωρητής</w:t>
      </w:r>
      <w:proofErr w:type="spellEnd"/>
      <w:r w:rsidRPr="001D15B8">
        <w:rPr>
          <w:lang w:val="el-GR"/>
        </w:rPr>
        <w:t xml:space="preserve"> μόλις διαπιστώσει αδυναμία ανάγνωσης και καταχώρησης κάποιου στοιχείου θα σημειώνει κατάλληλα το Έγγραφο καθώς και το εν λόγω στοιχείο και θα ενημερώνει τον αρμόδιο </w:t>
      </w:r>
      <w:proofErr w:type="spellStart"/>
      <w:r w:rsidRPr="001D15B8">
        <w:rPr>
          <w:lang w:val="el-GR"/>
        </w:rPr>
        <w:t>Επιβλέποντά</w:t>
      </w:r>
      <w:proofErr w:type="spellEnd"/>
      <w:r w:rsidRPr="001D15B8">
        <w:rPr>
          <w:lang w:val="el-GR"/>
        </w:rPr>
        <w:t xml:space="preserve"> του.</w:t>
      </w:r>
    </w:p>
    <w:p w14:paraId="058A8F64" w14:textId="77777777" w:rsidR="00F50892" w:rsidRPr="001D15B8" w:rsidRDefault="00F50892" w:rsidP="00F84740">
      <w:pPr>
        <w:pStyle w:val="aff0"/>
        <w:numPr>
          <w:ilvl w:val="0"/>
          <w:numId w:val="147"/>
        </w:numPr>
        <w:spacing w:line="288" w:lineRule="auto"/>
        <w:rPr>
          <w:lang w:val="el-GR"/>
        </w:rPr>
      </w:pPr>
      <w:r w:rsidRPr="001D15B8">
        <w:rPr>
          <w:lang w:val="el-GR"/>
        </w:rPr>
        <w:t xml:space="preserve">Ο Επιβλέπων, με την μεγαλύτερη εμπειρία του, θα προσπαθεί να υποστηρίξει τον </w:t>
      </w:r>
      <w:proofErr w:type="spellStart"/>
      <w:r w:rsidRPr="001D15B8">
        <w:rPr>
          <w:lang w:val="el-GR"/>
        </w:rPr>
        <w:t>Καταχωρητή</w:t>
      </w:r>
      <w:proofErr w:type="spellEnd"/>
      <w:r w:rsidRPr="001D15B8">
        <w:rPr>
          <w:lang w:val="el-GR"/>
        </w:rPr>
        <w:t xml:space="preserve"> όσον αφορά στην ανάγνωση των δυσανάγνωστων στοιχείων.</w:t>
      </w:r>
    </w:p>
    <w:p w14:paraId="2FAB9C70" w14:textId="5D8274D7" w:rsidR="00F50892" w:rsidRPr="001D15B8" w:rsidRDefault="00F50892" w:rsidP="00F84740">
      <w:pPr>
        <w:pStyle w:val="aff0"/>
        <w:numPr>
          <w:ilvl w:val="0"/>
          <w:numId w:val="147"/>
        </w:numPr>
        <w:spacing w:line="288" w:lineRule="auto"/>
        <w:rPr>
          <w:lang w:val="el-GR"/>
        </w:rPr>
      </w:pPr>
      <w:r w:rsidRPr="001D15B8">
        <w:rPr>
          <w:lang w:val="el-GR"/>
        </w:rPr>
        <w:t xml:space="preserve">Σε περίπτωση που και </w:t>
      </w:r>
      <w:r>
        <w:rPr>
          <w:lang w:val="el-GR"/>
        </w:rPr>
        <w:t>ο Επιβλέπων αδυνατεί</w:t>
      </w:r>
      <w:r w:rsidRPr="001D15B8">
        <w:rPr>
          <w:lang w:val="el-GR"/>
        </w:rPr>
        <w:t xml:space="preserve"> </w:t>
      </w:r>
      <w:r w:rsidR="00F83307">
        <w:rPr>
          <w:lang w:val="el-GR"/>
        </w:rPr>
        <w:t xml:space="preserve">να </w:t>
      </w:r>
      <w:r w:rsidRPr="001D15B8">
        <w:rPr>
          <w:lang w:val="el-GR"/>
        </w:rPr>
        <w:t>αναγνώσ</w:t>
      </w:r>
      <w:r>
        <w:rPr>
          <w:lang w:val="el-GR"/>
        </w:rPr>
        <w:t>ει</w:t>
      </w:r>
      <w:r w:rsidRPr="001D15B8">
        <w:rPr>
          <w:lang w:val="el-GR"/>
        </w:rPr>
        <w:t xml:space="preserve"> τα δυσανάγνωστα στοιχεία</w:t>
      </w:r>
      <w:r w:rsidR="00F83307">
        <w:rPr>
          <w:lang w:val="el-GR"/>
        </w:rPr>
        <w:t>,</w:t>
      </w:r>
      <w:r w:rsidRPr="001D15B8">
        <w:rPr>
          <w:lang w:val="el-GR"/>
        </w:rPr>
        <w:t xml:space="preserve"> τότε θα διαβιβάζεται σχετικό αίτημα από τον Ανάδοχο προς </w:t>
      </w:r>
      <w:r>
        <w:rPr>
          <w:lang w:val="el-GR"/>
        </w:rPr>
        <w:t>την Ε.Μ.Σ.</w:t>
      </w:r>
      <w:r w:rsidRPr="001D15B8">
        <w:rPr>
          <w:lang w:val="el-GR"/>
        </w:rPr>
        <w:t xml:space="preserve">, </w:t>
      </w:r>
      <w:r>
        <w:rPr>
          <w:lang w:val="el-GR"/>
        </w:rPr>
        <w:t>τα στελέχη της οποίας</w:t>
      </w:r>
      <w:r w:rsidRPr="001D15B8">
        <w:rPr>
          <w:lang w:val="el-GR"/>
        </w:rPr>
        <w:t xml:space="preserve"> </w:t>
      </w:r>
      <w:r w:rsidR="00F83307">
        <w:rPr>
          <w:lang w:val="el-GR"/>
        </w:rPr>
        <w:t>θ</w:t>
      </w:r>
      <w:r w:rsidRPr="001D15B8">
        <w:rPr>
          <w:lang w:val="el-GR"/>
        </w:rPr>
        <w:t>α υποστηρίξ</w:t>
      </w:r>
      <w:r>
        <w:rPr>
          <w:lang w:val="el-GR"/>
        </w:rPr>
        <w:t>ουν</w:t>
      </w:r>
      <w:r w:rsidRPr="001D15B8">
        <w:rPr>
          <w:lang w:val="el-GR"/>
        </w:rPr>
        <w:t xml:space="preserve"> τον </w:t>
      </w:r>
      <w:proofErr w:type="spellStart"/>
      <w:r w:rsidRPr="001D15B8">
        <w:rPr>
          <w:lang w:val="el-GR"/>
        </w:rPr>
        <w:t>Καταχωρητή</w:t>
      </w:r>
      <w:proofErr w:type="spellEnd"/>
      <w:r w:rsidRPr="001D15B8">
        <w:rPr>
          <w:lang w:val="el-GR"/>
        </w:rPr>
        <w:t xml:space="preserve"> όσον αφορά στην ανάγνωση των δυσανάγνωστων στοιχείων</w:t>
      </w:r>
    </w:p>
    <w:p w14:paraId="659D3580" w14:textId="72A01127" w:rsidR="00F50892" w:rsidRPr="001D15B8" w:rsidRDefault="00F50892" w:rsidP="00F84740">
      <w:pPr>
        <w:pStyle w:val="aff0"/>
        <w:numPr>
          <w:ilvl w:val="0"/>
          <w:numId w:val="147"/>
        </w:numPr>
        <w:spacing w:line="288" w:lineRule="auto"/>
        <w:rPr>
          <w:lang w:val="el-GR"/>
        </w:rPr>
      </w:pPr>
      <w:r w:rsidRPr="001D15B8">
        <w:rPr>
          <w:lang w:val="el-GR"/>
        </w:rPr>
        <w:t xml:space="preserve">Πριν από τη διαβίβαση του αιτήματος </w:t>
      </w:r>
      <w:r w:rsidR="00F83307">
        <w:rPr>
          <w:lang w:val="el-GR"/>
        </w:rPr>
        <w:t>στην Ε.Μ.Σ.</w:t>
      </w:r>
      <w:r w:rsidR="00F83307" w:rsidRPr="001D15B8">
        <w:rPr>
          <w:lang w:val="el-GR"/>
        </w:rPr>
        <w:t xml:space="preserve"> </w:t>
      </w:r>
      <w:r w:rsidRPr="001D15B8">
        <w:rPr>
          <w:lang w:val="el-GR"/>
        </w:rPr>
        <w:t xml:space="preserve"> θα γίνεται καταγραφή</w:t>
      </w:r>
      <w:r w:rsidR="00B320F6">
        <w:rPr>
          <w:lang w:val="el-GR"/>
        </w:rPr>
        <w:t>,</w:t>
      </w:r>
      <w:r w:rsidRPr="001D15B8">
        <w:rPr>
          <w:lang w:val="el-GR"/>
        </w:rPr>
        <w:t xml:space="preserve"> στην </w:t>
      </w:r>
      <w:r w:rsidR="00B320F6" w:rsidRPr="00AA4EF6">
        <w:rPr>
          <w:b/>
          <w:bCs/>
          <w:lang w:val="el-GR"/>
        </w:rPr>
        <w:t>Εφαρμογή Καταχώρησης Μεταδεδομένων Τεκμηρίωσης και διασφάλισης Ποιότητας</w:t>
      </w:r>
      <w:r w:rsidR="00B320F6">
        <w:rPr>
          <w:b/>
          <w:bCs/>
          <w:lang w:val="el-GR"/>
        </w:rPr>
        <w:t>,</w:t>
      </w:r>
      <w:r w:rsidR="00B320F6" w:rsidRPr="00B320F6">
        <w:rPr>
          <w:lang w:val="el-GR"/>
        </w:rPr>
        <w:t xml:space="preserve"> </w:t>
      </w:r>
      <w:r w:rsidRPr="001D15B8">
        <w:rPr>
          <w:lang w:val="el-GR"/>
        </w:rPr>
        <w:t>των στοιχείων ταυτοποίησης του δυσανάγνωστου Εγγράφου καθώς και των δυσανάγνωστων πεδίων, ώστε να εξάγεται συγκεντρωτική αναφορά με το σύνολο των δυσανάγνωστων Εγγράφων.</w:t>
      </w:r>
    </w:p>
    <w:p w14:paraId="5B1A4DE9" w14:textId="77777777" w:rsidR="00F50892" w:rsidRPr="001D15B8" w:rsidRDefault="00F50892" w:rsidP="00F84740">
      <w:pPr>
        <w:pStyle w:val="aff0"/>
        <w:numPr>
          <w:ilvl w:val="0"/>
          <w:numId w:val="147"/>
        </w:numPr>
        <w:spacing w:line="288" w:lineRule="auto"/>
        <w:rPr>
          <w:lang w:val="el-GR"/>
        </w:rPr>
      </w:pPr>
      <w:r w:rsidRPr="001D15B8">
        <w:rPr>
          <w:lang w:val="el-GR"/>
        </w:rPr>
        <w:t>Η Αναφορά θα αποστέλλεται με ηλεκτρονική μορφή (με e-</w:t>
      </w:r>
      <w:proofErr w:type="spellStart"/>
      <w:r w:rsidRPr="001D15B8">
        <w:rPr>
          <w:lang w:val="el-GR"/>
        </w:rPr>
        <w:t>mail</w:t>
      </w:r>
      <w:proofErr w:type="spellEnd"/>
      <w:r w:rsidRPr="001D15B8">
        <w:rPr>
          <w:lang w:val="el-GR"/>
        </w:rPr>
        <w:t xml:space="preserve">) </w:t>
      </w:r>
      <w:r>
        <w:rPr>
          <w:lang w:val="el-GR"/>
        </w:rPr>
        <w:t>στην Ε.Μ.Σ. η οποία</w:t>
      </w:r>
      <w:r w:rsidRPr="001D15B8">
        <w:rPr>
          <w:lang w:val="el-GR"/>
        </w:rPr>
        <w:t xml:space="preserve"> θα ενημερώνεται για την αναφορά.</w:t>
      </w:r>
    </w:p>
    <w:p w14:paraId="1B2BB864" w14:textId="01BEF14B" w:rsidR="00F50892" w:rsidRPr="001D15B8" w:rsidRDefault="00F50892" w:rsidP="00F84740">
      <w:pPr>
        <w:pStyle w:val="aff0"/>
        <w:numPr>
          <w:ilvl w:val="0"/>
          <w:numId w:val="147"/>
        </w:numPr>
        <w:spacing w:line="288" w:lineRule="auto"/>
        <w:rPr>
          <w:lang w:val="el-GR"/>
        </w:rPr>
      </w:pPr>
      <w:r>
        <w:rPr>
          <w:lang w:val="el-GR"/>
        </w:rPr>
        <w:t>Τα στελέχη της Ε.Μ.Σ.</w:t>
      </w:r>
      <w:r w:rsidRPr="001D15B8">
        <w:rPr>
          <w:lang w:val="el-GR"/>
        </w:rPr>
        <w:t>, μετά τη λήψη της σχετικής Αναφοράς δυσανάγνωστων Εγγράφων, θα προχωρούν στις απαραίτητες διευκριν</w:t>
      </w:r>
      <w:r w:rsidR="003A0064">
        <w:rPr>
          <w:lang w:val="el-GR"/>
        </w:rPr>
        <w:t>ί</w:t>
      </w:r>
      <w:r w:rsidRPr="001D15B8">
        <w:rPr>
          <w:lang w:val="el-GR"/>
        </w:rPr>
        <w:t>σεις επί των δυσανάγνωστων στοιχείων που αναφέρθηκαν από τον Ανάδοχο, εφόσον αυτό είναι δυνατό.</w:t>
      </w:r>
    </w:p>
    <w:p w14:paraId="774D9883" w14:textId="77777777" w:rsidR="00F50892" w:rsidRPr="001D15B8" w:rsidRDefault="00F50892" w:rsidP="00F84740">
      <w:pPr>
        <w:pStyle w:val="aff0"/>
        <w:numPr>
          <w:ilvl w:val="0"/>
          <w:numId w:val="147"/>
        </w:numPr>
        <w:spacing w:line="288" w:lineRule="auto"/>
        <w:rPr>
          <w:lang w:val="el-GR"/>
        </w:rPr>
      </w:pPr>
      <w:r w:rsidRPr="001D15B8">
        <w:rPr>
          <w:lang w:val="el-GR"/>
        </w:rPr>
        <w:t xml:space="preserve">Σε περίπτωση που και </w:t>
      </w:r>
      <w:r>
        <w:rPr>
          <w:lang w:val="el-GR"/>
        </w:rPr>
        <w:t>τα στελέχη της Ε.Μ.Σ.</w:t>
      </w:r>
      <w:r w:rsidRPr="001D15B8">
        <w:rPr>
          <w:lang w:val="el-GR"/>
        </w:rPr>
        <w:t xml:space="preserve"> αδυνατούν να αναγνώσουν τα δυσανάγνωστα στοιχεία, ο Επιβλέπων θα επισημαίνει το Έγγραφο ως καταχωρημένο αλλά μη ολοκληρωμένο. </w:t>
      </w:r>
    </w:p>
    <w:p w14:paraId="26FF8150" w14:textId="76CA1901" w:rsidR="00F50892" w:rsidRPr="00B320F6" w:rsidRDefault="00F50892" w:rsidP="00F84740">
      <w:pPr>
        <w:pStyle w:val="aff0"/>
        <w:numPr>
          <w:ilvl w:val="0"/>
          <w:numId w:val="147"/>
        </w:numPr>
        <w:spacing w:line="288" w:lineRule="auto"/>
        <w:rPr>
          <w:lang w:val="el-GR"/>
        </w:rPr>
      </w:pPr>
      <w:r w:rsidRPr="001D15B8">
        <w:rPr>
          <w:lang w:val="el-GR"/>
        </w:rPr>
        <w:t xml:space="preserve">Σε διαφορετική περίπτωση (σε περίπτωση δηλαδή που δοθούν διευκρινήσεις), οι διευκρινήσεις θα καταγράφονται από τον Επιβλέποντα και ο </w:t>
      </w:r>
      <w:proofErr w:type="spellStart"/>
      <w:r w:rsidRPr="001D15B8">
        <w:rPr>
          <w:lang w:val="el-GR"/>
        </w:rPr>
        <w:t>Καταχωρητής</w:t>
      </w:r>
      <w:proofErr w:type="spellEnd"/>
      <w:r w:rsidRPr="001D15B8">
        <w:rPr>
          <w:lang w:val="el-GR"/>
        </w:rPr>
        <w:t xml:space="preserve"> θα προχωρά σε καταχώρηση των δυσανάγνωστων στοιχείων. Τέλος, το Έγγραφο θα επισημαίνεται κατάλληλα ώστε να είναι εμφανές ότι συμπληρώθηκε με τη βοήθεια των διευκρινήσεων που δόθηκαν από το αρμόδιο Δικαστήριο/  Εισαγγελία, όσον αφορά στα συγκεκριμένα πεδία.</w:t>
      </w:r>
    </w:p>
    <w:p w14:paraId="33108FCA" w14:textId="422E3BDE" w:rsidR="00F50892" w:rsidRPr="001D15B8" w:rsidRDefault="00F50892" w:rsidP="00F50892">
      <w:pPr>
        <w:pStyle w:val="30"/>
        <w:rPr>
          <w:lang w:val="el-GR"/>
        </w:rPr>
      </w:pPr>
      <w:r>
        <w:rPr>
          <w:lang w:val="el-GR"/>
        </w:rPr>
        <w:t xml:space="preserve"> </w:t>
      </w:r>
      <w:bookmarkStart w:id="1720" w:name="_Toc181365525"/>
      <w:r w:rsidRPr="001D15B8">
        <w:rPr>
          <w:lang w:val="el-GR"/>
        </w:rPr>
        <w:t>Προδιαγραφές Κέντρ</w:t>
      </w:r>
      <w:r w:rsidR="00B320F6">
        <w:rPr>
          <w:lang w:val="el-GR"/>
        </w:rPr>
        <w:t>ου</w:t>
      </w:r>
      <w:r w:rsidRPr="001D15B8">
        <w:rPr>
          <w:lang w:val="el-GR"/>
        </w:rPr>
        <w:t xml:space="preserve"> Καταχώρησης</w:t>
      </w:r>
      <w:bookmarkEnd w:id="1720"/>
    </w:p>
    <w:p w14:paraId="25E82A71" w14:textId="327A0BC2" w:rsidR="00B320F6" w:rsidRDefault="00F50892" w:rsidP="00F50892">
      <w:pPr>
        <w:rPr>
          <w:lang w:val="el-GR"/>
        </w:rPr>
      </w:pPr>
      <w:r w:rsidRPr="001D15B8">
        <w:rPr>
          <w:lang w:val="el-GR"/>
        </w:rPr>
        <w:t xml:space="preserve">Όπως προαναφέρθηκε, η καταχώρηση των </w:t>
      </w:r>
      <w:proofErr w:type="spellStart"/>
      <w:r>
        <w:rPr>
          <w:lang w:val="el-GR"/>
        </w:rPr>
        <w:t>τεκμηριωτικών</w:t>
      </w:r>
      <w:proofErr w:type="spellEnd"/>
      <w:r>
        <w:rPr>
          <w:lang w:val="el-GR"/>
        </w:rPr>
        <w:t xml:space="preserve"> </w:t>
      </w:r>
      <w:proofErr w:type="spellStart"/>
      <w:r>
        <w:rPr>
          <w:lang w:val="el-GR"/>
        </w:rPr>
        <w:t>μεταδεδομένων</w:t>
      </w:r>
      <w:proofErr w:type="spellEnd"/>
      <w:r>
        <w:rPr>
          <w:lang w:val="el-GR"/>
        </w:rPr>
        <w:t xml:space="preserve"> </w:t>
      </w:r>
      <w:r w:rsidRPr="001D15B8">
        <w:rPr>
          <w:lang w:val="el-GR"/>
        </w:rPr>
        <w:t xml:space="preserve"> των </w:t>
      </w:r>
      <w:r w:rsidR="00B320F6">
        <w:rPr>
          <w:lang w:val="el-GR"/>
        </w:rPr>
        <w:t>πολιτιστικών Τεκμηρίων</w:t>
      </w:r>
      <w:r w:rsidRPr="001D15B8">
        <w:rPr>
          <w:lang w:val="el-GR"/>
        </w:rPr>
        <w:t xml:space="preserve"> θα γίνει σε </w:t>
      </w:r>
      <w:r w:rsidRPr="001D15B8">
        <w:rPr>
          <w:b/>
          <w:bCs/>
          <w:lang w:val="el-GR"/>
        </w:rPr>
        <w:t>οργανωμέν</w:t>
      </w:r>
      <w:r w:rsidR="00B320F6">
        <w:rPr>
          <w:b/>
          <w:bCs/>
          <w:lang w:val="el-GR"/>
        </w:rPr>
        <w:t>ο</w:t>
      </w:r>
      <w:r w:rsidRPr="001D15B8">
        <w:rPr>
          <w:b/>
          <w:bCs/>
          <w:lang w:val="el-GR"/>
        </w:rPr>
        <w:t xml:space="preserve"> Κέντρ</w:t>
      </w:r>
      <w:r w:rsidR="00B320F6">
        <w:rPr>
          <w:b/>
          <w:bCs/>
          <w:lang w:val="el-GR"/>
        </w:rPr>
        <w:t>ο</w:t>
      </w:r>
      <w:r w:rsidRPr="001D15B8">
        <w:rPr>
          <w:b/>
          <w:bCs/>
          <w:lang w:val="el-GR"/>
        </w:rPr>
        <w:t xml:space="preserve"> Καταχώρησης του Αναδόχου.</w:t>
      </w:r>
      <w:r w:rsidRPr="001D15B8">
        <w:rPr>
          <w:lang w:val="el-GR"/>
        </w:rPr>
        <w:t xml:space="preserve"> </w:t>
      </w:r>
    </w:p>
    <w:p w14:paraId="1D68F4ED" w14:textId="7178D673" w:rsidR="00F50892" w:rsidRPr="001D15B8" w:rsidRDefault="00B320F6" w:rsidP="00F50892">
      <w:pPr>
        <w:rPr>
          <w:lang w:val="el-GR"/>
        </w:rPr>
      </w:pPr>
      <w:r w:rsidRPr="00AA4EF6">
        <w:rPr>
          <w:b/>
          <w:bCs/>
          <w:lang w:val="el-GR"/>
        </w:rPr>
        <w:t>Είναι ιδιαιτέρως επιθυμητό</w:t>
      </w:r>
      <w:r>
        <w:rPr>
          <w:lang w:val="el-GR"/>
        </w:rPr>
        <w:t xml:space="preserve">, το </w:t>
      </w:r>
      <w:r w:rsidR="00F50892" w:rsidRPr="001D15B8">
        <w:rPr>
          <w:lang w:val="el-GR"/>
        </w:rPr>
        <w:t>Κέντρ</w:t>
      </w:r>
      <w:r>
        <w:rPr>
          <w:lang w:val="el-GR"/>
        </w:rPr>
        <w:t>ο</w:t>
      </w:r>
      <w:r w:rsidR="00F50892" w:rsidRPr="001D15B8">
        <w:rPr>
          <w:lang w:val="el-GR"/>
        </w:rPr>
        <w:t xml:space="preserve"> Καταχώρησης </w:t>
      </w:r>
      <w:r>
        <w:rPr>
          <w:lang w:val="el-GR"/>
        </w:rPr>
        <w:t xml:space="preserve">να βρίσκεται στη Θεσσαλονίκη, στην πόλη δηλαδή που εδρεύει η Ε.Μ.Σ., και </w:t>
      </w:r>
      <w:r w:rsidR="00F50892" w:rsidRPr="001D15B8">
        <w:rPr>
          <w:lang w:val="el-GR"/>
        </w:rPr>
        <w:t>θα πρέπει να είναι τέτοιας χωρητικότητας που να μπορ</w:t>
      </w:r>
      <w:r>
        <w:rPr>
          <w:lang w:val="el-GR"/>
        </w:rPr>
        <w:t>εί</w:t>
      </w:r>
      <w:r w:rsidR="00F50892" w:rsidRPr="001D15B8">
        <w:rPr>
          <w:lang w:val="el-GR"/>
        </w:rPr>
        <w:t xml:space="preserve"> να στεγ</w:t>
      </w:r>
      <w:r>
        <w:rPr>
          <w:lang w:val="el-GR"/>
        </w:rPr>
        <w:t>άσει</w:t>
      </w:r>
      <w:r w:rsidR="00F50892" w:rsidRPr="001D15B8">
        <w:rPr>
          <w:lang w:val="el-GR"/>
        </w:rPr>
        <w:t xml:space="preserve"> το σύνολο της ομάδας καταχώρησης του Αναδόχου (</w:t>
      </w:r>
      <w:proofErr w:type="spellStart"/>
      <w:r w:rsidR="00F50892" w:rsidRPr="001D15B8">
        <w:rPr>
          <w:lang w:val="el-GR"/>
        </w:rPr>
        <w:t>καταχωρητές</w:t>
      </w:r>
      <w:proofErr w:type="spellEnd"/>
      <w:r w:rsidR="00F50892" w:rsidRPr="001D15B8">
        <w:rPr>
          <w:lang w:val="el-GR"/>
        </w:rPr>
        <w:t xml:space="preserve">, επιβλέποντες, κ.ά.). </w:t>
      </w:r>
    </w:p>
    <w:p w14:paraId="5E88F8F2" w14:textId="6A29DFCA" w:rsidR="00F50892" w:rsidRPr="001D15B8" w:rsidRDefault="00F50892" w:rsidP="00F50892">
      <w:pPr>
        <w:rPr>
          <w:lang w:val="el-GR"/>
        </w:rPr>
      </w:pPr>
      <w:r w:rsidRPr="001D15B8">
        <w:rPr>
          <w:lang w:val="el-GR"/>
        </w:rPr>
        <w:t>Ο Ανάδοχος υποχρεούται να εξοπλίσει τ</w:t>
      </w:r>
      <w:r w:rsidR="00B320F6">
        <w:rPr>
          <w:lang w:val="el-GR"/>
        </w:rPr>
        <w:t>ο</w:t>
      </w:r>
      <w:r w:rsidRPr="001D15B8">
        <w:rPr>
          <w:lang w:val="el-GR"/>
        </w:rPr>
        <w:t xml:space="preserve"> Κέντρ</w:t>
      </w:r>
      <w:r w:rsidR="00B320F6">
        <w:rPr>
          <w:lang w:val="el-GR"/>
        </w:rPr>
        <w:t>ο</w:t>
      </w:r>
      <w:r w:rsidRPr="001D15B8">
        <w:rPr>
          <w:lang w:val="el-GR"/>
        </w:rPr>
        <w:t xml:space="preserve"> Καταχώρησης με τον κατάλληλο εξοπλισμό και λογισμικό για το σύνολο των θέσεων εργασίας του προσωπικού του, προκειμένου να είναι σε θέση να εκτελέσει το σύνολο των εργασιών καταχώρησης με τον βέλτιστο δυνατό τρόπο.</w:t>
      </w:r>
    </w:p>
    <w:p w14:paraId="47C33561" w14:textId="0A12A5E3" w:rsidR="00F50892" w:rsidRPr="001D15B8" w:rsidRDefault="00F50892" w:rsidP="00F50892">
      <w:pPr>
        <w:rPr>
          <w:lang w:val="el-GR"/>
        </w:rPr>
      </w:pPr>
      <w:r w:rsidRPr="001D15B8">
        <w:rPr>
          <w:lang w:val="el-GR"/>
        </w:rPr>
        <w:t xml:space="preserve">Πιο συγκεκριμένα, ο Ανάδοχος υποχρεούται να </w:t>
      </w:r>
      <w:r w:rsidR="00B320F6">
        <w:rPr>
          <w:lang w:val="el-GR"/>
        </w:rPr>
        <w:t>διαθέσει κατ’ ελάχιστο</w:t>
      </w:r>
      <w:r w:rsidRPr="001D15B8">
        <w:rPr>
          <w:lang w:val="el-GR"/>
        </w:rPr>
        <w:t xml:space="preserve"> τον ακόλουθο εξοπλισμό και λογισμικό:</w:t>
      </w:r>
    </w:p>
    <w:p w14:paraId="26E39F6F" w14:textId="77777777" w:rsidR="00F50892" w:rsidRPr="001D15B8" w:rsidRDefault="00F50892" w:rsidP="00F84740">
      <w:pPr>
        <w:pStyle w:val="aff0"/>
        <w:numPr>
          <w:ilvl w:val="0"/>
          <w:numId w:val="83"/>
        </w:numPr>
        <w:rPr>
          <w:lang w:val="el-GR"/>
        </w:rPr>
      </w:pPr>
      <w:r w:rsidRPr="001D15B8">
        <w:rPr>
          <w:lang w:val="el-GR"/>
        </w:rPr>
        <w:t xml:space="preserve">Εξοπλισμό Γραφείου (έπιπλα, γραφεία, καρέκλες </w:t>
      </w:r>
      <w:proofErr w:type="spellStart"/>
      <w:r w:rsidRPr="001D15B8">
        <w:rPr>
          <w:lang w:val="el-GR"/>
        </w:rPr>
        <w:t>κ.ά</w:t>
      </w:r>
      <w:proofErr w:type="spellEnd"/>
      <w:r w:rsidRPr="001D15B8">
        <w:rPr>
          <w:lang w:val="el-GR"/>
        </w:rPr>
        <w:t>) για όλες τις θέσεις εργασίας</w:t>
      </w:r>
    </w:p>
    <w:p w14:paraId="05682CF6" w14:textId="3015EAC1" w:rsidR="00F50892" w:rsidRPr="001D15B8" w:rsidRDefault="00F50892" w:rsidP="00F84740">
      <w:pPr>
        <w:pStyle w:val="aff0"/>
        <w:numPr>
          <w:ilvl w:val="0"/>
          <w:numId w:val="83"/>
        </w:numPr>
        <w:rPr>
          <w:lang w:val="el-GR"/>
        </w:rPr>
      </w:pPr>
      <w:r w:rsidRPr="001D15B8">
        <w:rPr>
          <w:lang w:val="el-GR"/>
        </w:rPr>
        <w:t xml:space="preserve">Υπολογιστές για την </w:t>
      </w:r>
      <w:r w:rsidR="00B320F6">
        <w:rPr>
          <w:lang w:val="el-GR"/>
        </w:rPr>
        <w:t>καταχώρηση των μετα</w:t>
      </w:r>
      <w:r w:rsidRPr="001D15B8">
        <w:rPr>
          <w:lang w:val="el-GR"/>
        </w:rPr>
        <w:t>δεδομένων</w:t>
      </w:r>
    </w:p>
    <w:p w14:paraId="08917F5C" w14:textId="77777777" w:rsidR="00F50892" w:rsidRPr="001D15B8" w:rsidRDefault="00F50892" w:rsidP="00F84740">
      <w:pPr>
        <w:pStyle w:val="aff0"/>
        <w:numPr>
          <w:ilvl w:val="0"/>
          <w:numId w:val="83"/>
        </w:numPr>
        <w:rPr>
          <w:lang w:val="el-GR"/>
        </w:rPr>
      </w:pPr>
      <w:r w:rsidRPr="001D15B8">
        <w:rPr>
          <w:lang w:val="el-GR"/>
        </w:rPr>
        <w:t>Λοιπό εξοπλισμό, υλικό ή και λογισμικό το οποίο απαιτείται για την υλοποίηση του Έργου.</w:t>
      </w:r>
    </w:p>
    <w:p w14:paraId="50CFA36B" w14:textId="2D0681B1" w:rsidR="00F50892" w:rsidRPr="00255628" w:rsidRDefault="00B320F6" w:rsidP="00F50892">
      <w:pPr>
        <w:rPr>
          <w:lang w:val="el-GR"/>
        </w:rPr>
      </w:pPr>
      <w:r>
        <w:rPr>
          <w:lang w:val="el-GR"/>
        </w:rPr>
        <w:t>Το</w:t>
      </w:r>
      <w:r w:rsidRPr="001D15B8">
        <w:rPr>
          <w:lang w:val="el-GR"/>
        </w:rPr>
        <w:t xml:space="preserve"> Κέντρ</w:t>
      </w:r>
      <w:r>
        <w:rPr>
          <w:lang w:val="el-GR"/>
        </w:rPr>
        <w:t>ο</w:t>
      </w:r>
      <w:r w:rsidRPr="001D15B8">
        <w:rPr>
          <w:lang w:val="el-GR"/>
        </w:rPr>
        <w:t xml:space="preserve"> Καταχώρησης </w:t>
      </w:r>
      <w:r w:rsidR="00F50892" w:rsidRPr="001D15B8">
        <w:rPr>
          <w:lang w:val="el-GR"/>
        </w:rPr>
        <w:t>θα πρέπει να διασφαλίζ</w:t>
      </w:r>
      <w:r>
        <w:rPr>
          <w:lang w:val="el-GR"/>
        </w:rPr>
        <w:t>ει</w:t>
      </w:r>
      <w:r w:rsidR="00F50892" w:rsidRPr="001D15B8">
        <w:rPr>
          <w:lang w:val="el-GR"/>
        </w:rPr>
        <w:t xml:space="preserve"> πλήρως τη ασφάλεια των πληροφοριών, </w:t>
      </w:r>
      <w:r w:rsidR="00F50892" w:rsidRPr="00255628">
        <w:rPr>
          <w:lang w:val="el-GR"/>
        </w:rPr>
        <w:t>ελαχιστοποιώντας τη δυνατότητα πρόσβασης σε αυτά μη εξουσιοδοτημένων ατόμων.</w:t>
      </w:r>
    </w:p>
    <w:p w14:paraId="48BD2626" w14:textId="77777777" w:rsidR="00F50892" w:rsidRPr="001D15B8" w:rsidRDefault="00F50892" w:rsidP="00F50892">
      <w:pPr>
        <w:rPr>
          <w:lang w:val="el-GR"/>
        </w:rPr>
      </w:pPr>
      <w:r w:rsidRPr="00255628">
        <w:rPr>
          <w:lang w:val="el-GR"/>
        </w:rPr>
        <w:t>Κατά τον σχεδιασμό και την υλοποίηση των απαιτήσεων ασφαλείας και εμπιστευτικότητας του Έργου, ο Ανάδοχος και η Ομάδα Έργου του θα πρέπει να λάβουν υπ’ όψη και να συμμορφωθούν πλήρως με το ισχύον θεσμικό και νομικό πλαίσιο (π.χ. Ν. 4624/2019 ., Ν.2472/97 και Ν.3471/2006, προστασία των προσωπικών δεδομένων στον τηλεπικοινωνιακό τομέα - Ν. 3471/2006).</w:t>
      </w:r>
    </w:p>
    <w:p w14:paraId="1B6D5753" w14:textId="77777777" w:rsidR="00F50892" w:rsidRPr="001D15B8" w:rsidRDefault="00F50892" w:rsidP="00F50892">
      <w:pPr>
        <w:rPr>
          <w:lang w:val="el-GR"/>
        </w:rPr>
      </w:pPr>
    </w:p>
    <w:p w14:paraId="4CBBC49F" w14:textId="77777777" w:rsidR="00F50892" w:rsidRPr="001D15B8" w:rsidRDefault="00F50892" w:rsidP="00F50892">
      <w:pPr>
        <w:pStyle w:val="30"/>
        <w:rPr>
          <w:lang w:val="el-GR"/>
        </w:rPr>
      </w:pPr>
      <w:bookmarkStart w:id="1721" w:name="_Toc181365526"/>
      <w:r w:rsidRPr="001D15B8">
        <w:rPr>
          <w:lang w:val="el-GR"/>
        </w:rPr>
        <w:t>Απαιτήσεις για την ασφάλεια δεδομένων κατά την καταχώρηση</w:t>
      </w:r>
      <w:bookmarkEnd w:id="1721"/>
    </w:p>
    <w:p w14:paraId="3968607F" w14:textId="677CEF2B" w:rsidR="007F7D26" w:rsidRPr="00E84C2E" w:rsidRDefault="007F7D26" w:rsidP="007F7D26">
      <w:pPr>
        <w:keepNext/>
        <w:spacing w:line="288" w:lineRule="auto"/>
        <w:rPr>
          <w:lang w:val="el-GR"/>
        </w:rPr>
      </w:pPr>
      <w:r w:rsidRPr="00E84C2E">
        <w:rPr>
          <w:lang w:val="el-GR"/>
        </w:rPr>
        <w:t xml:space="preserve">Οι ομάδες </w:t>
      </w:r>
      <w:r>
        <w:rPr>
          <w:lang w:val="el-GR"/>
        </w:rPr>
        <w:t>καταχώρησης μεταδεδομένων πολιτιστικών Τεκμηρίων</w:t>
      </w:r>
      <w:r w:rsidRPr="00E84C2E">
        <w:rPr>
          <w:lang w:val="el-GR"/>
        </w:rPr>
        <w:t xml:space="preserve"> δύναται να επιτηρούνται από Στελέχη της Αναθέτουσας Αρχής</w:t>
      </w:r>
      <w:r>
        <w:rPr>
          <w:lang w:val="el-GR"/>
        </w:rPr>
        <w:t>, ή της Ε.Μ.Σ.,</w:t>
      </w:r>
      <w:r w:rsidRPr="00E84C2E">
        <w:rPr>
          <w:lang w:val="el-GR"/>
        </w:rPr>
        <w:t xml:space="preserve"> ή/και αρμόδια εξουσιοδοτημένους τρίτους  προκειμένου να αποφευχθεί διαρροή δεδομένων.</w:t>
      </w:r>
    </w:p>
    <w:p w14:paraId="744AA892" w14:textId="77777777" w:rsidR="007F7D26" w:rsidRPr="00E84C2E" w:rsidRDefault="007F7D26" w:rsidP="007F7D26">
      <w:pPr>
        <w:spacing w:line="288" w:lineRule="auto"/>
        <w:rPr>
          <w:lang w:val="el-GR"/>
        </w:rPr>
      </w:pPr>
      <w:r w:rsidRPr="00E84C2E">
        <w:rPr>
          <w:lang w:val="el-GR"/>
        </w:rPr>
        <w:t xml:space="preserve"> Για τον ίδιο λόγο θα απαγορεύεται :</w:t>
      </w:r>
    </w:p>
    <w:p w14:paraId="6A04334D" w14:textId="77777777" w:rsidR="007F7D26" w:rsidRPr="00D161C7" w:rsidRDefault="007F7D26" w:rsidP="00F84740">
      <w:pPr>
        <w:pStyle w:val="aff0"/>
        <w:numPr>
          <w:ilvl w:val="0"/>
          <w:numId w:val="133"/>
        </w:numPr>
        <w:spacing w:line="288" w:lineRule="auto"/>
        <w:rPr>
          <w:lang w:val="el-GR"/>
        </w:rPr>
      </w:pPr>
      <w:r w:rsidRPr="00D161C7">
        <w:rPr>
          <w:lang w:val="el-GR"/>
        </w:rPr>
        <w:t xml:space="preserve">η χρήση κινητών τηλεφώνων, </w:t>
      </w:r>
    </w:p>
    <w:p w14:paraId="3E3100B1" w14:textId="77777777" w:rsidR="007F7D26" w:rsidRPr="00D161C7" w:rsidRDefault="007F7D26" w:rsidP="00F84740">
      <w:pPr>
        <w:pStyle w:val="aff0"/>
        <w:numPr>
          <w:ilvl w:val="0"/>
          <w:numId w:val="133"/>
        </w:numPr>
        <w:spacing w:line="288" w:lineRule="auto"/>
        <w:rPr>
          <w:lang w:val="el-GR"/>
        </w:rPr>
      </w:pPr>
      <w:r w:rsidRPr="00D161C7">
        <w:rPr>
          <w:lang w:val="el-GR"/>
        </w:rPr>
        <w:t xml:space="preserve">οι χειρόγραφες σημειώσεις και </w:t>
      </w:r>
    </w:p>
    <w:p w14:paraId="78F45978" w14:textId="77777777" w:rsidR="007F7D26" w:rsidRPr="00D161C7" w:rsidRDefault="007F7D26" w:rsidP="00F84740">
      <w:pPr>
        <w:pStyle w:val="aff0"/>
        <w:numPr>
          <w:ilvl w:val="0"/>
          <w:numId w:val="133"/>
        </w:numPr>
        <w:spacing w:line="288" w:lineRule="auto"/>
        <w:rPr>
          <w:lang w:val="el-GR"/>
        </w:rPr>
      </w:pPr>
      <w:r w:rsidRPr="00D161C7">
        <w:rPr>
          <w:lang w:val="el-GR"/>
        </w:rPr>
        <w:t>η μεταφορά αρχείων από τους υπολογιστές του Αναδόχου, με τον οποιονδήποτε τρόπο (</w:t>
      </w:r>
      <w:r w:rsidRPr="00E84C2E">
        <w:t>CDs</w:t>
      </w:r>
      <w:r w:rsidRPr="00D161C7">
        <w:rPr>
          <w:lang w:val="el-GR"/>
        </w:rPr>
        <w:t xml:space="preserve">, </w:t>
      </w:r>
      <w:r w:rsidRPr="00E84C2E">
        <w:t>memory</w:t>
      </w:r>
      <w:r w:rsidRPr="00D161C7">
        <w:rPr>
          <w:lang w:val="el-GR"/>
        </w:rPr>
        <w:t xml:space="preserve"> </w:t>
      </w:r>
      <w:r w:rsidRPr="00E84C2E">
        <w:t>sticks</w:t>
      </w:r>
      <w:r w:rsidRPr="00D161C7">
        <w:rPr>
          <w:lang w:val="el-GR"/>
        </w:rPr>
        <w:t xml:space="preserve">, </w:t>
      </w:r>
      <w:r w:rsidRPr="00E84C2E">
        <w:t>external</w:t>
      </w:r>
      <w:r w:rsidRPr="00D161C7">
        <w:rPr>
          <w:lang w:val="el-GR"/>
        </w:rPr>
        <w:t xml:space="preserve"> </w:t>
      </w:r>
      <w:r w:rsidRPr="00E84C2E">
        <w:t>disks</w:t>
      </w:r>
      <w:r w:rsidRPr="00D161C7">
        <w:rPr>
          <w:lang w:val="el-GR"/>
        </w:rPr>
        <w:t xml:space="preserve">, </w:t>
      </w:r>
      <w:r w:rsidRPr="00E84C2E">
        <w:t>e</w:t>
      </w:r>
      <w:r w:rsidRPr="00D161C7">
        <w:rPr>
          <w:lang w:val="el-GR"/>
        </w:rPr>
        <w:t>-</w:t>
      </w:r>
      <w:r w:rsidRPr="00E84C2E">
        <w:t>mail</w:t>
      </w:r>
      <w:r w:rsidRPr="00D161C7">
        <w:rPr>
          <w:lang w:val="el-GR"/>
        </w:rPr>
        <w:t>, σύνδεση με δίκτυα δεδομένων, κ.ά.).</w:t>
      </w:r>
    </w:p>
    <w:p w14:paraId="51194242" w14:textId="20C6C4D9" w:rsidR="007F7D26" w:rsidRPr="00E81A4E" w:rsidRDefault="007F7D26" w:rsidP="007F7D26">
      <w:pPr>
        <w:spacing w:line="288" w:lineRule="auto"/>
        <w:rPr>
          <w:lang w:val="el-GR"/>
        </w:rPr>
      </w:pPr>
      <w:r w:rsidRPr="00E81A4E">
        <w:rPr>
          <w:lang w:val="el-GR"/>
        </w:rPr>
        <w:t>Συμπληρωματικά στα παραπάνω, ο Ανάδοχος θα πρέπει να λάβει υπόψη του τα κάτωθι:</w:t>
      </w:r>
    </w:p>
    <w:p w14:paraId="236B8E27" w14:textId="2FF316B9" w:rsidR="00FE7423" w:rsidRDefault="007F7D26" w:rsidP="00F84740">
      <w:pPr>
        <w:pStyle w:val="aff0"/>
        <w:numPr>
          <w:ilvl w:val="0"/>
          <w:numId w:val="133"/>
        </w:numPr>
        <w:spacing w:line="288" w:lineRule="auto"/>
        <w:rPr>
          <w:lang w:val="el-GR"/>
        </w:rPr>
      </w:pPr>
      <w:r w:rsidRPr="00D161C7">
        <w:rPr>
          <w:lang w:val="el-GR"/>
        </w:rPr>
        <w:t xml:space="preserve">Μετά την ολοκλήρωση επιμέρους εργασιών </w:t>
      </w:r>
      <w:r w:rsidR="00FE7423">
        <w:rPr>
          <w:lang w:val="el-GR"/>
        </w:rPr>
        <w:t>καταχώρησης και ελέγχου μεταδεδομένων</w:t>
      </w:r>
      <w:r w:rsidRPr="00D161C7">
        <w:rPr>
          <w:lang w:val="el-GR"/>
        </w:rPr>
        <w:t xml:space="preserve"> </w:t>
      </w:r>
      <w:r>
        <w:rPr>
          <w:lang w:val="el-GR"/>
        </w:rPr>
        <w:t xml:space="preserve">πολιτιστικών Τεκμηρίων </w:t>
      </w:r>
      <w:r w:rsidRPr="00D161C7">
        <w:rPr>
          <w:lang w:val="el-GR"/>
        </w:rPr>
        <w:t xml:space="preserve">από τον Ανάδοχο ή σε οποιαδήποτε άλλη ενδιάμεση χρονική στιγμή κριθεί αναγκαία από τον Ανάδοχο η μεταφορά των δεδομένων </w:t>
      </w:r>
      <w:r w:rsidR="00FE7423">
        <w:rPr>
          <w:lang w:val="el-GR"/>
        </w:rPr>
        <w:t xml:space="preserve">από </w:t>
      </w:r>
      <w:r w:rsidRPr="00D161C7">
        <w:rPr>
          <w:lang w:val="el-GR"/>
        </w:rPr>
        <w:t>το Κέντρο Καταχώρησης, οι σκληροί δίσκοι θα μεταφέρονται</w:t>
      </w:r>
      <w:r w:rsidR="00FE7423">
        <w:rPr>
          <w:lang w:val="el-GR"/>
        </w:rPr>
        <w:t xml:space="preserve"> σύμφωνα με τα όσα αναφερόμενα στην Παρ. </w:t>
      </w:r>
      <w:r w:rsidR="00FE7423" w:rsidRPr="00AA4EF6">
        <w:rPr>
          <w:color w:val="2E74B5" w:themeColor="accent1" w:themeShade="BF"/>
          <w:lang w:val="el-GR"/>
        </w:rPr>
        <w:fldChar w:fldCharType="begin"/>
      </w:r>
      <w:r w:rsidR="00FE7423" w:rsidRPr="00AA4EF6">
        <w:rPr>
          <w:color w:val="2E74B5" w:themeColor="accent1" w:themeShade="BF"/>
          <w:lang w:val="el-GR"/>
        </w:rPr>
        <w:instrText xml:space="preserve"> REF _Ref175757060 \r \h </w:instrText>
      </w:r>
      <w:r w:rsidR="00FE7423" w:rsidRPr="00AA4EF6">
        <w:rPr>
          <w:color w:val="2E74B5" w:themeColor="accent1" w:themeShade="BF"/>
          <w:lang w:val="el-GR"/>
        </w:rPr>
      </w:r>
      <w:r w:rsidR="00FE7423"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7.3.2.10</w:t>
      </w:r>
      <w:r w:rsidR="00FE7423" w:rsidRPr="00AA4EF6">
        <w:rPr>
          <w:color w:val="2E74B5" w:themeColor="accent1" w:themeShade="BF"/>
          <w:lang w:val="el-GR"/>
        </w:rPr>
        <w:fldChar w:fldCharType="end"/>
      </w:r>
      <w:r w:rsidR="00FE7423">
        <w:rPr>
          <w:lang w:val="el-GR"/>
        </w:rPr>
        <w:t xml:space="preserve"> του Παραρτήματος Ι</w:t>
      </w:r>
    </w:p>
    <w:p w14:paraId="6DDA967F" w14:textId="0131DF27" w:rsidR="00FE7423" w:rsidRDefault="00FE7423" w:rsidP="00F84740">
      <w:pPr>
        <w:pStyle w:val="aff0"/>
        <w:numPr>
          <w:ilvl w:val="0"/>
          <w:numId w:val="133"/>
        </w:numPr>
        <w:spacing w:line="288" w:lineRule="auto"/>
        <w:rPr>
          <w:lang w:val="el-GR"/>
        </w:rPr>
      </w:pPr>
      <w:r w:rsidRPr="00FE7423">
        <w:rPr>
          <w:lang w:val="el-GR"/>
        </w:rPr>
        <w:t xml:space="preserve">Αναφορικά με </w:t>
      </w:r>
      <w:r w:rsidR="007F7D26" w:rsidRPr="00FE7423">
        <w:rPr>
          <w:lang w:val="el-GR"/>
        </w:rPr>
        <w:t xml:space="preserve">ασφαλή διαγραφή δεδομένων </w:t>
      </w:r>
      <w:r w:rsidRPr="00FE7423">
        <w:rPr>
          <w:lang w:val="el-GR"/>
        </w:rPr>
        <w:t xml:space="preserve">θα ακολουθούνται επίσης τα όσα αναφερόμενα στην Παρ. </w:t>
      </w:r>
      <w:r w:rsidRPr="00255628">
        <w:rPr>
          <w:lang w:val="el-GR"/>
        </w:rPr>
        <w:fldChar w:fldCharType="begin"/>
      </w:r>
      <w:r w:rsidRPr="00255628">
        <w:rPr>
          <w:lang w:val="el-GR"/>
        </w:rPr>
        <w:instrText xml:space="preserve"> REF _Ref175757060 \r \h </w:instrText>
      </w:r>
      <w:r w:rsidRPr="00255628">
        <w:rPr>
          <w:lang w:val="el-GR"/>
        </w:rPr>
      </w:r>
      <w:r w:rsidRPr="00255628">
        <w:rPr>
          <w:lang w:val="el-GR"/>
        </w:rPr>
        <w:fldChar w:fldCharType="separate"/>
      </w:r>
      <w:r w:rsidR="00206300">
        <w:rPr>
          <w:cs/>
          <w:lang w:val="el-GR"/>
        </w:rPr>
        <w:t>‎</w:t>
      </w:r>
      <w:r w:rsidR="00206300">
        <w:rPr>
          <w:lang w:val="el-GR"/>
        </w:rPr>
        <w:t>7.3.2.10</w:t>
      </w:r>
      <w:r w:rsidRPr="00255628">
        <w:rPr>
          <w:lang w:val="el-GR"/>
        </w:rPr>
        <w:fldChar w:fldCharType="end"/>
      </w:r>
      <w:r w:rsidRPr="00FE7423">
        <w:rPr>
          <w:lang w:val="el-GR"/>
        </w:rPr>
        <w:t xml:space="preserve"> του Παραρτήματος Ι</w:t>
      </w:r>
    </w:p>
    <w:p w14:paraId="2CE1F5AB" w14:textId="55EA2F1F" w:rsidR="00FE7423" w:rsidRPr="00FE7423" w:rsidRDefault="00FE7423" w:rsidP="00F84740">
      <w:pPr>
        <w:pStyle w:val="aff0"/>
        <w:numPr>
          <w:ilvl w:val="0"/>
          <w:numId w:val="133"/>
        </w:numPr>
        <w:spacing w:line="288" w:lineRule="auto"/>
        <w:rPr>
          <w:lang w:val="el-GR"/>
        </w:rPr>
      </w:pPr>
      <w:r w:rsidRPr="00FE7423">
        <w:rPr>
          <w:lang w:val="el-GR"/>
        </w:rPr>
        <w:t>Αναφορικά με τις</w:t>
      </w:r>
      <w:r w:rsidR="007F7D26" w:rsidRPr="00FE7423">
        <w:rPr>
          <w:lang w:val="el-GR"/>
        </w:rPr>
        <w:t xml:space="preserve"> απαιτήσεις ασφαλείας για τα υπολογιστικά συστήματα που θα χρησιμοποιηθούν από τον Ανάδοχο</w:t>
      </w:r>
      <w:r w:rsidRPr="00FE7423">
        <w:rPr>
          <w:lang w:val="el-GR"/>
        </w:rPr>
        <w:t xml:space="preserve"> στο Κέντρο Καταχώρησης επίσης ισχύουν επίσης τα όσα αναφερόμενα στην Παρ. </w:t>
      </w:r>
      <w:r w:rsidRPr="00AA4EF6">
        <w:rPr>
          <w:lang w:val="el-GR"/>
        </w:rPr>
        <w:fldChar w:fldCharType="begin"/>
      </w:r>
      <w:r w:rsidRPr="00AA4EF6">
        <w:rPr>
          <w:lang w:val="el-GR"/>
        </w:rPr>
        <w:instrText xml:space="preserve"> REF _Ref175757060 \r \h </w:instrText>
      </w:r>
      <w:r>
        <w:rPr>
          <w:lang w:val="el-GR"/>
        </w:rPr>
        <w:instrText xml:space="preserve"> \* MERGEFORMAT </w:instrText>
      </w:r>
      <w:r w:rsidRPr="00AA4EF6">
        <w:rPr>
          <w:lang w:val="el-GR"/>
        </w:rPr>
      </w:r>
      <w:r w:rsidRPr="00AA4EF6">
        <w:rPr>
          <w:lang w:val="el-GR"/>
        </w:rPr>
        <w:fldChar w:fldCharType="separate"/>
      </w:r>
      <w:r w:rsidR="00206300">
        <w:rPr>
          <w:cs/>
          <w:lang w:val="el-GR"/>
        </w:rPr>
        <w:t>‎</w:t>
      </w:r>
      <w:r w:rsidR="00206300">
        <w:rPr>
          <w:lang w:val="el-GR"/>
        </w:rPr>
        <w:t>7.3.2.10</w:t>
      </w:r>
      <w:r w:rsidRPr="00AA4EF6">
        <w:rPr>
          <w:lang w:val="el-GR"/>
        </w:rPr>
        <w:fldChar w:fldCharType="end"/>
      </w:r>
      <w:r w:rsidRPr="00FE7423">
        <w:rPr>
          <w:lang w:val="el-GR"/>
        </w:rPr>
        <w:t xml:space="preserve"> του Παραρτήματος Ι</w:t>
      </w:r>
    </w:p>
    <w:p w14:paraId="3551CCF8" w14:textId="2333688A" w:rsidR="00F50892" w:rsidRPr="0015759B" w:rsidRDefault="00F50892" w:rsidP="00F84740">
      <w:pPr>
        <w:pStyle w:val="aff0"/>
        <w:numPr>
          <w:ilvl w:val="0"/>
          <w:numId w:val="133"/>
        </w:numPr>
        <w:spacing w:line="288" w:lineRule="auto"/>
        <w:rPr>
          <w:lang w:val="el-GR"/>
        </w:rPr>
      </w:pPr>
      <w:r w:rsidRPr="00AA4EF6">
        <w:rPr>
          <w:lang w:val="el-GR"/>
        </w:rPr>
        <w:t>H</w:t>
      </w:r>
      <w:r w:rsidRPr="001D15B8">
        <w:rPr>
          <w:lang w:val="el-GR"/>
        </w:rPr>
        <w:t xml:space="preserve"> εφαρμογή καταχώρησης θα διασφαλίζει ότι</w:t>
      </w:r>
      <w:r w:rsidRPr="00AA4EF6">
        <w:rPr>
          <w:lang w:val="el-GR"/>
        </w:rPr>
        <w:t xml:space="preserve"> </w:t>
      </w:r>
      <w:r w:rsidRPr="00FE7423">
        <w:rPr>
          <w:b/>
          <w:bCs/>
          <w:lang w:val="el-GR"/>
        </w:rPr>
        <w:t>δεν</w:t>
      </w:r>
      <w:r w:rsidRPr="001D15B8">
        <w:rPr>
          <w:lang w:val="el-GR"/>
        </w:rPr>
        <w:t xml:space="preserve"> θα υπάρξει διαρροή δεδομένων κατά την </w:t>
      </w:r>
      <w:r w:rsidR="00FE7423">
        <w:rPr>
          <w:lang w:val="el-GR"/>
        </w:rPr>
        <w:t>καταχώρηση</w:t>
      </w:r>
      <w:r w:rsidRPr="001D15B8">
        <w:rPr>
          <w:lang w:val="el-GR"/>
        </w:rPr>
        <w:t xml:space="preserve"> και τον έλεγχο των δεδομένων από τον Ανάδοχο.</w:t>
      </w:r>
    </w:p>
    <w:p w14:paraId="1E3104A9" w14:textId="0158AB6F" w:rsidR="00F50892" w:rsidRPr="001D15B8" w:rsidRDefault="00F50892" w:rsidP="00AA4EF6">
      <w:pPr>
        <w:pStyle w:val="30"/>
        <w:keepNext/>
        <w:rPr>
          <w:lang w:val="el-GR"/>
        </w:rPr>
      </w:pPr>
      <w:bookmarkStart w:id="1722" w:name="_Toc181365527"/>
      <w:r w:rsidRPr="001D15B8">
        <w:rPr>
          <w:lang w:val="el-GR"/>
        </w:rPr>
        <w:t>Απαιτήσεις</w:t>
      </w:r>
      <w:r w:rsidRPr="00E737DB">
        <w:rPr>
          <w:lang w:val="el-GR"/>
        </w:rPr>
        <w:t xml:space="preserve"> </w:t>
      </w:r>
      <w:r>
        <w:rPr>
          <w:lang w:val="el-GR"/>
        </w:rPr>
        <w:t>ενημέρωσης του Συστήματος Διαχείρισης Βιβλιοθήκης KOHA</w:t>
      </w:r>
      <w:bookmarkEnd w:id="1722"/>
      <w:r w:rsidRPr="00BF753F">
        <w:rPr>
          <w:lang w:val="el-GR"/>
        </w:rPr>
        <w:t xml:space="preserve"> </w:t>
      </w:r>
    </w:p>
    <w:p w14:paraId="598C9492" w14:textId="4E9518C0" w:rsidR="00F50892" w:rsidRDefault="00F50892" w:rsidP="00AA4EF6">
      <w:pPr>
        <w:keepNext/>
        <w:spacing w:line="288" w:lineRule="auto"/>
        <w:rPr>
          <w:lang w:val="el-GR"/>
        </w:rPr>
      </w:pPr>
      <w:r>
        <w:rPr>
          <w:lang w:val="el-GR"/>
        </w:rPr>
        <w:t xml:space="preserve">Μετά την αποδοχή εκ μέρους της Ε.Μ.Σ., μίας παρτίδας </w:t>
      </w:r>
      <w:proofErr w:type="spellStart"/>
      <w:r w:rsidR="0015759B">
        <w:rPr>
          <w:lang w:val="el-GR"/>
        </w:rPr>
        <w:t>τεκμηριωτικών</w:t>
      </w:r>
      <w:proofErr w:type="spellEnd"/>
      <w:r w:rsidR="0015759B">
        <w:rPr>
          <w:lang w:val="el-GR"/>
        </w:rPr>
        <w:t xml:space="preserve"> </w:t>
      </w:r>
      <w:proofErr w:type="spellStart"/>
      <w:r w:rsidR="0015759B">
        <w:rPr>
          <w:lang w:val="el-GR"/>
        </w:rPr>
        <w:t>μεταδεδομένων</w:t>
      </w:r>
      <w:proofErr w:type="spellEnd"/>
      <w:r w:rsidR="0015759B">
        <w:rPr>
          <w:lang w:val="el-GR"/>
        </w:rPr>
        <w:t xml:space="preserve"> πολιτιστικών </w:t>
      </w:r>
      <w:r>
        <w:rPr>
          <w:lang w:val="el-GR"/>
        </w:rPr>
        <w:t>Τεκμηρίων για την οποία η καταχώρηση των προβλεπόμενων μεταδεδομένων  έχει καταχωρηθεί με την προβλεπόμενη ποιότητα, ο Ανάδοχος θα δημιουργ</w:t>
      </w:r>
      <w:r w:rsidR="0015759B">
        <w:rPr>
          <w:lang w:val="el-GR"/>
        </w:rPr>
        <w:t>εί,</w:t>
      </w:r>
      <w:r>
        <w:rPr>
          <w:lang w:val="el-GR"/>
        </w:rPr>
        <w:t xml:space="preserve"> με ενδεδειγμέν</w:t>
      </w:r>
      <w:r w:rsidR="0015759B">
        <w:rPr>
          <w:lang w:val="el-GR"/>
        </w:rPr>
        <w:t>η</w:t>
      </w:r>
      <w:r>
        <w:rPr>
          <w:lang w:val="el-GR"/>
        </w:rPr>
        <w:t xml:space="preserve"> αυτ</w:t>
      </w:r>
      <w:r w:rsidR="0015759B">
        <w:rPr>
          <w:lang w:val="el-GR"/>
        </w:rPr>
        <w:t>οματοποιημένη διαδικασία</w:t>
      </w:r>
      <w:r>
        <w:rPr>
          <w:lang w:val="el-GR"/>
        </w:rPr>
        <w:t xml:space="preserve"> (</w:t>
      </w:r>
      <w:r>
        <w:rPr>
          <w:lang w:val="en-US"/>
        </w:rPr>
        <w:t>batch</w:t>
      </w:r>
      <w:r>
        <w:rPr>
          <w:lang w:val="el-GR"/>
        </w:rPr>
        <w:t xml:space="preserve"> διαδικασία</w:t>
      </w:r>
      <w:r w:rsidRPr="00922CCE">
        <w:rPr>
          <w:lang w:val="el-GR"/>
        </w:rPr>
        <w:t>)</w:t>
      </w:r>
      <w:r w:rsidR="0015759B">
        <w:rPr>
          <w:lang w:val="el-GR"/>
        </w:rPr>
        <w:t>,</w:t>
      </w:r>
      <w:r w:rsidRPr="00922CCE">
        <w:rPr>
          <w:lang w:val="el-GR"/>
        </w:rPr>
        <w:t xml:space="preserve"> </w:t>
      </w:r>
      <w:r>
        <w:rPr>
          <w:lang w:val="el-GR"/>
        </w:rPr>
        <w:t xml:space="preserve">τις αναγραφές που αντιστοιχούν στα τεκμήρια των συλλογών του Αρχειακού Υλικού και θα τις εμπλουτίσει με το σύνολο των </w:t>
      </w:r>
      <w:proofErr w:type="spellStart"/>
      <w:r>
        <w:rPr>
          <w:lang w:val="el-GR"/>
        </w:rPr>
        <w:t>τεκμηριωτικών</w:t>
      </w:r>
      <w:proofErr w:type="spellEnd"/>
      <w:r>
        <w:rPr>
          <w:lang w:val="el-GR"/>
        </w:rPr>
        <w:t xml:space="preserve"> </w:t>
      </w:r>
      <w:proofErr w:type="spellStart"/>
      <w:r>
        <w:rPr>
          <w:lang w:val="el-GR"/>
        </w:rPr>
        <w:t>μεταδεδομένων</w:t>
      </w:r>
      <w:proofErr w:type="spellEnd"/>
      <w:r>
        <w:rPr>
          <w:lang w:val="el-GR"/>
        </w:rPr>
        <w:t xml:space="preserve"> που καταχωρήθηκαν στο πλαίσιο της εργασίας καταχώρησης. </w:t>
      </w:r>
    </w:p>
    <w:p w14:paraId="012C8254" w14:textId="48940BE2" w:rsidR="00F50892" w:rsidRPr="00F02320" w:rsidRDefault="00F50892" w:rsidP="00AA4EF6">
      <w:pPr>
        <w:keepNext/>
        <w:spacing w:line="288" w:lineRule="auto"/>
        <w:rPr>
          <w:lang w:val="el-GR"/>
        </w:rPr>
      </w:pPr>
      <w:r>
        <w:rPr>
          <w:lang w:val="el-GR"/>
        </w:rPr>
        <w:t>Στη συνέχεια ο Ανάδοχος</w:t>
      </w:r>
      <w:r w:rsidR="0015759B">
        <w:rPr>
          <w:lang w:val="el-GR"/>
        </w:rPr>
        <w:t>, με ενδεδειγμένη αυτοματοποιημένη διαδικασία (</w:t>
      </w:r>
      <w:r w:rsidR="0015759B">
        <w:rPr>
          <w:lang w:val="en-US"/>
        </w:rPr>
        <w:t>batch</w:t>
      </w:r>
      <w:r w:rsidR="0015759B">
        <w:rPr>
          <w:lang w:val="el-GR"/>
        </w:rPr>
        <w:t xml:space="preserve"> διαδικασία</w:t>
      </w:r>
      <w:r w:rsidR="0015759B" w:rsidRPr="00922CCE">
        <w:rPr>
          <w:lang w:val="el-GR"/>
        </w:rPr>
        <w:t>)</w:t>
      </w:r>
      <w:r w:rsidR="0015759B">
        <w:rPr>
          <w:lang w:val="el-GR"/>
        </w:rPr>
        <w:t>,</w:t>
      </w:r>
      <w:r w:rsidR="0015759B" w:rsidRPr="00922CCE">
        <w:rPr>
          <w:lang w:val="el-GR"/>
        </w:rPr>
        <w:t xml:space="preserve"> </w:t>
      </w:r>
      <w:r>
        <w:rPr>
          <w:lang w:val="el-GR"/>
        </w:rPr>
        <w:t>θα εναποθέ</w:t>
      </w:r>
      <w:r w:rsidR="0015759B">
        <w:rPr>
          <w:lang w:val="el-GR"/>
        </w:rPr>
        <w:t>τ</w:t>
      </w:r>
      <w:r>
        <w:rPr>
          <w:lang w:val="el-GR"/>
        </w:rPr>
        <w:t xml:space="preserve">ει </w:t>
      </w:r>
      <w:r w:rsidRPr="00F02320">
        <w:rPr>
          <w:lang w:val="el-GR"/>
        </w:rPr>
        <w:t>τ</w:t>
      </w:r>
      <w:r>
        <w:rPr>
          <w:lang w:val="el-GR"/>
        </w:rPr>
        <w:t>α</w:t>
      </w:r>
      <w:r w:rsidRPr="00F02320">
        <w:rPr>
          <w:lang w:val="el-GR"/>
        </w:rPr>
        <w:t xml:space="preserve"> αρχεί</w:t>
      </w:r>
      <w:r>
        <w:rPr>
          <w:lang w:val="el-GR"/>
        </w:rPr>
        <w:t>α</w:t>
      </w:r>
      <w:r w:rsidRPr="00F02320">
        <w:rPr>
          <w:lang w:val="el-GR"/>
        </w:rPr>
        <w:t xml:space="preserve"> των ψηφιακών αντιγράφων </w:t>
      </w:r>
      <w:r>
        <w:rPr>
          <w:lang w:val="el-GR"/>
        </w:rPr>
        <w:t xml:space="preserve">των Τεκμηρίων αυτής της παρτίδας </w:t>
      </w:r>
      <w:r w:rsidRPr="00F02320">
        <w:rPr>
          <w:lang w:val="el-GR"/>
        </w:rPr>
        <w:t xml:space="preserve">(όπως αυτά δημιουργήθηκαν κατά την φάση της ψηφιοποίησης), </w:t>
      </w:r>
      <w:r w:rsidR="00CB0A1D" w:rsidRPr="00AA4EF6">
        <w:rPr>
          <w:rStyle w:val="a9"/>
          <w:lang w:val="el-GR"/>
        </w:rPr>
        <w:t xml:space="preserve">σε κατάλληλα οργανωμένη </w:t>
      </w:r>
      <w:r w:rsidR="00CB0A1D">
        <w:rPr>
          <w:rStyle w:val="a9"/>
        </w:rPr>
        <w:t> </w:t>
      </w:r>
      <w:r w:rsidR="00CB0A1D" w:rsidRPr="00AA4EF6">
        <w:rPr>
          <w:rStyle w:val="a9"/>
          <w:lang w:val="el-GR"/>
        </w:rPr>
        <w:t>δομή αποθετηρίου αρχείων (π.χ.</w:t>
      </w:r>
      <w:r w:rsidR="00CB0A1D">
        <w:rPr>
          <w:rStyle w:val="a9"/>
        </w:rPr>
        <w:t> file system</w:t>
      </w:r>
      <w:r w:rsidR="00CB0A1D" w:rsidRPr="00AA4EF6">
        <w:rPr>
          <w:rStyle w:val="a9"/>
          <w:lang w:val="el-GR"/>
        </w:rPr>
        <w:t>)</w:t>
      </w:r>
      <w:r w:rsidR="00525F26">
        <w:rPr>
          <w:lang w:val="el-GR"/>
        </w:rPr>
        <w:t>.,</w:t>
      </w:r>
      <w:r w:rsidRPr="00F02320">
        <w:rPr>
          <w:lang w:val="el-GR"/>
        </w:rPr>
        <w:t xml:space="preserve"> ώστε</w:t>
      </w:r>
      <w:r>
        <w:rPr>
          <w:lang w:val="el-GR"/>
        </w:rPr>
        <w:t xml:space="preserve"> </w:t>
      </w:r>
      <w:r w:rsidRPr="00F02320">
        <w:rPr>
          <w:lang w:val="el-GR"/>
        </w:rPr>
        <w:t xml:space="preserve">να καταστεί δυνατή η απρόσκοπτη πρόσβαση σε αυτά από τους κατάλληλα εξουσιοδοτημένους χρήστες του </w:t>
      </w:r>
      <w:r>
        <w:rPr>
          <w:lang w:val="el-GR"/>
        </w:rPr>
        <w:t xml:space="preserve">Συστήματος Διαχείρισης Βιβλιοθήκης </w:t>
      </w:r>
      <w:r w:rsidR="00956748">
        <w:rPr>
          <w:lang w:val="el-GR"/>
        </w:rPr>
        <w:t>(</w:t>
      </w:r>
      <w:r>
        <w:rPr>
          <w:lang w:val="el-GR"/>
        </w:rPr>
        <w:t>KOHA</w:t>
      </w:r>
      <w:r w:rsidR="00956748">
        <w:rPr>
          <w:lang w:val="el-GR"/>
        </w:rPr>
        <w:t>)</w:t>
      </w:r>
      <w:r w:rsidRPr="00F02320">
        <w:rPr>
          <w:lang w:val="el-GR"/>
        </w:rPr>
        <w:t>.</w:t>
      </w:r>
    </w:p>
    <w:p w14:paraId="23908977" w14:textId="60D0D75B" w:rsidR="00747D69" w:rsidRDefault="00747D69" w:rsidP="00F50892">
      <w:pPr>
        <w:rPr>
          <w:lang w:val="el-GR"/>
        </w:rPr>
      </w:pPr>
      <w:r>
        <w:rPr>
          <w:lang w:val="el-GR"/>
        </w:rPr>
        <w:br w:type="page"/>
      </w:r>
    </w:p>
    <w:p w14:paraId="5C2AB76C" w14:textId="1437C5D0" w:rsidR="000A24C4" w:rsidRPr="00217D58" w:rsidRDefault="000A24C4" w:rsidP="0097368B">
      <w:pPr>
        <w:pStyle w:val="2"/>
        <w:rPr>
          <w:bCs/>
        </w:rPr>
      </w:pPr>
      <w:bookmarkStart w:id="1723" w:name="_Toc176178911"/>
      <w:bookmarkStart w:id="1724" w:name="_Toc176179809"/>
      <w:bookmarkStart w:id="1725" w:name="_Ref176334551"/>
      <w:bookmarkStart w:id="1726" w:name="_Ref176334556"/>
      <w:bookmarkStart w:id="1727" w:name="_Ref176344911"/>
      <w:bookmarkStart w:id="1728" w:name="_Toc181365528"/>
      <w:bookmarkEnd w:id="1723"/>
      <w:bookmarkEnd w:id="1724"/>
      <w:r w:rsidRPr="00217D58">
        <w:t xml:space="preserve">Υπηρεσίες </w:t>
      </w:r>
      <w:r w:rsidR="005651A1">
        <w:t>σ</w:t>
      </w:r>
      <w:r w:rsidRPr="00217D58">
        <w:t xml:space="preserve">υμπλήρωσης </w:t>
      </w:r>
      <w:r w:rsidR="009B7227">
        <w:t>στοιχείων</w:t>
      </w:r>
      <w:r w:rsidRPr="00217D58">
        <w:t xml:space="preserve"> υφιστάμενων ελλιπών αναγραφών του Συστήματος Διαχείρισης Βιβλιοθήκης (KOHA)</w:t>
      </w:r>
      <w:bookmarkEnd w:id="1712"/>
      <w:bookmarkEnd w:id="1725"/>
      <w:bookmarkEnd w:id="1726"/>
      <w:bookmarkEnd w:id="1727"/>
      <w:bookmarkEnd w:id="1728"/>
    </w:p>
    <w:p w14:paraId="42499837" w14:textId="49998615" w:rsidR="00956748" w:rsidRDefault="000A24C4" w:rsidP="00AA4EF6">
      <w:pPr>
        <w:spacing w:line="288" w:lineRule="auto"/>
        <w:rPr>
          <w:lang w:val="el-GR"/>
        </w:rPr>
      </w:pPr>
      <w:r>
        <w:rPr>
          <w:lang w:val="el-GR"/>
        </w:rPr>
        <w:t xml:space="preserve">Στο πλαίσιο της παροχής των </w:t>
      </w:r>
      <w:r w:rsidRPr="00AA4EF6">
        <w:rPr>
          <w:b/>
          <w:bCs/>
          <w:lang w:val="el-GR"/>
        </w:rPr>
        <w:t xml:space="preserve">υπηρεσιών συμπλήρωσης των δεδομένων </w:t>
      </w:r>
      <w:r w:rsidR="00C436B8">
        <w:rPr>
          <w:b/>
          <w:bCs/>
          <w:lang w:val="el-GR"/>
        </w:rPr>
        <w:t xml:space="preserve">μέρους από τις </w:t>
      </w:r>
      <w:r w:rsidRPr="00AA4EF6">
        <w:rPr>
          <w:b/>
          <w:bCs/>
          <w:lang w:val="el-GR"/>
        </w:rPr>
        <w:t>υφιστάμεν</w:t>
      </w:r>
      <w:r w:rsidR="00C436B8">
        <w:rPr>
          <w:b/>
          <w:bCs/>
          <w:lang w:val="el-GR"/>
        </w:rPr>
        <w:t>ες</w:t>
      </w:r>
      <w:r w:rsidRPr="00AA4EF6">
        <w:rPr>
          <w:b/>
          <w:bCs/>
          <w:lang w:val="el-GR"/>
        </w:rPr>
        <w:t xml:space="preserve"> ελλιπ</w:t>
      </w:r>
      <w:r w:rsidR="00C436B8">
        <w:rPr>
          <w:b/>
          <w:bCs/>
          <w:lang w:val="el-GR"/>
        </w:rPr>
        <w:t>είς</w:t>
      </w:r>
      <w:r w:rsidRPr="00AA4EF6">
        <w:rPr>
          <w:b/>
          <w:bCs/>
          <w:lang w:val="el-GR"/>
        </w:rPr>
        <w:t xml:space="preserve"> αναγραφ</w:t>
      </w:r>
      <w:r w:rsidR="00C436B8">
        <w:rPr>
          <w:b/>
          <w:bCs/>
          <w:lang w:val="el-GR"/>
        </w:rPr>
        <w:t>ές</w:t>
      </w:r>
      <w:r w:rsidRPr="003B2FA4">
        <w:rPr>
          <w:lang w:val="el-GR"/>
        </w:rPr>
        <w:t xml:space="preserve"> </w:t>
      </w:r>
      <w:r w:rsidR="00F077E9">
        <w:rPr>
          <w:lang w:val="el-GR"/>
        </w:rPr>
        <w:t xml:space="preserve">των Τεκμηρίων </w:t>
      </w:r>
      <w:r w:rsidR="00F077E9" w:rsidRPr="00F077E9">
        <w:rPr>
          <w:lang w:val="el-GR"/>
        </w:rPr>
        <w:t>των συλλογών</w:t>
      </w:r>
      <w:r w:rsidR="00F077E9" w:rsidRPr="00AA4EF6">
        <w:rPr>
          <w:lang w:val="el-GR"/>
        </w:rPr>
        <w:t xml:space="preserve"> </w:t>
      </w:r>
      <w:r w:rsidRPr="003B2FA4">
        <w:rPr>
          <w:lang w:val="el-GR"/>
        </w:rPr>
        <w:t>του Συστήματος Διαχείρισης Βιβλιοθήκης (KOHA)</w:t>
      </w:r>
      <w:r w:rsidR="00F077E9" w:rsidRPr="00C47A7A">
        <w:rPr>
          <w:lang w:val="el-GR"/>
        </w:rPr>
        <w:t xml:space="preserve"> </w:t>
      </w:r>
      <w:r w:rsidR="00F077E9">
        <w:rPr>
          <w:lang w:val="el-GR"/>
        </w:rPr>
        <w:t>της Ε.Μ.Σ.</w:t>
      </w:r>
      <w:r>
        <w:rPr>
          <w:lang w:val="el-GR"/>
        </w:rPr>
        <w:t xml:space="preserve">, </w:t>
      </w:r>
      <w:r w:rsidRPr="00E84C2E">
        <w:rPr>
          <w:lang w:val="el-GR"/>
        </w:rPr>
        <w:t xml:space="preserve">ο Ανάδοχος </w:t>
      </w:r>
      <w:r w:rsidR="003B6B7E">
        <w:rPr>
          <w:lang w:val="el-GR"/>
        </w:rPr>
        <w:t>απαιτείται να</w:t>
      </w:r>
      <w:r>
        <w:rPr>
          <w:lang w:val="el-GR"/>
        </w:rPr>
        <w:t xml:space="preserve">  </w:t>
      </w:r>
      <w:r w:rsidR="00FC27A8">
        <w:rPr>
          <w:lang w:val="el-GR"/>
        </w:rPr>
        <w:t xml:space="preserve">προβεί στην </w:t>
      </w:r>
      <w:r w:rsidR="00FC27A8" w:rsidRPr="00AA4EF6">
        <w:rPr>
          <w:b/>
          <w:bCs/>
          <w:lang w:val="el-GR"/>
        </w:rPr>
        <w:t>σ</w:t>
      </w:r>
      <w:r w:rsidRPr="00AA4EF6">
        <w:rPr>
          <w:b/>
          <w:bCs/>
          <w:lang w:val="el-GR"/>
        </w:rPr>
        <w:t>υμπλήρωση</w:t>
      </w:r>
      <w:r w:rsidR="00342D92" w:rsidRPr="00AA4EF6">
        <w:rPr>
          <w:lang w:val="el-GR"/>
        </w:rPr>
        <w:t>,</w:t>
      </w:r>
      <w:r>
        <w:rPr>
          <w:lang w:val="el-GR"/>
        </w:rPr>
        <w:t xml:space="preserve"> μέσω του </w:t>
      </w:r>
      <w:r w:rsidR="00342D92">
        <w:rPr>
          <w:lang w:val="el-GR"/>
        </w:rPr>
        <w:t xml:space="preserve">νέου </w:t>
      </w:r>
      <w:r>
        <w:rPr>
          <w:lang w:val="el-GR"/>
        </w:rPr>
        <w:t xml:space="preserve">Συστήματος </w:t>
      </w:r>
      <w:r>
        <w:rPr>
          <w:lang w:val="en-US"/>
        </w:rPr>
        <w:t>KOHA</w:t>
      </w:r>
      <w:r w:rsidR="00342D92">
        <w:rPr>
          <w:lang w:val="el-GR"/>
        </w:rPr>
        <w:t xml:space="preserve"> που θα προμηθεύσει στο πλαίσιο του Έργου</w:t>
      </w:r>
      <w:r w:rsidR="00342D92" w:rsidRPr="00AA4EF6">
        <w:rPr>
          <w:lang w:val="el-GR"/>
        </w:rPr>
        <w:t>,</w:t>
      </w:r>
      <w:r w:rsidRPr="00046066">
        <w:rPr>
          <w:lang w:val="el-GR"/>
        </w:rPr>
        <w:t xml:space="preserve"> </w:t>
      </w:r>
      <w:r w:rsidRPr="00AA4EF6">
        <w:rPr>
          <w:b/>
          <w:bCs/>
          <w:lang w:val="el-GR"/>
        </w:rPr>
        <w:t xml:space="preserve">των ελλιπών αναγραφών </w:t>
      </w:r>
      <w:r>
        <w:rPr>
          <w:lang w:val="el-GR"/>
        </w:rPr>
        <w:t xml:space="preserve">με </w:t>
      </w:r>
      <w:r w:rsidR="00EF72C1">
        <w:rPr>
          <w:lang w:val="el-GR"/>
        </w:rPr>
        <w:t xml:space="preserve">το σύνολο των ελάχιστων </w:t>
      </w:r>
      <w:r>
        <w:rPr>
          <w:lang w:val="el-GR"/>
        </w:rPr>
        <w:t>μεταδεδομέν</w:t>
      </w:r>
      <w:r w:rsidR="00EF72C1">
        <w:rPr>
          <w:lang w:val="el-GR"/>
        </w:rPr>
        <w:t>ων</w:t>
      </w:r>
      <w:r>
        <w:rPr>
          <w:lang w:val="el-GR"/>
        </w:rPr>
        <w:t xml:space="preserve"> που </w:t>
      </w:r>
      <w:r w:rsidR="00D334E5">
        <w:rPr>
          <w:lang w:val="el-GR"/>
        </w:rPr>
        <w:t>απαιτο</w:t>
      </w:r>
      <w:r w:rsidR="00563CBC">
        <w:rPr>
          <w:lang w:val="el-GR"/>
        </w:rPr>
        <w:t>ύνται</w:t>
      </w:r>
      <w:r w:rsidR="00F077E9">
        <w:rPr>
          <w:lang w:val="el-GR"/>
        </w:rPr>
        <w:t>,</w:t>
      </w:r>
      <w:r w:rsidR="00563CBC">
        <w:rPr>
          <w:lang w:val="el-GR"/>
        </w:rPr>
        <w:t xml:space="preserve"> </w:t>
      </w:r>
      <w:r w:rsidR="001271C0">
        <w:rPr>
          <w:lang w:val="el-GR"/>
        </w:rPr>
        <w:t xml:space="preserve">ώστε οι αναγραφές να </w:t>
      </w:r>
      <w:r w:rsidR="00342D92">
        <w:rPr>
          <w:lang w:val="el-GR"/>
        </w:rPr>
        <w:t>εμπεριέχουν το σύνολο των υποχρεωτικών πεδίων</w:t>
      </w:r>
      <w:r w:rsidR="004831D4">
        <w:rPr>
          <w:lang w:val="el-GR"/>
        </w:rPr>
        <w:t>.</w:t>
      </w:r>
    </w:p>
    <w:p w14:paraId="4B945002" w14:textId="513AED5A" w:rsidR="000A24C4" w:rsidRDefault="00C436B8" w:rsidP="00956748">
      <w:pPr>
        <w:spacing w:line="288" w:lineRule="auto"/>
        <w:rPr>
          <w:lang w:val="el-GR"/>
        </w:rPr>
      </w:pPr>
      <w:r>
        <w:rPr>
          <w:lang w:val="el-GR"/>
        </w:rPr>
        <w:t>Όπως έχει προαναφερθεί, σ</w:t>
      </w:r>
      <w:r w:rsidR="00342D92">
        <w:rPr>
          <w:lang w:val="el-GR"/>
        </w:rPr>
        <w:t xml:space="preserve">το Σύστημα </w:t>
      </w:r>
      <w:r w:rsidR="00AF1728" w:rsidRPr="003B2FA4">
        <w:rPr>
          <w:lang w:val="el-GR"/>
        </w:rPr>
        <w:t xml:space="preserve">Διαχείρισης Βιβλιοθήκης </w:t>
      </w:r>
      <w:r w:rsidR="00AF1728">
        <w:rPr>
          <w:lang w:val="el-GR"/>
        </w:rPr>
        <w:t xml:space="preserve">έχουν καταχωρηθεί περίπου </w:t>
      </w:r>
      <w:r w:rsidR="00AF1728" w:rsidRPr="00956748">
        <w:rPr>
          <w:lang w:val="el-GR"/>
        </w:rPr>
        <w:t>5</w:t>
      </w:r>
      <w:r w:rsidR="00AF1728">
        <w:rPr>
          <w:lang w:val="el-GR"/>
        </w:rPr>
        <w:t xml:space="preserve">8.000 αναγραφές που αφορούν σε βιβλία, </w:t>
      </w:r>
      <w:proofErr w:type="spellStart"/>
      <w:r w:rsidR="00AF1728">
        <w:rPr>
          <w:lang w:val="el-GR"/>
        </w:rPr>
        <w:t>παλαίτυπα</w:t>
      </w:r>
      <w:proofErr w:type="spellEnd"/>
      <w:r w:rsidR="00AF1728">
        <w:rPr>
          <w:lang w:val="el-GR"/>
        </w:rPr>
        <w:t xml:space="preserve"> βιβλία, περιοδικά, εφημερίδες, άρθρα, χάρτες, φωτογραφίες και πρακτικά. </w:t>
      </w:r>
      <w:r w:rsidR="00956748">
        <w:rPr>
          <w:lang w:val="el-GR"/>
        </w:rPr>
        <w:t xml:space="preserve">Από το </w:t>
      </w:r>
      <w:r w:rsidR="00956748" w:rsidRPr="00956748">
        <w:rPr>
          <w:lang w:val="el-GR"/>
        </w:rPr>
        <w:t xml:space="preserve">σύνολο </w:t>
      </w:r>
      <w:r w:rsidR="00956748">
        <w:rPr>
          <w:lang w:val="el-GR"/>
        </w:rPr>
        <w:t>των</w:t>
      </w:r>
      <w:r w:rsidR="00AF1728">
        <w:rPr>
          <w:lang w:val="el-GR"/>
        </w:rPr>
        <w:t xml:space="preserve"> </w:t>
      </w:r>
      <w:r w:rsidR="00956748" w:rsidRPr="00956748">
        <w:rPr>
          <w:lang w:val="el-GR"/>
        </w:rPr>
        <w:t>καταχωρημένων αναγραφών</w:t>
      </w:r>
      <w:r w:rsidR="00956748">
        <w:rPr>
          <w:lang w:val="el-GR"/>
        </w:rPr>
        <w:t xml:space="preserve"> στο Σύστημα</w:t>
      </w:r>
      <w:r w:rsidR="00AF1728">
        <w:rPr>
          <w:lang w:val="el-GR"/>
        </w:rPr>
        <w:t>,</w:t>
      </w:r>
      <w:r w:rsidR="00956748">
        <w:rPr>
          <w:lang w:val="el-GR"/>
        </w:rPr>
        <w:t xml:space="preserve"> περίπου 22.000 αναγραφές εξ αυτών παρουσιάζουν ελλείψεις. </w:t>
      </w:r>
      <w:bookmarkStart w:id="1729" w:name="_Hlk176338047"/>
      <w:r w:rsidR="00AF1728">
        <w:rPr>
          <w:lang w:val="el-GR"/>
        </w:rPr>
        <w:t>Το εύρος των ελλείψεων ποικίλει ανά αναγραφή, μπορεί να είναι ένα ή περισσότερα μεταδεδομένα</w:t>
      </w:r>
      <w:bookmarkEnd w:id="1729"/>
      <w:r w:rsidR="00AF1728">
        <w:rPr>
          <w:lang w:val="el-GR"/>
        </w:rPr>
        <w:t>.</w:t>
      </w:r>
      <w:r>
        <w:rPr>
          <w:lang w:val="el-GR"/>
        </w:rPr>
        <w:t xml:space="preserve"> Ο Ανάδοχος υποχρεούται να συμπληρώσει τις ελλιπείς αναγραφές, των οποίων τα Τεκμήρια θα ψηφιοποιηθούν στο πλαίσιο του Έργου, </w:t>
      </w:r>
      <w:r w:rsidR="00D465E9">
        <w:rPr>
          <w:lang w:val="el-GR"/>
        </w:rPr>
        <w:t xml:space="preserve">και </w:t>
      </w:r>
      <w:r>
        <w:rPr>
          <w:lang w:val="el-GR"/>
        </w:rPr>
        <w:t xml:space="preserve">οι οποίες </w:t>
      </w:r>
      <w:r w:rsidR="00D465E9">
        <w:rPr>
          <w:lang w:val="el-GR"/>
        </w:rPr>
        <w:t>υπολογίζεται</w:t>
      </w:r>
      <w:r>
        <w:rPr>
          <w:lang w:val="el-GR"/>
        </w:rPr>
        <w:t xml:space="preserve"> ότι δεν ξεπερνούν το </w:t>
      </w:r>
      <w:r w:rsidRPr="003634FD">
        <w:rPr>
          <w:b/>
          <w:lang w:val="el-GR"/>
        </w:rPr>
        <w:t>20% των συνολικών ελλιπών αναγραφών</w:t>
      </w:r>
      <w:r>
        <w:rPr>
          <w:lang w:val="el-GR"/>
        </w:rPr>
        <w:t>.</w:t>
      </w:r>
    </w:p>
    <w:p w14:paraId="2082FF17" w14:textId="5CB07E72" w:rsidR="00C436B8" w:rsidRPr="00D465E9" w:rsidRDefault="00F077E9" w:rsidP="00D465E9">
      <w:pPr>
        <w:spacing w:line="288" w:lineRule="auto"/>
        <w:rPr>
          <w:lang w:val="el-GR"/>
        </w:rPr>
      </w:pPr>
      <w:r w:rsidRPr="00AA4EF6">
        <w:rPr>
          <w:b/>
          <w:bCs/>
          <w:lang w:val="el-GR"/>
        </w:rPr>
        <w:t>Σημειώνεται ότι</w:t>
      </w:r>
      <w:r w:rsidRPr="00AA4EF6">
        <w:rPr>
          <w:lang w:val="el-GR"/>
        </w:rPr>
        <w:t xml:space="preserve"> </w:t>
      </w:r>
      <w:r w:rsidRPr="00C436B8">
        <w:rPr>
          <w:lang w:val="el-GR"/>
        </w:rPr>
        <w:t>το εύρος των μεταδεδομένων που θα απαιτηθεί να συμπληρωθούν θα οριστικοποιηθεί κατά τη Φάση 1 - Μελέτη Εφαρμογής</w:t>
      </w:r>
      <w:r w:rsidRPr="00C436B8" w:rsidDel="00C436B8">
        <w:rPr>
          <w:lang w:val="el-GR"/>
        </w:rPr>
        <w:t>.</w:t>
      </w:r>
    </w:p>
    <w:p w14:paraId="0CDDB20E" w14:textId="583D94C4" w:rsidR="000A24C4" w:rsidRPr="001D15B8" w:rsidRDefault="000A24C4" w:rsidP="007C2C96">
      <w:pPr>
        <w:spacing w:line="288" w:lineRule="auto"/>
        <w:rPr>
          <w:b/>
          <w:bCs/>
          <w:lang w:val="el-GR"/>
        </w:rPr>
      </w:pPr>
      <w:r w:rsidRPr="001D15B8">
        <w:rPr>
          <w:lang w:val="el-GR"/>
        </w:rPr>
        <w:t xml:space="preserve">Η </w:t>
      </w:r>
      <w:r>
        <w:rPr>
          <w:lang w:val="el-GR"/>
        </w:rPr>
        <w:t>συμπλήρωση</w:t>
      </w:r>
      <w:r w:rsidRPr="001D15B8">
        <w:rPr>
          <w:lang w:val="el-GR"/>
        </w:rPr>
        <w:t xml:space="preserve"> </w:t>
      </w:r>
      <w:r>
        <w:rPr>
          <w:lang w:val="el-GR"/>
        </w:rPr>
        <w:t xml:space="preserve">των μεταδεδομένων </w:t>
      </w:r>
      <w:r w:rsidRPr="001D15B8">
        <w:rPr>
          <w:lang w:val="el-GR"/>
        </w:rPr>
        <w:t xml:space="preserve">κάθε </w:t>
      </w:r>
      <w:r>
        <w:rPr>
          <w:lang w:val="el-GR"/>
        </w:rPr>
        <w:t xml:space="preserve">ελλιπούς αναγραφής του Συστήματος </w:t>
      </w:r>
      <w:r w:rsidR="009540C7" w:rsidRPr="003B2FA4">
        <w:rPr>
          <w:lang w:val="el-GR"/>
        </w:rPr>
        <w:t xml:space="preserve">Διαχείρισης Βιβλιοθήκης </w:t>
      </w:r>
      <w:r w:rsidR="00F077E9">
        <w:rPr>
          <w:lang w:val="el-GR"/>
        </w:rPr>
        <w:t xml:space="preserve">θα γίνει </w:t>
      </w:r>
      <w:r w:rsidR="000969E4" w:rsidRPr="009540C7">
        <w:rPr>
          <w:lang w:val="el-GR"/>
        </w:rPr>
        <w:t>στους χώρους της Ε.Μ.Σ.</w:t>
      </w:r>
      <w:r w:rsidR="000969E4">
        <w:rPr>
          <w:lang w:val="el-GR"/>
        </w:rPr>
        <w:t xml:space="preserve"> </w:t>
      </w:r>
      <w:r w:rsidRPr="001D15B8">
        <w:rPr>
          <w:lang w:val="el-GR"/>
        </w:rPr>
        <w:t xml:space="preserve">με τη </w:t>
      </w:r>
      <w:r w:rsidRPr="009540C7">
        <w:rPr>
          <w:lang w:val="el-GR"/>
        </w:rPr>
        <w:t>μέθοδο της</w:t>
      </w:r>
      <w:r w:rsidRPr="001D15B8">
        <w:rPr>
          <w:lang w:val="el-GR"/>
        </w:rPr>
        <w:t xml:space="preserve"> </w:t>
      </w:r>
      <w:r w:rsidRPr="001D15B8">
        <w:rPr>
          <w:b/>
          <w:bCs/>
          <w:lang w:val="el-GR"/>
        </w:rPr>
        <w:t>απευθείας πληκτρολόγησης</w:t>
      </w:r>
      <w:r w:rsidRPr="001D15B8">
        <w:rPr>
          <w:lang w:val="el-GR"/>
        </w:rPr>
        <w:t xml:space="preserve"> </w:t>
      </w:r>
      <w:r w:rsidRPr="001D15B8">
        <w:rPr>
          <w:b/>
          <w:bCs/>
          <w:lang w:val="el-GR"/>
        </w:rPr>
        <w:t>(</w:t>
      </w:r>
      <w:r w:rsidRPr="001D15B8">
        <w:rPr>
          <w:b/>
          <w:bCs/>
        </w:rPr>
        <w:t>data</w:t>
      </w:r>
      <w:r w:rsidRPr="001D15B8">
        <w:rPr>
          <w:b/>
          <w:bCs/>
          <w:lang w:val="el-GR"/>
        </w:rPr>
        <w:t xml:space="preserve"> </w:t>
      </w:r>
      <w:r w:rsidRPr="001D15B8">
        <w:rPr>
          <w:b/>
          <w:bCs/>
        </w:rPr>
        <w:t>entry</w:t>
      </w:r>
      <w:r w:rsidRPr="001D15B8">
        <w:rPr>
          <w:b/>
          <w:bCs/>
          <w:lang w:val="el-GR"/>
        </w:rPr>
        <w:t xml:space="preserve">) </w:t>
      </w:r>
      <w:r w:rsidRPr="001D15B8">
        <w:rPr>
          <w:lang w:val="el-GR" w:eastAsia="el-GR"/>
        </w:rPr>
        <w:t xml:space="preserve">μέσω </w:t>
      </w:r>
      <w:r>
        <w:rPr>
          <w:lang w:val="el-GR" w:eastAsia="el-GR"/>
        </w:rPr>
        <w:t xml:space="preserve">του </w:t>
      </w:r>
      <w:r w:rsidR="00F077E9">
        <w:rPr>
          <w:lang w:val="el-GR" w:eastAsia="el-GR"/>
        </w:rPr>
        <w:t xml:space="preserve">νέου </w:t>
      </w:r>
      <w:r>
        <w:rPr>
          <w:lang w:val="el-GR" w:eastAsia="el-GR"/>
        </w:rPr>
        <w:t xml:space="preserve">Συστήματος </w:t>
      </w:r>
      <w:r>
        <w:rPr>
          <w:lang w:val="en-US" w:eastAsia="el-GR"/>
        </w:rPr>
        <w:t>KOHA</w:t>
      </w:r>
      <w:r w:rsidR="00C31B67">
        <w:rPr>
          <w:lang w:val="el-GR" w:eastAsia="el-GR"/>
        </w:rPr>
        <w:t xml:space="preserve"> (</w:t>
      </w:r>
      <w:r w:rsidR="00C31B67" w:rsidRPr="00AA4EF6">
        <w:rPr>
          <w:b/>
          <w:bCs/>
          <w:lang w:val="el-GR" w:eastAsia="el-GR"/>
        </w:rPr>
        <w:t>μονή</w:t>
      </w:r>
      <w:r w:rsidR="00C31B67">
        <w:rPr>
          <w:lang w:val="el-GR" w:eastAsia="el-GR"/>
        </w:rPr>
        <w:t xml:space="preserve"> καταχώρηση)</w:t>
      </w:r>
      <w:r w:rsidRPr="009540C7">
        <w:rPr>
          <w:lang w:val="el-GR" w:eastAsia="el-GR"/>
        </w:rPr>
        <w:t>.</w:t>
      </w:r>
      <w:r w:rsidR="00F077E9">
        <w:rPr>
          <w:lang w:val="el-GR" w:eastAsia="el-GR"/>
        </w:rPr>
        <w:t xml:space="preserve"> </w:t>
      </w:r>
      <w:r w:rsidR="007C2C96">
        <w:rPr>
          <w:lang w:val="el-GR"/>
        </w:rPr>
        <w:t xml:space="preserve">Οι εν λόγω </w:t>
      </w:r>
      <w:r w:rsidR="007C2C96" w:rsidRPr="001A6C8E">
        <w:rPr>
          <w:lang w:val="el-GR"/>
        </w:rPr>
        <w:t xml:space="preserve">εργασίες </w:t>
      </w:r>
      <w:r w:rsidR="007C2C96">
        <w:rPr>
          <w:lang w:val="el-GR"/>
        </w:rPr>
        <w:t>θα πραγματοποιηθούν μέσω της χρήσης των σταθμών εργασίας που θα προμηθεύσει και θα εγκαταστήσει ο Ανάδοχος στους χώρους της Ε.Μ.Σ. στο πλαίσιο του Έργου.</w:t>
      </w:r>
      <w:r w:rsidR="007C2C96">
        <w:rPr>
          <w:lang w:val="el-GR" w:eastAsia="el-GR"/>
        </w:rPr>
        <w:t xml:space="preserve"> </w:t>
      </w:r>
      <w:r w:rsidR="00C206EE">
        <w:rPr>
          <w:lang w:val="el-GR" w:eastAsia="el-GR"/>
        </w:rPr>
        <w:t xml:space="preserve">Η </w:t>
      </w:r>
      <w:r w:rsidR="00C206EE" w:rsidRPr="00C206EE">
        <w:rPr>
          <w:lang w:val="el-GR" w:eastAsia="el-GR"/>
        </w:rPr>
        <w:t xml:space="preserve">συμπλήρωση </w:t>
      </w:r>
      <w:r w:rsidR="00C206EE">
        <w:rPr>
          <w:lang w:val="el-GR" w:eastAsia="el-GR"/>
        </w:rPr>
        <w:t xml:space="preserve">των </w:t>
      </w:r>
      <w:r w:rsidR="00C206EE" w:rsidRPr="00C206EE">
        <w:rPr>
          <w:lang w:val="el-GR" w:eastAsia="el-GR"/>
        </w:rPr>
        <w:t>ελλιπών αναγραφών δύναται να ομαδοποιείται σε παρτίδες ελλιπών αναγραφών</w:t>
      </w:r>
      <w:r w:rsidR="00C206EE">
        <w:rPr>
          <w:lang w:val="el-GR" w:eastAsia="el-GR"/>
        </w:rPr>
        <w:t>.</w:t>
      </w:r>
    </w:p>
    <w:p w14:paraId="00B1BD62" w14:textId="73B5199F" w:rsidR="000A24C4" w:rsidRPr="001D15B8" w:rsidRDefault="000A24C4" w:rsidP="000A24C4">
      <w:pPr>
        <w:rPr>
          <w:lang w:val="el-GR"/>
        </w:rPr>
      </w:pPr>
      <w:r w:rsidRPr="00A55C33">
        <w:rPr>
          <w:lang w:val="el-GR"/>
        </w:rPr>
        <w:t>Η διαδικασία συμπλήρωσης μίας ελλιπ</w:t>
      </w:r>
      <w:r w:rsidR="00F077E9" w:rsidRPr="00A55C33">
        <w:rPr>
          <w:lang w:val="el-GR"/>
        </w:rPr>
        <w:t>ούς</w:t>
      </w:r>
      <w:r w:rsidRPr="00A55C33">
        <w:rPr>
          <w:lang w:val="el-GR"/>
        </w:rPr>
        <w:t xml:space="preserve"> αναγραφής τεκμηρίου με τα μεταδεδομέν</w:t>
      </w:r>
      <w:r w:rsidR="009C19E1" w:rsidRPr="00A55C33">
        <w:rPr>
          <w:lang w:val="el-GR"/>
        </w:rPr>
        <w:t>α</w:t>
      </w:r>
      <w:r w:rsidRPr="00A55C33">
        <w:rPr>
          <w:lang w:val="el-GR"/>
        </w:rPr>
        <w:t xml:space="preserve"> που λείπουν</w:t>
      </w:r>
      <w:r>
        <w:rPr>
          <w:b/>
          <w:bCs/>
          <w:lang w:val="el-GR"/>
        </w:rPr>
        <w:t xml:space="preserve"> </w:t>
      </w:r>
      <w:r w:rsidRPr="001D15B8">
        <w:rPr>
          <w:lang w:val="el-GR"/>
        </w:rPr>
        <w:t xml:space="preserve"> θα περιλαμβάνει τα παρακάτω βήματα:</w:t>
      </w:r>
    </w:p>
    <w:p w14:paraId="3DBB17BB" w14:textId="77777777" w:rsidR="000A24C4" w:rsidRDefault="000A24C4" w:rsidP="00F84740">
      <w:pPr>
        <w:pStyle w:val="aff0"/>
        <w:numPr>
          <w:ilvl w:val="0"/>
          <w:numId w:val="75"/>
        </w:numPr>
        <w:spacing w:line="288" w:lineRule="auto"/>
        <w:ind w:left="363" w:hanging="272"/>
        <w:rPr>
          <w:lang w:val="el-GR"/>
        </w:rPr>
      </w:pPr>
      <w:r>
        <w:rPr>
          <w:lang w:val="el-GR"/>
        </w:rPr>
        <w:t xml:space="preserve">Πρόσβαση στη φόρμα καταχώρησης των μεταδεδομένων της ελλιπούς αναγραφής τεκμηρίου στο Σύστημα </w:t>
      </w:r>
      <w:r>
        <w:rPr>
          <w:lang w:val="en-US"/>
        </w:rPr>
        <w:t>KOHA</w:t>
      </w:r>
    </w:p>
    <w:p w14:paraId="4D8A28D4" w14:textId="66FFC9A0" w:rsidR="000A24C4" w:rsidRPr="001D15B8" w:rsidRDefault="000A24C4" w:rsidP="00F84740">
      <w:pPr>
        <w:pStyle w:val="aff0"/>
        <w:numPr>
          <w:ilvl w:val="0"/>
          <w:numId w:val="75"/>
        </w:numPr>
        <w:spacing w:line="288" w:lineRule="auto"/>
        <w:ind w:left="363" w:hanging="272"/>
        <w:rPr>
          <w:lang w:val="el-GR"/>
        </w:rPr>
      </w:pPr>
      <w:r>
        <w:rPr>
          <w:lang w:val="el-GR"/>
        </w:rPr>
        <w:t xml:space="preserve">Αναζήτηση και προβολή του αρχείου του ψηφιακού αντιγράφου του </w:t>
      </w:r>
      <w:r w:rsidR="009C19E1">
        <w:rPr>
          <w:lang w:val="el-GR"/>
        </w:rPr>
        <w:t>Τ</w:t>
      </w:r>
      <w:r>
        <w:rPr>
          <w:lang w:val="el-GR"/>
        </w:rPr>
        <w:t>εκμηρίου που αντιστοιχεί στην ελλιπή αναγραφή</w:t>
      </w:r>
      <w:r w:rsidR="000C1F1F">
        <w:rPr>
          <w:lang w:val="el-GR"/>
        </w:rPr>
        <w:t>, εφ’ όσον αυτό έχει ψηφιοποιηθεί.</w:t>
      </w:r>
    </w:p>
    <w:p w14:paraId="484D2A14" w14:textId="2022F928" w:rsidR="000A24C4" w:rsidRPr="00BD3171" w:rsidRDefault="000A24C4" w:rsidP="00F84740">
      <w:pPr>
        <w:pStyle w:val="aff0"/>
        <w:numPr>
          <w:ilvl w:val="0"/>
          <w:numId w:val="75"/>
        </w:numPr>
        <w:spacing w:line="288" w:lineRule="auto"/>
        <w:ind w:left="363" w:hanging="272"/>
        <w:rPr>
          <w:lang w:val="el-GR"/>
        </w:rPr>
      </w:pPr>
      <w:r>
        <w:rPr>
          <w:lang w:val="el-GR"/>
        </w:rPr>
        <w:t xml:space="preserve">Αναζήτηση και εντοπισμός στο προβαλλόμενο ψηφιακό αντίγραφο </w:t>
      </w:r>
      <w:r w:rsidR="007C77F8">
        <w:rPr>
          <w:lang w:val="el-GR"/>
        </w:rPr>
        <w:t>του Τεκμηρίου</w:t>
      </w:r>
      <w:r>
        <w:rPr>
          <w:lang w:val="el-GR"/>
        </w:rPr>
        <w:t>, των μεταδεδομένων που λείπουν και συμπλήρωσή τους στη φόρμα καταχώρησης μεταδεδομένων του</w:t>
      </w:r>
      <w:r w:rsidR="007C77F8">
        <w:rPr>
          <w:lang w:val="el-GR"/>
        </w:rPr>
        <w:t xml:space="preserve"> Συστήματος</w:t>
      </w:r>
      <w:r>
        <w:rPr>
          <w:lang w:val="el-GR"/>
        </w:rPr>
        <w:t xml:space="preserve"> </w:t>
      </w:r>
      <w:r>
        <w:rPr>
          <w:lang w:val="en-US"/>
        </w:rPr>
        <w:t>KOHA</w:t>
      </w:r>
    </w:p>
    <w:p w14:paraId="5E5C8E98" w14:textId="13D7B526" w:rsidR="000A24C4" w:rsidRPr="00ED6338" w:rsidRDefault="000A24C4" w:rsidP="00F84740">
      <w:pPr>
        <w:pStyle w:val="aff0"/>
        <w:numPr>
          <w:ilvl w:val="0"/>
          <w:numId w:val="75"/>
        </w:numPr>
        <w:spacing w:line="288" w:lineRule="auto"/>
        <w:ind w:left="363" w:hanging="272"/>
        <w:rPr>
          <w:lang w:val="el-GR"/>
        </w:rPr>
      </w:pPr>
      <w:r w:rsidRPr="001D15B8">
        <w:rPr>
          <w:lang w:val="el-GR"/>
        </w:rPr>
        <w:t xml:space="preserve">Με την επιτυχή ολοκλήρωση </w:t>
      </w:r>
      <w:r>
        <w:rPr>
          <w:lang w:val="el-GR"/>
        </w:rPr>
        <w:t xml:space="preserve">της συμπλήρωσης </w:t>
      </w:r>
      <w:r w:rsidR="007C77F8" w:rsidRPr="001D15B8">
        <w:rPr>
          <w:lang w:val="el-GR"/>
        </w:rPr>
        <w:t xml:space="preserve">του συνόλου </w:t>
      </w:r>
      <w:r>
        <w:rPr>
          <w:lang w:val="el-GR"/>
        </w:rPr>
        <w:t xml:space="preserve">των ελλιπών αναγραφών </w:t>
      </w:r>
      <w:r w:rsidRPr="001D15B8">
        <w:rPr>
          <w:lang w:val="el-GR"/>
        </w:rPr>
        <w:t>μίας παρτίδας</w:t>
      </w:r>
      <w:r w:rsidR="007C77F8">
        <w:rPr>
          <w:lang w:val="el-GR"/>
        </w:rPr>
        <w:t xml:space="preserve"> </w:t>
      </w:r>
      <w:r w:rsidR="009540C7">
        <w:rPr>
          <w:lang w:val="el-GR"/>
        </w:rPr>
        <w:t>ελλιπών</w:t>
      </w:r>
      <w:r w:rsidR="007C77F8">
        <w:rPr>
          <w:lang w:val="el-GR"/>
        </w:rPr>
        <w:t xml:space="preserve"> Τεκμηρίων</w:t>
      </w:r>
      <w:r>
        <w:rPr>
          <w:lang w:val="el-GR"/>
        </w:rPr>
        <w:t>,</w:t>
      </w:r>
      <w:r w:rsidRPr="001D15B8">
        <w:rPr>
          <w:lang w:val="el-GR"/>
        </w:rPr>
        <w:t xml:space="preserve"> </w:t>
      </w:r>
      <w:r>
        <w:rPr>
          <w:lang w:val="el-GR"/>
        </w:rPr>
        <w:t>με τα μεταδεδομένα που λείπουν</w:t>
      </w:r>
      <w:r w:rsidR="007C77F8">
        <w:rPr>
          <w:lang w:val="el-GR"/>
        </w:rPr>
        <w:t>,</w:t>
      </w:r>
      <w:r>
        <w:rPr>
          <w:lang w:val="el-GR"/>
        </w:rPr>
        <w:t xml:space="preserve"> </w:t>
      </w:r>
      <w:r w:rsidRPr="001D15B8">
        <w:rPr>
          <w:lang w:val="el-GR"/>
        </w:rPr>
        <w:t xml:space="preserve">ο Ανάδοχος  θα </w:t>
      </w:r>
      <w:r>
        <w:rPr>
          <w:lang w:val="el-GR"/>
        </w:rPr>
        <w:t xml:space="preserve">ελέγχει την ορθότητα και την πληρότητα της συμπλήρωσης των αναγραφών και θα αν απαιτηθεί θα προβαίνει στις απαραίτητες διορθώσεις / συμπληρώσεις. </w:t>
      </w:r>
    </w:p>
    <w:p w14:paraId="1FD7515C" w14:textId="77777777" w:rsidR="000A24C4" w:rsidRPr="001D15B8" w:rsidRDefault="000A24C4" w:rsidP="00F63C72">
      <w:pPr>
        <w:pStyle w:val="30"/>
        <w:rPr>
          <w:lang w:val="el-GR"/>
        </w:rPr>
      </w:pPr>
      <w:bookmarkStart w:id="1730" w:name="_Toc181365529"/>
      <w:r w:rsidRPr="001D15B8">
        <w:rPr>
          <w:lang w:val="el-GR"/>
        </w:rPr>
        <w:t xml:space="preserve">Δειγματοληπτικός έλεγχος </w:t>
      </w:r>
      <w:r>
        <w:rPr>
          <w:lang w:val="el-GR"/>
        </w:rPr>
        <w:t>συμπλήρωσης ελλιπών αναγραφών</w:t>
      </w:r>
      <w:bookmarkEnd w:id="1730"/>
    </w:p>
    <w:p w14:paraId="2258FEBB" w14:textId="29572EC2" w:rsidR="000A24C4" w:rsidRPr="001D15B8" w:rsidRDefault="000A24C4" w:rsidP="00AA4EF6">
      <w:pPr>
        <w:spacing w:line="288" w:lineRule="auto"/>
        <w:rPr>
          <w:b/>
          <w:bCs/>
          <w:lang w:val="el-GR"/>
        </w:rPr>
      </w:pPr>
      <w:r w:rsidRPr="001D15B8">
        <w:rPr>
          <w:lang w:val="el-GR"/>
        </w:rPr>
        <w:t xml:space="preserve">Πέραν των ελέγχων που θα διενεργεί ο Ανάδοχος, η </w:t>
      </w:r>
      <w:r w:rsidR="007C77F8">
        <w:rPr>
          <w:lang w:val="el-GR"/>
        </w:rPr>
        <w:t xml:space="preserve">ποσότητα και η </w:t>
      </w:r>
      <w:r w:rsidRPr="001D15B8">
        <w:rPr>
          <w:lang w:val="el-GR"/>
        </w:rPr>
        <w:t xml:space="preserve">ποιότητα </w:t>
      </w:r>
      <w:r>
        <w:rPr>
          <w:lang w:val="el-GR"/>
        </w:rPr>
        <w:t xml:space="preserve">της συμπλήρωσης </w:t>
      </w:r>
      <w:r w:rsidRPr="001D15B8">
        <w:rPr>
          <w:lang w:val="el-GR"/>
        </w:rPr>
        <w:t xml:space="preserve">των </w:t>
      </w:r>
      <w:r>
        <w:rPr>
          <w:lang w:val="el-GR"/>
        </w:rPr>
        <w:t xml:space="preserve">ελλιπών αναγραφών με τα μεταδεδομένα που λείπουν, </w:t>
      </w:r>
      <w:r w:rsidRPr="001D15B8">
        <w:rPr>
          <w:lang w:val="el-GR"/>
        </w:rPr>
        <w:t>θα ελέγχεται και από αρμόδιες ομάδες ελέγχου</w:t>
      </w:r>
      <w:r w:rsidR="009B19AF" w:rsidRPr="00AA4EF6">
        <w:rPr>
          <w:lang w:val="el-GR"/>
        </w:rPr>
        <w:t xml:space="preserve"> της Ε.Μ.Σ.</w:t>
      </w:r>
      <w:r w:rsidRPr="009B19AF">
        <w:rPr>
          <w:lang w:val="el-GR"/>
        </w:rPr>
        <w:t>,</w:t>
      </w:r>
      <w:r w:rsidRPr="001D15B8">
        <w:rPr>
          <w:lang w:val="el-GR"/>
        </w:rPr>
        <w:t xml:space="preserve"> μέσω προκαθορισμένων ελέγχων ποιότητας σύμφωνα με την πρόοδο των εργασιών </w:t>
      </w:r>
      <w:r>
        <w:rPr>
          <w:lang w:val="el-GR"/>
        </w:rPr>
        <w:t>συμπλήρωσης</w:t>
      </w:r>
      <w:r w:rsidRPr="001D15B8">
        <w:rPr>
          <w:lang w:val="el-GR"/>
        </w:rPr>
        <w:t xml:space="preserve">. </w:t>
      </w:r>
      <w:r w:rsidR="005D1530">
        <w:rPr>
          <w:lang w:val="el-GR"/>
        </w:rPr>
        <w:t>Έλεγχοι</w:t>
      </w:r>
      <w:r w:rsidR="009B19AF">
        <w:rPr>
          <w:lang w:val="el-GR"/>
        </w:rPr>
        <w:t xml:space="preserve"> θα πραγματοποιηθούν </w:t>
      </w:r>
      <w:r w:rsidR="009B19AF" w:rsidRPr="00AA4EF6">
        <w:rPr>
          <w:b/>
          <w:lang w:val="el-GR"/>
        </w:rPr>
        <w:t>για το σύνολο</w:t>
      </w:r>
      <w:r w:rsidR="009B19AF">
        <w:rPr>
          <w:lang w:val="el-GR"/>
        </w:rPr>
        <w:t xml:space="preserve"> των ελλιπών αναγραφών, εκτός και αν άλλως αποφασιστεί από την Ε.Μ.Σ. </w:t>
      </w:r>
      <w:r w:rsidRPr="001D15B8">
        <w:rPr>
          <w:lang w:val="el-GR"/>
        </w:rPr>
        <w:t xml:space="preserve">Οι ομάδες ελέγχου, που θα είναι υπό την εποπτεία της ΕΠΕ, θα οριστούν από την Αναθέτουσα Αρχή </w:t>
      </w:r>
      <w:r>
        <w:rPr>
          <w:lang w:val="el-GR"/>
        </w:rPr>
        <w:t xml:space="preserve">και </w:t>
      </w:r>
      <w:r w:rsidR="007C77F8">
        <w:rPr>
          <w:lang w:val="el-GR"/>
        </w:rPr>
        <w:t>την Ε.Μ.Σ.</w:t>
      </w:r>
      <w:r>
        <w:rPr>
          <w:lang w:val="el-GR"/>
        </w:rPr>
        <w:t xml:space="preserve">. </w:t>
      </w:r>
    </w:p>
    <w:p w14:paraId="3363FE11" w14:textId="6B3D0C59" w:rsidR="000A24C4" w:rsidRPr="001D15B8" w:rsidRDefault="000A24C4" w:rsidP="00AA4EF6">
      <w:pPr>
        <w:spacing w:line="288" w:lineRule="auto"/>
        <w:rPr>
          <w:lang w:val="el-GR"/>
        </w:rPr>
      </w:pPr>
      <w:r w:rsidRPr="001D15B8">
        <w:rPr>
          <w:lang w:val="el-GR"/>
        </w:rPr>
        <w:t xml:space="preserve">Οι έλεγχοι θα πραγματοποιούνται με οπτική αντιπαραβολή των στοιχείων που καταχωρήθηκαν και των στοιχείων που περιέχονται στα </w:t>
      </w:r>
      <w:r>
        <w:rPr>
          <w:lang w:val="el-GR"/>
        </w:rPr>
        <w:t xml:space="preserve">ψηφιακά αντίγραφα των </w:t>
      </w:r>
      <w:r w:rsidR="00D85DDD">
        <w:rPr>
          <w:lang w:val="el-GR"/>
        </w:rPr>
        <w:t>Τεκμηρίων</w:t>
      </w:r>
      <w:r w:rsidRPr="001D15B8">
        <w:rPr>
          <w:lang w:val="el-GR"/>
        </w:rPr>
        <w:t xml:space="preserve">. </w:t>
      </w:r>
    </w:p>
    <w:p w14:paraId="71FB3B1A" w14:textId="1407B1B1" w:rsidR="007C77F8" w:rsidRPr="001D15B8" w:rsidRDefault="000A24C4" w:rsidP="00AA4EF6">
      <w:pPr>
        <w:spacing w:line="288" w:lineRule="auto"/>
        <w:rPr>
          <w:lang w:val="el-GR"/>
        </w:rPr>
      </w:pPr>
      <w:r w:rsidRPr="001D15B8">
        <w:rPr>
          <w:lang w:val="el-GR"/>
        </w:rPr>
        <w:t>Στόχος των ελέγχων είναι η διασφάλιση της πιστότητας και πληρότητας της καταχώρησης των δεδομένων.</w:t>
      </w:r>
      <w:r w:rsidR="007C77F8">
        <w:rPr>
          <w:lang w:val="el-GR"/>
        </w:rPr>
        <w:t xml:space="preserve"> Εφόσον κριθεί αναγκαίο, κ</w:t>
      </w:r>
      <w:r w:rsidR="007C77F8" w:rsidRPr="00614177">
        <w:rPr>
          <w:lang w:val="el-GR"/>
        </w:rPr>
        <w:t>αθ’ όλη τη διάρκεια των ελέγχων, αρμόδια στελέχη του Αναδόχου θα</w:t>
      </w:r>
      <w:r w:rsidR="007C77F8">
        <w:rPr>
          <w:lang w:val="el-GR"/>
        </w:rPr>
        <w:t xml:space="preserve"> πρέπει να</w:t>
      </w:r>
      <w:r w:rsidR="007C77F8" w:rsidRPr="00614177">
        <w:rPr>
          <w:lang w:val="el-GR"/>
        </w:rPr>
        <w:t xml:space="preserve"> συνδράμουν υποστηρικτικά, ώστε η ολοκλήρωση των ελέγχων να γίνεται το συντομότερο δυνατό</w:t>
      </w:r>
      <w:r w:rsidR="009B19AF">
        <w:rPr>
          <w:lang w:val="el-GR"/>
        </w:rPr>
        <w:t>.</w:t>
      </w:r>
    </w:p>
    <w:p w14:paraId="487A28AA" w14:textId="77777777" w:rsidR="001F585F" w:rsidRPr="00AA4EF6" w:rsidRDefault="001F585F" w:rsidP="00AA4EF6">
      <w:pPr>
        <w:spacing w:line="288" w:lineRule="auto"/>
        <w:rPr>
          <w:lang w:val="el-GR"/>
        </w:rPr>
      </w:pPr>
      <w:r w:rsidRPr="00AA4EF6">
        <w:rPr>
          <w:lang w:val="el-GR"/>
        </w:rPr>
        <w:t>Οι ελάχιστες απαιτήσεις που τίθενται ως προς τους δειγματοληπτικούς ελέγχους που θα εφαρμοστούν, είναι οι ακόλουθες:</w:t>
      </w:r>
    </w:p>
    <w:p w14:paraId="6A198C5A" w14:textId="7BB39F43" w:rsidR="000A24C4" w:rsidRPr="00AA4EF6" w:rsidRDefault="009B19AF" w:rsidP="00F84740">
      <w:pPr>
        <w:pStyle w:val="aff0"/>
        <w:numPr>
          <w:ilvl w:val="0"/>
          <w:numId w:val="81"/>
        </w:numPr>
        <w:spacing w:line="288" w:lineRule="auto"/>
        <w:ind w:left="450"/>
        <w:rPr>
          <w:lang w:val="el-GR"/>
        </w:rPr>
      </w:pPr>
      <w:r>
        <w:rPr>
          <w:lang w:val="el-GR"/>
        </w:rPr>
        <w:t>Δ</w:t>
      </w:r>
      <w:r w:rsidR="000A24C4" w:rsidRPr="00AA4EF6">
        <w:rPr>
          <w:lang w:val="el-GR"/>
        </w:rPr>
        <w:t>εν θα επιτρέπεται κανένα λάθος. Διευκρινίζεται πως ως λάθος ορίζεται εσφαλμένη καταχώρηση έστω και σε έναν χαρακτήρα.</w:t>
      </w:r>
    </w:p>
    <w:p w14:paraId="2AE26F8A" w14:textId="0E672B38" w:rsidR="000A24C4" w:rsidRPr="00AA4EF6" w:rsidRDefault="000A24C4" w:rsidP="00F84740">
      <w:pPr>
        <w:pStyle w:val="aff0"/>
        <w:numPr>
          <w:ilvl w:val="0"/>
          <w:numId w:val="81"/>
        </w:numPr>
        <w:spacing w:line="288" w:lineRule="auto"/>
        <w:ind w:left="450"/>
        <w:rPr>
          <w:lang w:val="el-GR"/>
        </w:rPr>
      </w:pPr>
      <w:r w:rsidRPr="00AA4EF6">
        <w:rPr>
          <w:lang w:val="el-GR"/>
        </w:rPr>
        <w:t xml:space="preserve">Σε περίπτωση που </w:t>
      </w:r>
      <w:r w:rsidR="009B19AF">
        <w:rPr>
          <w:lang w:val="el-GR"/>
        </w:rPr>
        <w:t xml:space="preserve">διαπιστωθεί λάθος </w:t>
      </w:r>
      <w:r w:rsidRPr="00AA4EF6">
        <w:rPr>
          <w:lang w:val="el-GR"/>
        </w:rPr>
        <w:t>ο</w:t>
      </w:r>
      <w:r w:rsidR="009B19AF">
        <w:rPr>
          <w:lang w:val="el-GR"/>
        </w:rPr>
        <w:t xml:space="preserve"> Ανάδοχος </w:t>
      </w:r>
      <w:r w:rsidRPr="00AA4EF6">
        <w:rPr>
          <w:lang w:val="el-GR"/>
        </w:rPr>
        <w:t xml:space="preserve"> </w:t>
      </w:r>
      <w:r w:rsidR="009B19AF">
        <w:rPr>
          <w:lang w:val="el-GR"/>
        </w:rPr>
        <w:t>υποχρεούται να προβεί σε κατά το δυνατό άμεση διόρθωσή του</w:t>
      </w:r>
      <w:r w:rsidRPr="00AA4EF6">
        <w:rPr>
          <w:lang w:val="el-GR"/>
        </w:rPr>
        <w:tab/>
      </w:r>
    </w:p>
    <w:p w14:paraId="03F594A8" w14:textId="501EC38F" w:rsidR="00C31B67" w:rsidRPr="00B25D57" w:rsidRDefault="00C31B67" w:rsidP="00AA4EF6">
      <w:pPr>
        <w:spacing w:line="288" w:lineRule="auto"/>
        <w:rPr>
          <w:lang w:val="el-GR"/>
        </w:rPr>
      </w:pPr>
      <w:r w:rsidRPr="00AA4EF6">
        <w:rPr>
          <w:b/>
          <w:bCs/>
          <w:lang w:val="el-GR"/>
        </w:rPr>
        <w:t>Σημειώνεται ότι</w:t>
      </w:r>
      <w:r w:rsidRPr="00AA4EF6">
        <w:rPr>
          <w:lang w:val="el-GR"/>
        </w:rPr>
        <w:t xml:space="preserve"> οι έλεγχοι </w:t>
      </w:r>
      <w:bookmarkStart w:id="1731" w:name="_Hlk176187154"/>
      <w:r>
        <w:rPr>
          <w:lang w:val="el-GR"/>
        </w:rPr>
        <w:t xml:space="preserve">της </w:t>
      </w:r>
      <w:r w:rsidRPr="00C31B67">
        <w:rPr>
          <w:lang w:val="el-GR"/>
        </w:rPr>
        <w:t xml:space="preserve">συμπλήρωσης </w:t>
      </w:r>
      <w:r>
        <w:rPr>
          <w:lang w:val="el-GR"/>
        </w:rPr>
        <w:t xml:space="preserve">των </w:t>
      </w:r>
      <w:r w:rsidRPr="00C31B67">
        <w:rPr>
          <w:lang w:val="el-GR"/>
        </w:rPr>
        <w:t>ελλιπών αναγραφών</w:t>
      </w:r>
      <w:r w:rsidRPr="00AA4EF6">
        <w:rPr>
          <w:lang w:val="el-GR"/>
        </w:rPr>
        <w:t xml:space="preserve"> δύναται να ομαδοποιείται σε παρτίδες </w:t>
      </w:r>
      <w:r w:rsidRPr="00B25D57">
        <w:rPr>
          <w:lang w:val="el-GR"/>
        </w:rPr>
        <w:t>ελλιπών αναγραφών</w:t>
      </w:r>
      <w:bookmarkEnd w:id="1731"/>
      <w:r w:rsidRPr="00B25D57">
        <w:rPr>
          <w:lang w:val="el-GR"/>
        </w:rPr>
        <w:t xml:space="preserve">, όπως θα οριστικοποιηθεί στη Μελέτη Εφαρμογής του Έργου. </w:t>
      </w:r>
    </w:p>
    <w:p w14:paraId="260F1269" w14:textId="77777777" w:rsidR="000A24C4" w:rsidRPr="00B25D57" w:rsidRDefault="000A24C4" w:rsidP="00AA4EF6">
      <w:pPr>
        <w:spacing w:line="288" w:lineRule="auto"/>
        <w:rPr>
          <w:lang w:val="el-GR"/>
        </w:rPr>
      </w:pPr>
    </w:p>
    <w:p w14:paraId="3B7BA9A1" w14:textId="1E3AB517" w:rsidR="00897999" w:rsidRPr="003634FD" w:rsidRDefault="0045420F" w:rsidP="0097368B">
      <w:pPr>
        <w:pStyle w:val="2"/>
      </w:pPr>
      <w:bookmarkStart w:id="1732" w:name="_Toc175754199"/>
      <w:bookmarkStart w:id="1733" w:name="_Toc175755175"/>
      <w:bookmarkStart w:id="1734" w:name="_Toc176178914"/>
      <w:bookmarkStart w:id="1735" w:name="_Toc176179812"/>
      <w:bookmarkStart w:id="1736" w:name="_Toc175754200"/>
      <w:bookmarkStart w:id="1737" w:name="_Toc175755176"/>
      <w:bookmarkStart w:id="1738" w:name="_Toc176178915"/>
      <w:bookmarkStart w:id="1739" w:name="_Toc176179813"/>
      <w:bookmarkStart w:id="1740" w:name="_Toc175754201"/>
      <w:bookmarkStart w:id="1741" w:name="_Toc175755177"/>
      <w:bookmarkStart w:id="1742" w:name="_Toc176178916"/>
      <w:bookmarkStart w:id="1743" w:name="_Toc176179814"/>
      <w:bookmarkStart w:id="1744" w:name="_Toc175754202"/>
      <w:bookmarkStart w:id="1745" w:name="_Toc175755178"/>
      <w:bookmarkStart w:id="1746" w:name="_Toc176178917"/>
      <w:bookmarkStart w:id="1747" w:name="_Toc176179815"/>
      <w:bookmarkStart w:id="1748" w:name="_Toc175754203"/>
      <w:bookmarkStart w:id="1749" w:name="_Toc175755179"/>
      <w:bookmarkStart w:id="1750" w:name="_Toc176178918"/>
      <w:bookmarkStart w:id="1751" w:name="_Toc176179816"/>
      <w:bookmarkStart w:id="1752" w:name="_Toc175754204"/>
      <w:bookmarkStart w:id="1753" w:name="_Toc175755180"/>
      <w:bookmarkStart w:id="1754" w:name="_Toc176178919"/>
      <w:bookmarkStart w:id="1755" w:name="_Toc176179817"/>
      <w:bookmarkStart w:id="1756" w:name="_Toc175754205"/>
      <w:bookmarkStart w:id="1757" w:name="_Toc175755181"/>
      <w:bookmarkStart w:id="1758" w:name="_Toc176178920"/>
      <w:bookmarkStart w:id="1759" w:name="_Toc176179818"/>
      <w:bookmarkStart w:id="1760" w:name="_Toc175754206"/>
      <w:bookmarkStart w:id="1761" w:name="_Toc175755182"/>
      <w:bookmarkStart w:id="1762" w:name="_Toc176178921"/>
      <w:bookmarkStart w:id="1763" w:name="_Toc176179819"/>
      <w:bookmarkStart w:id="1764" w:name="_Toc175754207"/>
      <w:bookmarkStart w:id="1765" w:name="_Toc175755183"/>
      <w:bookmarkStart w:id="1766" w:name="_Toc176178922"/>
      <w:bookmarkStart w:id="1767" w:name="_Toc176179820"/>
      <w:bookmarkStart w:id="1768" w:name="_Toc175754208"/>
      <w:bookmarkStart w:id="1769" w:name="_Toc175755184"/>
      <w:bookmarkStart w:id="1770" w:name="_Toc176178923"/>
      <w:bookmarkStart w:id="1771" w:name="_Toc176179821"/>
      <w:bookmarkStart w:id="1772" w:name="_Toc175754209"/>
      <w:bookmarkStart w:id="1773" w:name="_Toc175755185"/>
      <w:bookmarkStart w:id="1774" w:name="_Toc176178924"/>
      <w:bookmarkStart w:id="1775" w:name="_Toc176179822"/>
      <w:bookmarkStart w:id="1776" w:name="_Toc175754210"/>
      <w:bookmarkStart w:id="1777" w:name="_Toc175755186"/>
      <w:bookmarkStart w:id="1778" w:name="_Toc176178925"/>
      <w:bookmarkStart w:id="1779" w:name="_Toc176179823"/>
      <w:bookmarkStart w:id="1780" w:name="_Toc175754211"/>
      <w:bookmarkStart w:id="1781" w:name="_Toc175755187"/>
      <w:bookmarkStart w:id="1782" w:name="_Toc176178926"/>
      <w:bookmarkStart w:id="1783" w:name="_Toc176179824"/>
      <w:bookmarkStart w:id="1784" w:name="_Toc175754212"/>
      <w:bookmarkStart w:id="1785" w:name="_Toc175755188"/>
      <w:bookmarkStart w:id="1786" w:name="_Toc176178927"/>
      <w:bookmarkStart w:id="1787" w:name="_Toc176179825"/>
      <w:bookmarkStart w:id="1788" w:name="_Toc175754213"/>
      <w:bookmarkStart w:id="1789" w:name="_Toc175755189"/>
      <w:bookmarkStart w:id="1790" w:name="_Toc176178928"/>
      <w:bookmarkStart w:id="1791" w:name="_Toc176179826"/>
      <w:bookmarkStart w:id="1792" w:name="_Toc175754214"/>
      <w:bookmarkStart w:id="1793" w:name="_Toc175755190"/>
      <w:bookmarkStart w:id="1794" w:name="_Toc176178929"/>
      <w:bookmarkStart w:id="1795" w:name="_Toc176179827"/>
      <w:bookmarkStart w:id="1796" w:name="_Toc175754378"/>
      <w:bookmarkStart w:id="1797" w:name="_Toc175755354"/>
      <w:bookmarkStart w:id="1798" w:name="_Toc176179093"/>
      <w:bookmarkStart w:id="1799" w:name="_Toc176179991"/>
      <w:bookmarkStart w:id="1800" w:name="_Toc175754379"/>
      <w:bookmarkStart w:id="1801" w:name="_Toc175755355"/>
      <w:bookmarkStart w:id="1802" w:name="_Toc176179094"/>
      <w:bookmarkStart w:id="1803" w:name="_Toc176179992"/>
      <w:bookmarkStart w:id="1804" w:name="_Toc175754380"/>
      <w:bookmarkStart w:id="1805" w:name="_Toc175755356"/>
      <w:bookmarkStart w:id="1806" w:name="_Toc176179095"/>
      <w:bookmarkStart w:id="1807" w:name="_Toc176179993"/>
      <w:bookmarkStart w:id="1808" w:name="_Toc175754381"/>
      <w:bookmarkStart w:id="1809" w:name="_Toc175755357"/>
      <w:bookmarkStart w:id="1810" w:name="_Toc176179096"/>
      <w:bookmarkStart w:id="1811" w:name="_Toc176179994"/>
      <w:bookmarkStart w:id="1812" w:name="_Toc175754386"/>
      <w:bookmarkStart w:id="1813" w:name="_Toc175755362"/>
      <w:bookmarkStart w:id="1814" w:name="_Toc176179101"/>
      <w:bookmarkStart w:id="1815" w:name="_Toc176179999"/>
      <w:bookmarkStart w:id="1816" w:name="_Toc175754393"/>
      <w:bookmarkStart w:id="1817" w:name="_Toc175755369"/>
      <w:bookmarkStart w:id="1818" w:name="_Toc176179108"/>
      <w:bookmarkStart w:id="1819" w:name="_Toc176180006"/>
      <w:bookmarkStart w:id="1820" w:name="_Toc175754400"/>
      <w:bookmarkStart w:id="1821" w:name="_Toc175755376"/>
      <w:bookmarkStart w:id="1822" w:name="_Toc176179115"/>
      <w:bookmarkStart w:id="1823" w:name="_Toc176180013"/>
      <w:bookmarkStart w:id="1824" w:name="_Toc175754407"/>
      <w:bookmarkStart w:id="1825" w:name="_Toc175755383"/>
      <w:bookmarkStart w:id="1826" w:name="_Toc176179122"/>
      <w:bookmarkStart w:id="1827" w:name="_Toc176180020"/>
      <w:bookmarkStart w:id="1828" w:name="_Toc175754414"/>
      <w:bookmarkStart w:id="1829" w:name="_Toc175755390"/>
      <w:bookmarkStart w:id="1830" w:name="_Toc176179129"/>
      <w:bookmarkStart w:id="1831" w:name="_Toc176180027"/>
      <w:bookmarkStart w:id="1832" w:name="_Toc175754421"/>
      <w:bookmarkStart w:id="1833" w:name="_Toc175755397"/>
      <w:bookmarkStart w:id="1834" w:name="_Toc176179136"/>
      <w:bookmarkStart w:id="1835" w:name="_Toc176180034"/>
      <w:bookmarkStart w:id="1836" w:name="_Toc175754428"/>
      <w:bookmarkStart w:id="1837" w:name="_Toc175755404"/>
      <w:bookmarkStart w:id="1838" w:name="_Toc176179143"/>
      <w:bookmarkStart w:id="1839" w:name="_Toc176180041"/>
      <w:bookmarkStart w:id="1840" w:name="_Toc175754435"/>
      <w:bookmarkStart w:id="1841" w:name="_Toc175755411"/>
      <w:bookmarkStart w:id="1842" w:name="_Toc176179150"/>
      <w:bookmarkStart w:id="1843" w:name="_Toc176180048"/>
      <w:bookmarkStart w:id="1844" w:name="_Toc175754442"/>
      <w:bookmarkStart w:id="1845" w:name="_Toc175755418"/>
      <w:bookmarkStart w:id="1846" w:name="_Toc176179157"/>
      <w:bookmarkStart w:id="1847" w:name="_Toc176180055"/>
      <w:bookmarkStart w:id="1848" w:name="_Toc175754449"/>
      <w:bookmarkStart w:id="1849" w:name="_Toc175755425"/>
      <w:bookmarkStart w:id="1850" w:name="_Toc176179164"/>
      <w:bookmarkStart w:id="1851" w:name="_Toc176180062"/>
      <w:bookmarkStart w:id="1852" w:name="_Toc175754456"/>
      <w:bookmarkStart w:id="1853" w:name="_Toc175755432"/>
      <w:bookmarkStart w:id="1854" w:name="_Toc176179171"/>
      <w:bookmarkStart w:id="1855" w:name="_Toc176180069"/>
      <w:bookmarkStart w:id="1856" w:name="_Toc175754464"/>
      <w:bookmarkStart w:id="1857" w:name="_Toc175755440"/>
      <w:bookmarkStart w:id="1858" w:name="_Toc176179179"/>
      <w:bookmarkStart w:id="1859" w:name="_Toc176180077"/>
      <w:bookmarkStart w:id="1860" w:name="_Toc175754471"/>
      <w:bookmarkStart w:id="1861" w:name="_Toc175755447"/>
      <w:bookmarkStart w:id="1862" w:name="_Toc176179186"/>
      <w:bookmarkStart w:id="1863" w:name="_Toc176180084"/>
      <w:bookmarkStart w:id="1864" w:name="_Toc175754478"/>
      <w:bookmarkStart w:id="1865" w:name="_Toc175755454"/>
      <w:bookmarkStart w:id="1866" w:name="_Toc176179193"/>
      <w:bookmarkStart w:id="1867" w:name="_Toc176180091"/>
      <w:bookmarkStart w:id="1868" w:name="_Toc175754479"/>
      <w:bookmarkStart w:id="1869" w:name="_Toc175755455"/>
      <w:bookmarkStart w:id="1870" w:name="_Toc176179194"/>
      <w:bookmarkStart w:id="1871" w:name="_Toc176180092"/>
      <w:bookmarkStart w:id="1872" w:name="_Toc175754480"/>
      <w:bookmarkStart w:id="1873" w:name="_Toc175755456"/>
      <w:bookmarkStart w:id="1874" w:name="_Toc176179195"/>
      <w:bookmarkStart w:id="1875" w:name="_Toc176180093"/>
      <w:bookmarkStart w:id="1876" w:name="_Toc175754481"/>
      <w:bookmarkStart w:id="1877" w:name="_Toc175755457"/>
      <w:bookmarkStart w:id="1878" w:name="_Toc176179196"/>
      <w:bookmarkStart w:id="1879" w:name="_Toc176180094"/>
      <w:bookmarkStart w:id="1880" w:name="_Toc175754482"/>
      <w:bookmarkStart w:id="1881" w:name="_Toc175755458"/>
      <w:bookmarkStart w:id="1882" w:name="_Toc176179197"/>
      <w:bookmarkStart w:id="1883" w:name="_Toc176180095"/>
      <w:bookmarkStart w:id="1884" w:name="_Toc175754483"/>
      <w:bookmarkStart w:id="1885" w:name="_Toc175755459"/>
      <w:bookmarkStart w:id="1886" w:name="_Toc176179198"/>
      <w:bookmarkStart w:id="1887" w:name="_Toc176180096"/>
      <w:bookmarkStart w:id="1888" w:name="_Toc175754484"/>
      <w:bookmarkStart w:id="1889" w:name="_Toc175755460"/>
      <w:bookmarkStart w:id="1890" w:name="_Toc176179199"/>
      <w:bookmarkStart w:id="1891" w:name="_Toc176180097"/>
      <w:bookmarkStart w:id="1892" w:name="_Toc175754485"/>
      <w:bookmarkStart w:id="1893" w:name="_Toc175755461"/>
      <w:bookmarkStart w:id="1894" w:name="_Toc176179200"/>
      <w:bookmarkStart w:id="1895" w:name="_Toc176180098"/>
      <w:bookmarkStart w:id="1896" w:name="_Toc175754486"/>
      <w:bookmarkStart w:id="1897" w:name="_Toc175755462"/>
      <w:bookmarkStart w:id="1898" w:name="_Toc176179201"/>
      <w:bookmarkStart w:id="1899" w:name="_Toc176180099"/>
      <w:bookmarkStart w:id="1900" w:name="_Toc175754487"/>
      <w:bookmarkStart w:id="1901" w:name="_Toc175755463"/>
      <w:bookmarkStart w:id="1902" w:name="_Toc176179202"/>
      <w:bookmarkStart w:id="1903" w:name="_Toc176180100"/>
      <w:bookmarkStart w:id="1904" w:name="_Toc175754488"/>
      <w:bookmarkStart w:id="1905" w:name="_Toc175755464"/>
      <w:bookmarkStart w:id="1906" w:name="_Toc176179203"/>
      <w:bookmarkStart w:id="1907" w:name="_Toc176180101"/>
      <w:bookmarkStart w:id="1908" w:name="_Toc175754489"/>
      <w:bookmarkStart w:id="1909" w:name="_Toc175755465"/>
      <w:bookmarkStart w:id="1910" w:name="_Toc176179204"/>
      <w:bookmarkStart w:id="1911" w:name="_Toc176180102"/>
      <w:bookmarkStart w:id="1912" w:name="_Toc175754490"/>
      <w:bookmarkStart w:id="1913" w:name="_Toc175755466"/>
      <w:bookmarkStart w:id="1914" w:name="_Toc176179205"/>
      <w:bookmarkStart w:id="1915" w:name="_Toc176180103"/>
      <w:bookmarkStart w:id="1916" w:name="_Toc175754491"/>
      <w:bookmarkStart w:id="1917" w:name="_Toc175755467"/>
      <w:bookmarkStart w:id="1918" w:name="_Toc176179206"/>
      <w:bookmarkStart w:id="1919" w:name="_Toc176180104"/>
      <w:bookmarkStart w:id="1920" w:name="_Toc175754492"/>
      <w:bookmarkStart w:id="1921" w:name="_Toc175755468"/>
      <w:bookmarkStart w:id="1922" w:name="_Toc176179207"/>
      <w:bookmarkStart w:id="1923" w:name="_Toc176180105"/>
      <w:bookmarkStart w:id="1924" w:name="_Toc175754493"/>
      <w:bookmarkStart w:id="1925" w:name="_Toc175755469"/>
      <w:bookmarkStart w:id="1926" w:name="_Toc176179208"/>
      <w:bookmarkStart w:id="1927" w:name="_Toc176180106"/>
      <w:bookmarkStart w:id="1928" w:name="_Toc175754494"/>
      <w:bookmarkStart w:id="1929" w:name="_Toc175755470"/>
      <w:bookmarkStart w:id="1930" w:name="_Toc176179209"/>
      <w:bookmarkStart w:id="1931" w:name="_Toc176180107"/>
      <w:bookmarkStart w:id="1932" w:name="_Toc175754495"/>
      <w:bookmarkStart w:id="1933" w:name="_Toc175755471"/>
      <w:bookmarkStart w:id="1934" w:name="_Toc176179210"/>
      <w:bookmarkStart w:id="1935" w:name="_Toc176180108"/>
      <w:bookmarkStart w:id="1936" w:name="_Toc175754496"/>
      <w:bookmarkStart w:id="1937" w:name="_Toc175755472"/>
      <w:bookmarkStart w:id="1938" w:name="_Toc176179211"/>
      <w:bookmarkStart w:id="1939" w:name="_Toc176180109"/>
      <w:bookmarkStart w:id="1940" w:name="_Toc175754497"/>
      <w:bookmarkStart w:id="1941" w:name="_Toc175755473"/>
      <w:bookmarkStart w:id="1942" w:name="_Toc176179212"/>
      <w:bookmarkStart w:id="1943" w:name="_Toc176180110"/>
      <w:bookmarkStart w:id="1944" w:name="_Toc175754498"/>
      <w:bookmarkStart w:id="1945" w:name="_Toc175755474"/>
      <w:bookmarkStart w:id="1946" w:name="_Toc176179213"/>
      <w:bookmarkStart w:id="1947" w:name="_Toc176180111"/>
      <w:bookmarkStart w:id="1948" w:name="_Toc175754499"/>
      <w:bookmarkStart w:id="1949" w:name="_Toc175755475"/>
      <w:bookmarkStart w:id="1950" w:name="_Toc176179214"/>
      <w:bookmarkStart w:id="1951" w:name="_Toc176180112"/>
      <w:bookmarkStart w:id="1952" w:name="_Toc175754500"/>
      <w:bookmarkStart w:id="1953" w:name="_Toc175755476"/>
      <w:bookmarkStart w:id="1954" w:name="_Toc176179215"/>
      <w:bookmarkStart w:id="1955" w:name="_Toc176180113"/>
      <w:bookmarkStart w:id="1956" w:name="_Toc175754501"/>
      <w:bookmarkStart w:id="1957" w:name="_Toc175755477"/>
      <w:bookmarkStart w:id="1958" w:name="_Toc176179216"/>
      <w:bookmarkStart w:id="1959" w:name="_Toc176180114"/>
      <w:bookmarkStart w:id="1960" w:name="_Toc175754502"/>
      <w:bookmarkStart w:id="1961" w:name="_Toc175755478"/>
      <w:bookmarkStart w:id="1962" w:name="_Toc176179217"/>
      <w:bookmarkStart w:id="1963" w:name="_Toc176180115"/>
      <w:bookmarkStart w:id="1964" w:name="_Toc175754503"/>
      <w:bookmarkStart w:id="1965" w:name="_Toc175755479"/>
      <w:bookmarkStart w:id="1966" w:name="_Toc176179218"/>
      <w:bookmarkStart w:id="1967" w:name="_Toc176180116"/>
      <w:bookmarkStart w:id="1968" w:name="_Toc175754504"/>
      <w:bookmarkStart w:id="1969" w:name="_Toc175755480"/>
      <w:bookmarkStart w:id="1970" w:name="_Toc176179219"/>
      <w:bookmarkStart w:id="1971" w:name="_Toc176180117"/>
      <w:bookmarkStart w:id="1972" w:name="_Toc175754505"/>
      <w:bookmarkStart w:id="1973" w:name="_Toc175755481"/>
      <w:bookmarkStart w:id="1974" w:name="_Toc176179220"/>
      <w:bookmarkStart w:id="1975" w:name="_Toc176180118"/>
      <w:bookmarkStart w:id="1976" w:name="_Toc175754506"/>
      <w:bookmarkStart w:id="1977" w:name="_Toc175755482"/>
      <w:bookmarkStart w:id="1978" w:name="_Toc176179221"/>
      <w:bookmarkStart w:id="1979" w:name="_Toc176180119"/>
      <w:bookmarkStart w:id="1980" w:name="_Toc175754507"/>
      <w:bookmarkStart w:id="1981" w:name="_Toc175755483"/>
      <w:bookmarkStart w:id="1982" w:name="_Toc176179222"/>
      <w:bookmarkStart w:id="1983" w:name="_Toc176180120"/>
      <w:bookmarkStart w:id="1984" w:name="_Toc175754508"/>
      <w:bookmarkStart w:id="1985" w:name="_Toc175755484"/>
      <w:bookmarkStart w:id="1986" w:name="_Toc176179223"/>
      <w:bookmarkStart w:id="1987" w:name="_Toc176180121"/>
      <w:bookmarkStart w:id="1988" w:name="_Toc175754509"/>
      <w:bookmarkStart w:id="1989" w:name="_Toc175755485"/>
      <w:bookmarkStart w:id="1990" w:name="_Toc176179224"/>
      <w:bookmarkStart w:id="1991" w:name="_Toc176180122"/>
      <w:bookmarkStart w:id="1992" w:name="_Toc175754510"/>
      <w:bookmarkStart w:id="1993" w:name="_Toc175755486"/>
      <w:bookmarkStart w:id="1994" w:name="_Toc176179225"/>
      <w:bookmarkStart w:id="1995" w:name="_Toc176180123"/>
      <w:bookmarkStart w:id="1996" w:name="_Toc175754511"/>
      <w:bookmarkStart w:id="1997" w:name="_Toc175755487"/>
      <w:bookmarkStart w:id="1998" w:name="_Toc176179226"/>
      <w:bookmarkStart w:id="1999" w:name="_Toc176180124"/>
      <w:bookmarkStart w:id="2000" w:name="_Toc175754512"/>
      <w:bookmarkStart w:id="2001" w:name="_Toc175755488"/>
      <w:bookmarkStart w:id="2002" w:name="_Toc176179227"/>
      <w:bookmarkStart w:id="2003" w:name="_Toc176180125"/>
      <w:bookmarkStart w:id="2004" w:name="_Toc175754513"/>
      <w:bookmarkStart w:id="2005" w:name="_Toc175755489"/>
      <w:bookmarkStart w:id="2006" w:name="_Toc176179228"/>
      <w:bookmarkStart w:id="2007" w:name="_Toc176180126"/>
      <w:bookmarkStart w:id="2008" w:name="_Toc175754514"/>
      <w:bookmarkStart w:id="2009" w:name="_Toc175755490"/>
      <w:bookmarkStart w:id="2010" w:name="_Toc176179229"/>
      <w:bookmarkStart w:id="2011" w:name="_Toc176180127"/>
      <w:bookmarkStart w:id="2012" w:name="_Toc175754515"/>
      <w:bookmarkStart w:id="2013" w:name="_Toc175755491"/>
      <w:bookmarkStart w:id="2014" w:name="_Toc176179230"/>
      <w:bookmarkStart w:id="2015" w:name="_Toc176180128"/>
      <w:bookmarkStart w:id="2016" w:name="_Toc175754516"/>
      <w:bookmarkStart w:id="2017" w:name="_Toc175755492"/>
      <w:bookmarkStart w:id="2018" w:name="_Toc176179231"/>
      <w:bookmarkStart w:id="2019" w:name="_Toc176180129"/>
      <w:bookmarkStart w:id="2020" w:name="_Toc175754517"/>
      <w:bookmarkStart w:id="2021" w:name="_Toc175755493"/>
      <w:bookmarkStart w:id="2022" w:name="_Toc176179232"/>
      <w:bookmarkStart w:id="2023" w:name="_Toc176180130"/>
      <w:bookmarkStart w:id="2024" w:name="_Toc175754518"/>
      <w:bookmarkStart w:id="2025" w:name="_Toc175755494"/>
      <w:bookmarkStart w:id="2026" w:name="_Toc176179233"/>
      <w:bookmarkStart w:id="2027" w:name="_Toc176180131"/>
      <w:bookmarkStart w:id="2028" w:name="_Toc175754519"/>
      <w:bookmarkStart w:id="2029" w:name="_Toc175755495"/>
      <w:bookmarkStart w:id="2030" w:name="_Toc176179234"/>
      <w:bookmarkStart w:id="2031" w:name="_Toc176180132"/>
      <w:bookmarkStart w:id="2032" w:name="_Toc175754520"/>
      <w:bookmarkStart w:id="2033" w:name="_Toc175755496"/>
      <w:bookmarkStart w:id="2034" w:name="_Toc176179235"/>
      <w:bookmarkStart w:id="2035" w:name="_Toc176180133"/>
      <w:bookmarkStart w:id="2036" w:name="_Toc175754521"/>
      <w:bookmarkStart w:id="2037" w:name="_Toc175755497"/>
      <w:bookmarkStart w:id="2038" w:name="_Toc176179236"/>
      <w:bookmarkStart w:id="2039" w:name="_Toc176180134"/>
      <w:bookmarkStart w:id="2040" w:name="_Toc175754522"/>
      <w:bookmarkStart w:id="2041" w:name="_Toc175755498"/>
      <w:bookmarkStart w:id="2042" w:name="_Toc176179237"/>
      <w:bookmarkStart w:id="2043" w:name="_Toc176180135"/>
      <w:bookmarkStart w:id="2044" w:name="_Toc175754523"/>
      <w:bookmarkStart w:id="2045" w:name="_Toc175755499"/>
      <w:bookmarkStart w:id="2046" w:name="_Toc176179238"/>
      <w:bookmarkStart w:id="2047" w:name="_Toc176180136"/>
      <w:bookmarkStart w:id="2048" w:name="_Toc175754524"/>
      <w:bookmarkStart w:id="2049" w:name="_Toc175755500"/>
      <w:bookmarkStart w:id="2050" w:name="_Toc176179239"/>
      <w:bookmarkStart w:id="2051" w:name="_Toc176180137"/>
      <w:bookmarkStart w:id="2052" w:name="_Toc175754525"/>
      <w:bookmarkStart w:id="2053" w:name="_Toc175755501"/>
      <w:bookmarkStart w:id="2054" w:name="_Toc176179240"/>
      <w:bookmarkStart w:id="2055" w:name="_Toc176180138"/>
      <w:bookmarkStart w:id="2056" w:name="_Toc175754526"/>
      <w:bookmarkStart w:id="2057" w:name="_Toc175755502"/>
      <w:bookmarkStart w:id="2058" w:name="_Toc176179241"/>
      <w:bookmarkStart w:id="2059" w:name="_Toc176180139"/>
      <w:bookmarkStart w:id="2060" w:name="_Toc175754527"/>
      <w:bookmarkStart w:id="2061" w:name="_Toc175755503"/>
      <w:bookmarkStart w:id="2062" w:name="_Toc176179242"/>
      <w:bookmarkStart w:id="2063" w:name="_Toc176180140"/>
      <w:bookmarkStart w:id="2064" w:name="_Toc175754528"/>
      <w:bookmarkStart w:id="2065" w:name="_Toc175755504"/>
      <w:bookmarkStart w:id="2066" w:name="_Toc176179243"/>
      <w:bookmarkStart w:id="2067" w:name="_Toc176180141"/>
      <w:bookmarkStart w:id="2068" w:name="_Toc175754529"/>
      <w:bookmarkStart w:id="2069" w:name="_Toc175755505"/>
      <w:bookmarkStart w:id="2070" w:name="_Toc176179244"/>
      <w:bookmarkStart w:id="2071" w:name="_Toc176180142"/>
      <w:bookmarkStart w:id="2072" w:name="_Toc175754530"/>
      <w:bookmarkStart w:id="2073" w:name="_Toc175755506"/>
      <w:bookmarkStart w:id="2074" w:name="_Toc176179245"/>
      <w:bookmarkStart w:id="2075" w:name="_Toc176180143"/>
      <w:bookmarkStart w:id="2076" w:name="_Toc175754531"/>
      <w:bookmarkStart w:id="2077" w:name="_Toc175755507"/>
      <w:bookmarkStart w:id="2078" w:name="_Toc176179246"/>
      <w:bookmarkStart w:id="2079" w:name="_Toc176180144"/>
      <w:bookmarkStart w:id="2080" w:name="_Toc175754532"/>
      <w:bookmarkStart w:id="2081" w:name="_Toc175755508"/>
      <w:bookmarkStart w:id="2082" w:name="_Toc176179247"/>
      <w:bookmarkStart w:id="2083" w:name="_Toc176180145"/>
      <w:bookmarkStart w:id="2084" w:name="_Toc175754533"/>
      <w:bookmarkStart w:id="2085" w:name="_Toc175755509"/>
      <w:bookmarkStart w:id="2086" w:name="_Toc176179248"/>
      <w:bookmarkStart w:id="2087" w:name="_Toc176180146"/>
      <w:bookmarkStart w:id="2088" w:name="_Toc175754534"/>
      <w:bookmarkStart w:id="2089" w:name="_Toc175755510"/>
      <w:bookmarkStart w:id="2090" w:name="_Toc176179249"/>
      <w:bookmarkStart w:id="2091" w:name="_Toc176180147"/>
      <w:bookmarkStart w:id="2092" w:name="_Toc175754535"/>
      <w:bookmarkStart w:id="2093" w:name="_Toc175755511"/>
      <w:bookmarkStart w:id="2094" w:name="_Toc176179250"/>
      <w:bookmarkStart w:id="2095" w:name="_Toc176180148"/>
      <w:bookmarkStart w:id="2096" w:name="_Toc175754536"/>
      <w:bookmarkStart w:id="2097" w:name="_Toc175755512"/>
      <w:bookmarkStart w:id="2098" w:name="_Toc176179251"/>
      <w:bookmarkStart w:id="2099" w:name="_Toc176180149"/>
      <w:bookmarkStart w:id="2100" w:name="_Toc175754537"/>
      <w:bookmarkStart w:id="2101" w:name="_Toc175755513"/>
      <w:bookmarkStart w:id="2102" w:name="_Toc176179252"/>
      <w:bookmarkStart w:id="2103" w:name="_Toc176180150"/>
      <w:bookmarkStart w:id="2104" w:name="_Toc175754538"/>
      <w:bookmarkStart w:id="2105" w:name="_Toc175755514"/>
      <w:bookmarkStart w:id="2106" w:name="_Toc176179253"/>
      <w:bookmarkStart w:id="2107" w:name="_Toc176180151"/>
      <w:bookmarkStart w:id="2108" w:name="_Toc175754539"/>
      <w:bookmarkStart w:id="2109" w:name="_Toc175755515"/>
      <w:bookmarkStart w:id="2110" w:name="_Toc176179254"/>
      <w:bookmarkStart w:id="2111" w:name="_Toc176180152"/>
      <w:bookmarkStart w:id="2112" w:name="_Toc175754540"/>
      <w:bookmarkStart w:id="2113" w:name="_Toc175755516"/>
      <w:bookmarkStart w:id="2114" w:name="_Toc176179255"/>
      <w:bookmarkStart w:id="2115" w:name="_Toc176180153"/>
      <w:bookmarkStart w:id="2116" w:name="_Toc175754541"/>
      <w:bookmarkStart w:id="2117" w:name="_Toc175755517"/>
      <w:bookmarkStart w:id="2118" w:name="_Toc176179256"/>
      <w:bookmarkStart w:id="2119" w:name="_Toc176180154"/>
      <w:bookmarkStart w:id="2120" w:name="_Toc175754542"/>
      <w:bookmarkStart w:id="2121" w:name="_Toc175755518"/>
      <w:bookmarkStart w:id="2122" w:name="_Toc176179257"/>
      <w:bookmarkStart w:id="2123" w:name="_Toc176180155"/>
      <w:bookmarkStart w:id="2124" w:name="_Toc175754543"/>
      <w:bookmarkStart w:id="2125" w:name="_Toc175755519"/>
      <w:bookmarkStart w:id="2126" w:name="_Toc176179258"/>
      <w:bookmarkStart w:id="2127" w:name="_Toc176180156"/>
      <w:bookmarkStart w:id="2128" w:name="_Toc175754544"/>
      <w:bookmarkStart w:id="2129" w:name="_Toc175755520"/>
      <w:bookmarkStart w:id="2130" w:name="_Toc176179259"/>
      <w:bookmarkStart w:id="2131" w:name="_Toc176180157"/>
      <w:bookmarkStart w:id="2132" w:name="_Toc175754545"/>
      <w:bookmarkStart w:id="2133" w:name="_Toc175755521"/>
      <w:bookmarkStart w:id="2134" w:name="_Toc176179260"/>
      <w:bookmarkStart w:id="2135" w:name="_Toc176180158"/>
      <w:bookmarkStart w:id="2136" w:name="_Toc175754546"/>
      <w:bookmarkStart w:id="2137" w:name="_Toc175755522"/>
      <w:bookmarkStart w:id="2138" w:name="_Toc176179261"/>
      <w:bookmarkStart w:id="2139" w:name="_Toc176180159"/>
      <w:bookmarkStart w:id="2140" w:name="_Toc175754547"/>
      <w:bookmarkStart w:id="2141" w:name="_Toc175755523"/>
      <w:bookmarkStart w:id="2142" w:name="_Toc176179262"/>
      <w:bookmarkStart w:id="2143" w:name="_Toc176180160"/>
      <w:bookmarkStart w:id="2144" w:name="_Toc175754548"/>
      <w:bookmarkStart w:id="2145" w:name="_Toc175755524"/>
      <w:bookmarkStart w:id="2146" w:name="_Toc176179263"/>
      <w:bookmarkStart w:id="2147" w:name="_Toc176180161"/>
      <w:bookmarkStart w:id="2148" w:name="_Toc175754549"/>
      <w:bookmarkStart w:id="2149" w:name="_Toc175755525"/>
      <w:bookmarkStart w:id="2150" w:name="_Toc176179264"/>
      <w:bookmarkStart w:id="2151" w:name="_Toc176180162"/>
      <w:bookmarkStart w:id="2152" w:name="_Toc175754550"/>
      <w:bookmarkStart w:id="2153" w:name="_Toc175755526"/>
      <w:bookmarkStart w:id="2154" w:name="_Toc176179265"/>
      <w:bookmarkStart w:id="2155" w:name="_Toc176180163"/>
      <w:bookmarkStart w:id="2156" w:name="_Toc175754551"/>
      <w:bookmarkStart w:id="2157" w:name="_Toc175755527"/>
      <w:bookmarkStart w:id="2158" w:name="_Toc176179266"/>
      <w:bookmarkStart w:id="2159" w:name="_Toc176180164"/>
      <w:bookmarkStart w:id="2160" w:name="_Toc175754552"/>
      <w:bookmarkStart w:id="2161" w:name="_Toc175755528"/>
      <w:bookmarkStart w:id="2162" w:name="_Toc176179267"/>
      <w:bookmarkStart w:id="2163" w:name="_Toc176180165"/>
      <w:bookmarkStart w:id="2164" w:name="_Toc175754553"/>
      <w:bookmarkStart w:id="2165" w:name="_Toc175755529"/>
      <w:bookmarkStart w:id="2166" w:name="_Toc176179268"/>
      <w:bookmarkStart w:id="2167" w:name="_Toc176180166"/>
      <w:bookmarkStart w:id="2168" w:name="_Toc175754554"/>
      <w:bookmarkStart w:id="2169" w:name="_Toc175755530"/>
      <w:bookmarkStart w:id="2170" w:name="_Toc176179269"/>
      <w:bookmarkStart w:id="2171" w:name="_Toc176180167"/>
      <w:bookmarkStart w:id="2172" w:name="_Toc175754555"/>
      <w:bookmarkStart w:id="2173" w:name="_Toc175755531"/>
      <w:bookmarkStart w:id="2174" w:name="_Toc176179270"/>
      <w:bookmarkStart w:id="2175" w:name="_Toc176180168"/>
      <w:bookmarkStart w:id="2176" w:name="_Toc175754556"/>
      <w:bookmarkStart w:id="2177" w:name="_Toc175755532"/>
      <w:bookmarkStart w:id="2178" w:name="_Toc176179271"/>
      <w:bookmarkStart w:id="2179" w:name="_Toc176180169"/>
      <w:bookmarkStart w:id="2180" w:name="_Toc175754557"/>
      <w:bookmarkStart w:id="2181" w:name="_Toc175755533"/>
      <w:bookmarkStart w:id="2182" w:name="_Toc176179272"/>
      <w:bookmarkStart w:id="2183" w:name="_Toc176180170"/>
      <w:bookmarkStart w:id="2184" w:name="_Toc175754558"/>
      <w:bookmarkStart w:id="2185" w:name="_Toc175755534"/>
      <w:bookmarkStart w:id="2186" w:name="_Toc176179273"/>
      <w:bookmarkStart w:id="2187" w:name="_Toc176180171"/>
      <w:bookmarkStart w:id="2188" w:name="_Toc175754559"/>
      <w:bookmarkStart w:id="2189" w:name="_Toc175755535"/>
      <w:bookmarkStart w:id="2190" w:name="_Toc176179274"/>
      <w:bookmarkStart w:id="2191" w:name="_Toc176180172"/>
      <w:bookmarkStart w:id="2192" w:name="_Toc175754560"/>
      <w:bookmarkStart w:id="2193" w:name="_Toc175755536"/>
      <w:bookmarkStart w:id="2194" w:name="_Toc176179275"/>
      <w:bookmarkStart w:id="2195" w:name="_Toc176180173"/>
      <w:bookmarkStart w:id="2196" w:name="_Toc175754561"/>
      <w:bookmarkStart w:id="2197" w:name="_Toc175755537"/>
      <w:bookmarkStart w:id="2198" w:name="_Toc176179276"/>
      <w:bookmarkStart w:id="2199" w:name="_Toc176180174"/>
      <w:bookmarkStart w:id="2200" w:name="_Toc175754562"/>
      <w:bookmarkStart w:id="2201" w:name="_Toc175755538"/>
      <w:bookmarkStart w:id="2202" w:name="_Toc176179277"/>
      <w:bookmarkStart w:id="2203" w:name="_Toc176180175"/>
      <w:bookmarkStart w:id="2204" w:name="_Toc175754563"/>
      <w:bookmarkStart w:id="2205" w:name="_Toc175755539"/>
      <w:bookmarkStart w:id="2206" w:name="_Toc176179278"/>
      <w:bookmarkStart w:id="2207" w:name="_Toc176180176"/>
      <w:bookmarkStart w:id="2208" w:name="_Toc175754564"/>
      <w:bookmarkStart w:id="2209" w:name="_Toc175755540"/>
      <w:bookmarkStart w:id="2210" w:name="_Toc176179279"/>
      <w:bookmarkStart w:id="2211" w:name="_Toc176180177"/>
      <w:bookmarkStart w:id="2212" w:name="_Toc175754565"/>
      <w:bookmarkStart w:id="2213" w:name="_Toc175755541"/>
      <w:bookmarkStart w:id="2214" w:name="_Toc176179280"/>
      <w:bookmarkStart w:id="2215" w:name="_Toc176180178"/>
      <w:bookmarkStart w:id="2216" w:name="_Toc175754566"/>
      <w:bookmarkStart w:id="2217" w:name="_Toc175755542"/>
      <w:bookmarkStart w:id="2218" w:name="_Toc176179281"/>
      <w:bookmarkStart w:id="2219" w:name="_Toc176180179"/>
      <w:bookmarkStart w:id="2220" w:name="_Toc175754567"/>
      <w:bookmarkStart w:id="2221" w:name="_Toc175755543"/>
      <w:bookmarkStart w:id="2222" w:name="_Toc176179282"/>
      <w:bookmarkStart w:id="2223" w:name="_Toc176180180"/>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r w:rsidRPr="00B25D57">
        <w:br w:type="page"/>
      </w:r>
      <w:bookmarkStart w:id="2224" w:name="_Toc175754568"/>
      <w:bookmarkStart w:id="2225" w:name="_Toc175755544"/>
      <w:bookmarkStart w:id="2226" w:name="_Toc176179283"/>
      <w:bookmarkStart w:id="2227" w:name="_Toc176180181"/>
      <w:bookmarkStart w:id="2228" w:name="_Ref175226911"/>
      <w:bookmarkStart w:id="2229" w:name="_Ref175578571"/>
      <w:bookmarkStart w:id="2230" w:name="_Toc181365530"/>
      <w:bookmarkEnd w:id="2224"/>
      <w:bookmarkEnd w:id="2225"/>
      <w:bookmarkEnd w:id="2226"/>
      <w:bookmarkEnd w:id="2227"/>
      <w:r w:rsidR="00897999" w:rsidRPr="003634FD">
        <w:t xml:space="preserve">Υπηρεσίες </w:t>
      </w:r>
      <w:bookmarkEnd w:id="2228"/>
      <w:bookmarkEnd w:id="2229"/>
      <w:r w:rsidR="00B25D57" w:rsidRPr="00B25D57">
        <w:t>ε</w:t>
      </w:r>
      <w:r w:rsidR="00897999" w:rsidRPr="003634FD">
        <w:t xml:space="preserve">πιστημονικής </w:t>
      </w:r>
      <w:r w:rsidR="00B25D57" w:rsidRPr="00B25D57">
        <w:t>τ</w:t>
      </w:r>
      <w:r w:rsidR="00897999" w:rsidRPr="003634FD">
        <w:t>εκμηρίωσης</w:t>
      </w:r>
      <w:bookmarkEnd w:id="2230"/>
    </w:p>
    <w:p w14:paraId="279A830E" w14:textId="7C2C6FB0" w:rsidR="00FB5664" w:rsidRDefault="00FB5664" w:rsidP="00FB5664">
      <w:pPr>
        <w:spacing w:line="288" w:lineRule="auto"/>
        <w:rPr>
          <w:lang w:val="el-GR"/>
        </w:rPr>
      </w:pPr>
      <w:r w:rsidRPr="00B25D57">
        <w:rPr>
          <w:lang w:val="el-GR"/>
        </w:rPr>
        <w:t xml:space="preserve">Ο Ανάδοχος θα εκτελέσει τις εργασίες επιστημονικής τεκμηρίωσης στους χώρους </w:t>
      </w:r>
      <w:r w:rsidR="006E7391" w:rsidRPr="00B25D57">
        <w:rPr>
          <w:lang w:val="el-GR"/>
        </w:rPr>
        <w:t>της Ε.Μ.Σ.</w:t>
      </w:r>
      <w:r w:rsidRPr="00B25D57">
        <w:rPr>
          <w:lang w:val="el-GR"/>
        </w:rPr>
        <w:t xml:space="preserve"> που θα του υποδειχθούν από τα αρμόδια στελέχη του Φορέα, και οι οποίοι θα οριστικοποιηθούν κατά την εκπόνηση της Μελέτης</w:t>
      </w:r>
      <w:r w:rsidRPr="002C4D45">
        <w:rPr>
          <w:lang w:val="el-GR"/>
        </w:rPr>
        <w:t xml:space="preserve"> Εφαρμογής. </w:t>
      </w:r>
      <w:r w:rsidR="00662793">
        <w:rPr>
          <w:lang w:val="el-GR"/>
        </w:rPr>
        <w:t xml:space="preserve">Οι </w:t>
      </w:r>
      <w:r w:rsidR="00662793" w:rsidRPr="001A6C8E">
        <w:rPr>
          <w:lang w:val="el-GR"/>
        </w:rPr>
        <w:t>εργασίες επιστημονικής</w:t>
      </w:r>
      <w:r w:rsidR="00662793">
        <w:rPr>
          <w:lang w:val="el-GR"/>
        </w:rPr>
        <w:t xml:space="preserve"> τεκμηρίωσης θα πραγματοποιηθούν μέσω της χρήσης των σταθμών εργασίας που θα προμηθεύσει και θα εγκαταστήσει ο Ανάδοχος στους χώρους της Ε.Μ.Σ. στο πλαίσιο του Έργου.</w:t>
      </w:r>
    </w:p>
    <w:p w14:paraId="6DA26E93" w14:textId="7E4BEBF2" w:rsidR="00FB5664" w:rsidRDefault="00FB5664" w:rsidP="00FB5664">
      <w:pPr>
        <w:spacing w:line="288" w:lineRule="auto"/>
        <w:rPr>
          <w:lang w:val="el-GR"/>
        </w:rPr>
      </w:pPr>
      <w:r>
        <w:rPr>
          <w:lang w:val="el-GR"/>
        </w:rPr>
        <w:t>Για την υλοποίηση της Επιστημονικής Τεκμηρίωσης, ο Ανάδοχος θα διαθέσει για όλη τη διάρκεια των εργασιών της, επαρκή ομάδα στελεχών και επιστημόνων (Ομάδα Επιστημονικής Τεκμηρίωσης), που διαθέτουν τα προβλεπόμενα προσόντα και είναι επαρκώς κατηρτισμένα για αυτόν τον σκοπό.</w:t>
      </w:r>
      <w:r w:rsidR="00866E48">
        <w:rPr>
          <w:lang w:val="el-GR"/>
        </w:rPr>
        <w:t xml:space="preserve"> Στην ομάδα αυτή </w:t>
      </w:r>
      <w:r w:rsidR="00662793">
        <w:rPr>
          <w:lang w:val="el-GR"/>
        </w:rPr>
        <w:t>θα πρέπει να συμμετέχει</w:t>
      </w:r>
      <w:r w:rsidR="00866E48">
        <w:rPr>
          <w:lang w:val="el-GR"/>
        </w:rPr>
        <w:t xml:space="preserve"> </w:t>
      </w:r>
      <w:r w:rsidR="00662793">
        <w:rPr>
          <w:lang w:val="el-GR"/>
        </w:rPr>
        <w:t xml:space="preserve">ικανός αριθμός </w:t>
      </w:r>
      <w:r w:rsidR="00866E48">
        <w:rPr>
          <w:lang w:val="el-GR"/>
        </w:rPr>
        <w:t xml:space="preserve">εξειδικευμένων επιστημόνων, ήτοι </w:t>
      </w:r>
      <w:r w:rsidR="00D465E9" w:rsidRPr="003634FD">
        <w:rPr>
          <w:lang w:val="el-GR"/>
        </w:rPr>
        <w:t>κάτοχοι</w:t>
      </w:r>
      <w:r w:rsidR="00D465E9">
        <w:rPr>
          <w:b/>
          <w:lang w:val="el-GR"/>
        </w:rPr>
        <w:t xml:space="preserve"> </w:t>
      </w:r>
      <w:r w:rsidR="00D465E9" w:rsidRPr="000F7BCC">
        <w:rPr>
          <w:b/>
          <w:lang w:val="el-GR"/>
        </w:rPr>
        <w:t xml:space="preserve"> </w:t>
      </w:r>
      <w:r w:rsidR="00D465E9">
        <w:rPr>
          <w:rFonts w:eastAsia="Tahoma"/>
          <w:lang w:val="el"/>
        </w:rPr>
        <w:t>Μεταπτυχιακού</w:t>
      </w:r>
      <w:r w:rsidR="00D465E9" w:rsidRPr="000A17FE">
        <w:rPr>
          <w:rFonts w:eastAsia="Tahoma"/>
          <w:lang w:val="el"/>
        </w:rPr>
        <w:t xml:space="preserve"> Τίτλου</w:t>
      </w:r>
      <w:r w:rsidR="00D465E9">
        <w:rPr>
          <w:rFonts w:eastAsia="Tahoma"/>
          <w:lang w:val="el"/>
        </w:rPr>
        <w:t xml:space="preserve"> Σπουδών</w:t>
      </w:r>
      <w:r w:rsidR="00D465E9" w:rsidRPr="00C436B8">
        <w:rPr>
          <w:rFonts w:eastAsia="Tahoma"/>
          <w:lang w:val="el"/>
        </w:rPr>
        <w:t xml:space="preserve"> σε πεδίο συναφές </w:t>
      </w:r>
      <w:r w:rsidR="00D465E9" w:rsidRPr="000A17FE">
        <w:rPr>
          <w:rFonts w:eastAsia="Tahoma"/>
          <w:lang w:val="el"/>
        </w:rPr>
        <w:t xml:space="preserve">με την  Αρχαία, Βυζαντινή και Νεότερη &amp; Σύγχρονη Ιστορία και Πολιτισμό της </w:t>
      </w:r>
      <w:r w:rsidR="00866E48" w:rsidRPr="000A17FE" w:rsidDel="00D465E9">
        <w:rPr>
          <w:rFonts w:eastAsia="Tahoma"/>
          <w:lang w:val="el"/>
        </w:rPr>
        <w:t>Μακεδονίας</w:t>
      </w:r>
      <w:r w:rsidR="00866E48">
        <w:rPr>
          <w:lang w:val="el-GR"/>
        </w:rPr>
        <w:t>.</w:t>
      </w:r>
    </w:p>
    <w:p w14:paraId="1D6A2402" w14:textId="28ED100E" w:rsidR="00497698" w:rsidRDefault="00D465E9" w:rsidP="00497698">
      <w:pPr>
        <w:spacing w:line="288" w:lineRule="auto"/>
        <w:rPr>
          <w:lang w:val="el-GR"/>
        </w:rPr>
      </w:pPr>
      <w:r w:rsidRPr="00255628">
        <w:rPr>
          <w:lang w:val="el-GR"/>
        </w:rPr>
        <w:t xml:space="preserve">Ο Ανάδοχος, στο πλαίσιο παροχής υπηρεσιών επιστημονικής τεκμηρίωσης υποχρεούται να ακολουθεί τις κατευθυντήριες γραμμές της Ε.Μ.Σ. </w:t>
      </w:r>
      <w:r w:rsidR="00497698" w:rsidRPr="00255628">
        <w:rPr>
          <w:lang w:val="el-GR"/>
        </w:rPr>
        <w:t>σε σχέση με τις επιστημονικές απόψεις γύρω από την Ιστορία και τον Πολιτισμό της Μακεδονίας.</w:t>
      </w:r>
    </w:p>
    <w:p w14:paraId="0CCCA9B3" w14:textId="541E8A9E" w:rsidR="00EC1563" w:rsidRPr="00AA4EF6" w:rsidRDefault="006E7391" w:rsidP="00AA4EF6">
      <w:pPr>
        <w:spacing w:line="288" w:lineRule="auto"/>
        <w:rPr>
          <w:b/>
          <w:lang w:val="el-GR"/>
        </w:rPr>
      </w:pPr>
      <w:r>
        <w:rPr>
          <w:lang w:val="el-GR"/>
        </w:rPr>
        <w:t xml:space="preserve">Τα παραγόμενα στοιχεία της Επιστημονικής Τεκμηρίωσης θα καταχωρούνται </w:t>
      </w:r>
      <w:r w:rsidR="00D465E9">
        <w:rPr>
          <w:lang w:val="el-GR"/>
        </w:rPr>
        <w:t>μέσω του Συστήματος Διαχείρισης Βιβλιοθήκης</w:t>
      </w:r>
      <w:r>
        <w:rPr>
          <w:lang w:val="el-GR"/>
        </w:rPr>
        <w:t>.</w:t>
      </w:r>
    </w:p>
    <w:p w14:paraId="63F4BD02" w14:textId="6B4D8F31" w:rsidR="00137BF4" w:rsidRPr="00137BF4" w:rsidRDefault="00F53D05" w:rsidP="00AA4EF6">
      <w:pPr>
        <w:spacing w:line="288" w:lineRule="auto"/>
        <w:rPr>
          <w:lang w:val="el-GR"/>
        </w:rPr>
      </w:pPr>
      <w:r w:rsidRPr="00137BF4">
        <w:rPr>
          <w:lang w:val="el-GR"/>
        </w:rPr>
        <w:t xml:space="preserve">Στο πλαίσιο της παροχής </w:t>
      </w:r>
      <w:r w:rsidR="001B3AAA">
        <w:rPr>
          <w:lang w:val="el-GR"/>
        </w:rPr>
        <w:t>των υπηρεσιών</w:t>
      </w:r>
      <w:r w:rsidR="006E7391" w:rsidRPr="006E7391">
        <w:rPr>
          <w:b/>
          <w:bCs/>
          <w:lang w:val="el-GR"/>
        </w:rPr>
        <w:t xml:space="preserve"> </w:t>
      </w:r>
      <w:r w:rsidR="006E7391" w:rsidRPr="00AA4EF6">
        <w:rPr>
          <w:lang w:val="el-GR"/>
        </w:rPr>
        <w:t xml:space="preserve">Επιστημονικής Τεκμηρίωσης </w:t>
      </w:r>
      <w:r w:rsidR="00D465E9">
        <w:rPr>
          <w:lang w:val="el-GR"/>
        </w:rPr>
        <w:t xml:space="preserve">για κάθε </w:t>
      </w:r>
      <w:r w:rsidR="006E7391">
        <w:rPr>
          <w:lang w:val="el-GR"/>
        </w:rPr>
        <w:t>Τ</w:t>
      </w:r>
      <w:r w:rsidR="006E7391" w:rsidRPr="00AA4EF6">
        <w:rPr>
          <w:lang w:val="el-GR"/>
        </w:rPr>
        <w:t>εκμ</w:t>
      </w:r>
      <w:r w:rsidR="00D465E9">
        <w:rPr>
          <w:lang w:val="el-GR"/>
        </w:rPr>
        <w:t>ήριο</w:t>
      </w:r>
      <w:r w:rsidR="00137BF4" w:rsidRPr="00137BF4">
        <w:rPr>
          <w:lang w:val="el-GR"/>
        </w:rPr>
        <w:t xml:space="preserve">, ο Ανάδοχος θα  </w:t>
      </w:r>
      <w:r w:rsidR="006E7391">
        <w:rPr>
          <w:lang w:val="el-GR"/>
        </w:rPr>
        <w:t>εκτελ</w:t>
      </w:r>
      <w:r w:rsidR="00D465E9">
        <w:rPr>
          <w:lang w:val="el-GR"/>
        </w:rPr>
        <w:t>εί</w:t>
      </w:r>
      <w:r w:rsidR="006E7391" w:rsidRPr="00137BF4">
        <w:rPr>
          <w:lang w:val="el-GR"/>
        </w:rPr>
        <w:t xml:space="preserve"> </w:t>
      </w:r>
      <w:r w:rsidR="00137BF4" w:rsidRPr="00137BF4">
        <w:rPr>
          <w:lang w:val="el-GR"/>
        </w:rPr>
        <w:t xml:space="preserve">τις παρακάτω διακριτές </w:t>
      </w:r>
      <w:r w:rsidR="007A59C6">
        <w:rPr>
          <w:lang w:val="el-GR"/>
        </w:rPr>
        <w:t>ε</w:t>
      </w:r>
      <w:r w:rsidR="00137BF4" w:rsidRPr="00137BF4">
        <w:rPr>
          <w:lang w:val="el-GR"/>
        </w:rPr>
        <w:t>νέργειες</w:t>
      </w:r>
      <w:r w:rsidR="006E7391">
        <w:rPr>
          <w:lang w:val="el-GR"/>
        </w:rPr>
        <w:t xml:space="preserve"> / βήματα</w:t>
      </w:r>
      <w:r w:rsidR="00137BF4" w:rsidRPr="00137BF4">
        <w:rPr>
          <w:lang w:val="el-GR"/>
        </w:rPr>
        <w:t>:</w:t>
      </w:r>
    </w:p>
    <w:p w14:paraId="423A593D" w14:textId="73C08196" w:rsidR="006E7391" w:rsidRPr="00150CDA" w:rsidRDefault="006E7391" w:rsidP="00F84740">
      <w:pPr>
        <w:pStyle w:val="aff0"/>
        <w:numPr>
          <w:ilvl w:val="0"/>
          <w:numId w:val="84"/>
        </w:numPr>
        <w:spacing w:line="288" w:lineRule="auto"/>
        <w:rPr>
          <w:lang w:val="el-GR"/>
        </w:rPr>
      </w:pPr>
      <w:r w:rsidRPr="00150CDA">
        <w:rPr>
          <w:lang w:val="el-GR"/>
        </w:rPr>
        <w:t xml:space="preserve">Πρόσβαση στη φόρμα </w:t>
      </w:r>
      <w:r>
        <w:rPr>
          <w:lang w:val="el-GR"/>
        </w:rPr>
        <w:t>προβολής των στοιχείων του Τεκμηρίου</w:t>
      </w:r>
      <w:r w:rsidRPr="00150CDA">
        <w:rPr>
          <w:lang w:val="el-GR"/>
        </w:rPr>
        <w:t xml:space="preserve"> στο Σύστημα </w:t>
      </w:r>
      <w:r>
        <w:rPr>
          <w:lang w:val="el-GR"/>
        </w:rPr>
        <w:t>Διαχείρισης Βιβλιοθήκης</w:t>
      </w:r>
    </w:p>
    <w:p w14:paraId="537E430A" w14:textId="4F38F2FE" w:rsidR="006E7391" w:rsidRPr="00150CDA" w:rsidRDefault="006E7391" w:rsidP="00F84740">
      <w:pPr>
        <w:pStyle w:val="aff0"/>
        <w:numPr>
          <w:ilvl w:val="0"/>
          <w:numId w:val="84"/>
        </w:numPr>
        <w:spacing w:line="288" w:lineRule="auto"/>
        <w:rPr>
          <w:lang w:val="el-GR"/>
        </w:rPr>
      </w:pPr>
      <w:r>
        <w:rPr>
          <w:lang w:val="el-GR"/>
        </w:rPr>
        <w:t>Π</w:t>
      </w:r>
      <w:r w:rsidRPr="00150CDA">
        <w:rPr>
          <w:lang w:val="el-GR"/>
        </w:rPr>
        <w:t xml:space="preserve">ροβολή του αρχείου του ψηφιακού αντιγράφου </w:t>
      </w:r>
      <w:r>
        <w:rPr>
          <w:lang w:val="el-GR"/>
        </w:rPr>
        <w:t>του Τεκμηρίου</w:t>
      </w:r>
      <w:r w:rsidRPr="00150CDA">
        <w:rPr>
          <w:lang w:val="el-GR"/>
        </w:rPr>
        <w:t xml:space="preserve"> που αντιστοιχεί </w:t>
      </w:r>
      <w:r>
        <w:rPr>
          <w:lang w:val="el-GR"/>
        </w:rPr>
        <w:t>στο Τεκμήριο που θα τεκμηριωθεί επιστημονικά</w:t>
      </w:r>
    </w:p>
    <w:p w14:paraId="3F03ED3D" w14:textId="5DF64161" w:rsidR="00137BF4" w:rsidRDefault="003D2532" w:rsidP="00F84740">
      <w:pPr>
        <w:pStyle w:val="aff0"/>
        <w:numPr>
          <w:ilvl w:val="0"/>
          <w:numId w:val="84"/>
        </w:numPr>
        <w:spacing w:line="288" w:lineRule="auto"/>
        <w:rPr>
          <w:lang w:val="el-GR"/>
        </w:rPr>
      </w:pPr>
      <w:r>
        <w:rPr>
          <w:lang w:val="el-GR"/>
        </w:rPr>
        <w:t>Σύντομη</w:t>
      </w:r>
      <w:r w:rsidR="007A59C6">
        <w:rPr>
          <w:lang w:val="el-GR"/>
        </w:rPr>
        <w:t xml:space="preserve"> εξ</w:t>
      </w:r>
      <w:r w:rsidR="00CF5F4A">
        <w:rPr>
          <w:lang w:val="el-GR"/>
        </w:rPr>
        <w:t xml:space="preserve">έταση/μελέτη </w:t>
      </w:r>
      <w:r w:rsidR="007C77F8">
        <w:rPr>
          <w:lang w:val="el-GR"/>
        </w:rPr>
        <w:t>του Τεκμηρίου</w:t>
      </w:r>
      <w:r w:rsidR="00137BF4">
        <w:rPr>
          <w:lang w:val="el-GR"/>
        </w:rPr>
        <w:t>, ώστε να προσδιορισθεί επαρκώς το ακριβές περιεχόμεν</w:t>
      </w:r>
      <w:r w:rsidR="00CF5F4A">
        <w:rPr>
          <w:lang w:val="el-GR"/>
        </w:rPr>
        <w:t>ό</w:t>
      </w:r>
      <w:r w:rsidR="00137BF4">
        <w:rPr>
          <w:lang w:val="el-GR"/>
        </w:rPr>
        <w:t xml:space="preserve"> </w:t>
      </w:r>
      <w:r w:rsidR="007C77F8">
        <w:rPr>
          <w:lang w:val="el-GR"/>
        </w:rPr>
        <w:t>του</w:t>
      </w:r>
      <w:r w:rsidR="00137BF4">
        <w:rPr>
          <w:lang w:val="el-GR"/>
        </w:rPr>
        <w:t xml:space="preserve">, καθώς και τα σημαντικά χαρακτηριστικά που περιλαμβάνονται </w:t>
      </w:r>
      <w:r w:rsidR="00C3376E">
        <w:rPr>
          <w:lang w:val="el-GR"/>
        </w:rPr>
        <w:t xml:space="preserve">στο </w:t>
      </w:r>
      <w:r w:rsidR="007A59C6">
        <w:rPr>
          <w:lang w:val="el-GR"/>
        </w:rPr>
        <w:t>περιεχόμενό του</w:t>
      </w:r>
      <w:r w:rsidR="007A59C6" w:rsidDel="007A59C6">
        <w:rPr>
          <w:lang w:val="el-GR"/>
        </w:rPr>
        <w:t xml:space="preserve"> </w:t>
      </w:r>
      <w:r w:rsidR="0044432A">
        <w:rPr>
          <w:lang w:val="el-GR"/>
        </w:rPr>
        <w:t xml:space="preserve">και προσδιορίζουν ή/και σχετίζονται με το Τεκμήριο, </w:t>
      </w:r>
      <w:r w:rsidR="00137BF4">
        <w:rPr>
          <w:lang w:val="el-GR"/>
        </w:rPr>
        <w:t>και ενδεικτικά αφορούν θεματολογία, πρόσωπα, χρονικο</w:t>
      </w:r>
      <w:r>
        <w:rPr>
          <w:lang w:val="el-GR"/>
        </w:rPr>
        <w:t>ύς</w:t>
      </w:r>
      <w:r w:rsidR="00137BF4">
        <w:rPr>
          <w:lang w:val="el-GR"/>
        </w:rPr>
        <w:t xml:space="preserve"> προσδιορισμο</w:t>
      </w:r>
      <w:r>
        <w:rPr>
          <w:lang w:val="el-GR"/>
        </w:rPr>
        <w:t>ύς</w:t>
      </w:r>
      <w:r w:rsidR="00137BF4">
        <w:rPr>
          <w:lang w:val="el-GR"/>
        </w:rPr>
        <w:t>, τοπικο</w:t>
      </w:r>
      <w:r>
        <w:rPr>
          <w:lang w:val="el-GR"/>
        </w:rPr>
        <w:t>ύς</w:t>
      </w:r>
      <w:r w:rsidR="00137BF4">
        <w:rPr>
          <w:lang w:val="el-GR"/>
        </w:rPr>
        <w:t xml:space="preserve"> προσδιορισμο</w:t>
      </w:r>
      <w:r>
        <w:rPr>
          <w:lang w:val="el-GR"/>
        </w:rPr>
        <w:t>ύς</w:t>
      </w:r>
      <w:r w:rsidR="00137BF4">
        <w:rPr>
          <w:lang w:val="el-GR"/>
        </w:rPr>
        <w:t>, κλπ.</w:t>
      </w:r>
    </w:p>
    <w:p w14:paraId="672B5F6C" w14:textId="0ADA58C9" w:rsidR="00137BF4" w:rsidRPr="0087476D" w:rsidRDefault="00137BF4" w:rsidP="00F84740">
      <w:pPr>
        <w:pStyle w:val="aff0"/>
        <w:numPr>
          <w:ilvl w:val="0"/>
          <w:numId w:val="86"/>
        </w:numPr>
        <w:tabs>
          <w:tab w:val="clear" w:pos="340"/>
          <w:tab w:val="num" w:pos="0"/>
          <w:tab w:val="num" w:pos="1877"/>
        </w:tabs>
        <w:spacing w:line="288" w:lineRule="auto"/>
        <w:rPr>
          <w:lang w:val="el-GR"/>
        </w:rPr>
      </w:pPr>
      <w:r>
        <w:rPr>
          <w:lang w:val="el-GR"/>
        </w:rPr>
        <w:t xml:space="preserve">Σύνταξη του ελεύθερου κειμένου που θα διατυπώνει </w:t>
      </w:r>
      <w:r w:rsidR="002A276F">
        <w:rPr>
          <w:lang w:val="el-GR"/>
        </w:rPr>
        <w:t xml:space="preserve">συνοπτικά </w:t>
      </w:r>
      <w:r>
        <w:rPr>
          <w:lang w:val="el-GR"/>
        </w:rPr>
        <w:t xml:space="preserve">με επιμελημένο και επιστημονικό τρόπο τα κυριότερα συμπεράσματα </w:t>
      </w:r>
      <w:r w:rsidR="003D2532">
        <w:rPr>
          <w:lang w:val="el-GR"/>
        </w:rPr>
        <w:t xml:space="preserve">της </w:t>
      </w:r>
      <w:r w:rsidR="007A59C6">
        <w:rPr>
          <w:lang w:val="el-GR"/>
        </w:rPr>
        <w:t>εξέτασης</w:t>
      </w:r>
      <w:r w:rsidR="002A276F">
        <w:rPr>
          <w:lang w:val="el-GR"/>
        </w:rPr>
        <w:t xml:space="preserve"> του τεκμηρίου</w:t>
      </w:r>
      <w:r>
        <w:rPr>
          <w:lang w:val="el-GR"/>
        </w:rPr>
        <w:t xml:space="preserve">, και </w:t>
      </w:r>
      <w:r w:rsidR="00E42B7D">
        <w:rPr>
          <w:lang w:val="el-GR"/>
        </w:rPr>
        <w:t xml:space="preserve">καταχώρησή του </w:t>
      </w:r>
      <w:r w:rsidR="001A6C8E">
        <w:rPr>
          <w:lang w:val="el-GR"/>
        </w:rPr>
        <w:t>στη</w:t>
      </w:r>
      <w:r>
        <w:rPr>
          <w:lang w:val="el-GR"/>
        </w:rPr>
        <w:t xml:space="preserve"> σχετική αναγραφή του Συστήματος </w:t>
      </w:r>
      <w:r w:rsidR="002A276F">
        <w:rPr>
          <w:lang w:val="el-GR"/>
        </w:rPr>
        <w:t>Διαχείρισης της Βιβλιοθήκης</w:t>
      </w:r>
      <w:r>
        <w:rPr>
          <w:lang w:val="el-GR"/>
        </w:rPr>
        <w:t>.</w:t>
      </w:r>
      <w:r w:rsidRPr="0087476D">
        <w:rPr>
          <w:lang w:val="el-GR"/>
        </w:rPr>
        <w:t xml:space="preserve"> Το αποτέλεσμα </w:t>
      </w:r>
      <w:r>
        <w:rPr>
          <w:lang w:val="el-GR"/>
        </w:rPr>
        <w:t>αυτής της ενέργειας</w:t>
      </w:r>
      <w:r w:rsidRPr="0087476D">
        <w:rPr>
          <w:lang w:val="el-GR"/>
        </w:rPr>
        <w:t xml:space="preserve"> θα αποτελέσει σημαντικό βοήθημα σε κάθε είδους επιστημονική έρευνα που θα ακολουθήσει και σε κάθε ερευνητική προσπάθεια</w:t>
      </w:r>
      <w:r>
        <w:rPr>
          <w:lang w:val="el-GR"/>
        </w:rPr>
        <w:t xml:space="preserve"> από ιστορικούς, ερευνητές, κλπ. που θα έχουν πρόσβαση στην επιστημονική τεκμηρίωση των </w:t>
      </w:r>
      <w:r w:rsidR="00D85DDD">
        <w:rPr>
          <w:lang w:val="el-GR"/>
        </w:rPr>
        <w:t>Τεκμηρίων</w:t>
      </w:r>
      <w:r>
        <w:rPr>
          <w:lang w:val="el-GR"/>
        </w:rPr>
        <w:t xml:space="preserve"> της Ε.Μ.Σ.</w:t>
      </w:r>
    </w:p>
    <w:p w14:paraId="0AE24F56" w14:textId="54E89AAA" w:rsidR="00813318" w:rsidRDefault="0080104F" w:rsidP="00F84740">
      <w:pPr>
        <w:pStyle w:val="aff0"/>
        <w:numPr>
          <w:ilvl w:val="0"/>
          <w:numId w:val="86"/>
        </w:numPr>
        <w:tabs>
          <w:tab w:val="clear" w:pos="340"/>
          <w:tab w:val="num" w:pos="0"/>
          <w:tab w:val="num" w:pos="1877"/>
        </w:tabs>
        <w:spacing w:line="288" w:lineRule="auto"/>
        <w:rPr>
          <w:lang w:val="el-GR"/>
        </w:rPr>
      </w:pPr>
      <w:r>
        <w:rPr>
          <w:lang w:val="el-GR"/>
        </w:rPr>
        <w:t>Ανεύ</w:t>
      </w:r>
      <w:r w:rsidR="006222FF">
        <w:rPr>
          <w:lang w:val="el-GR"/>
        </w:rPr>
        <w:t>ρεση</w:t>
      </w:r>
      <w:r w:rsidR="00813318" w:rsidRPr="00813318">
        <w:rPr>
          <w:lang w:val="el-GR"/>
        </w:rPr>
        <w:t xml:space="preserve"> των όρων</w:t>
      </w:r>
      <w:r>
        <w:rPr>
          <w:lang w:val="el-GR"/>
        </w:rPr>
        <w:t xml:space="preserve"> / </w:t>
      </w:r>
      <w:r w:rsidRPr="00137F93">
        <w:rPr>
          <w:b/>
          <w:lang w:val="el-GR"/>
        </w:rPr>
        <w:t>λέξεων κλειδιών</w:t>
      </w:r>
      <w:r>
        <w:rPr>
          <w:lang w:val="el-GR"/>
        </w:rPr>
        <w:t xml:space="preserve"> εκείνων,</w:t>
      </w:r>
      <w:r w:rsidR="00813318" w:rsidRPr="00813318">
        <w:rPr>
          <w:lang w:val="el-GR"/>
        </w:rPr>
        <w:t xml:space="preserve"> που προσδιορίζουν ή/και σχετίζονται άμεσα με το τεκμήριο (λέξεις κλειδιά) και </w:t>
      </w:r>
      <w:r w:rsidR="007F799B">
        <w:rPr>
          <w:lang w:val="el-GR"/>
        </w:rPr>
        <w:t xml:space="preserve">καταχώρησή τους </w:t>
      </w:r>
      <w:r w:rsidR="00C3376E">
        <w:rPr>
          <w:lang w:val="el-GR"/>
        </w:rPr>
        <w:t xml:space="preserve">στη </w:t>
      </w:r>
      <w:r w:rsidR="00813318" w:rsidRPr="00813318">
        <w:rPr>
          <w:lang w:val="el-GR"/>
        </w:rPr>
        <w:t xml:space="preserve">σχετική αναγραφή του Συστήματος </w:t>
      </w:r>
      <w:r w:rsidR="007F799B">
        <w:rPr>
          <w:lang w:val="el-GR"/>
        </w:rPr>
        <w:t>Διαχείρισης Βιβλιοθήκης</w:t>
      </w:r>
      <w:r w:rsidR="001A6C8E">
        <w:rPr>
          <w:lang w:val="el-GR"/>
        </w:rPr>
        <w:t xml:space="preserve">, ώστε να διευκολύνεται η </w:t>
      </w:r>
      <w:r w:rsidR="00C3376E">
        <w:rPr>
          <w:lang w:val="el-GR"/>
        </w:rPr>
        <w:t>ανεύρεση</w:t>
      </w:r>
      <w:r w:rsidR="001A6C8E">
        <w:rPr>
          <w:lang w:val="el-GR"/>
        </w:rPr>
        <w:t xml:space="preserve"> του Τεκμηρίου με τη χρήση λέξεων κλειδιών</w:t>
      </w:r>
      <w:r w:rsidR="00813318" w:rsidRPr="00813318">
        <w:rPr>
          <w:lang w:val="el-GR"/>
        </w:rPr>
        <w:t xml:space="preserve">. </w:t>
      </w:r>
      <w:r w:rsidR="00813318" w:rsidRPr="00137F93">
        <w:rPr>
          <w:lang w:val="el-GR"/>
        </w:rPr>
        <w:t xml:space="preserve">Κατά την ενέργεια αυτή </w:t>
      </w:r>
      <w:r w:rsidR="00C82BB6" w:rsidRPr="00137F93">
        <w:rPr>
          <w:lang w:val="el-GR"/>
        </w:rPr>
        <w:t xml:space="preserve">ο Ανάδοχος </w:t>
      </w:r>
      <w:r w:rsidR="00137F93" w:rsidRPr="00137F93">
        <w:rPr>
          <w:lang w:val="el-GR"/>
        </w:rPr>
        <w:t>υποχρεούται ν</w:t>
      </w:r>
      <w:r w:rsidR="00813318" w:rsidRPr="00137F93">
        <w:rPr>
          <w:lang w:val="el-GR"/>
        </w:rPr>
        <w:t xml:space="preserve">α </w:t>
      </w:r>
      <w:r w:rsidR="00C77580" w:rsidRPr="00137F93">
        <w:rPr>
          <w:lang w:val="el-GR"/>
        </w:rPr>
        <w:t>κάνει</w:t>
      </w:r>
      <w:r w:rsidR="00813318" w:rsidRPr="00137F93">
        <w:rPr>
          <w:lang w:val="el-GR"/>
        </w:rPr>
        <w:t xml:space="preserve"> χρήση υφιστάμενων εθνικών και ευρωπαϊκών καταλόγων -</w:t>
      </w:r>
      <w:r w:rsidR="001A6C8E" w:rsidRPr="00137F93">
        <w:rPr>
          <w:lang w:val="el-GR"/>
        </w:rPr>
        <w:t xml:space="preserve"> </w:t>
      </w:r>
      <w:r w:rsidR="00813318" w:rsidRPr="00137F93">
        <w:rPr>
          <w:lang w:val="el-GR"/>
        </w:rPr>
        <w:t>ευρετηρίων, οντολογιών, σχετικών θεματικών όρων, γλωσσάριων χρησιμοποιούμενων όρων, θησαυρών, κλπ.,</w:t>
      </w:r>
      <w:r w:rsidR="00813318" w:rsidRPr="00813318">
        <w:rPr>
          <w:lang w:val="el-GR"/>
        </w:rPr>
        <w:t xml:space="preserve"> </w:t>
      </w:r>
      <w:r w:rsidR="00526037">
        <w:rPr>
          <w:lang w:val="el-GR"/>
        </w:rPr>
        <w:t xml:space="preserve">που είναι </w:t>
      </w:r>
      <w:r w:rsidR="003144E4">
        <w:rPr>
          <w:lang w:val="el-GR"/>
        </w:rPr>
        <w:t xml:space="preserve">ανοικτά διαθέσιμοι </w:t>
      </w:r>
      <w:r w:rsidR="00F34E49">
        <w:rPr>
          <w:lang w:val="el-GR"/>
        </w:rPr>
        <w:t xml:space="preserve">από έγκριτους </w:t>
      </w:r>
      <w:r w:rsidR="001D1637">
        <w:rPr>
          <w:lang w:val="el-GR"/>
        </w:rPr>
        <w:t xml:space="preserve">φορείς </w:t>
      </w:r>
      <w:r w:rsidR="0041756C">
        <w:rPr>
          <w:lang w:val="el-GR"/>
        </w:rPr>
        <w:t>οργάνωσης πολιτιστικού περιεχομένου (</w:t>
      </w:r>
      <w:r w:rsidR="001A0DBD">
        <w:rPr>
          <w:lang w:val="el-GR"/>
        </w:rPr>
        <w:t xml:space="preserve">ενδεικτικά </w:t>
      </w:r>
      <w:r w:rsidR="001A0DBD">
        <w:rPr>
          <w:lang w:val="en-US"/>
        </w:rPr>
        <w:t>semantics</w:t>
      </w:r>
      <w:r w:rsidR="001A0DBD" w:rsidRPr="00AA4EF6">
        <w:rPr>
          <w:lang w:val="el-GR"/>
        </w:rPr>
        <w:t>.</w:t>
      </w:r>
      <w:r w:rsidR="001A0DBD">
        <w:rPr>
          <w:lang w:val="en-US"/>
        </w:rPr>
        <w:t>gr</w:t>
      </w:r>
      <w:r w:rsidR="001A0DBD" w:rsidRPr="00AA4EF6">
        <w:rPr>
          <w:lang w:val="el-GR"/>
        </w:rPr>
        <w:t xml:space="preserve"> </w:t>
      </w:r>
      <w:r w:rsidR="001A0DBD">
        <w:rPr>
          <w:lang w:val="el-GR"/>
        </w:rPr>
        <w:t xml:space="preserve">του ΕΚΤ), </w:t>
      </w:r>
      <w:r w:rsidR="00813318" w:rsidRPr="00813318">
        <w:rPr>
          <w:lang w:val="el-GR"/>
        </w:rPr>
        <w:t>ενώ είναι δυνατ</w:t>
      </w:r>
      <w:r w:rsidR="00C829A2">
        <w:rPr>
          <w:lang w:val="el-GR"/>
        </w:rPr>
        <w:t>ός</w:t>
      </w:r>
      <w:r w:rsidR="00475BF0">
        <w:rPr>
          <w:lang w:val="el-GR"/>
        </w:rPr>
        <w:t xml:space="preserve"> ο εμπλουτισμός </w:t>
      </w:r>
      <w:r w:rsidR="00AB52A6">
        <w:rPr>
          <w:lang w:val="el-GR"/>
        </w:rPr>
        <w:t xml:space="preserve">υφιστάμενων ή/ και η </w:t>
      </w:r>
      <w:r w:rsidR="00813318" w:rsidRPr="00813318">
        <w:rPr>
          <w:lang w:val="el-GR"/>
        </w:rPr>
        <w:t xml:space="preserve">δημιουργία νέων τέτοιων ευρετηρίων, </w:t>
      </w:r>
      <w:r w:rsidR="00AB52A6">
        <w:rPr>
          <w:lang w:val="el-GR"/>
        </w:rPr>
        <w:t>με ν</w:t>
      </w:r>
      <w:r w:rsidR="00214A5C">
        <w:rPr>
          <w:lang w:val="el-GR"/>
        </w:rPr>
        <w:t xml:space="preserve">έους απαραίτητους </w:t>
      </w:r>
      <w:r w:rsidR="00AB52A6">
        <w:rPr>
          <w:lang w:val="el-GR"/>
        </w:rPr>
        <w:t xml:space="preserve">όρους </w:t>
      </w:r>
      <w:r w:rsidR="00813318" w:rsidRPr="00813318">
        <w:rPr>
          <w:lang w:val="el-GR"/>
        </w:rPr>
        <w:t xml:space="preserve">που ενδεικτικά θα μπορεί να αφορούν στην </w:t>
      </w:r>
      <w:r w:rsidR="00214A5C">
        <w:rPr>
          <w:lang w:val="el-GR"/>
        </w:rPr>
        <w:t xml:space="preserve">Ιστορία και τον Πολιτισμό της </w:t>
      </w:r>
      <w:r w:rsidR="00813318" w:rsidRPr="00813318">
        <w:rPr>
          <w:lang w:val="el-GR"/>
        </w:rPr>
        <w:t>Μακεδονία</w:t>
      </w:r>
      <w:r w:rsidR="00214A5C">
        <w:rPr>
          <w:lang w:val="el-GR"/>
        </w:rPr>
        <w:t>ς.</w:t>
      </w:r>
    </w:p>
    <w:p w14:paraId="6FCFE593" w14:textId="209CFDB5" w:rsidR="006E7391" w:rsidRDefault="00843A02" w:rsidP="00F84740">
      <w:pPr>
        <w:pStyle w:val="aff0"/>
        <w:numPr>
          <w:ilvl w:val="0"/>
          <w:numId w:val="75"/>
        </w:numPr>
        <w:spacing w:line="288" w:lineRule="auto"/>
        <w:ind w:left="360" w:hanging="270"/>
        <w:rPr>
          <w:lang w:val="el-GR"/>
        </w:rPr>
      </w:pPr>
      <w:r>
        <w:rPr>
          <w:lang w:val="el-GR"/>
        </w:rPr>
        <w:t xml:space="preserve">Προσθήκη </w:t>
      </w:r>
      <w:r w:rsidR="00BF1EC2">
        <w:rPr>
          <w:lang w:val="el-GR"/>
        </w:rPr>
        <w:t xml:space="preserve">/ κατάταξη </w:t>
      </w:r>
      <w:r>
        <w:rPr>
          <w:lang w:val="el-GR"/>
        </w:rPr>
        <w:t>του Τεκμηρίου σε θεματικές</w:t>
      </w:r>
      <w:r w:rsidR="00BF1EC2">
        <w:rPr>
          <w:lang w:val="el-GR"/>
        </w:rPr>
        <w:t xml:space="preserve"> ή άλλες</w:t>
      </w:r>
      <w:r>
        <w:rPr>
          <w:lang w:val="el-GR"/>
        </w:rPr>
        <w:t xml:space="preserve"> κατηγορίες ανάλογα με τον τύπο του Τεκμηρίου</w:t>
      </w:r>
      <w:r w:rsidR="001A6C8E">
        <w:rPr>
          <w:lang w:val="el-GR"/>
        </w:rPr>
        <w:t>.</w:t>
      </w:r>
    </w:p>
    <w:p w14:paraId="25FAD1A7" w14:textId="66B14787" w:rsidR="006E7391" w:rsidRPr="00150CDA" w:rsidRDefault="006E7391" w:rsidP="00F84740">
      <w:pPr>
        <w:pStyle w:val="aff0"/>
        <w:numPr>
          <w:ilvl w:val="0"/>
          <w:numId w:val="75"/>
        </w:numPr>
        <w:spacing w:line="288" w:lineRule="auto"/>
        <w:ind w:left="360" w:hanging="270"/>
        <w:rPr>
          <w:lang w:val="el-GR"/>
        </w:rPr>
      </w:pPr>
      <w:r w:rsidRPr="00662793">
        <w:rPr>
          <w:lang w:val="el-GR"/>
        </w:rPr>
        <w:t>Με την ολοκλήρωση της Επιστημονικής Τεκμηρίωσης του συνόλου των Τεκμηρίων μίας παρτίδας, ο Ανάδοχος</w:t>
      </w:r>
      <w:r>
        <w:rPr>
          <w:lang w:val="el-GR"/>
        </w:rPr>
        <w:t xml:space="preserve"> </w:t>
      </w:r>
      <w:r w:rsidRPr="00150CDA">
        <w:rPr>
          <w:lang w:val="el-GR"/>
        </w:rPr>
        <w:t xml:space="preserve">θα ελέγχει την ορθότητα και την πληρότητα της </w:t>
      </w:r>
      <w:r>
        <w:rPr>
          <w:lang w:val="el-GR"/>
        </w:rPr>
        <w:t>Επιστημονικής Τεκμηρίωσης</w:t>
      </w:r>
      <w:r w:rsidRPr="00150CDA">
        <w:rPr>
          <w:lang w:val="el-GR"/>
        </w:rPr>
        <w:t xml:space="preserve"> και αν απαιτηθεί θα προβαίνει στις απαραίτητες διορθώσεις / συμπληρώσεις. </w:t>
      </w:r>
    </w:p>
    <w:p w14:paraId="44776469" w14:textId="02200BE9" w:rsidR="006E7391" w:rsidRPr="00662793" w:rsidRDefault="006E7391" w:rsidP="00F84740">
      <w:pPr>
        <w:pStyle w:val="aff0"/>
        <w:numPr>
          <w:ilvl w:val="0"/>
          <w:numId w:val="84"/>
        </w:numPr>
        <w:spacing w:line="288" w:lineRule="auto"/>
        <w:rPr>
          <w:lang w:val="el-GR"/>
        </w:rPr>
      </w:pPr>
      <w:r w:rsidRPr="00662793">
        <w:rPr>
          <w:lang w:val="el-GR"/>
        </w:rPr>
        <w:t xml:space="preserve">Τέλος, ο Ανάδοχος θα συντάσσει και θα υποβάλλει </w:t>
      </w:r>
      <w:r w:rsidRPr="00662793">
        <w:rPr>
          <w:b/>
          <w:lang w:val="el-GR"/>
        </w:rPr>
        <w:t>Αναφορά Επιστημονικής Τεκμηρίωσης Τεκμηρίων</w:t>
      </w:r>
      <w:r w:rsidRPr="00662793">
        <w:rPr>
          <w:lang w:val="el-GR"/>
        </w:rPr>
        <w:t xml:space="preserve">, </w:t>
      </w:r>
      <w:r w:rsidR="00662793">
        <w:rPr>
          <w:lang w:val="el-GR"/>
        </w:rPr>
        <w:t>που</w:t>
      </w:r>
      <w:r w:rsidR="00662793" w:rsidRPr="00662793">
        <w:rPr>
          <w:lang w:val="el-GR"/>
        </w:rPr>
        <w:t xml:space="preserve"> θα ενσωματώνεται στην εκάστοτε τριμηνιαία Αναφορά, και </w:t>
      </w:r>
      <w:r w:rsidRPr="00662793">
        <w:rPr>
          <w:lang w:val="el-GR"/>
        </w:rPr>
        <w:t>στην οποία θα συνοψίζει τις διενεργηθείσες ενέργειες</w:t>
      </w:r>
      <w:r w:rsidR="00662793">
        <w:rPr>
          <w:lang w:val="el-GR"/>
        </w:rPr>
        <w:t>.</w:t>
      </w:r>
    </w:p>
    <w:p w14:paraId="640F1931" w14:textId="197B2C23" w:rsidR="00137BF4" w:rsidRPr="00AA4EF6" w:rsidRDefault="00137BF4" w:rsidP="00AA4EF6">
      <w:pPr>
        <w:pStyle w:val="30"/>
        <w:spacing w:line="288" w:lineRule="auto"/>
        <w:rPr>
          <w:lang w:val="el-GR"/>
        </w:rPr>
      </w:pPr>
      <w:bookmarkStart w:id="2231" w:name="_Toc176179285"/>
      <w:bookmarkStart w:id="2232" w:name="_Toc176180183"/>
      <w:bookmarkStart w:id="2233" w:name="_Toc181365531"/>
      <w:bookmarkEnd w:id="2231"/>
      <w:bookmarkEnd w:id="2232"/>
      <w:r w:rsidRPr="00AA4EF6">
        <w:rPr>
          <w:lang w:val="el-GR"/>
        </w:rPr>
        <w:t xml:space="preserve">Ποσότητα και είδος </w:t>
      </w:r>
      <w:r w:rsidR="00D85DDD" w:rsidRPr="00AA4EF6">
        <w:rPr>
          <w:lang w:val="el-GR"/>
        </w:rPr>
        <w:t>Τεκμηρίων</w:t>
      </w:r>
      <w:r w:rsidRPr="00AA4EF6">
        <w:rPr>
          <w:lang w:val="el-GR"/>
        </w:rPr>
        <w:t xml:space="preserve"> τα οποία </w:t>
      </w:r>
      <w:r w:rsidR="001A6C8E">
        <w:rPr>
          <w:lang w:val="el-GR"/>
        </w:rPr>
        <w:t>θα τεκμηριωθούν ε</w:t>
      </w:r>
      <w:r w:rsidRPr="00AA4EF6">
        <w:rPr>
          <w:lang w:val="el-GR"/>
        </w:rPr>
        <w:t>πιστημονικ</w:t>
      </w:r>
      <w:r w:rsidR="001A6C8E">
        <w:rPr>
          <w:lang w:val="el-GR"/>
        </w:rPr>
        <w:t>ά</w:t>
      </w:r>
      <w:bookmarkEnd w:id="2233"/>
      <w:r w:rsidRPr="00AA4EF6">
        <w:rPr>
          <w:lang w:val="el-GR"/>
        </w:rPr>
        <w:t xml:space="preserve"> </w:t>
      </w:r>
    </w:p>
    <w:p w14:paraId="32465A92" w14:textId="3C8B985C" w:rsidR="00137BF4" w:rsidRPr="00AA4EF6" w:rsidRDefault="00137BF4" w:rsidP="00AA4EF6">
      <w:pPr>
        <w:spacing w:line="288" w:lineRule="auto"/>
        <w:rPr>
          <w:lang w:val="el-GR"/>
        </w:rPr>
      </w:pPr>
      <w:r w:rsidRPr="00AA4EF6">
        <w:rPr>
          <w:lang w:val="el-GR"/>
        </w:rPr>
        <w:t xml:space="preserve">Ο Ανάδοχος υποχρεούται να </w:t>
      </w:r>
      <w:r w:rsidR="001A6C8E" w:rsidRPr="00394105">
        <w:rPr>
          <w:lang w:val="el-GR"/>
        </w:rPr>
        <w:t xml:space="preserve">τεκμηριώσει </w:t>
      </w:r>
      <w:r w:rsidR="00E33F40" w:rsidRPr="00394105">
        <w:rPr>
          <w:lang w:val="el-GR"/>
        </w:rPr>
        <w:t xml:space="preserve">επιστημονικά </w:t>
      </w:r>
      <w:r w:rsidR="00B25D57">
        <w:rPr>
          <w:lang w:val="el-GR"/>
        </w:rPr>
        <w:t>το</w:t>
      </w:r>
      <w:r w:rsidR="00B25D57" w:rsidRPr="003634FD">
        <w:rPr>
          <w:lang w:val="el-GR"/>
        </w:rPr>
        <w:t xml:space="preserve"> </w:t>
      </w:r>
      <w:r w:rsidR="001A6C8E" w:rsidRPr="003634FD">
        <w:rPr>
          <w:lang w:val="el-GR"/>
        </w:rPr>
        <w:t xml:space="preserve">σύνολο </w:t>
      </w:r>
      <w:r w:rsidR="00B25D57">
        <w:rPr>
          <w:lang w:val="el-GR"/>
        </w:rPr>
        <w:t xml:space="preserve">των </w:t>
      </w:r>
      <w:r w:rsidR="00D85DDD" w:rsidRPr="003634FD">
        <w:rPr>
          <w:lang w:val="el-GR"/>
        </w:rPr>
        <w:t>Τεκμηρίων</w:t>
      </w:r>
      <w:r w:rsidRPr="003634FD">
        <w:rPr>
          <w:lang w:val="el-GR"/>
        </w:rPr>
        <w:t xml:space="preserve"> </w:t>
      </w:r>
      <w:r w:rsidR="00B25D57">
        <w:rPr>
          <w:lang w:val="el-GR"/>
        </w:rPr>
        <w:t>του</w:t>
      </w:r>
      <w:r w:rsidRPr="003634FD">
        <w:rPr>
          <w:lang w:val="el-GR"/>
        </w:rPr>
        <w:t xml:space="preserve"> </w:t>
      </w:r>
      <w:r w:rsidRPr="003634FD">
        <w:rPr>
          <w:b/>
          <w:bCs/>
          <w:lang w:val="el-GR"/>
        </w:rPr>
        <w:t>Αρχε</w:t>
      </w:r>
      <w:r w:rsidR="00B25D57" w:rsidRPr="003634FD">
        <w:rPr>
          <w:b/>
          <w:bCs/>
          <w:lang w:val="el-GR"/>
        </w:rPr>
        <w:t>ίου</w:t>
      </w:r>
      <w:r w:rsidR="00B25D57" w:rsidRPr="003634FD">
        <w:rPr>
          <w:b/>
          <w:lang w:val="el-GR"/>
        </w:rPr>
        <w:t xml:space="preserve"> Κέντρου Απόδημων Μακεδόνων</w:t>
      </w:r>
      <w:r w:rsidR="00B25D57">
        <w:rPr>
          <w:lang w:val="el-GR"/>
        </w:rPr>
        <w:t>, του οποίου τα Τεκμήρια θα σαρωθούν στο πλαίσιο του Έργου (</w:t>
      </w:r>
      <w:r w:rsidR="00B25D57" w:rsidRPr="003634FD">
        <w:rPr>
          <w:b/>
          <w:lang w:val="el-GR"/>
        </w:rPr>
        <w:t>45.719</w:t>
      </w:r>
      <w:r w:rsidR="00B25D57">
        <w:rPr>
          <w:lang w:val="el-GR"/>
        </w:rPr>
        <w:t xml:space="preserve"> Τεκμήρια)</w:t>
      </w:r>
      <w:r w:rsidRPr="00394105">
        <w:rPr>
          <w:lang w:val="el-GR"/>
        </w:rPr>
        <w:t>.</w:t>
      </w:r>
      <w:r w:rsidRPr="00AA4EF6">
        <w:rPr>
          <w:lang w:val="el-GR"/>
        </w:rPr>
        <w:t xml:space="preserve"> </w:t>
      </w:r>
    </w:p>
    <w:p w14:paraId="1A345FA3" w14:textId="77777777" w:rsidR="00137BF4" w:rsidRPr="009B4C6D" w:rsidRDefault="00137BF4" w:rsidP="00AA4EF6">
      <w:pPr>
        <w:pStyle w:val="30"/>
        <w:spacing w:line="288" w:lineRule="auto"/>
        <w:rPr>
          <w:lang w:val="el-GR"/>
        </w:rPr>
      </w:pPr>
      <w:bookmarkStart w:id="2234" w:name="_Toc181365532"/>
      <w:r w:rsidRPr="009B4C6D">
        <w:rPr>
          <w:lang w:val="el-GR"/>
        </w:rPr>
        <w:t>Απαιτήσεις διασφάλισης ποιότητας Επιστημονικής Τεκμηρίωσης Τεκμηρίων</w:t>
      </w:r>
      <w:bookmarkEnd w:id="2234"/>
    </w:p>
    <w:p w14:paraId="2C238C57" w14:textId="473AED52" w:rsidR="00137BF4" w:rsidRPr="00137BF4" w:rsidRDefault="002443DD" w:rsidP="00AA4EF6">
      <w:pPr>
        <w:spacing w:line="288" w:lineRule="auto"/>
        <w:rPr>
          <w:lang w:val="el-GR"/>
        </w:rPr>
      </w:pPr>
      <w:r w:rsidRPr="009B4C6D">
        <w:rPr>
          <w:lang w:val="el-GR"/>
        </w:rPr>
        <w:t xml:space="preserve">Η Επιστημονική Τεκμηρίωση </w:t>
      </w:r>
      <w:r w:rsidR="00394105">
        <w:rPr>
          <w:lang w:val="el-GR"/>
        </w:rPr>
        <w:t>των προαναφερθέντων</w:t>
      </w:r>
      <w:r w:rsidR="00394105" w:rsidRPr="009B4C6D">
        <w:rPr>
          <w:lang w:val="el-GR"/>
        </w:rPr>
        <w:t xml:space="preserve"> </w:t>
      </w:r>
      <w:r w:rsidRPr="009B4C6D">
        <w:rPr>
          <w:lang w:val="el-GR"/>
        </w:rPr>
        <w:t>κατηγορ</w:t>
      </w:r>
      <w:r w:rsidR="00394105">
        <w:rPr>
          <w:lang w:val="el-GR"/>
        </w:rPr>
        <w:t>ιών</w:t>
      </w:r>
      <w:r w:rsidRPr="009B4C6D">
        <w:rPr>
          <w:lang w:val="el-GR"/>
        </w:rPr>
        <w:t xml:space="preserve"> Τεκμηρίων</w:t>
      </w:r>
      <w:r w:rsidRPr="009B4C6D" w:rsidDel="00394105">
        <w:rPr>
          <w:lang w:val="el-GR"/>
        </w:rPr>
        <w:t xml:space="preserve"> </w:t>
      </w:r>
      <w:r w:rsidRPr="009B4C6D">
        <w:rPr>
          <w:lang w:val="el-GR"/>
        </w:rPr>
        <w:t xml:space="preserve">πολιτιστικού αποθέματος του Φορέα, </w:t>
      </w:r>
      <w:r w:rsidR="009B4C6D" w:rsidRPr="00AA4EF6">
        <w:rPr>
          <w:lang w:val="el-GR"/>
        </w:rPr>
        <w:t>δύναται ν</w:t>
      </w:r>
      <w:r w:rsidRPr="009B4C6D">
        <w:rPr>
          <w:lang w:val="el-GR"/>
        </w:rPr>
        <w:t>α γίνεται σε παρτίδες Τεκμηρίων</w:t>
      </w:r>
      <w:r w:rsidR="009B4C6D">
        <w:rPr>
          <w:lang w:val="el-GR"/>
        </w:rPr>
        <w:t>, όπως θα οριστικοποιηθεί στη Μελέτη Εφαρμογής του Έργου</w:t>
      </w:r>
      <w:r w:rsidRPr="009B4C6D">
        <w:rPr>
          <w:lang w:val="el-GR"/>
        </w:rPr>
        <w:t xml:space="preserve">. </w:t>
      </w:r>
    </w:p>
    <w:p w14:paraId="6ACBA943" w14:textId="3AE6F3C5" w:rsidR="00137BF4" w:rsidRPr="00150CDA" w:rsidRDefault="00137BF4" w:rsidP="00AA4EF6">
      <w:pPr>
        <w:pStyle w:val="30"/>
        <w:spacing w:line="288" w:lineRule="auto"/>
      </w:pPr>
      <w:bookmarkStart w:id="2235" w:name="_Toc181365533"/>
      <w:proofErr w:type="spellStart"/>
      <w:r>
        <w:t>Έ</w:t>
      </w:r>
      <w:r w:rsidRPr="00150CDA">
        <w:t>λεγχος</w:t>
      </w:r>
      <w:proofErr w:type="spellEnd"/>
      <w:r w:rsidRPr="00150CDA">
        <w:t xml:space="preserve"> </w:t>
      </w:r>
      <w:r>
        <w:t>Επ</w:t>
      </w:r>
      <w:proofErr w:type="spellStart"/>
      <w:r>
        <w:t>ιστημονικής</w:t>
      </w:r>
      <w:proofErr w:type="spellEnd"/>
      <w:r>
        <w:t xml:space="preserve"> </w:t>
      </w:r>
      <w:proofErr w:type="spellStart"/>
      <w:r>
        <w:t>Τεκμηρίωσης</w:t>
      </w:r>
      <w:proofErr w:type="spellEnd"/>
      <w:r>
        <w:t xml:space="preserve"> </w:t>
      </w:r>
      <w:proofErr w:type="spellStart"/>
      <w:r w:rsidR="00D85DDD">
        <w:t>Τεκμηρίων</w:t>
      </w:r>
      <w:bookmarkEnd w:id="2235"/>
      <w:proofErr w:type="spellEnd"/>
    </w:p>
    <w:p w14:paraId="2229705E" w14:textId="19408EB4" w:rsidR="00137BF4" w:rsidRPr="00137BF4" w:rsidRDefault="00137BF4" w:rsidP="00AA4EF6">
      <w:pPr>
        <w:spacing w:line="288" w:lineRule="auto"/>
        <w:rPr>
          <w:b/>
          <w:bCs/>
          <w:lang w:val="el-GR"/>
        </w:rPr>
      </w:pPr>
      <w:r w:rsidRPr="00137BF4">
        <w:rPr>
          <w:lang w:val="el-GR"/>
        </w:rPr>
        <w:t xml:space="preserve">Πέραν των ελέγχων που θα διενεργεί ο Ανάδοχος, η ποιότητα της Επιστημονικής Τεκμηρίωσης, θα ελέγχεται από αρμόδια ομάδα ελέγχου Επιστημονικής </w:t>
      </w:r>
      <w:r w:rsidR="001344C5">
        <w:rPr>
          <w:lang w:val="el-GR"/>
        </w:rPr>
        <w:t>Τ</w:t>
      </w:r>
      <w:r w:rsidRPr="00137BF4">
        <w:rPr>
          <w:lang w:val="el-GR"/>
        </w:rPr>
        <w:t xml:space="preserve">εκμηρίωσης </w:t>
      </w:r>
      <w:r w:rsidR="001344C5">
        <w:rPr>
          <w:lang w:val="el-GR"/>
        </w:rPr>
        <w:t>της Ε.Μ.Σ.</w:t>
      </w:r>
      <w:r w:rsidRPr="00137BF4">
        <w:rPr>
          <w:lang w:val="el-GR"/>
        </w:rPr>
        <w:t>, μέσω προκαθορισμένων ελέγχων ποιότητας σύμφωνα με την πρόοδο των εργασιών Επιστημονικής Τεκμηρίωσης. Η ομάδα ελέγχου</w:t>
      </w:r>
      <w:r w:rsidR="007E2F9F">
        <w:rPr>
          <w:lang w:val="el-GR"/>
        </w:rPr>
        <w:t xml:space="preserve"> </w:t>
      </w:r>
      <w:r w:rsidR="007E2F9F" w:rsidRPr="00137BF4">
        <w:rPr>
          <w:lang w:val="el-GR"/>
        </w:rPr>
        <w:t>Επιστημονικής τεκμηρίωσης</w:t>
      </w:r>
      <w:r w:rsidRPr="00137BF4">
        <w:rPr>
          <w:lang w:val="el-GR"/>
        </w:rPr>
        <w:t xml:space="preserve">, που θα είναι υπό την εποπτεία της ΕΠΕ, θα οριστεί από την Αναθέτουσα Αρχή και τον Κύριο του Έργου και Φορέα Λειτουργίας του Έργου. </w:t>
      </w:r>
    </w:p>
    <w:p w14:paraId="6C780C8C" w14:textId="0D657B02" w:rsidR="00137BF4" w:rsidRPr="00137BF4" w:rsidRDefault="00137BF4" w:rsidP="00AA4EF6">
      <w:pPr>
        <w:spacing w:line="288" w:lineRule="auto"/>
        <w:rPr>
          <w:lang w:val="el-GR"/>
        </w:rPr>
      </w:pPr>
      <w:r w:rsidRPr="00137BF4">
        <w:rPr>
          <w:lang w:val="el-GR"/>
        </w:rPr>
        <w:t xml:space="preserve">Ο έλεγχος θα πραγματοποιείται μέσω </w:t>
      </w:r>
      <w:r w:rsidR="009B4C6D">
        <w:rPr>
          <w:lang w:val="el-GR"/>
        </w:rPr>
        <w:t xml:space="preserve">αξιολόγησης </w:t>
      </w:r>
      <w:r w:rsidRPr="00137BF4">
        <w:rPr>
          <w:lang w:val="el-GR"/>
        </w:rPr>
        <w:t xml:space="preserve">των </w:t>
      </w:r>
      <w:proofErr w:type="spellStart"/>
      <w:r w:rsidR="001344C5">
        <w:rPr>
          <w:lang w:val="el-GR"/>
        </w:rPr>
        <w:t>καταχωρηθέντων</w:t>
      </w:r>
      <w:proofErr w:type="spellEnd"/>
      <w:r w:rsidR="001344C5">
        <w:rPr>
          <w:lang w:val="el-GR"/>
        </w:rPr>
        <w:t xml:space="preserve"> στοιχείων</w:t>
      </w:r>
      <w:r w:rsidRPr="00137BF4">
        <w:rPr>
          <w:lang w:val="el-GR"/>
        </w:rPr>
        <w:t xml:space="preserve"> Επιστημονικής </w:t>
      </w:r>
      <w:r w:rsidR="009B4C6D">
        <w:rPr>
          <w:lang w:val="el-GR"/>
        </w:rPr>
        <w:t>Τ</w:t>
      </w:r>
      <w:r w:rsidRPr="00137BF4">
        <w:rPr>
          <w:lang w:val="el-GR"/>
        </w:rPr>
        <w:t xml:space="preserve">εκμηρίωσης των </w:t>
      </w:r>
      <w:r w:rsidR="00D85DDD">
        <w:rPr>
          <w:lang w:val="el-GR"/>
        </w:rPr>
        <w:t>Τεκμηρίων</w:t>
      </w:r>
      <w:r w:rsidR="00B8128F" w:rsidRPr="00AA4EF6">
        <w:rPr>
          <w:lang w:val="el-GR"/>
        </w:rPr>
        <w:t xml:space="preserve"> </w:t>
      </w:r>
      <w:r w:rsidR="00B8128F">
        <w:rPr>
          <w:lang w:val="el-GR"/>
        </w:rPr>
        <w:t xml:space="preserve">και θα αφορά </w:t>
      </w:r>
      <w:r w:rsidR="00B8128F" w:rsidRPr="00AA4EF6">
        <w:rPr>
          <w:b/>
          <w:lang w:val="el-GR"/>
        </w:rPr>
        <w:t>στο σύνολο</w:t>
      </w:r>
      <w:r w:rsidR="00B8128F">
        <w:rPr>
          <w:lang w:val="el-GR"/>
        </w:rPr>
        <w:t xml:space="preserve"> </w:t>
      </w:r>
      <w:r w:rsidR="00DC53DC">
        <w:rPr>
          <w:lang w:val="el-GR"/>
        </w:rPr>
        <w:t xml:space="preserve">των </w:t>
      </w:r>
      <w:r w:rsidR="00D85DDD">
        <w:rPr>
          <w:lang w:val="el-GR"/>
        </w:rPr>
        <w:t>Τεκμηρίων</w:t>
      </w:r>
      <w:r w:rsidR="004E2322">
        <w:rPr>
          <w:lang w:val="el-GR"/>
        </w:rPr>
        <w:t xml:space="preserve"> για τ</w:t>
      </w:r>
      <w:r w:rsidR="00706158">
        <w:rPr>
          <w:lang w:val="el-GR"/>
        </w:rPr>
        <w:t>η</w:t>
      </w:r>
      <w:r w:rsidR="004E2322">
        <w:rPr>
          <w:lang w:val="el-GR"/>
        </w:rPr>
        <w:t>ν οποία</w:t>
      </w:r>
      <w:r w:rsidR="00706158">
        <w:rPr>
          <w:lang w:val="el-GR"/>
        </w:rPr>
        <w:t xml:space="preserve"> </w:t>
      </w:r>
      <w:r w:rsidR="00DC53DC">
        <w:rPr>
          <w:lang w:val="el-GR"/>
        </w:rPr>
        <w:t xml:space="preserve">ο Ανάδοχος </w:t>
      </w:r>
      <w:r w:rsidR="005F1C74">
        <w:rPr>
          <w:lang w:val="el-GR"/>
        </w:rPr>
        <w:t>έχει ολοκληρώσει</w:t>
      </w:r>
      <w:r w:rsidR="00706158">
        <w:rPr>
          <w:lang w:val="el-GR"/>
        </w:rPr>
        <w:t xml:space="preserve"> την </w:t>
      </w:r>
      <w:r w:rsidR="004E2322">
        <w:rPr>
          <w:lang w:val="el-GR"/>
        </w:rPr>
        <w:t>Επιστημονική Τεκμηρίωση.</w:t>
      </w:r>
      <w:r w:rsidRPr="00137BF4">
        <w:rPr>
          <w:lang w:val="el-GR"/>
        </w:rPr>
        <w:t xml:space="preserve"> </w:t>
      </w:r>
    </w:p>
    <w:p w14:paraId="55A9CAF4" w14:textId="0986BD3A" w:rsidR="001344C5" w:rsidRPr="009B541F" w:rsidRDefault="001344C5" w:rsidP="001344C5">
      <w:pPr>
        <w:spacing w:line="288" w:lineRule="auto"/>
        <w:rPr>
          <w:lang w:val="el-GR"/>
        </w:rPr>
      </w:pPr>
      <w:r w:rsidRPr="009B541F">
        <w:rPr>
          <w:lang w:val="el-GR"/>
        </w:rPr>
        <w:t xml:space="preserve">Καθ’ όλη τη διάρκεια των ελέγχων </w:t>
      </w:r>
      <w:r w:rsidRPr="00AA4EF6">
        <w:rPr>
          <w:lang w:val="el-GR"/>
        </w:rPr>
        <w:t>εκ μέρους της Ε.Μ.Σ.</w:t>
      </w:r>
      <w:r>
        <w:rPr>
          <w:u w:val="single"/>
          <w:lang w:val="el-GR"/>
        </w:rPr>
        <w:t xml:space="preserve"> </w:t>
      </w:r>
      <w:r w:rsidRPr="009B541F">
        <w:rPr>
          <w:lang w:val="el-GR"/>
        </w:rPr>
        <w:t>και εφόσον αυτό απαιτηθεί, αρμόδια στελέχη του Αναδόχου θα πρέπει να συνδράμουν υποστηρικτικά, ώστε η ολοκλήρωση των ελέγχων να γίνεται το συντομότερο δυνατό.</w:t>
      </w:r>
    </w:p>
    <w:p w14:paraId="3E6B2DB8" w14:textId="77777777" w:rsidR="00137BF4" w:rsidRPr="00137BF4" w:rsidRDefault="00137BF4" w:rsidP="00AA4EF6">
      <w:pPr>
        <w:spacing w:line="288" w:lineRule="auto"/>
        <w:rPr>
          <w:lang w:val="el-GR"/>
        </w:rPr>
      </w:pPr>
      <w:r w:rsidRPr="009B4C6D">
        <w:rPr>
          <w:lang w:val="el-GR"/>
        </w:rPr>
        <w:t>Οι ελάχιστες απαιτήσεις που τίθενται ως προς τον έλεγχο που θα εφαρμοστεί, είναι οι ακόλουθες:</w:t>
      </w:r>
    </w:p>
    <w:p w14:paraId="30C5BB45" w14:textId="1CF4AED4" w:rsidR="00137BF4" w:rsidRPr="00E74886" w:rsidRDefault="00137BF4" w:rsidP="00F84740">
      <w:pPr>
        <w:pStyle w:val="aff0"/>
        <w:numPr>
          <w:ilvl w:val="0"/>
          <w:numId w:val="182"/>
        </w:numPr>
        <w:spacing w:line="288" w:lineRule="auto"/>
        <w:rPr>
          <w:lang w:val="el-GR"/>
        </w:rPr>
      </w:pPr>
      <w:r w:rsidRPr="00E74886">
        <w:rPr>
          <w:lang w:val="el-GR"/>
        </w:rPr>
        <w:t xml:space="preserve">Ο έλεγχος θα ξεκινά με την ολοκλήρωση της Επιστημονικής Τεκμηρίωσης </w:t>
      </w:r>
      <w:r w:rsidR="00D85DDD">
        <w:rPr>
          <w:lang w:val="el-GR"/>
        </w:rPr>
        <w:t>Τεκμηρίων</w:t>
      </w:r>
      <w:r w:rsidR="00617998">
        <w:rPr>
          <w:lang w:val="el-GR"/>
        </w:rPr>
        <w:t xml:space="preserve"> εκ μέρους του Αναδόχου</w:t>
      </w:r>
    </w:p>
    <w:p w14:paraId="2CAE0E39" w14:textId="71E3B1C9" w:rsidR="00137BF4" w:rsidRDefault="00137BF4" w:rsidP="00F84740">
      <w:pPr>
        <w:pStyle w:val="aff0"/>
        <w:numPr>
          <w:ilvl w:val="0"/>
          <w:numId w:val="182"/>
        </w:numPr>
        <w:spacing w:line="288" w:lineRule="auto"/>
        <w:rPr>
          <w:lang w:val="el-GR"/>
        </w:rPr>
      </w:pPr>
      <w:r w:rsidRPr="00E74886">
        <w:rPr>
          <w:lang w:val="el-GR"/>
        </w:rPr>
        <w:t xml:space="preserve">Τα συμπεράσματα του ελέγχου θα καταγράφονται στην </w:t>
      </w:r>
      <w:r w:rsidRPr="009B4C6D">
        <w:rPr>
          <w:lang w:val="el-GR"/>
        </w:rPr>
        <w:t>Αναφορά Ελέγχου</w:t>
      </w:r>
      <w:r w:rsidRPr="00E74886">
        <w:rPr>
          <w:lang w:val="el-GR"/>
        </w:rPr>
        <w:t xml:space="preserve"> Επιστημονικής Τεκμηρίωσης Τεκμηρίων</w:t>
      </w:r>
      <w:r w:rsidR="009B4C6D" w:rsidRPr="009B4C6D">
        <w:rPr>
          <w:lang w:val="el-GR"/>
        </w:rPr>
        <w:t>, η οποία θα ενσωματώνεται στην εκάστοτε τριμηνιαία Αναφορά</w:t>
      </w:r>
      <w:r w:rsidRPr="009B4C6D">
        <w:rPr>
          <w:lang w:val="el-GR"/>
        </w:rPr>
        <w:t>.</w:t>
      </w:r>
      <w:r>
        <w:rPr>
          <w:lang w:val="el-GR"/>
        </w:rPr>
        <w:t xml:space="preserve"> Σε περίπτωση που διαπιστωθούν ελλείψεις στην Επιστημονική Τεκμηρίωση </w:t>
      </w:r>
      <w:r w:rsidR="00617998">
        <w:rPr>
          <w:lang w:val="el-GR"/>
        </w:rPr>
        <w:t xml:space="preserve">ενός ή περισσοτέρων </w:t>
      </w:r>
      <w:r w:rsidR="00D85DDD">
        <w:rPr>
          <w:lang w:val="el-GR"/>
        </w:rPr>
        <w:t>Τεκμηρίων</w:t>
      </w:r>
      <w:r>
        <w:rPr>
          <w:lang w:val="el-GR"/>
        </w:rPr>
        <w:t>, στην Αναφορά θα περιλαμβάνονται τόσο οι διαπιστωθείσες ελλείψεις όσο και οι ενδεδειγμένες ενέργειες αντιμετώπισής τους.</w:t>
      </w:r>
    </w:p>
    <w:p w14:paraId="3E0C2806" w14:textId="77777777" w:rsidR="00137BF4" w:rsidRPr="00AA4EF6" w:rsidRDefault="00137BF4" w:rsidP="00AA4EF6">
      <w:pPr>
        <w:pStyle w:val="aff0"/>
        <w:spacing w:line="288" w:lineRule="auto"/>
        <w:ind w:left="450"/>
        <w:rPr>
          <w:lang w:val="el-GR" w:eastAsia="el-GR"/>
        </w:rPr>
      </w:pPr>
    </w:p>
    <w:p w14:paraId="736830DD" w14:textId="77777777" w:rsidR="00137BF4" w:rsidRPr="00AA4EF6" w:rsidRDefault="00137BF4" w:rsidP="00AA4EF6">
      <w:pPr>
        <w:pStyle w:val="30"/>
        <w:spacing w:line="288" w:lineRule="auto"/>
      </w:pPr>
      <w:bookmarkStart w:id="2236" w:name="_Toc181365534"/>
      <w:proofErr w:type="spellStart"/>
      <w:r w:rsidRPr="00AA4EF6">
        <w:t>Δι</w:t>
      </w:r>
      <w:proofErr w:type="spellEnd"/>
      <w:r w:rsidRPr="00AA4EF6">
        <w:t xml:space="preserve">αδικασία </w:t>
      </w:r>
      <w:proofErr w:type="spellStart"/>
      <w:r w:rsidRPr="00AA4EF6">
        <w:t>δι</w:t>
      </w:r>
      <w:proofErr w:type="spellEnd"/>
      <w:r w:rsidRPr="00AA4EF6">
        <w:t xml:space="preserve">αχείρισης </w:t>
      </w:r>
      <w:proofErr w:type="spellStart"/>
      <w:r w:rsidRPr="00AA4EF6">
        <w:t>μη</w:t>
      </w:r>
      <w:proofErr w:type="spellEnd"/>
      <w:r w:rsidRPr="00AA4EF6">
        <w:t xml:space="preserve"> ανα</w:t>
      </w:r>
      <w:proofErr w:type="spellStart"/>
      <w:r w:rsidRPr="00AA4EF6">
        <w:t>γνώσιμου</w:t>
      </w:r>
      <w:proofErr w:type="spellEnd"/>
      <w:r w:rsidRPr="00AA4EF6">
        <w:t xml:space="preserve"> </w:t>
      </w:r>
      <w:proofErr w:type="spellStart"/>
      <w:r w:rsidRPr="00AA4EF6">
        <w:t>υλικού</w:t>
      </w:r>
      <w:bookmarkEnd w:id="2236"/>
      <w:proofErr w:type="spellEnd"/>
    </w:p>
    <w:p w14:paraId="3AA76D8B" w14:textId="376BDF8D" w:rsidR="002C23EC" w:rsidRDefault="00137BF4" w:rsidP="00255628">
      <w:pPr>
        <w:spacing w:line="288" w:lineRule="auto"/>
        <w:rPr>
          <w:lang w:val="el-GR"/>
        </w:rPr>
      </w:pPr>
      <w:r w:rsidRPr="00AA4EF6">
        <w:rPr>
          <w:lang w:val="el-GR"/>
        </w:rPr>
        <w:t xml:space="preserve">Η διαδικασία διαχείρισης μη αναγνώσιμου υλικού θα ενεργοποιείται όποτε </w:t>
      </w:r>
      <w:r w:rsidR="00536C23" w:rsidRPr="00AA4EF6">
        <w:rPr>
          <w:lang w:val="el-GR"/>
        </w:rPr>
        <w:t xml:space="preserve">κάποιο μέλος </w:t>
      </w:r>
      <w:r w:rsidRPr="00AA4EF6">
        <w:rPr>
          <w:lang w:val="el-GR"/>
        </w:rPr>
        <w:t xml:space="preserve">της ομάδας Επιστημονικής Τεκμηρίωσής του Αναδόχου διαπιστώνει αδυναμία ανάγνωσης στοιχείων από το σαρωμένο </w:t>
      </w:r>
      <w:r w:rsidR="00536C23" w:rsidRPr="00AA4EF6">
        <w:rPr>
          <w:lang w:val="el-GR"/>
        </w:rPr>
        <w:t>Τ</w:t>
      </w:r>
      <w:r w:rsidRPr="00AA4EF6">
        <w:rPr>
          <w:lang w:val="el-GR"/>
        </w:rPr>
        <w:t xml:space="preserve">εκμήριο και κατ’ επέκταση αδυναμία μελέτης του. Στην περίπτωση αυτή, η διαδικασία που θα ακολουθείται θα είναι παρόμοια με αυτή που θα εφαρμοσθεί κατά την παροχή των υπηρεσιών καταχώρησης </w:t>
      </w:r>
      <w:proofErr w:type="spellStart"/>
      <w:r w:rsidRPr="00AA4EF6">
        <w:rPr>
          <w:lang w:val="el-GR"/>
        </w:rPr>
        <w:t>τεκμηριωτικών</w:t>
      </w:r>
      <w:proofErr w:type="spellEnd"/>
      <w:r w:rsidRPr="00AA4EF6">
        <w:rPr>
          <w:lang w:val="el-GR"/>
        </w:rPr>
        <w:t xml:space="preserve"> </w:t>
      </w:r>
      <w:proofErr w:type="spellStart"/>
      <w:r w:rsidRPr="00AA4EF6">
        <w:rPr>
          <w:lang w:val="el-GR"/>
        </w:rPr>
        <w:t>μεταδεδομένων</w:t>
      </w:r>
      <w:proofErr w:type="spellEnd"/>
      <w:r w:rsidRPr="00AA4EF6">
        <w:rPr>
          <w:lang w:val="el-GR"/>
        </w:rPr>
        <w:t xml:space="preserve"> των </w:t>
      </w:r>
      <w:r w:rsidR="00D85DDD" w:rsidRPr="00AA4EF6">
        <w:rPr>
          <w:lang w:val="el-GR"/>
        </w:rPr>
        <w:t>Τεκμηρίων</w:t>
      </w:r>
      <w:r w:rsidRPr="00AA4EF6">
        <w:rPr>
          <w:lang w:val="el-GR"/>
        </w:rPr>
        <w:t xml:space="preserve"> των συλλογών του Αρχειακού Υλικού της Ε.Μ.Σ.</w:t>
      </w:r>
      <w:r w:rsidR="00536C23" w:rsidRPr="00AA4EF6">
        <w:rPr>
          <w:lang w:val="el-GR"/>
        </w:rPr>
        <w:t xml:space="preserve"> εκτός και αν άλλως προταθεί στη Μελέτη </w:t>
      </w:r>
      <w:r w:rsidR="00471CBE" w:rsidRPr="00AA4EF6">
        <w:rPr>
          <w:lang w:val="el-GR"/>
        </w:rPr>
        <w:t>εφαρμογής</w:t>
      </w:r>
      <w:r w:rsidR="00536C23" w:rsidRPr="00AA4EF6">
        <w:rPr>
          <w:lang w:val="el-GR"/>
        </w:rPr>
        <w:t xml:space="preserve"> και γίνει αποδεκτό από την Ε.Μ.Σ.</w:t>
      </w:r>
      <w:bookmarkStart w:id="2237" w:name="_Toc175754574"/>
      <w:bookmarkStart w:id="2238" w:name="_Toc175755550"/>
      <w:bookmarkStart w:id="2239" w:name="_Toc175754575"/>
      <w:bookmarkStart w:id="2240" w:name="_Toc175755551"/>
      <w:bookmarkStart w:id="2241" w:name="_Toc175754576"/>
      <w:bookmarkStart w:id="2242" w:name="_Toc175755552"/>
      <w:bookmarkStart w:id="2243" w:name="_Toc175754577"/>
      <w:bookmarkStart w:id="2244" w:name="_Toc175755553"/>
      <w:bookmarkEnd w:id="2237"/>
      <w:bookmarkEnd w:id="2238"/>
      <w:bookmarkEnd w:id="2239"/>
      <w:bookmarkEnd w:id="2240"/>
      <w:bookmarkEnd w:id="2241"/>
      <w:bookmarkEnd w:id="2242"/>
      <w:bookmarkEnd w:id="2243"/>
      <w:bookmarkEnd w:id="2244"/>
    </w:p>
    <w:p w14:paraId="07359D90" w14:textId="77777777" w:rsidR="00255628" w:rsidRDefault="00255628" w:rsidP="00255628">
      <w:pPr>
        <w:spacing w:line="288" w:lineRule="auto"/>
        <w:rPr>
          <w:lang w:val="el-GR"/>
        </w:rPr>
      </w:pPr>
    </w:p>
    <w:p w14:paraId="7E209178" w14:textId="14668465" w:rsidR="00897999" w:rsidRPr="00AA4EF6" w:rsidRDefault="00897999" w:rsidP="0097368B">
      <w:pPr>
        <w:pStyle w:val="2"/>
      </w:pPr>
      <w:bookmarkStart w:id="2245" w:name="_Toc176179290"/>
      <w:bookmarkStart w:id="2246" w:name="_Toc176180188"/>
      <w:bookmarkStart w:id="2247" w:name="_Ref175235359"/>
      <w:bookmarkStart w:id="2248" w:name="_Ref175578597"/>
      <w:bookmarkStart w:id="2249" w:name="_Ref179974835"/>
      <w:bookmarkStart w:id="2250" w:name="_Toc181365535"/>
      <w:bookmarkEnd w:id="2245"/>
      <w:bookmarkEnd w:id="2246"/>
      <w:r w:rsidRPr="00AA4EF6">
        <w:t xml:space="preserve">Υπηρεσίες </w:t>
      </w:r>
      <w:r w:rsidR="005651A1" w:rsidRPr="00AA4EF6">
        <w:t>υ</w:t>
      </w:r>
      <w:r w:rsidRPr="00AA4EF6">
        <w:t>λοποίησης Ψηφιακού Μουσείου</w:t>
      </w:r>
      <w:bookmarkEnd w:id="2247"/>
      <w:bookmarkEnd w:id="2248"/>
      <w:bookmarkEnd w:id="2249"/>
      <w:bookmarkEnd w:id="2250"/>
    </w:p>
    <w:p w14:paraId="6246E24D" w14:textId="15A03277" w:rsidR="002F3315" w:rsidRPr="00F63C72" w:rsidRDefault="002F3315" w:rsidP="00AA4EF6">
      <w:pPr>
        <w:spacing w:after="109" w:line="288" w:lineRule="auto"/>
        <w:ind w:right="5"/>
        <w:rPr>
          <w:lang w:val="el-GR"/>
        </w:rPr>
      </w:pPr>
      <w:r w:rsidRPr="000C13E4">
        <w:rPr>
          <w:lang w:val="el-GR"/>
        </w:rPr>
        <w:t xml:space="preserve">Στο πλαίσιο της παροχής των υπηρεσιών </w:t>
      </w:r>
      <w:r w:rsidR="000C13E4" w:rsidRPr="000C13E4">
        <w:rPr>
          <w:lang w:val="el-GR"/>
        </w:rPr>
        <w:t>υλοποίησης Ψηφιακού Μουσείου</w:t>
      </w:r>
      <w:r w:rsidR="000C13E4" w:rsidRPr="00AA4EF6">
        <w:rPr>
          <w:lang w:val="el-GR"/>
        </w:rPr>
        <w:t>,</w:t>
      </w:r>
      <w:r w:rsidR="000C13E4" w:rsidRPr="000C13E4">
        <w:rPr>
          <w:lang w:val="el-GR"/>
        </w:rPr>
        <w:t xml:space="preserve"> </w:t>
      </w:r>
      <w:r w:rsidRPr="000C13E4">
        <w:rPr>
          <w:lang w:val="el-GR"/>
        </w:rPr>
        <w:t>ο Ανάδοχος υποχρεούται να προβεί στις παρακάτω ενέργειες:</w:t>
      </w:r>
    </w:p>
    <w:p w14:paraId="2FE40954" w14:textId="7B3049F6" w:rsidR="000C13E4" w:rsidRPr="00BD69DD" w:rsidRDefault="000C13E4" w:rsidP="00F84740">
      <w:pPr>
        <w:pStyle w:val="aff0"/>
        <w:numPr>
          <w:ilvl w:val="0"/>
          <w:numId w:val="87"/>
        </w:numPr>
        <w:spacing w:after="109" w:line="288" w:lineRule="auto"/>
        <w:ind w:right="5"/>
        <w:rPr>
          <w:lang w:val="el-GR"/>
        </w:rPr>
      </w:pPr>
      <w:bookmarkStart w:id="2251" w:name="_Hlk175042553"/>
      <w:r w:rsidRPr="00AA4EF6">
        <w:rPr>
          <w:b/>
          <w:bCs/>
          <w:lang w:val="el-GR"/>
        </w:rPr>
        <w:t>Ανάπτυξη της σύγχρονης Διαδικτυακής Πύλης Ψηφιακού Μουσείου</w:t>
      </w:r>
      <w:r w:rsidRPr="00F177F1">
        <w:rPr>
          <w:lang w:val="el-GR"/>
        </w:rPr>
        <w:t xml:space="preserve">, </w:t>
      </w:r>
      <w:r>
        <w:rPr>
          <w:lang w:val="el-GR"/>
        </w:rPr>
        <w:t>μέσω της οποίας</w:t>
      </w:r>
      <w:r w:rsidRPr="00F177F1">
        <w:rPr>
          <w:lang w:val="el-GR"/>
        </w:rPr>
        <w:t xml:space="preserve"> οι διαδικτυακοί επισκέπτες </w:t>
      </w:r>
      <w:r>
        <w:rPr>
          <w:lang w:val="el-GR"/>
        </w:rPr>
        <w:t>του Ψηφιακού Μουσείου θα</w:t>
      </w:r>
      <w:r w:rsidRPr="00F177F1">
        <w:rPr>
          <w:lang w:val="el-GR"/>
        </w:rPr>
        <w:t xml:space="preserve"> έχουν </w:t>
      </w:r>
      <w:r>
        <w:rPr>
          <w:lang w:val="el-GR"/>
        </w:rPr>
        <w:t xml:space="preserve">πλήρη και απρόσκοπτη </w:t>
      </w:r>
      <w:r w:rsidRPr="00F177F1">
        <w:rPr>
          <w:lang w:val="el-GR"/>
        </w:rPr>
        <w:t xml:space="preserve">πρόσβαση στο </w:t>
      </w:r>
      <w:r>
        <w:rPr>
          <w:lang w:val="el-GR"/>
        </w:rPr>
        <w:t>ψηφιακ</w:t>
      </w:r>
      <w:r w:rsidR="00E96715">
        <w:rPr>
          <w:lang w:val="el-GR"/>
        </w:rPr>
        <w:t>ό</w:t>
      </w:r>
      <w:r>
        <w:rPr>
          <w:lang w:val="el-GR"/>
        </w:rPr>
        <w:t xml:space="preserve"> π</w:t>
      </w:r>
      <w:r w:rsidRPr="00F177F1">
        <w:rPr>
          <w:lang w:val="el-GR"/>
        </w:rPr>
        <w:t>εριεχ</w:t>
      </w:r>
      <w:r w:rsidR="00E96715">
        <w:rPr>
          <w:lang w:val="el-GR"/>
        </w:rPr>
        <w:t>όμενο</w:t>
      </w:r>
      <w:r w:rsidRPr="00AF20B2">
        <w:rPr>
          <w:lang w:val="el-GR"/>
        </w:rPr>
        <w:t xml:space="preserve"> του Ψηφιακού Μουσείου </w:t>
      </w:r>
    </w:p>
    <w:p w14:paraId="7643CCB7" w14:textId="0991682D" w:rsidR="000319DF" w:rsidRDefault="000319DF" w:rsidP="00F84740">
      <w:pPr>
        <w:pStyle w:val="aff0"/>
        <w:numPr>
          <w:ilvl w:val="0"/>
          <w:numId w:val="87"/>
        </w:numPr>
        <w:spacing w:after="109" w:line="288" w:lineRule="auto"/>
        <w:ind w:right="5"/>
        <w:rPr>
          <w:lang w:val="el-GR"/>
        </w:rPr>
      </w:pPr>
      <w:r>
        <w:rPr>
          <w:lang w:val="el-GR"/>
        </w:rPr>
        <w:t>Εγκατάσταση</w:t>
      </w:r>
      <w:r w:rsidR="007C0681">
        <w:rPr>
          <w:lang w:val="el-GR"/>
        </w:rPr>
        <w:t xml:space="preserve"> και παραμετροποίηση</w:t>
      </w:r>
      <w:r>
        <w:rPr>
          <w:lang w:val="el-GR"/>
        </w:rPr>
        <w:t xml:space="preserve"> ενός </w:t>
      </w:r>
      <w:r w:rsidR="00054753">
        <w:rPr>
          <w:lang w:val="el-GR"/>
        </w:rPr>
        <w:t xml:space="preserve">κατάλληλου </w:t>
      </w:r>
      <w:r w:rsidRPr="00AA4EF6">
        <w:rPr>
          <w:b/>
          <w:bCs/>
          <w:lang w:val="el-GR"/>
        </w:rPr>
        <w:t>Συστήματος Διαχείρισης Περιεχομένου</w:t>
      </w:r>
      <w:r>
        <w:rPr>
          <w:lang w:val="el-GR"/>
        </w:rPr>
        <w:t xml:space="preserve"> (</w:t>
      </w:r>
      <w:r>
        <w:rPr>
          <w:lang w:val="en-US"/>
        </w:rPr>
        <w:t>CMS</w:t>
      </w:r>
      <w:r w:rsidRPr="00F63C72">
        <w:rPr>
          <w:lang w:val="el-GR"/>
        </w:rPr>
        <w:t>)</w:t>
      </w:r>
      <w:r w:rsidR="000C13E4" w:rsidRPr="00AA4EF6">
        <w:rPr>
          <w:lang w:val="el-GR"/>
        </w:rPr>
        <w:t>,</w:t>
      </w:r>
      <w:r w:rsidRPr="00F63C72">
        <w:rPr>
          <w:lang w:val="el-GR"/>
        </w:rPr>
        <w:t xml:space="preserve"> </w:t>
      </w:r>
      <w:r w:rsidR="00662F62">
        <w:rPr>
          <w:lang w:val="el-GR"/>
        </w:rPr>
        <w:t xml:space="preserve">που θα προμηθεύσει ο Ανάδοχος, </w:t>
      </w:r>
      <w:r w:rsidR="00FA5ACF">
        <w:rPr>
          <w:lang w:val="el-GR"/>
        </w:rPr>
        <w:t xml:space="preserve">βάσει του οποίου θα </w:t>
      </w:r>
      <w:r w:rsidR="000C13E4">
        <w:rPr>
          <w:lang w:val="el-GR"/>
        </w:rPr>
        <w:t>πραγματοποιείται η διαχείριση</w:t>
      </w:r>
      <w:r w:rsidR="00DB70E2">
        <w:rPr>
          <w:lang w:val="el-GR"/>
        </w:rPr>
        <w:t xml:space="preserve"> </w:t>
      </w:r>
      <w:r w:rsidR="000C13E4">
        <w:rPr>
          <w:lang w:val="el-GR"/>
        </w:rPr>
        <w:t>του περιεχομένου της</w:t>
      </w:r>
      <w:r w:rsidR="00FA5ACF">
        <w:rPr>
          <w:lang w:val="el-GR"/>
        </w:rPr>
        <w:t xml:space="preserve"> </w:t>
      </w:r>
      <w:r w:rsidR="00526AFE">
        <w:rPr>
          <w:lang w:val="el-GR"/>
        </w:rPr>
        <w:t>Διαδικτυακή</w:t>
      </w:r>
      <w:r w:rsidR="000C13E4">
        <w:rPr>
          <w:lang w:val="el-GR"/>
        </w:rPr>
        <w:t>ς</w:t>
      </w:r>
      <w:r w:rsidR="00526AFE">
        <w:rPr>
          <w:lang w:val="el-GR"/>
        </w:rPr>
        <w:t xml:space="preserve"> Πύλη</w:t>
      </w:r>
      <w:r w:rsidR="000C13E4">
        <w:rPr>
          <w:lang w:val="el-GR"/>
        </w:rPr>
        <w:t>ς</w:t>
      </w:r>
      <w:r w:rsidR="00526AFE">
        <w:rPr>
          <w:lang w:val="el-GR"/>
        </w:rPr>
        <w:t xml:space="preserve"> </w:t>
      </w:r>
      <w:r w:rsidR="00F11735">
        <w:rPr>
          <w:lang w:val="el-GR"/>
        </w:rPr>
        <w:t>Ψηφιακού Μουσείου</w:t>
      </w:r>
    </w:p>
    <w:p w14:paraId="6B086340" w14:textId="76E62C44" w:rsidR="002F3315" w:rsidRDefault="00436CEB" w:rsidP="00F84740">
      <w:pPr>
        <w:pStyle w:val="aff0"/>
        <w:numPr>
          <w:ilvl w:val="0"/>
          <w:numId w:val="87"/>
        </w:numPr>
        <w:spacing w:after="109" w:line="288" w:lineRule="auto"/>
        <w:ind w:right="5"/>
        <w:rPr>
          <w:lang w:val="el-GR"/>
        </w:rPr>
      </w:pPr>
      <w:r>
        <w:rPr>
          <w:lang w:val="el-GR"/>
        </w:rPr>
        <w:t>Ε</w:t>
      </w:r>
      <w:r w:rsidR="002F3315">
        <w:rPr>
          <w:lang w:val="el-GR"/>
        </w:rPr>
        <w:t>γκατάσταση και π</w:t>
      </w:r>
      <w:r w:rsidR="002F3315" w:rsidRPr="00503F7E">
        <w:rPr>
          <w:lang w:val="el-GR"/>
        </w:rPr>
        <w:t xml:space="preserve">αραμετροποίηση του </w:t>
      </w:r>
      <w:r w:rsidR="002F3315" w:rsidRPr="00AA4EF6">
        <w:rPr>
          <w:b/>
          <w:bCs/>
          <w:lang w:val="el-GR"/>
        </w:rPr>
        <w:t>εξοπλισμού</w:t>
      </w:r>
      <w:r w:rsidR="002F3315" w:rsidRPr="00503F7E">
        <w:rPr>
          <w:lang w:val="el-GR"/>
        </w:rPr>
        <w:t xml:space="preserve"> </w:t>
      </w:r>
      <w:r w:rsidR="000C13E4" w:rsidRPr="00AA4EF6">
        <w:rPr>
          <w:b/>
          <w:bCs/>
          <w:lang w:val="el-GR"/>
        </w:rPr>
        <w:t>Ψηφιακού Μουσείου</w:t>
      </w:r>
      <w:r w:rsidR="000C13E4" w:rsidRPr="00503F7E">
        <w:rPr>
          <w:lang w:val="el-GR"/>
        </w:rPr>
        <w:t xml:space="preserve"> </w:t>
      </w:r>
      <w:r w:rsidR="002F3315" w:rsidRPr="00503F7E">
        <w:rPr>
          <w:lang w:val="el-GR"/>
        </w:rPr>
        <w:t xml:space="preserve">που θα </w:t>
      </w:r>
      <w:r w:rsidR="000C13E4">
        <w:rPr>
          <w:lang w:val="el-GR"/>
        </w:rPr>
        <w:t>τοποθετηθεί</w:t>
      </w:r>
      <w:r w:rsidR="000C13E4" w:rsidRPr="00503F7E">
        <w:rPr>
          <w:lang w:val="el-GR"/>
        </w:rPr>
        <w:t xml:space="preserve"> </w:t>
      </w:r>
      <w:r w:rsidR="002F3315" w:rsidRPr="00503F7E">
        <w:rPr>
          <w:lang w:val="el-GR"/>
        </w:rPr>
        <w:t xml:space="preserve">στην φυσική αίθουσα του Ψηφιακού Μουσείου, </w:t>
      </w:r>
      <w:r w:rsidR="000C13E4">
        <w:rPr>
          <w:lang w:val="el-GR"/>
        </w:rPr>
        <w:t xml:space="preserve">σε χώρους που θα </w:t>
      </w:r>
      <w:r w:rsidR="00383AB1">
        <w:rPr>
          <w:lang w:val="el-GR"/>
        </w:rPr>
        <w:t>διατεθούν</w:t>
      </w:r>
      <w:r w:rsidR="000C13E4">
        <w:rPr>
          <w:lang w:val="el-GR"/>
        </w:rPr>
        <w:t xml:space="preserve"> από την Ε.Μ.Σ., </w:t>
      </w:r>
      <w:r w:rsidR="002F3315" w:rsidRPr="00503F7E">
        <w:rPr>
          <w:lang w:val="el-GR"/>
        </w:rPr>
        <w:t xml:space="preserve">ώστε οι επισκέπτες της φυσικής αίθουσας του Ψηφιακού Μουσείου να έχουν πρόσβαση στο </w:t>
      </w:r>
      <w:r w:rsidR="002F3315">
        <w:rPr>
          <w:lang w:val="el-GR"/>
        </w:rPr>
        <w:t xml:space="preserve">ψηφιακό </w:t>
      </w:r>
      <w:r w:rsidR="002F3315" w:rsidRPr="00503F7E">
        <w:rPr>
          <w:lang w:val="el-GR"/>
        </w:rPr>
        <w:t>περιεχόμενο του Ψηφιακού Μουσείου, μέσω του διαθέσιμου εξοπλισμού.</w:t>
      </w:r>
    </w:p>
    <w:p w14:paraId="3BD47700" w14:textId="4BF1584A" w:rsidR="002F3315" w:rsidRDefault="0063506B" w:rsidP="00F84740">
      <w:pPr>
        <w:pStyle w:val="aff0"/>
        <w:numPr>
          <w:ilvl w:val="0"/>
          <w:numId w:val="87"/>
        </w:numPr>
        <w:spacing w:after="109" w:line="288" w:lineRule="auto"/>
        <w:ind w:right="5"/>
        <w:rPr>
          <w:lang w:val="el-GR"/>
        </w:rPr>
      </w:pPr>
      <w:r>
        <w:rPr>
          <w:lang w:val="el-GR"/>
        </w:rPr>
        <w:t>Ε</w:t>
      </w:r>
      <w:r w:rsidR="002F3315">
        <w:rPr>
          <w:lang w:val="el-GR"/>
        </w:rPr>
        <w:t xml:space="preserve">γκατάσταση και παραμετροποίηση </w:t>
      </w:r>
      <w:r w:rsidR="000C13E4" w:rsidRPr="00AA4EF6">
        <w:rPr>
          <w:b/>
          <w:bCs/>
          <w:lang w:val="el-GR"/>
        </w:rPr>
        <w:t>Λ</w:t>
      </w:r>
      <w:r w:rsidR="00FC43C3" w:rsidRPr="00AA4EF6">
        <w:rPr>
          <w:b/>
          <w:bCs/>
          <w:lang w:val="el-GR"/>
        </w:rPr>
        <w:t xml:space="preserve">ογισμικού </w:t>
      </w:r>
      <w:r w:rsidR="002F3315" w:rsidRPr="00AA4EF6">
        <w:rPr>
          <w:b/>
          <w:bCs/>
          <w:lang w:val="el-GR"/>
        </w:rPr>
        <w:t xml:space="preserve">παραγωγής ψηφιακού </w:t>
      </w:r>
      <w:proofErr w:type="spellStart"/>
      <w:r w:rsidR="002F3315" w:rsidRPr="00AA4EF6">
        <w:rPr>
          <w:b/>
          <w:bCs/>
          <w:lang w:val="el-GR"/>
        </w:rPr>
        <w:t>διαδραστικού</w:t>
      </w:r>
      <w:proofErr w:type="spellEnd"/>
      <w:r w:rsidR="002F3315" w:rsidRPr="00AA4EF6">
        <w:rPr>
          <w:b/>
          <w:bCs/>
          <w:lang w:val="el-GR"/>
        </w:rPr>
        <w:t xml:space="preserve"> εκπαιδευτικού περιεχομένου</w:t>
      </w:r>
      <w:r w:rsidR="002F3315">
        <w:rPr>
          <w:lang w:val="el-GR"/>
        </w:rPr>
        <w:t xml:space="preserve"> </w:t>
      </w:r>
      <w:r w:rsidR="000C13E4">
        <w:rPr>
          <w:lang w:val="el-GR"/>
        </w:rPr>
        <w:t xml:space="preserve">μέσω του οποίου θα δημιουργηθούν </w:t>
      </w:r>
      <w:proofErr w:type="spellStart"/>
      <w:r w:rsidR="000C13E4" w:rsidRPr="00F63C72">
        <w:rPr>
          <w:rFonts w:cstheme="minorHAnsi"/>
          <w:lang w:val="el-GR"/>
        </w:rPr>
        <w:t>Διαδραστικές</w:t>
      </w:r>
      <w:proofErr w:type="spellEnd"/>
      <w:r w:rsidR="000C13E4" w:rsidRPr="00F63C72">
        <w:rPr>
          <w:rFonts w:cstheme="minorHAnsi"/>
          <w:lang w:val="el-GR"/>
        </w:rPr>
        <w:t xml:space="preserve"> Εκπαιδευτικές Εφαρμογές</w:t>
      </w:r>
      <w:r w:rsidR="000C13E4">
        <w:rPr>
          <w:rFonts w:cstheme="minorHAnsi"/>
          <w:lang w:val="el-GR"/>
        </w:rPr>
        <w:t xml:space="preserve"> και θα ενσωματωθούν στο Ψηφιακό Μουσείο</w:t>
      </w:r>
    </w:p>
    <w:p w14:paraId="755E51EA" w14:textId="79D86593" w:rsidR="002F3315" w:rsidRPr="0018239F" w:rsidRDefault="00EF098F" w:rsidP="00F84740">
      <w:pPr>
        <w:pStyle w:val="aff0"/>
        <w:numPr>
          <w:ilvl w:val="0"/>
          <w:numId w:val="87"/>
        </w:numPr>
        <w:spacing w:after="109" w:line="288" w:lineRule="auto"/>
        <w:ind w:right="5"/>
        <w:rPr>
          <w:lang w:val="el-GR"/>
        </w:rPr>
      </w:pPr>
      <w:r>
        <w:rPr>
          <w:lang w:val="el-GR"/>
        </w:rPr>
        <w:t xml:space="preserve">Ανάπτυξη του </w:t>
      </w:r>
      <w:r w:rsidR="000C13E4">
        <w:rPr>
          <w:lang w:val="el-GR"/>
        </w:rPr>
        <w:t xml:space="preserve">απαραίτητου </w:t>
      </w:r>
      <w:r w:rsidR="00C526AB" w:rsidRPr="00AA4EF6">
        <w:rPr>
          <w:b/>
          <w:bCs/>
          <w:lang w:val="el-GR"/>
        </w:rPr>
        <w:t xml:space="preserve">ψηφιακού </w:t>
      </w:r>
      <w:r w:rsidRPr="00AA4EF6">
        <w:rPr>
          <w:b/>
          <w:bCs/>
          <w:lang w:val="el-GR"/>
        </w:rPr>
        <w:t xml:space="preserve">περιεχομένου </w:t>
      </w:r>
      <w:r w:rsidR="000C13E4" w:rsidRPr="000C13E4">
        <w:rPr>
          <w:b/>
          <w:bCs/>
          <w:lang w:val="el-GR"/>
        </w:rPr>
        <w:t>Ψηφιακού</w:t>
      </w:r>
      <w:r w:rsidR="000C13E4" w:rsidRPr="00614177">
        <w:rPr>
          <w:b/>
          <w:bCs/>
          <w:lang w:val="el-GR"/>
        </w:rPr>
        <w:t xml:space="preserve"> Μουσείου</w:t>
      </w:r>
      <w:r w:rsidR="000C13E4" w:rsidRPr="00503F7E">
        <w:rPr>
          <w:lang w:val="el-GR"/>
        </w:rPr>
        <w:t xml:space="preserve"> </w:t>
      </w:r>
      <w:r>
        <w:rPr>
          <w:lang w:val="el-GR"/>
        </w:rPr>
        <w:t>που θα προβάλλεται μέσω  της  Διαδικτυακή</w:t>
      </w:r>
      <w:r w:rsidR="00575053">
        <w:rPr>
          <w:lang w:val="el-GR"/>
        </w:rPr>
        <w:t>ς</w:t>
      </w:r>
      <w:r>
        <w:rPr>
          <w:lang w:val="el-GR"/>
        </w:rPr>
        <w:t xml:space="preserve"> Πύλη</w:t>
      </w:r>
      <w:r w:rsidR="00575053">
        <w:rPr>
          <w:lang w:val="el-GR"/>
        </w:rPr>
        <w:t>ς</w:t>
      </w:r>
      <w:r>
        <w:rPr>
          <w:lang w:val="el-GR"/>
        </w:rPr>
        <w:t xml:space="preserve"> του Ψηφιακού Μουσείου </w:t>
      </w:r>
      <w:bookmarkEnd w:id="2251"/>
      <w:r>
        <w:rPr>
          <w:lang w:val="el-GR"/>
        </w:rPr>
        <w:t xml:space="preserve">και  </w:t>
      </w:r>
      <w:r w:rsidR="00575053">
        <w:rPr>
          <w:lang w:val="el-GR"/>
        </w:rPr>
        <w:t xml:space="preserve">μέσω του </w:t>
      </w:r>
      <w:r w:rsidR="00575053" w:rsidRPr="0018239F">
        <w:rPr>
          <w:lang w:val="el-GR"/>
        </w:rPr>
        <w:t>εγκατεστημένου στην φυσική αίθουσα του Ψηφιακού Μουσείου εξοπλισμού.</w:t>
      </w:r>
    </w:p>
    <w:p w14:paraId="3E79682E" w14:textId="11F0784A" w:rsidR="002F3315" w:rsidRPr="00AA4EF6" w:rsidRDefault="002F3315" w:rsidP="00AA4EF6">
      <w:pPr>
        <w:pStyle w:val="30"/>
        <w:spacing w:line="288" w:lineRule="auto"/>
        <w:rPr>
          <w:lang w:val="el-GR"/>
        </w:rPr>
      </w:pPr>
      <w:bookmarkStart w:id="2252" w:name="_Ref175574672"/>
      <w:bookmarkStart w:id="2253" w:name="_Toc181365536"/>
      <w:r w:rsidRPr="00AA4EF6">
        <w:rPr>
          <w:lang w:val="el-GR"/>
        </w:rPr>
        <w:t>Ανάπτυξη Διαδικτυακής Πύλης Ψηφιακού Μουσείου</w:t>
      </w:r>
      <w:bookmarkEnd w:id="2252"/>
      <w:bookmarkEnd w:id="2253"/>
    </w:p>
    <w:p w14:paraId="615D337A" w14:textId="18EFA4E0" w:rsidR="00E96715" w:rsidRPr="00E96715" w:rsidRDefault="00C006C2" w:rsidP="002C23EC">
      <w:pPr>
        <w:spacing w:line="288" w:lineRule="auto"/>
        <w:rPr>
          <w:lang w:val="el-GR"/>
        </w:rPr>
      </w:pPr>
      <w:r w:rsidRPr="0018239F">
        <w:rPr>
          <w:lang w:val="el-GR"/>
        </w:rPr>
        <w:t xml:space="preserve">Η Διαδικτυακή Πύλη </w:t>
      </w:r>
      <w:r w:rsidR="00142D56">
        <w:rPr>
          <w:lang w:val="el-GR"/>
        </w:rPr>
        <w:t xml:space="preserve">του </w:t>
      </w:r>
      <w:r w:rsidRPr="0018239F">
        <w:rPr>
          <w:lang w:val="el-GR"/>
        </w:rPr>
        <w:t xml:space="preserve">Ψηφιακού Μουσείου θα </w:t>
      </w:r>
      <w:r w:rsidR="00E96715" w:rsidRPr="0018239F">
        <w:rPr>
          <w:lang w:val="el-GR"/>
        </w:rPr>
        <w:t>δίνει απρόσκοπτη πρόσβαση στο ψηφιακό περιεχόμενο του Ψηφιακού Μουσείου τόσο σε απλούς</w:t>
      </w:r>
      <w:r w:rsidR="00E96715">
        <w:rPr>
          <w:lang w:val="el-GR"/>
        </w:rPr>
        <w:t xml:space="preserve"> χρήστες του Διαδικτύου όσο και σε εξουσιοδοτημένες χρήστες, όπου οι τελευταίοι θα έχουν πρόσβαση σε διαβαθμισμένο πολιτιστικό περιεχόμενο.</w:t>
      </w:r>
    </w:p>
    <w:p w14:paraId="4B1B62BC" w14:textId="5344A156" w:rsidR="0018239F" w:rsidRDefault="002F3315" w:rsidP="002C23EC">
      <w:pPr>
        <w:spacing w:line="288" w:lineRule="auto"/>
        <w:rPr>
          <w:lang w:val="el-GR"/>
        </w:rPr>
      </w:pPr>
      <w:r w:rsidRPr="00F63C72">
        <w:rPr>
          <w:lang w:val="el-GR"/>
        </w:rPr>
        <w:t xml:space="preserve">Ο Ανάδοχος υποχρεούται να εγκαταστήσει </w:t>
      </w:r>
      <w:r w:rsidR="00044714">
        <w:rPr>
          <w:lang w:val="el-GR"/>
        </w:rPr>
        <w:t xml:space="preserve">τη </w:t>
      </w:r>
      <w:r w:rsidR="00044714" w:rsidRPr="00044714">
        <w:rPr>
          <w:lang w:val="el-GR"/>
        </w:rPr>
        <w:t xml:space="preserve">Διαδικτυακή Πύλη </w:t>
      </w:r>
      <w:r w:rsidR="00142D56">
        <w:rPr>
          <w:lang w:val="el-GR"/>
        </w:rPr>
        <w:t xml:space="preserve">του </w:t>
      </w:r>
      <w:r w:rsidR="00044714" w:rsidRPr="00044714">
        <w:rPr>
          <w:lang w:val="el-GR"/>
        </w:rPr>
        <w:t>Ψηφιακού Μουσείου</w:t>
      </w:r>
      <w:r w:rsidR="00044714">
        <w:rPr>
          <w:lang w:val="el-GR"/>
        </w:rPr>
        <w:t xml:space="preserve"> και το απαραίτητο έτοιμο / υποστηρικτικό Λογισμικό</w:t>
      </w:r>
      <w:r w:rsidR="0018239F">
        <w:rPr>
          <w:lang w:val="el-GR"/>
        </w:rPr>
        <w:t>,</w:t>
      </w:r>
      <w:r w:rsidR="00044714" w:rsidRPr="00A90942">
        <w:rPr>
          <w:lang w:val="el-GR"/>
        </w:rPr>
        <w:t xml:space="preserve"> </w:t>
      </w:r>
      <w:r w:rsidR="00555E00" w:rsidRPr="005170CB">
        <w:rPr>
          <w:lang w:val="el-GR"/>
        </w:rPr>
        <w:t>στο Δημόσιο Υπολογιστικό Νέφος του G-</w:t>
      </w:r>
      <w:proofErr w:type="spellStart"/>
      <w:r w:rsidR="00555E00" w:rsidRPr="005170CB">
        <w:rPr>
          <w:lang w:val="el-GR"/>
        </w:rPr>
        <w:t>Cloud</w:t>
      </w:r>
      <w:proofErr w:type="spellEnd"/>
      <w:r w:rsidR="00555E00" w:rsidRPr="005170CB">
        <w:rPr>
          <w:lang w:val="el-GR"/>
        </w:rPr>
        <w:t xml:space="preserve"> (</w:t>
      </w:r>
      <w:proofErr w:type="spellStart"/>
      <w:r w:rsidR="00555E00" w:rsidRPr="005170CB">
        <w:rPr>
          <w:lang w:val="el-GR"/>
        </w:rPr>
        <w:t>Public</w:t>
      </w:r>
      <w:proofErr w:type="spellEnd"/>
      <w:r w:rsidR="00555E00" w:rsidRPr="005170CB">
        <w:rPr>
          <w:lang w:val="el-GR"/>
        </w:rPr>
        <w:t xml:space="preserve"> </w:t>
      </w:r>
      <w:proofErr w:type="spellStart"/>
      <w:r w:rsidR="00555E00" w:rsidRPr="005170CB">
        <w:rPr>
          <w:lang w:val="el-GR"/>
        </w:rPr>
        <w:t>Cloud</w:t>
      </w:r>
      <w:proofErr w:type="spellEnd"/>
      <w:r w:rsidR="00555E00" w:rsidRPr="005170CB">
        <w:rPr>
          <w:lang w:val="el-GR"/>
        </w:rPr>
        <w:t>)</w:t>
      </w:r>
      <w:r w:rsidR="0018239F">
        <w:rPr>
          <w:lang w:val="el-GR"/>
        </w:rPr>
        <w:t>,</w:t>
      </w:r>
      <w:r w:rsidR="00555E00">
        <w:rPr>
          <w:lang w:val="el-GR"/>
        </w:rPr>
        <w:t xml:space="preserve"> </w:t>
      </w:r>
      <w:r w:rsidRPr="00F63C72">
        <w:rPr>
          <w:lang w:val="el-GR"/>
        </w:rPr>
        <w:t>και να</w:t>
      </w:r>
      <w:r w:rsidR="003702F7">
        <w:rPr>
          <w:lang w:val="el-GR"/>
        </w:rPr>
        <w:t xml:space="preserve"> τ</w:t>
      </w:r>
      <w:r w:rsidR="00044714">
        <w:rPr>
          <w:lang w:val="el-GR"/>
        </w:rPr>
        <w:t>α</w:t>
      </w:r>
      <w:r w:rsidRPr="00F63C72">
        <w:rPr>
          <w:lang w:val="el-GR"/>
        </w:rPr>
        <w:t xml:space="preserve"> </w:t>
      </w:r>
      <w:proofErr w:type="spellStart"/>
      <w:r w:rsidRPr="00F63C72">
        <w:rPr>
          <w:lang w:val="el-GR"/>
        </w:rPr>
        <w:t>παραμετροποιήσει</w:t>
      </w:r>
      <w:proofErr w:type="spellEnd"/>
      <w:r w:rsidR="0090439F" w:rsidRPr="00F63C72">
        <w:rPr>
          <w:lang w:val="el-GR"/>
        </w:rPr>
        <w:t xml:space="preserve"> </w:t>
      </w:r>
      <w:r w:rsidR="0090439F">
        <w:rPr>
          <w:lang w:val="el-GR"/>
        </w:rPr>
        <w:t>κατάλληλα</w:t>
      </w:r>
      <w:r w:rsidR="0018239F">
        <w:rPr>
          <w:lang w:val="el-GR"/>
        </w:rPr>
        <w:t xml:space="preserve">. </w:t>
      </w:r>
      <w:r w:rsidR="0090439F">
        <w:rPr>
          <w:lang w:val="el-GR"/>
        </w:rPr>
        <w:t xml:space="preserve"> </w:t>
      </w:r>
    </w:p>
    <w:p w14:paraId="14C71BA2" w14:textId="7AA43EE4" w:rsidR="005C4978" w:rsidRDefault="0018239F" w:rsidP="00AA4EF6">
      <w:pPr>
        <w:spacing w:line="288" w:lineRule="auto"/>
        <w:rPr>
          <w:lang w:val="el-GR"/>
        </w:rPr>
      </w:pPr>
      <w:r>
        <w:rPr>
          <w:lang w:val="el-GR"/>
        </w:rPr>
        <w:t xml:space="preserve">Επίσης, ο </w:t>
      </w:r>
      <w:r w:rsidRPr="00F63C72">
        <w:rPr>
          <w:lang w:val="el-GR"/>
        </w:rPr>
        <w:t xml:space="preserve">Ανάδοχος υποχρεούται </w:t>
      </w:r>
      <w:r w:rsidR="0090439F">
        <w:rPr>
          <w:lang w:val="el-GR"/>
        </w:rPr>
        <w:t xml:space="preserve">να </w:t>
      </w:r>
      <w:r w:rsidR="00E14687">
        <w:rPr>
          <w:lang w:val="el-GR"/>
        </w:rPr>
        <w:t>υλοποιήσει</w:t>
      </w:r>
      <w:r w:rsidR="0090439F">
        <w:rPr>
          <w:lang w:val="el-GR"/>
        </w:rPr>
        <w:t xml:space="preserve"> </w:t>
      </w:r>
      <w:r>
        <w:rPr>
          <w:lang w:val="el-GR"/>
        </w:rPr>
        <w:t xml:space="preserve">στη </w:t>
      </w:r>
      <w:r w:rsidRPr="00044714">
        <w:rPr>
          <w:lang w:val="el-GR"/>
        </w:rPr>
        <w:t>Διαδικτυακή Πύλη</w:t>
      </w:r>
      <w:r w:rsidR="003702F7">
        <w:rPr>
          <w:lang w:val="el-GR"/>
        </w:rPr>
        <w:t xml:space="preserve"> </w:t>
      </w:r>
      <w:r w:rsidR="0090439F">
        <w:rPr>
          <w:lang w:val="el-GR"/>
        </w:rPr>
        <w:t xml:space="preserve">τις </w:t>
      </w:r>
      <w:r w:rsidR="00E14687">
        <w:rPr>
          <w:lang w:val="el-GR"/>
        </w:rPr>
        <w:t>κατάλληλες</w:t>
      </w:r>
      <w:r w:rsidR="00DF2364">
        <w:rPr>
          <w:lang w:val="el-GR"/>
        </w:rPr>
        <w:t xml:space="preserve"> λειτουργικότητες</w:t>
      </w:r>
      <w:r w:rsidR="00A85B20">
        <w:rPr>
          <w:lang w:val="el-GR"/>
        </w:rPr>
        <w:t xml:space="preserve"> </w:t>
      </w:r>
      <w:r w:rsidR="002F3315" w:rsidRPr="00F63C72">
        <w:rPr>
          <w:lang w:val="el-GR"/>
        </w:rPr>
        <w:t>Ψηφιακού Μουσείου</w:t>
      </w:r>
      <w:r w:rsidR="00044714">
        <w:rPr>
          <w:lang w:val="el-GR"/>
        </w:rPr>
        <w:t>,</w:t>
      </w:r>
      <w:r w:rsidR="002F3315" w:rsidRPr="00F63C72">
        <w:rPr>
          <w:lang w:val="el-GR"/>
        </w:rPr>
        <w:t xml:space="preserve"> μέσω </w:t>
      </w:r>
      <w:r>
        <w:rPr>
          <w:lang w:val="el-GR"/>
        </w:rPr>
        <w:t>των οποίων</w:t>
      </w:r>
      <w:r w:rsidR="002F3315" w:rsidRPr="00F63C72">
        <w:rPr>
          <w:lang w:val="el-GR"/>
        </w:rPr>
        <w:t xml:space="preserve"> θα προβάλλεται το σύνολο του Ψηφιακού Περιεχομένου του Ψηφιακού Μουσείο</w:t>
      </w:r>
      <w:r w:rsidR="00E70713">
        <w:rPr>
          <w:lang w:val="el-GR"/>
        </w:rPr>
        <w:t>υ</w:t>
      </w:r>
      <w:r w:rsidR="002F3315" w:rsidRPr="00F63C72">
        <w:rPr>
          <w:lang w:val="el-GR"/>
        </w:rPr>
        <w:t xml:space="preserve"> στους επισκέπτες του Δικτυακού Τόπου της Ε.Μ.Σ..</w:t>
      </w:r>
    </w:p>
    <w:p w14:paraId="56B1224D" w14:textId="744AEC6F" w:rsidR="002F3315" w:rsidRPr="00B132A6" w:rsidRDefault="0018239F" w:rsidP="00AA4EF6">
      <w:pPr>
        <w:spacing w:line="288" w:lineRule="auto"/>
        <w:rPr>
          <w:lang w:val="el-GR"/>
        </w:rPr>
      </w:pPr>
      <w:r>
        <w:rPr>
          <w:lang w:val="el-GR"/>
        </w:rPr>
        <w:t xml:space="preserve">Στην Παρ. </w:t>
      </w:r>
      <w:r w:rsidRPr="00AA4EF6">
        <w:rPr>
          <w:color w:val="2E74B5" w:themeColor="accent1" w:themeShade="BF"/>
          <w:lang w:val="el-GR"/>
        </w:rPr>
        <w:fldChar w:fldCharType="begin"/>
      </w:r>
      <w:r w:rsidRPr="00AA4EF6">
        <w:rPr>
          <w:color w:val="2E74B5" w:themeColor="accent1" w:themeShade="BF"/>
          <w:lang w:val="el-GR"/>
        </w:rPr>
        <w:instrText xml:space="preserve"> REF _Ref175842544 \r \h </w:instrText>
      </w:r>
      <w:r w:rsidR="009B4C6D">
        <w:rPr>
          <w:color w:val="2E74B5" w:themeColor="accent1" w:themeShade="BF"/>
          <w:lang w:val="el-GR"/>
        </w:rPr>
        <w:instrText xml:space="preserve"> \* MERGEFORMAT </w:instrText>
      </w:r>
      <w:r w:rsidRPr="00AA4EF6">
        <w:rPr>
          <w:color w:val="2E74B5" w:themeColor="accent1" w:themeShade="BF"/>
          <w:lang w:val="el-GR"/>
        </w:rPr>
      </w:r>
      <w:r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4.1</w:t>
      </w:r>
      <w:r w:rsidRPr="00AA4EF6">
        <w:rPr>
          <w:color w:val="2E74B5" w:themeColor="accent1" w:themeShade="BF"/>
          <w:lang w:val="el-GR"/>
        </w:rPr>
        <w:fldChar w:fldCharType="end"/>
      </w:r>
      <w:r w:rsidRPr="00AA4EF6">
        <w:rPr>
          <w:color w:val="2E74B5" w:themeColor="accent1" w:themeShade="BF"/>
          <w:lang w:val="el-GR"/>
        </w:rPr>
        <w:t xml:space="preserve"> </w:t>
      </w:r>
      <w:r>
        <w:rPr>
          <w:lang w:val="el-GR"/>
        </w:rPr>
        <w:t xml:space="preserve">του Παραρτήματος Ι περιγράφονται οι </w:t>
      </w:r>
      <w:r w:rsidR="002F3315" w:rsidRPr="00F63C72">
        <w:rPr>
          <w:lang w:val="el-GR"/>
        </w:rPr>
        <w:t>λειτουργικές προδιαγραφές</w:t>
      </w:r>
      <w:r>
        <w:rPr>
          <w:lang w:val="el-GR"/>
        </w:rPr>
        <w:t xml:space="preserve"> της </w:t>
      </w:r>
      <w:r w:rsidRPr="00A90942">
        <w:rPr>
          <w:lang w:val="el-GR"/>
        </w:rPr>
        <w:t>Διαδικτυακή</w:t>
      </w:r>
      <w:r w:rsidR="00A4659A">
        <w:rPr>
          <w:lang w:val="el-GR"/>
        </w:rPr>
        <w:t>ς</w:t>
      </w:r>
      <w:r w:rsidRPr="00A90942">
        <w:rPr>
          <w:lang w:val="el-GR"/>
        </w:rPr>
        <w:t xml:space="preserve"> Πύλη</w:t>
      </w:r>
      <w:r w:rsidR="00A4659A">
        <w:rPr>
          <w:lang w:val="el-GR"/>
        </w:rPr>
        <w:t>ς</w:t>
      </w:r>
      <w:r w:rsidRPr="00A90942">
        <w:rPr>
          <w:lang w:val="el-GR"/>
        </w:rPr>
        <w:t xml:space="preserve"> Ψηφιακού Μουσείου</w:t>
      </w:r>
      <w:r w:rsidR="00044714">
        <w:rPr>
          <w:lang w:val="el-GR"/>
        </w:rPr>
        <w:t>.</w:t>
      </w:r>
    </w:p>
    <w:p w14:paraId="647DC0A8" w14:textId="28824E7E" w:rsidR="002F3315" w:rsidRPr="00AA4EF6" w:rsidRDefault="002F3315" w:rsidP="00AA4EF6">
      <w:pPr>
        <w:pStyle w:val="30"/>
        <w:spacing w:line="288" w:lineRule="auto"/>
        <w:rPr>
          <w:lang w:val="el-GR"/>
        </w:rPr>
      </w:pPr>
      <w:bookmarkStart w:id="2254" w:name="_Toc181365537"/>
      <w:r w:rsidRPr="00AA4EF6">
        <w:rPr>
          <w:lang w:val="el-GR"/>
        </w:rPr>
        <w:t>Ανάπτυξη Περιεχομένου Ψηφιακού Μουσείου</w:t>
      </w:r>
      <w:bookmarkEnd w:id="2254"/>
    </w:p>
    <w:p w14:paraId="3008F7DE" w14:textId="54BC8545" w:rsidR="008A217B" w:rsidRPr="00D721FE" w:rsidRDefault="002F3315" w:rsidP="003634FD">
      <w:pPr>
        <w:spacing w:line="288" w:lineRule="auto"/>
        <w:rPr>
          <w:lang w:val="el-GR"/>
        </w:rPr>
      </w:pPr>
      <w:r w:rsidRPr="00F63C72">
        <w:rPr>
          <w:lang w:val="el-GR"/>
        </w:rPr>
        <w:t xml:space="preserve">Για την λειτουργία του Ψηφιακού Μουσείου, ο Ανάδοχος θα </w:t>
      </w:r>
      <w:proofErr w:type="spellStart"/>
      <w:r w:rsidR="00D721FE" w:rsidRPr="00F63C72">
        <w:rPr>
          <w:lang w:val="el-GR"/>
        </w:rPr>
        <w:t>παρά</w:t>
      </w:r>
      <w:r w:rsidR="00D721FE">
        <w:rPr>
          <w:lang w:val="el-GR"/>
        </w:rPr>
        <w:t>ξ</w:t>
      </w:r>
      <w:r w:rsidR="00D721FE" w:rsidRPr="00F63C72">
        <w:rPr>
          <w:lang w:val="el-GR"/>
        </w:rPr>
        <w:t>ει</w:t>
      </w:r>
      <w:proofErr w:type="spellEnd"/>
      <w:r w:rsidR="00D721FE" w:rsidRPr="00F63C72">
        <w:rPr>
          <w:lang w:val="el-GR"/>
        </w:rPr>
        <w:t xml:space="preserve">  </w:t>
      </w:r>
      <w:r w:rsidRPr="00F63C72">
        <w:rPr>
          <w:lang w:val="el-GR"/>
        </w:rPr>
        <w:t>Ψηφιακό Περιεχόμενο</w:t>
      </w:r>
      <w:r w:rsidR="008A217B">
        <w:rPr>
          <w:lang w:val="el-GR"/>
        </w:rPr>
        <w:t xml:space="preserve"> </w:t>
      </w:r>
      <w:r w:rsidR="00D721FE">
        <w:rPr>
          <w:lang w:val="el-GR"/>
        </w:rPr>
        <w:t>σύμφωνα με τα</w:t>
      </w:r>
      <w:r w:rsidR="00D721FE" w:rsidRPr="00F63C72">
        <w:rPr>
          <w:lang w:val="el-GR"/>
        </w:rPr>
        <w:t xml:space="preserve"> παρακάτω</w:t>
      </w:r>
      <w:r w:rsidR="00D721FE">
        <w:rPr>
          <w:lang w:val="el-GR"/>
        </w:rPr>
        <w:t xml:space="preserve"> αναφερόμενα.</w:t>
      </w:r>
    </w:p>
    <w:p w14:paraId="73872B4B" w14:textId="5F518A5F" w:rsidR="008A217B" w:rsidRPr="008A217B" w:rsidRDefault="008A217B" w:rsidP="003634FD">
      <w:pPr>
        <w:rPr>
          <w:lang w:val="el-GR"/>
        </w:rPr>
      </w:pPr>
    </w:p>
    <w:p w14:paraId="6140D7C8" w14:textId="56364457" w:rsidR="008A217B" w:rsidRDefault="008A217B" w:rsidP="00AA4EF6">
      <w:pPr>
        <w:spacing w:line="288" w:lineRule="auto"/>
        <w:rPr>
          <w:lang w:val="el-GR"/>
        </w:rPr>
      </w:pPr>
    </w:p>
    <w:p w14:paraId="1E54DD09" w14:textId="7AE891AC" w:rsidR="002F3315" w:rsidRDefault="002F3315" w:rsidP="00AA4EF6">
      <w:pPr>
        <w:spacing w:line="288" w:lineRule="auto"/>
        <w:rPr>
          <w:lang w:val="el-GR"/>
        </w:rPr>
      </w:pPr>
    </w:p>
    <w:p w14:paraId="720C62F3" w14:textId="4E798BDE" w:rsidR="0099619A" w:rsidRDefault="0099619A" w:rsidP="0099619A">
      <w:pPr>
        <w:spacing w:line="288" w:lineRule="auto"/>
        <w:rPr>
          <w:lang w:val="el-GR"/>
        </w:rPr>
      </w:pPr>
      <w:r>
        <w:rPr>
          <w:lang w:val="el-GR"/>
        </w:rPr>
        <w:t xml:space="preserve">Για την </w:t>
      </w:r>
      <w:r w:rsidRPr="003634FD">
        <w:rPr>
          <w:b/>
          <w:lang w:val="el-GR"/>
        </w:rPr>
        <w:t>δημιουργία περιεχομένου</w:t>
      </w:r>
      <w:r>
        <w:rPr>
          <w:lang w:val="el-GR"/>
        </w:rPr>
        <w:t xml:space="preserve"> Ψηφιακού Μουσείου, ο Ανάδοχος θα διαθέσει για όση διάρκεια απαιτηθεί, επαρκή ομάδα στελεχών, που διαθέτουν τα προβλεπόμενα προσόντα και είναι επαρκώς κατηρτισμένα για αυτόν τον σκοπό. Στην ομάδα αυτή θα πρέπει να συμμετέχει ικανός αριθμός εξειδικευμένων επιστημόνων, ήτοι </w:t>
      </w:r>
      <w:r w:rsidRPr="00E863C7">
        <w:rPr>
          <w:bCs/>
          <w:lang w:val="el-GR"/>
        </w:rPr>
        <w:t>κάτοχοι</w:t>
      </w:r>
      <w:r>
        <w:rPr>
          <w:b/>
          <w:lang w:val="el-GR"/>
        </w:rPr>
        <w:t xml:space="preserve"> </w:t>
      </w:r>
      <w:r w:rsidRPr="000F7BCC">
        <w:rPr>
          <w:b/>
          <w:lang w:val="el-GR"/>
        </w:rPr>
        <w:t xml:space="preserve"> </w:t>
      </w:r>
      <w:r>
        <w:rPr>
          <w:rFonts w:eastAsia="Tahoma"/>
          <w:lang w:val="el"/>
        </w:rPr>
        <w:t>Διδακτορικού</w:t>
      </w:r>
      <w:r w:rsidRPr="000A17FE">
        <w:rPr>
          <w:rFonts w:eastAsia="Tahoma"/>
          <w:lang w:val="el"/>
        </w:rPr>
        <w:t xml:space="preserve"> Τίτλου</w:t>
      </w:r>
      <w:r>
        <w:rPr>
          <w:rFonts w:eastAsia="Tahoma"/>
          <w:lang w:val="el"/>
        </w:rPr>
        <w:t xml:space="preserve"> Σπουδών</w:t>
      </w:r>
      <w:r w:rsidRPr="00C436B8">
        <w:rPr>
          <w:rFonts w:eastAsia="Tahoma"/>
          <w:lang w:val="el"/>
        </w:rPr>
        <w:t xml:space="preserve"> σε πεδίο συναφές </w:t>
      </w:r>
      <w:r w:rsidRPr="000A17FE">
        <w:rPr>
          <w:rFonts w:eastAsia="Tahoma"/>
          <w:lang w:val="el"/>
        </w:rPr>
        <w:t>με την  Αρχαία, Βυζαντινή και Νεότερη &amp; Σύγχρονη Ιστορία και Πολιτισμό της Μακεδονίας</w:t>
      </w:r>
      <w:r>
        <w:rPr>
          <w:lang w:val="el-GR"/>
        </w:rPr>
        <w:t>.</w:t>
      </w:r>
    </w:p>
    <w:p w14:paraId="0264DA60" w14:textId="59A49EB8" w:rsidR="00276073" w:rsidRDefault="00276073" w:rsidP="00276073">
      <w:pPr>
        <w:spacing w:line="288" w:lineRule="auto"/>
        <w:rPr>
          <w:lang w:val="el-GR"/>
        </w:rPr>
      </w:pPr>
      <w:r w:rsidRPr="00493D36">
        <w:rPr>
          <w:lang w:val="el-GR"/>
        </w:rPr>
        <w:t>Ο Ανάδοχος, στο πλαίσιο παροχής υπηρεσιών επιστημονικής τεκμηρίωσης υποχρεούται να ακολουθεί τις κατευθυντήριες γραμμές της Ε.Μ.Σ. σε σχέση με τις επιστημονικές απόψεις γύρω από την Ιστορία και τον Πολιτισμό της Μακεδονίας.</w:t>
      </w:r>
    </w:p>
    <w:p w14:paraId="38B0585E" w14:textId="71FFD41E" w:rsidR="002F3315" w:rsidRPr="001A7327" w:rsidRDefault="002F3315" w:rsidP="00493D36">
      <w:pPr>
        <w:pStyle w:val="40"/>
        <w:spacing w:line="288" w:lineRule="auto"/>
        <w:rPr>
          <w:lang w:val="el-GR"/>
        </w:rPr>
      </w:pPr>
      <w:bookmarkStart w:id="2255" w:name="_Ref175236796"/>
      <w:r w:rsidRPr="001A7327">
        <w:t>Παρα</w:t>
      </w:r>
      <w:proofErr w:type="spellStart"/>
      <w:r w:rsidRPr="001A7327">
        <w:t>γωγές</w:t>
      </w:r>
      <w:proofErr w:type="spellEnd"/>
      <w:r w:rsidRPr="001A7327">
        <w:rPr>
          <w:lang w:val="el-GR"/>
        </w:rPr>
        <w:t xml:space="preserve"> </w:t>
      </w:r>
      <w:proofErr w:type="spellStart"/>
      <w:r w:rsidRPr="001A7327">
        <w:rPr>
          <w:lang w:val="el-GR"/>
        </w:rPr>
        <w:t>Video</w:t>
      </w:r>
      <w:bookmarkEnd w:id="2255"/>
      <w:proofErr w:type="spellEnd"/>
    </w:p>
    <w:p w14:paraId="603AED88" w14:textId="3174DFDC" w:rsidR="002F3315" w:rsidRPr="00C81F2F" w:rsidRDefault="002F3315" w:rsidP="00AA4EF6">
      <w:pPr>
        <w:keepNext/>
        <w:spacing w:line="288" w:lineRule="auto"/>
        <w:rPr>
          <w:lang w:val="el-GR"/>
        </w:rPr>
      </w:pPr>
      <w:r w:rsidRPr="00F63C72">
        <w:rPr>
          <w:lang w:val="el-GR"/>
        </w:rPr>
        <w:t xml:space="preserve">Οι παραγωγές βίντεο που θα παραγάγει ο Ανάδοχος και θα εγκαταστήσει στο Ψηφιακό Μουσείο (Διαδικτυακή Πύλη και φυσική αίθουσα) θα έχουν σαν στόχο να προσφέρουν στον </w:t>
      </w:r>
      <w:r w:rsidR="00F86E6F">
        <w:rPr>
          <w:lang w:val="el-GR"/>
        </w:rPr>
        <w:t>επισκέπτη</w:t>
      </w:r>
      <w:r w:rsidR="00F86E6F" w:rsidRPr="00F63C72">
        <w:rPr>
          <w:lang w:val="el-GR"/>
        </w:rPr>
        <w:t xml:space="preserve"> </w:t>
      </w:r>
      <w:r w:rsidRPr="00F63C72">
        <w:rPr>
          <w:lang w:val="el-GR"/>
        </w:rPr>
        <w:t xml:space="preserve">μία βιωματική εμπειρία που θα του επιτρέψει να ενημερωθεί με αποτελεσματικό τρόπο, σχετικά με την Ιστορία και τον Πολιτισμό της Μακεδονίας. Ειδικότερα ο Ανάδοχος </w:t>
      </w:r>
      <w:r w:rsidR="005B62BE">
        <w:rPr>
          <w:lang w:val="el-GR"/>
        </w:rPr>
        <w:t>υποχρεούται να</w:t>
      </w:r>
      <w:r w:rsidR="005B62BE" w:rsidRPr="00F63C72">
        <w:rPr>
          <w:lang w:val="el-GR"/>
        </w:rPr>
        <w:t xml:space="preserve"> </w:t>
      </w:r>
      <w:proofErr w:type="spellStart"/>
      <w:r w:rsidRPr="00F63C72">
        <w:rPr>
          <w:lang w:val="el-GR"/>
        </w:rPr>
        <w:t>παρ</w:t>
      </w:r>
      <w:r w:rsidR="005B62BE">
        <w:rPr>
          <w:lang w:val="el-GR"/>
        </w:rPr>
        <w:t>άξ</w:t>
      </w:r>
      <w:r w:rsidRPr="00F63C72">
        <w:rPr>
          <w:lang w:val="el-GR"/>
        </w:rPr>
        <w:t>ει</w:t>
      </w:r>
      <w:proofErr w:type="spellEnd"/>
      <w:r w:rsidRPr="00F63C72">
        <w:rPr>
          <w:lang w:val="el-GR"/>
        </w:rPr>
        <w:t xml:space="preserve"> τις παρακάτω παραγωγές </w:t>
      </w:r>
      <w:r>
        <w:rPr>
          <w:lang w:val="en-US"/>
        </w:rPr>
        <w:t>video</w:t>
      </w:r>
      <w:r w:rsidRPr="00A67F74">
        <w:rPr>
          <w:lang w:val="el-GR"/>
        </w:rPr>
        <w:t>:</w:t>
      </w:r>
    </w:p>
    <w:p w14:paraId="4FB75D03" w14:textId="28D1E2C7" w:rsidR="002F3315" w:rsidRPr="00F63C72" w:rsidRDefault="002F3315" w:rsidP="00F84740">
      <w:pPr>
        <w:pStyle w:val="aff0"/>
        <w:numPr>
          <w:ilvl w:val="0"/>
          <w:numId w:val="156"/>
        </w:numPr>
        <w:spacing w:line="288" w:lineRule="auto"/>
        <w:rPr>
          <w:lang w:val="el-GR"/>
        </w:rPr>
      </w:pPr>
      <w:r w:rsidRPr="00AA4EF6">
        <w:rPr>
          <w:b/>
          <w:bCs/>
          <w:lang w:val="el-GR"/>
        </w:rPr>
        <w:t>Μία</w:t>
      </w:r>
      <w:r w:rsidRPr="00F63C72">
        <w:rPr>
          <w:lang w:val="el-GR"/>
        </w:rPr>
        <w:t xml:space="preserve"> παραγωγή </w:t>
      </w:r>
      <w:r w:rsidRPr="00AA4EF6">
        <w:rPr>
          <w:b/>
          <w:bCs/>
          <w:lang w:val="el-GR"/>
        </w:rPr>
        <w:t>γραμμικού</w:t>
      </w:r>
      <w:r w:rsidRPr="00F63C72">
        <w:rPr>
          <w:lang w:val="el-GR"/>
        </w:rPr>
        <w:t xml:space="preserve"> (</w:t>
      </w:r>
      <w:r>
        <w:rPr>
          <w:lang w:val="en-US"/>
        </w:rPr>
        <w:t>linear</w:t>
      </w:r>
      <w:r w:rsidRPr="00453F14">
        <w:rPr>
          <w:lang w:val="el-GR"/>
        </w:rPr>
        <w:t xml:space="preserve"> </w:t>
      </w:r>
      <w:r>
        <w:rPr>
          <w:lang w:val="en-US"/>
        </w:rPr>
        <w:t>standard</w:t>
      </w:r>
      <w:r w:rsidRPr="00453F14">
        <w:rPr>
          <w:lang w:val="el-GR"/>
        </w:rPr>
        <w:t xml:space="preserve">) </w:t>
      </w:r>
      <w:r w:rsidRPr="00AA4EF6">
        <w:rPr>
          <w:b/>
          <w:lang w:val="en-US"/>
        </w:rPr>
        <w:t>video</w:t>
      </w:r>
      <w:r w:rsidRPr="00453F14">
        <w:rPr>
          <w:lang w:val="el-GR"/>
        </w:rPr>
        <w:t xml:space="preserve"> </w:t>
      </w:r>
      <w:r w:rsidRPr="00F63C72">
        <w:rPr>
          <w:lang w:val="el-GR"/>
        </w:rPr>
        <w:t xml:space="preserve">διάρκειας </w:t>
      </w:r>
      <w:r w:rsidRPr="00AA4EF6">
        <w:rPr>
          <w:b/>
          <w:bCs/>
          <w:lang w:val="el-GR"/>
        </w:rPr>
        <w:t xml:space="preserve">περίπου </w:t>
      </w:r>
      <w:r w:rsidR="007D7DB5">
        <w:rPr>
          <w:b/>
          <w:bCs/>
          <w:lang w:val="el-GR"/>
        </w:rPr>
        <w:t>2</w:t>
      </w:r>
      <w:r w:rsidR="007D7DB5" w:rsidRPr="00AA4EF6">
        <w:rPr>
          <w:b/>
          <w:bCs/>
          <w:lang w:val="el-GR"/>
        </w:rPr>
        <w:t xml:space="preserve">0 </w:t>
      </w:r>
      <w:r w:rsidRPr="00AA4EF6">
        <w:rPr>
          <w:b/>
          <w:bCs/>
          <w:lang w:val="el-GR"/>
        </w:rPr>
        <w:t>λεπτών</w:t>
      </w:r>
      <w:r w:rsidRPr="00F63C72">
        <w:rPr>
          <w:lang w:val="el-GR"/>
        </w:rPr>
        <w:t xml:space="preserve">, που θα αφηγείται την </w:t>
      </w:r>
      <w:r w:rsidRPr="00AA4EF6">
        <w:rPr>
          <w:u w:val="single"/>
          <w:lang w:val="el-GR"/>
        </w:rPr>
        <w:t>Ιστορία της Μακεδονίας</w:t>
      </w:r>
      <w:r w:rsidRPr="00F63C72">
        <w:rPr>
          <w:lang w:val="el-GR"/>
        </w:rPr>
        <w:t xml:space="preserve">, και στην οποία θα γίνεται χρήση εικόνων και γραφικών </w:t>
      </w:r>
      <w:proofErr w:type="spellStart"/>
      <w:r w:rsidRPr="00F63C72">
        <w:rPr>
          <w:lang w:val="el-GR"/>
        </w:rPr>
        <w:t>αναπαράστασεων</w:t>
      </w:r>
      <w:proofErr w:type="spellEnd"/>
      <w:r w:rsidRPr="00F63C72">
        <w:rPr>
          <w:lang w:val="el-GR"/>
        </w:rPr>
        <w:t xml:space="preserve">, </w:t>
      </w:r>
      <w:proofErr w:type="spellStart"/>
      <w:r w:rsidRPr="00F63C72">
        <w:rPr>
          <w:lang w:val="el-GR"/>
        </w:rPr>
        <w:t>τοποσήμων</w:t>
      </w:r>
      <w:proofErr w:type="spellEnd"/>
      <w:r w:rsidRPr="00F63C72">
        <w:rPr>
          <w:lang w:val="el-GR"/>
        </w:rPr>
        <w:t>, προσώπων, κλπ.</w:t>
      </w:r>
    </w:p>
    <w:p w14:paraId="4878176D" w14:textId="52F5D195" w:rsidR="002F3315" w:rsidRPr="005B62BE" w:rsidRDefault="002F3315" w:rsidP="00F84740">
      <w:pPr>
        <w:pStyle w:val="aff0"/>
        <w:numPr>
          <w:ilvl w:val="0"/>
          <w:numId w:val="156"/>
        </w:numPr>
        <w:spacing w:line="288" w:lineRule="auto"/>
        <w:rPr>
          <w:lang w:val="el-GR"/>
        </w:rPr>
      </w:pPr>
      <w:r w:rsidRPr="00AA4EF6">
        <w:rPr>
          <w:b/>
          <w:bCs/>
          <w:lang w:val="el-GR"/>
        </w:rPr>
        <w:t>Μία</w:t>
      </w:r>
      <w:r w:rsidRPr="005B62BE">
        <w:rPr>
          <w:lang w:val="el-GR"/>
        </w:rPr>
        <w:t xml:space="preserve"> παραγωγή </w:t>
      </w:r>
      <w:r w:rsidRPr="00AA4EF6">
        <w:rPr>
          <w:b/>
          <w:bCs/>
          <w:lang w:val="el-GR"/>
        </w:rPr>
        <w:t>γραμμικού</w:t>
      </w:r>
      <w:r w:rsidRPr="005B62BE">
        <w:rPr>
          <w:lang w:val="el-GR"/>
        </w:rPr>
        <w:t xml:space="preserve"> (</w:t>
      </w:r>
      <w:r w:rsidRPr="005B62BE">
        <w:rPr>
          <w:lang w:val="en-US"/>
        </w:rPr>
        <w:t>linear</w:t>
      </w:r>
      <w:r w:rsidRPr="005B62BE">
        <w:rPr>
          <w:lang w:val="el-GR"/>
        </w:rPr>
        <w:t xml:space="preserve"> </w:t>
      </w:r>
      <w:r w:rsidRPr="005B62BE">
        <w:rPr>
          <w:lang w:val="en-US"/>
        </w:rPr>
        <w:t>standard</w:t>
      </w:r>
      <w:r w:rsidRPr="005B62BE">
        <w:rPr>
          <w:lang w:val="el-GR"/>
        </w:rPr>
        <w:t xml:space="preserve">) </w:t>
      </w:r>
      <w:r w:rsidRPr="00AA4EF6">
        <w:rPr>
          <w:b/>
          <w:lang w:val="en-US"/>
        </w:rPr>
        <w:t>video</w:t>
      </w:r>
      <w:r w:rsidRPr="005B62BE">
        <w:rPr>
          <w:lang w:val="el-GR"/>
        </w:rPr>
        <w:t xml:space="preserve"> διάρκειας </w:t>
      </w:r>
      <w:r w:rsidRPr="00AA4EF6">
        <w:rPr>
          <w:b/>
          <w:bCs/>
          <w:lang w:val="el-GR"/>
        </w:rPr>
        <w:t>περίπου 10 λεπτών</w:t>
      </w:r>
      <w:r w:rsidRPr="005B62BE">
        <w:rPr>
          <w:lang w:val="el-GR"/>
        </w:rPr>
        <w:t xml:space="preserve">, που θα αφηγείται </w:t>
      </w:r>
      <w:r w:rsidRPr="00AA4EF6">
        <w:rPr>
          <w:u w:val="single"/>
          <w:lang w:val="el-GR"/>
        </w:rPr>
        <w:t>επί μέρους θέματα</w:t>
      </w:r>
      <w:r w:rsidRPr="005B62BE">
        <w:rPr>
          <w:lang w:val="el-GR"/>
        </w:rPr>
        <w:t xml:space="preserve"> που αφορούν στην </w:t>
      </w:r>
      <w:r w:rsidRPr="00AA4EF6">
        <w:rPr>
          <w:u w:val="single"/>
          <w:lang w:val="el-GR"/>
        </w:rPr>
        <w:t>Ιστορία και τον Πολιτισμό της Μακεδονίας</w:t>
      </w:r>
      <w:r w:rsidRPr="005B62BE">
        <w:rPr>
          <w:lang w:val="el-GR"/>
        </w:rPr>
        <w:t xml:space="preserve">, και στην οποία θα γίνεται χρήση εικόνων και γραφικών </w:t>
      </w:r>
      <w:proofErr w:type="spellStart"/>
      <w:r w:rsidRPr="005B62BE">
        <w:rPr>
          <w:lang w:val="el-GR"/>
        </w:rPr>
        <w:t>αναπαράστασεων</w:t>
      </w:r>
      <w:proofErr w:type="spellEnd"/>
      <w:r w:rsidRPr="005B62BE">
        <w:rPr>
          <w:lang w:val="el-GR"/>
        </w:rPr>
        <w:t xml:space="preserve">, </w:t>
      </w:r>
      <w:proofErr w:type="spellStart"/>
      <w:r w:rsidRPr="005B62BE">
        <w:rPr>
          <w:lang w:val="el-GR"/>
        </w:rPr>
        <w:t>τοποσήμων</w:t>
      </w:r>
      <w:proofErr w:type="spellEnd"/>
      <w:r w:rsidRPr="005B62BE">
        <w:rPr>
          <w:lang w:val="el-GR"/>
        </w:rPr>
        <w:t>, προσώπων, κλπ.</w:t>
      </w:r>
    </w:p>
    <w:p w14:paraId="44AC7C48" w14:textId="378800C6" w:rsidR="00746AD7" w:rsidRPr="005B62BE" w:rsidRDefault="002F3315" w:rsidP="00F84740">
      <w:pPr>
        <w:pStyle w:val="aff0"/>
        <w:numPr>
          <w:ilvl w:val="0"/>
          <w:numId w:val="156"/>
        </w:numPr>
        <w:spacing w:line="288" w:lineRule="auto"/>
        <w:rPr>
          <w:lang w:val="el-GR"/>
        </w:rPr>
      </w:pPr>
      <w:r w:rsidRPr="00AA4EF6">
        <w:rPr>
          <w:b/>
          <w:bCs/>
          <w:lang w:val="el-GR"/>
        </w:rPr>
        <w:t>Μία</w:t>
      </w:r>
      <w:r w:rsidRPr="005B62BE">
        <w:rPr>
          <w:lang w:val="el-GR"/>
        </w:rPr>
        <w:t xml:space="preserve"> παραγωγή </w:t>
      </w:r>
      <w:proofErr w:type="spellStart"/>
      <w:r w:rsidRPr="00AA4EF6">
        <w:rPr>
          <w:b/>
          <w:bCs/>
          <w:lang w:val="el-GR"/>
        </w:rPr>
        <w:t>διαδραστικού</w:t>
      </w:r>
      <w:proofErr w:type="spellEnd"/>
      <w:r w:rsidRPr="005B62BE">
        <w:rPr>
          <w:lang w:val="el-GR"/>
        </w:rPr>
        <w:t xml:space="preserve"> </w:t>
      </w:r>
      <w:r w:rsidRPr="00AA4EF6">
        <w:rPr>
          <w:b/>
          <w:lang w:val="en-US"/>
        </w:rPr>
        <w:t>video</w:t>
      </w:r>
      <w:r w:rsidRPr="005B62BE">
        <w:rPr>
          <w:lang w:val="el-GR"/>
        </w:rPr>
        <w:t xml:space="preserve"> διάρκειας </w:t>
      </w:r>
      <w:r w:rsidRPr="00AA4EF6">
        <w:rPr>
          <w:b/>
          <w:bCs/>
          <w:lang w:val="el-GR"/>
        </w:rPr>
        <w:t>περίπου 10 λεπτών</w:t>
      </w:r>
      <w:r w:rsidRPr="005B62BE">
        <w:rPr>
          <w:lang w:val="el-GR"/>
        </w:rPr>
        <w:t xml:space="preserve">, που θα αφηγείται επί μέρους θέματα που αφορούν στην </w:t>
      </w:r>
      <w:r w:rsidRPr="00AA4EF6">
        <w:rPr>
          <w:u w:val="single"/>
          <w:lang w:val="el-GR"/>
        </w:rPr>
        <w:t>Ιστορία και τον Πολιτισμό της Μακεδονίας</w:t>
      </w:r>
      <w:r w:rsidRPr="005B62BE">
        <w:rPr>
          <w:lang w:val="el-GR"/>
        </w:rPr>
        <w:t xml:space="preserve">, και στην οποία θα γίνεται χρήση εικόνων και γραφικών </w:t>
      </w:r>
      <w:proofErr w:type="spellStart"/>
      <w:r w:rsidRPr="005B62BE">
        <w:rPr>
          <w:lang w:val="el-GR"/>
        </w:rPr>
        <w:t>αναπαράστασεων</w:t>
      </w:r>
      <w:proofErr w:type="spellEnd"/>
      <w:r w:rsidRPr="005B62BE">
        <w:rPr>
          <w:lang w:val="el-GR"/>
        </w:rPr>
        <w:t xml:space="preserve">, </w:t>
      </w:r>
      <w:proofErr w:type="spellStart"/>
      <w:r w:rsidRPr="005B62BE">
        <w:rPr>
          <w:lang w:val="el-GR"/>
        </w:rPr>
        <w:t>τοποσήμων</w:t>
      </w:r>
      <w:proofErr w:type="spellEnd"/>
      <w:r w:rsidRPr="005B62BE">
        <w:rPr>
          <w:lang w:val="el-GR"/>
        </w:rPr>
        <w:t xml:space="preserve">, προσώπων, κλπ.  Η παραγωγή αυτή θα περιλαμβάνει τουλάχιστον δέκα σημεία που θα επιτρέπουν </w:t>
      </w:r>
      <w:proofErr w:type="spellStart"/>
      <w:r w:rsidRPr="005B62BE">
        <w:rPr>
          <w:lang w:val="el-GR"/>
        </w:rPr>
        <w:t>διάδραση</w:t>
      </w:r>
      <w:proofErr w:type="spellEnd"/>
      <w:r w:rsidRPr="005B62BE">
        <w:rPr>
          <w:lang w:val="el-GR"/>
        </w:rPr>
        <w:t xml:space="preserve"> με τον </w:t>
      </w:r>
      <w:r w:rsidR="00F86E6F">
        <w:rPr>
          <w:lang w:val="el-GR"/>
        </w:rPr>
        <w:t>επισκέπτη</w:t>
      </w:r>
      <w:r w:rsidRPr="005B62BE">
        <w:rPr>
          <w:lang w:val="el-GR"/>
        </w:rPr>
        <w:t>, ενδεικτικά μέσω της προβολής χάρτη</w:t>
      </w:r>
      <w:r w:rsidR="00CC6B4F">
        <w:rPr>
          <w:lang w:val="el-GR"/>
        </w:rPr>
        <w:t xml:space="preserve"> της Μακεδονίας</w:t>
      </w:r>
      <w:r w:rsidRPr="005B62BE">
        <w:rPr>
          <w:lang w:val="el-GR"/>
        </w:rPr>
        <w:t>, χρονικής σειράς (</w:t>
      </w:r>
      <w:r w:rsidRPr="005B62BE">
        <w:rPr>
          <w:lang w:val="en-US"/>
        </w:rPr>
        <w:t>timeline</w:t>
      </w:r>
      <w:r w:rsidRPr="005B62BE">
        <w:rPr>
          <w:lang w:val="el-GR"/>
        </w:rPr>
        <w:t xml:space="preserve">), κλπ. και ισομερώς κατανεμημένα στην χρονική διάρκεια του βίντεο. Η </w:t>
      </w:r>
      <w:proofErr w:type="spellStart"/>
      <w:r w:rsidRPr="005B62BE">
        <w:rPr>
          <w:lang w:val="el-GR"/>
        </w:rPr>
        <w:t>διάδραση</w:t>
      </w:r>
      <w:proofErr w:type="spellEnd"/>
      <w:r w:rsidRPr="005B62BE">
        <w:rPr>
          <w:lang w:val="el-GR"/>
        </w:rPr>
        <w:t xml:space="preserve"> θα αφορά την εμφάνιση επιλογών προβολής ενδεικτικά, ολιγόλεπτων παραγωγών βίντεο, </w:t>
      </w:r>
      <w:proofErr w:type="spellStart"/>
      <w:r w:rsidRPr="005B62BE">
        <w:rPr>
          <w:lang w:val="el-GR"/>
        </w:rPr>
        <w:t>διαδραστικών</w:t>
      </w:r>
      <w:proofErr w:type="spellEnd"/>
      <w:r w:rsidRPr="005B62BE">
        <w:rPr>
          <w:lang w:val="el-GR"/>
        </w:rPr>
        <w:t xml:space="preserve"> εκπαιδευτικών εφαρμογών, συλλογών από το πολιτιστικό απόθεμα της Ε.Μ.Σ, κλπ. που είναι σχετικά με το επί μέρους θέμα που προβάλλεται στο κυρίως βίντεο σε εκείνο το χρονικό σημείο. </w:t>
      </w:r>
    </w:p>
    <w:p w14:paraId="4EEE2598" w14:textId="278B4A0A" w:rsidR="005677D2" w:rsidRDefault="002F3315" w:rsidP="00F84740">
      <w:pPr>
        <w:pStyle w:val="aff0"/>
        <w:numPr>
          <w:ilvl w:val="0"/>
          <w:numId w:val="156"/>
        </w:numPr>
        <w:spacing w:line="288" w:lineRule="auto"/>
        <w:rPr>
          <w:lang w:val="el-GR"/>
        </w:rPr>
      </w:pPr>
      <w:r w:rsidRPr="00AA4EF6">
        <w:rPr>
          <w:b/>
          <w:bCs/>
          <w:lang w:val="el-GR"/>
        </w:rPr>
        <w:t>Είκοσι</w:t>
      </w:r>
      <w:r w:rsidRPr="005B62BE">
        <w:rPr>
          <w:lang w:val="el-GR"/>
        </w:rPr>
        <w:t xml:space="preserve"> παραγωγές βίντεο διάρκειας </w:t>
      </w:r>
      <w:r w:rsidRPr="00AA4EF6">
        <w:rPr>
          <w:b/>
          <w:bCs/>
          <w:lang w:val="el-GR"/>
        </w:rPr>
        <w:t>περίπου 5 λεπτών η κάθε μία</w:t>
      </w:r>
      <w:r w:rsidRPr="005B62BE">
        <w:rPr>
          <w:lang w:val="el-GR"/>
        </w:rPr>
        <w:t xml:space="preserve">, που θα αφηγούνται επί μέρους θέματα που αφορούν στην </w:t>
      </w:r>
      <w:r w:rsidRPr="00AA4EF6">
        <w:rPr>
          <w:u w:val="single"/>
          <w:lang w:val="el-GR"/>
        </w:rPr>
        <w:t>Ιστορία και τον Πολιτισμό της Μακεδονίας</w:t>
      </w:r>
      <w:r w:rsidRPr="005B62BE">
        <w:rPr>
          <w:lang w:val="el-GR"/>
        </w:rPr>
        <w:t xml:space="preserve">, και </w:t>
      </w:r>
      <w:r w:rsidR="005677D2">
        <w:rPr>
          <w:lang w:val="el-GR"/>
        </w:rPr>
        <w:t>στις</w:t>
      </w:r>
      <w:r w:rsidR="005677D2" w:rsidRPr="005B62BE">
        <w:rPr>
          <w:lang w:val="el-GR"/>
        </w:rPr>
        <w:t xml:space="preserve"> </w:t>
      </w:r>
      <w:r w:rsidRPr="005B62BE">
        <w:rPr>
          <w:lang w:val="el-GR"/>
        </w:rPr>
        <w:t>οποί</w:t>
      </w:r>
      <w:r w:rsidR="005677D2">
        <w:rPr>
          <w:lang w:val="el-GR"/>
        </w:rPr>
        <w:t>ες</w:t>
      </w:r>
      <w:r w:rsidRPr="005B62BE">
        <w:rPr>
          <w:lang w:val="el-GR"/>
        </w:rPr>
        <w:t xml:space="preserve"> θα γίνεται χρήση εικόνων και γραφικών </w:t>
      </w:r>
      <w:proofErr w:type="spellStart"/>
      <w:r w:rsidRPr="005B62BE">
        <w:rPr>
          <w:lang w:val="el-GR"/>
        </w:rPr>
        <w:t>αναπαράστασεων</w:t>
      </w:r>
      <w:proofErr w:type="spellEnd"/>
      <w:r w:rsidRPr="005B62BE">
        <w:rPr>
          <w:lang w:val="el-GR"/>
        </w:rPr>
        <w:t xml:space="preserve">, </w:t>
      </w:r>
      <w:proofErr w:type="spellStart"/>
      <w:r w:rsidRPr="005B62BE">
        <w:rPr>
          <w:lang w:val="el-GR"/>
        </w:rPr>
        <w:t>τοποσήμων</w:t>
      </w:r>
      <w:proofErr w:type="spellEnd"/>
      <w:r w:rsidRPr="005B62BE">
        <w:rPr>
          <w:lang w:val="el-GR"/>
        </w:rPr>
        <w:t xml:space="preserve">, προσώπων, κλπ. </w:t>
      </w:r>
    </w:p>
    <w:p w14:paraId="1290C155" w14:textId="26A4987D" w:rsidR="005677D2" w:rsidRDefault="002F3315" w:rsidP="005677D2">
      <w:pPr>
        <w:pStyle w:val="aff0"/>
        <w:spacing w:line="288" w:lineRule="auto"/>
        <w:ind w:left="340"/>
        <w:rPr>
          <w:lang w:val="el-GR"/>
        </w:rPr>
      </w:pPr>
      <w:r w:rsidRPr="005B62BE">
        <w:rPr>
          <w:lang w:val="el-GR"/>
        </w:rPr>
        <w:t xml:space="preserve">Τα βίντεο αυτά θα μπορούν </w:t>
      </w:r>
    </w:p>
    <w:p w14:paraId="4D5B9F61" w14:textId="12C85E20" w:rsidR="005677D2" w:rsidRDefault="005677D2" w:rsidP="00F84740">
      <w:pPr>
        <w:pStyle w:val="aff0"/>
        <w:numPr>
          <w:ilvl w:val="0"/>
          <w:numId w:val="158"/>
        </w:numPr>
        <w:spacing w:line="288" w:lineRule="auto"/>
        <w:rPr>
          <w:lang w:val="el-GR"/>
        </w:rPr>
      </w:pPr>
      <w:r w:rsidRPr="005B62BE">
        <w:rPr>
          <w:lang w:val="el-GR"/>
        </w:rPr>
        <w:t>να προβάλλονται αυτόνομα</w:t>
      </w:r>
      <w:r w:rsidR="00810C9C">
        <w:rPr>
          <w:lang w:val="el-GR"/>
        </w:rPr>
        <w:t>,</w:t>
      </w:r>
    </w:p>
    <w:p w14:paraId="3AC6482F" w14:textId="74706A30" w:rsidR="005677D2" w:rsidRDefault="005677D2" w:rsidP="00F84740">
      <w:pPr>
        <w:pStyle w:val="aff0"/>
        <w:numPr>
          <w:ilvl w:val="0"/>
          <w:numId w:val="158"/>
        </w:numPr>
        <w:spacing w:line="288" w:lineRule="auto"/>
        <w:rPr>
          <w:lang w:val="el-GR"/>
        </w:rPr>
      </w:pPr>
      <w:r w:rsidRPr="005B62BE">
        <w:rPr>
          <w:lang w:val="el-GR"/>
        </w:rPr>
        <w:t xml:space="preserve">να </w:t>
      </w:r>
      <w:r w:rsidR="002F3315" w:rsidRPr="005B62BE">
        <w:rPr>
          <w:lang w:val="el-GR"/>
        </w:rPr>
        <w:t xml:space="preserve">ενσωματωθούν στην παραγωγή </w:t>
      </w:r>
      <w:r>
        <w:rPr>
          <w:lang w:val="el-GR"/>
        </w:rPr>
        <w:t xml:space="preserve">του </w:t>
      </w:r>
      <w:proofErr w:type="spellStart"/>
      <w:r w:rsidR="002F3315" w:rsidRPr="005B62BE">
        <w:rPr>
          <w:lang w:val="el-GR"/>
        </w:rPr>
        <w:t>διαδραστικού</w:t>
      </w:r>
      <w:proofErr w:type="spellEnd"/>
      <w:r w:rsidR="002F3315" w:rsidRPr="005B62BE">
        <w:rPr>
          <w:lang w:val="el-GR"/>
        </w:rPr>
        <w:t xml:space="preserve"> βίντεο</w:t>
      </w:r>
      <w:r w:rsidR="00F86E6F">
        <w:rPr>
          <w:lang w:val="el-GR"/>
        </w:rPr>
        <w:t>,</w:t>
      </w:r>
      <w:r w:rsidR="002F3315" w:rsidRPr="005B62BE">
        <w:rPr>
          <w:lang w:val="el-GR"/>
        </w:rPr>
        <w:t xml:space="preserve"> </w:t>
      </w:r>
      <w:r>
        <w:rPr>
          <w:lang w:val="el-GR"/>
        </w:rPr>
        <w:t>που προαναφέρθηκε</w:t>
      </w:r>
      <w:r w:rsidR="00F86E6F">
        <w:rPr>
          <w:lang w:val="el-GR"/>
        </w:rPr>
        <w:t>,</w:t>
      </w:r>
      <w:r>
        <w:rPr>
          <w:lang w:val="el-GR"/>
        </w:rPr>
        <w:t xml:space="preserve"> </w:t>
      </w:r>
      <w:r w:rsidR="002F3315" w:rsidRPr="005B62BE">
        <w:rPr>
          <w:lang w:val="el-GR"/>
        </w:rPr>
        <w:t>κα</w:t>
      </w:r>
      <w:r>
        <w:rPr>
          <w:lang w:val="el-GR"/>
        </w:rPr>
        <w:t>ι</w:t>
      </w:r>
      <w:r w:rsidR="002F3315" w:rsidRPr="005B62BE">
        <w:rPr>
          <w:lang w:val="el-GR"/>
        </w:rPr>
        <w:t xml:space="preserve"> να εμφανίζονται ως δυνητικές επιλογές στα σημεία </w:t>
      </w:r>
      <w:proofErr w:type="spellStart"/>
      <w:r w:rsidR="002F3315" w:rsidRPr="005B62BE">
        <w:rPr>
          <w:lang w:val="el-GR"/>
        </w:rPr>
        <w:t>διάδρασης</w:t>
      </w:r>
      <w:proofErr w:type="spellEnd"/>
      <w:r w:rsidR="002F3315" w:rsidRPr="005B62BE">
        <w:rPr>
          <w:lang w:val="el-GR"/>
        </w:rPr>
        <w:t xml:space="preserve">, </w:t>
      </w:r>
    </w:p>
    <w:p w14:paraId="1C66616B" w14:textId="0D175D58" w:rsidR="00746AD7" w:rsidRPr="005B62BE" w:rsidRDefault="005677D2" w:rsidP="00F84740">
      <w:pPr>
        <w:pStyle w:val="aff0"/>
        <w:numPr>
          <w:ilvl w:val="0"/>
          <w:numId w:val="158"/>
        </w:numPr>
        <w:spacing w:line="288" w:lineRule="auto"/>
        <w:rPr>
          <w:lang w:val="el-GR"/>
        </w:rPr>
      </w:pPr>
      <w:r>
        <w:rPr>
          <w:lang w:val="el-GR"/>
        </w:rPr>
        <w:t xml:space="preserve">αλλά και να προβάλλονται μέσω του </w:t>
      </w:r>
      <w:proofErr w:type="spellStart"/>
      <w:r>
        <w:rPr>
          <w:lang w:val="el-GR"/>
        </w:rPr>
        <w:t>διαδραστικού</w:t>
      </w:r>
      <w:proofErr w:type="spellEnd"/>
      <w:r>
        <w:rPr>
          <w:lang w:val="el-GR"/>
        </w:rPr>
        <w:t xml:space="preserve"> χάρτη της Μακεδονίας</w:t>
      </w:r>
      <w:r w:rsidRPr="005B62BE">
        <w:rPr>
          <w:lang w:val="el-GR"/>
        </w:rPr>
        <w:t xml:space="preserve"> </w:t>
      </w:r>
      <w:r w:rsidR="00C7478B">
        <w:rPr>
          <w:lang w:val="el-GR"/>
        </w:rPr>
        <w:t xml:space="preserve">της </w:t>
      </w:r>
      <w:r>
        <w:rPr>
          <w:lang w:val="el-GR"/>
        </w:rPr>
        <w:t xml:space="preserve">σχετικής ιστοσελίδας της Διαδικτυακής Πύλης (βλ. Παρ. </w:t>
      </w:r>
      <w:r w:rsidRPr="0097614B">
        <w:rPr>
          <w:color w:val="2E74B5" w:themeColor="accent1" w:themeShade="BF"/>
          <w:lang w:val="el-GR"/>
        </w:rPr>
        <w:fldChar w:fldCharType="begin"/>
      </w:r>
      <w:r w:rsidRPr="0097614B">
        <w:rPr>
          <w:color w:val="2E74B5" w:themeColor="accent1" w:themeShade="BF"/>
          <w:lang w:val="el-GR"/>
        </w:rPr>
        <w:instrText xml:space="preserve"> REF _Ref175842544 \r \h </w:instrText>
      </w:r>
      <w:r w:rsidRPr="0097614B">
        <w:rPr>
          <w:color w:val="2E74B5" w:themeColor="accent1" w:themeShade="BF"/>
          <w:lang w:val="el-GR"/>
        </w:rPr>
      </w:r>
      <w:r w:rsidRPr="0097614B">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4.1</w:t>
      </w:r>
      <w:r w:rsidRPr="0097614B">
        <w:rPr>
          <w:color w:val="2E74B5" w:themeColor="accent1" w:themeShade="BF"/>
          <w:lang w:val="el-GR"/>
        </w:rPr>
        <w:fldChar w:fldCharType="end"/>
      </w:r>
      <w:r w:rsidRPr="0097614B">
        <w:rPr>
          <w:color w:val="2E74B5" w:themeColor="accent1" w:themeShade="BF"/>
          <w:lang w:val="el-GR"/>
        </w:rPr>
        <w:t xml:space="preserve"> </w:t>
      </w:r>
      <w:r>
        <w:rPr>
          <w:lang w:val="el-GR"/>
        </w:rPr>
        <w:t>του Παραρτήματος Ι)</w:t>
      </w:r>
    </w:p>
    <w:p w14:paraId="2833DA10" w14:textId="5065623B" w:rsidR="00746AD7" w:rsidRDefault="002F3315" w:rsidP="00AA4EF6">
      <w:pPr>
        <w:spacing w:line="288" w:lineRule="auto"/>
        <w:rPr>
          <w:lang w:val="el-GR"/>
        </w:rPr>
      </w:pPr>
      <w:r w:rsidRPr="00F63C72">
        <w:rPr>
          <w:lang w:val="el-GR"/>
        </w:rPr>
        <w:t>Όλες οι παραγωγές βίντεο θα έχουν τα παρακάτω κοινά χαρακτηριστικά:</w:t>
      </w:r>
    </w:p>
    <w:p w14:paraId="55E55D9B" w14:textId="428E5E74" w:rsidR="00670D15" w:rsidRDefault="002F3315" w:rsidP="00F84740">
      <w:pPr>
        <w:pStyle w:val="aff0"/>
        <w:numPr>
          <w:ilvl w:val="0"/>
          <w:numId w:val="100"/>
        </w:numPr>
        <w:spacing w:line="288" w:lineRule="auto"/>
        <w:rPr>
          <w:lang w:val="el-GR"/>
        </w:rPr>
      </w:pPr>
      <w:r w:rsidRPr="00F63C72">
        <w:rPr>
          <w:lang w:val="el-GR"/>
        </w:rPr>
        <w:t xml:space="preserve">Η παραγωγή θα περιλαμβάνει την ηχογράφηση αφήγησης στα ελληνικά, με αφηγητές που θα υποδείξει η Ε.Μ.Σ. και με δυνατότητα εμφάνισης υποτιτλισμού στα ελληνικά και αγγλικά. </w:t>
      </w:r>
    </w:p>
    <w:p w14:paraId="6FA66A15" w14:textId="710F4C80" w:rsidR="00746AD7" w:rsidRPr="00746AD7" w:rsidRDefault="002F3315" w:rsidP="00AA4EF6">
      <w:pPr>
        <w:pStyle w:val="aff0"/>
        <w:spacing w:line="288" w:lineRule="auto"/>
        <w:ind w:left="340"/>
        <w:rPr>
          <w:lang w:val="el-GR"/>
        </w:rPr>
      </w:pPr>
      <w:r w:rsidRPr="00F63C72">
        <w:rPr>
          <w:lang w:val="el-GR"/>
        </w:rPr>
        <w:t>Ο υποτιτλισμός θα πρέπει να είναι εμφανής και ευδιάκριτος, να εμφανίζεται σε συγκεκριμένο τμήμα της εικόνας και να αλλοιώνει όσο το δυνατόν λιγότερο την προβαλλόμενη εικόνα.</w:t>
      </w:r>
    </w:p>
    <w:p w14:paraId="795D5350" w14:textId="7E138C6E" w:rsidR="00746AD7" w:rsidRPr="00746AD7" w:rsidRDefault="002F3315" w:rsidP="00F84740">
      <w:pPr>
        <w:pStyle w:val="aff0"/>
        <w:numPr>
          <w:ilvl w:val="0"/>
          <w:numId w:val="100"/>
        </w:numPr>
        <w:spacing w:line="288" w:lineRule="auto"/>
        <w:rPr>
          <w:lang w:val="el-GR"/>
        </w:rPr>
      </w:pPr>
      <w:r w:rsidRPr="00F63C72">
        <w:rPr>
          <w:lang w:val="el-GR"/>
        </w:rPr>
        <w:t xml:space="preserve">Για κάθε θεματική ενότητα θα σχεδιασθεί και θα υλοποιηθεί ένα πλήθος διακριτών σκηνών, με ενιαίο κατάλληλο χρωματικό σενάριο (φωτισμός, χρωματική παλέτα, </w:t>
      </w:r>
      <w:proofErr w:type="spellStart"/>
      <w:r w:rsidRPr="00F63C72">
        <w:rPr>
          <w:lang w:val="el-GR"/>
        </w:rPr>
        <w:t>κλπ</w:t>
      </w:r>
      <w:proofErr w:type="spellEnd"/>
      <w:r w:rsidRPr="00F63C72">
        <w:rPr>
          <w:lang w:val="el-GR"/>
        </w:rPr>
        <w:t>), καθώς και κατάλληλο μουσικό υπόβαθρο, που θα ταιριάζει στο συναίσθημα που επιδιώκεται να αποδοθεί κατά την προβολή και την αφήγηση της συγκεκριμένης θεματικής ενότητας.</w:t>
      </w:r>
    </w:p>
    <w:p w14:paraId="63C2B4C2" w14:textId="05683A52" w:rsidR="00746AD7" w:rsidRPr="00746AD7" w:rsidRDefault="002F3315" w:rsidP="00F84740">
      <w:pPr>
        <w:pStyle w:val="aff0"/>
        <w:numPr>
          <w:ilvl w:val="0"/>
          <w:numId w:val="100"/>
        </w:numPr>
        <w:spacing w:line="288" w:lineRule="auto"/>
        <w:rPr>
          <w:lang w:val="el-GR"/>
        </w:rPr>
      </w:pPr>
      <w:r w:rsidRPr="00F63C72">
        <w:rPr>
          <w:lang w:val="el-GR"/>
        </w:rPr>
        <w:t xml:space="preserve">Ενδεικτικά (αλλά όχι περιοριστικά) οι σκηνές θα προβάλλουν το δρώμενο στο οποίο αναφέρεται η αφήγηση, εντός ενός πλαισίου σκηνικού υποβάθρου που θα αντιπροσωπεύει το γενικό περιβάλλον μέσα στο οποίο εξελίσσεται το δρώμενο. Σε περιπτώσεις που απαιτείται να δοθεί επεξηγηματική πληροφορία, έμφαση, εστίαση της προσοχής, </w:t>
      </w:r>
      <w:proofErr w:type="spellStart"/>
      <w:r w:rsidRPr="00F63C72">
        <w:rPr>
          <w:lang w:val="el-GR"/>
        </w:rPr>
        <w:t>κλπ</w:t>
      </w:r>
      <w:proofErr w:type="spellEnd"/>
      <w:r w:rsidRPr="00F63C72">
        <w:rPr>
          <w:lang w:val="el-GR"/>
        </w:rPr>
        <w:t xml:space="preserve">,  σε κάποια στοιχεία της σκηνής, αυτή μπορεί να γίνεται με την προβολή για σύντομο χρονικό διάστημα σύντομου κειμένου κατάλληλου μεγέθους που θα ενσωματώνεται αρμονικά με την προβαλλόμενη σκηνή. </w:t>
      </w:r>
    </w:p>
    <w:p w14:paraId="77047011" w14:textId="45E38660" w:rsidR="00746AD7" w:rsidRPr="00746AD7" w:rsidRDefault="002F3315" w:rsidP="00F84740">
      <w:pPr>
        <w:pStyle w:val="aff0"/>
        <w:numPr>
          <w:ilvl w:val="0"/>
          <w:numId w:val="100"/>
        </w:numPr>
        <w:spacing w:line="288" w:lineRule="auto"/>
        <w:rPr>
          <w:lang w:val="el-GR"/>
        </w:rPr>
      </w:pPr>
      <w:r w:rsidRPr="00F63C72">
        <w:rPr>
          <w:lang w:val="el-GR"/>
        </w:rPr>
        <w:t>Στις σκηνές θα μπορεί να γίνεται χρήση δισδιάστατων γραφικών και δισδιάστατων απεικονίσεων για την προβολή των στοιχείων που θα περιλαμβάνονται σε αυτές (χαρακτήρες, χάρτες, φωτογραφίες, τοποθεσίες, σχήματα, κλπ</w:t>
      </w:r>
      <w:r w:rsidR="00C7478B">
        <w:rPr>
          <w:lang w:val="el-GR"/>
        </w:rPr>
        <w:t>.</w:t>
      </w:r>
      <w:r w:rsidRPr="00F63C72">
        <w:rPr>
          <w:lang w:val="el-GR"/>
        </w:rPr>
        <w:t xml:space="preserve">). Για την επίτευξη μεγαλύτερης </w:t>
      </w:r>
      <w:proofErr w:type="spellStart"/>
      <w:r w:rsidRPr="00F63C72">
        <w:rPr>
          <w:lang w:val="el-GR"/>
        </w:rPr>
        <w:t>ρεαλιστικότητας</w:t>
      </w:r>
      <w:proofErr w:type="spellEnd"/>
      <w:r w:rsidRPr="00F63C72">
        <w:rPr>
          <w:lang w:val="el-GR"/>
        </w:rPr>
        <w:t>, επιθυμητή είναι η χρήση τεχνικών απόδοσης βάθους 2.5</w:t>
      </w:r>
      <w:r w:rsidRPr="00F63C72">
        <w:rPr>
          <w:lang w:val="en-US"/>
        </w:rPr>
        <w:t>D</w:t>
      </w:r>
      <w:r w:rsidRPr="00F63C72">
        <w:rPr>
          <w:lang w:val="el-GR"/>
        </w:rPr>
        <w:t>.</w:t>
      </w:r>
    </w:p>
    <w:p w14:paraId="3667E8C5" w14:textId="521A0511" w:rsidR="00746AD7" w:rsidRPr="00746AD7" w:rsidRDefault="002F3315" w:rsidP="00F84740">
      <w:pPr>
        <w:pStyle w:val="aff0"/>
        <w:numPr>
          <w:ilvl w:val="0"/>
          <w:numId w:val="100"/>
        </w:numPr>
        <w:spacing w:line="288" w:lineRule="auto"/>
        <w:rPr>
          <w:lang w:val="el-GR"/>
        </w:rPr>
      </w:pPr>
      <w:r w:rsidRPr="00F63C72">
        <w:rPr>
          <w:lang w:val="el-GR"/>
        </w:rPr>
        <w:t>Στις σκηνές θα μπορεί να προβάλλεται ένα σύνολο από τους διαθέσιμους ψηφιοποιημένους πολιτιστικούς πόρους της Ε.Μ.Σ., που θα συσχετίζονται με την θεματολογία της κάθε θεματικής ενότητας.</w:t>
      </w:r>
    </w:p>
    <w:p w14:paraId="0B2A6EE0" w14:textId="7ED31E3E" w:rsidR="00746AD7" w:rsidRPr="00746AD7" w:rsidRDefault="002F3315" w:rsidP="00F84740">
      <w:pPr>
        <w:pStyle w:val="aff0"/>
        <w:numPr>
          <w:ilvl w:val="0"/>
          <w:numId w:val="100"/>
        </w:numPr>
        <w:spacing w:line="288" w:lineRule="auto"/>
        <w:rPr>
          <w:lang w:val="el-GR"/>
        </w:rPr>
      </w:pPr>
      <w:r w:rsidRPr="00F63C72">
        <w:rPr>
          <w:lang w:val="el-GR"/>
        </w:rPr>
        <w:t xml:space="preserve">Οι σκηνές θα μπορούν να ενσωματώνουν το κατάλληλο με το προβαλλόμενο δρώμενο και το προβαλλόμενο υπόβαθρο, είδος κίνησης, ήτοι κίνησης χαρακτήρων, σχημάτων, εικόνων, κάμερας, κλπ., ώστε να εξελίσσονται παράλληλα και ταυτόχρονα με την αφήγηση. Στόχος της ενσωμάτωσης κίνησης στις προβαλλόμενες σκηνές είναι να διατηρείται το οπτικό ενδιαφέρον του </w:t>
      </w:r>
      <w:r w:rsidR="00F86E6F">
        <w:rPr>
          <w:lang w:val="el-GR"/>
        </w:rPr>
        <w:t>επισκέπτη</w:t>
      </w:r>
      <w:r w:rsidR="00F86E6F" w:rsidRPr="00F63C72">
        <w:rPr>
          <w:lang w:val="el-GR"/>
        </w:rPr>
        <w:t xml:space="preserve"> </w:t>
      </w:r>
      <w:r w:rsidRPr="00F63C72">
        <w:rPr>
          <w:lang w:val="el-GR"/>
        </w:rPr>
        <w:t>για όλη τη διάρκεια των σκηνών.</w:t>
      </w:r>
    </w:p>
    <w:p w14:paraId="65C323AB" w14:textId="3875DA70" w:rsidR="00746AD7" w:rsidRPr="00746AD7" w:rsidRDefault="002F3315" w:rsidP="00F84740">
      <w:pPr>
        <w:pStyle w:val="aff0"/>
        <w:numPr>
          <w:ilvl w:val="0"/>
          <w:numId w:val="100"/>
        </w:numPr>
        <w:spacing w:line="288" w:lineRule="auto"/>
        <w:rPr>
          <w:lang w:val="el-GR"/>
        </w:rPr>
      </w:pPr>
      <w:r w:rsidRPr="00F63C72">
        <w:rPr>
          <w:lang w:val="el-GR"/>
        </w:rPr>
        <w:t xml:space="preserve">Το σύνολο </w:t>
      </w:r>
      <w:r w:rsidR="00670D15">
        <w:rPr>
          <w:lang w:val="el-GR"/>
        </w:rPr>
        <w:t xml:space="preserve">των </w:t>
      </w:r>
      <w:r w:rsidRPr="00F63C72">
        <w:rPr>
          <w:lang w:val="el-GR"/>
        </w:rPr>
        <w:t xml:space="preserve">παραγωγών θα μπορούν να προβάλλονται απρόσκοπτα από τους επισκέπτες της Διαδικτυακής Πύλης </w:t>
      </w:r>
      <w:r w:rsidR="00670D15">
        <w:rPr>
          <w:lang w:val="el-GR"/>
        </w:rPr>
        <w:t xml:space="preserve">του </w:t>
      </w:r>
      <w:r w:rsidRPr="00F63C72">
        <w:rPr>
          <w:lang w:val="el-GR"/>
        </w:rPr>
        <w:t xml:space="preserve">Ψηφιακού Μουσείου με τη χρήση των διαδεδομένων φυλλομετρητών, καθώς από τους επισκέπτες της φυσικής αίθουσας του Ψηφιακού Μουσείου με τη χρήση του εξοπλισμού (συσκευές προβολής ψηφιακού περιεχομένου) που θα εγκατασταθεί σε αυτήν </w:t>
      </w:r>
    </w:p>
    <w:p w14:paraId="4127314D" w14:textId="5590C60D" w:rsidR="00746AD7" w:rsidRPr="00746AD7" w:rsidRDefault="002F3315" w:rsidP="00F84740">
      <w:pPr>
        <w:pStyle w:val="aff0"/>
        <w:numPr>
          <w:ilvl w:val="0"/>
          <w:numId w:val="100"/>
        </w:numPr>
        <w:spacing w:line="288" w:lineRule="auto"/>
        <w:rPr>
          <w:lang w:val="el-GR"/>
        </w:rPr>
      </w:pPr>
      <w:r w:rsidRPr="00F63C72">
        <w:rPr>
          <w:lang w:val="el-GR"/>
        </w:rPr>
        <w:t xml:space="preserve">Η ανάλυση του βίντεο θα είναι 4Κ με δυνατότητα επιλογής χαμηλότερης ανάλυσης </w:t>
      </w:r>
    </w:p>
    <w:p w14:paraId="20378B6F" w14:textId="70BD28C7" w:rsidR="00746AD7" w:rsidRPr="00746AD7" w:rsidRDefault="002F3315" w:rsidP="00F84740">
      <w:pPr>
        <w:pStyle w:val="aff0"/>
        <w:numPr>
          <w:ilvl w:val="0"/>
          <w:numId w:val="100"/>
        </w:numPr>
        <w:spacing w:line="288" w:lineRule="auto"/>
        <w:rPr>
          <w:lang w:val="el-GR"/>
        </w:rPr>
      </w:pPr>
      <w:r w:rsidRPr="00F63C72">
        <w:rPr>
          <w:lang w:val="el-GR"/>
        </w:rPr>
        <w:t>Η αναλογία εικόνας θα είναι 16:9</w:t>
      </w:r>
    </w:p>
    <w:p w14:paraId="106B744B" w14:textId="56A1BA92" w:rsidR="00746AD7" w:rsidRPr="00746AD7" w:rsidRDefault="002F3315" w:rsidP="00F84740">
      <w:pPr>
        <w:pStyle w:val="aff0"/>
        <w:numPr>
          <w:ilvl w:val="0"/>
          <w:numId w:val="100"/>
        </w:numPr>
        <w:spacing w:line="288" w:lineRule="auto"/>
        <w:rPr>
          <w:lang w:val="el-GR"/>
        </w:rPr>
      </w:pPr>
      <w:r w:rsidRPr="00F63C72">
        <w:rPr>
          <w:lang w:val="el-GR"/>
        </w:rPr>
        <w:t xml:space="preserve">Ψηφιακή μορφή σε αρχεία </w:t>
      </w:r>
      <w:proofErr w:type="spellStart"/>
      <w:r w:rsidRPr="00F63C72">
        <w:rPr>
          <w:lang w:val="el-GR"/>
        </w:rPr>
        <w:t>avi</w:t>
      </w:r>
      <w:proofErr w:type="spellEnd"/>
      <w:r w:rsidRPr="00F63C72">
        <w:rPr>
          <w:lang w:val="el-GR"/>
        </w:rPr>
        <w:t xml:space="preserve"> και mp4 και </w:t>
      </w:r>
      <w:proofErr w:type="spellStart"/>
      <w:r w:rsidRPr="00F63C72">
        <w:rPr>
          <w:lang w:val="el-GR"/>
        </w:rPr>
        <w:t>optimized</w:t>
      </w:r>
      <w:proofErr w:type="spellEnd"/>
      <w:r w:rsidRPr="00F63C72">
        <w:rPr>
          <w:lang w:val="el-GR"/>
        </w:rPr>
        <w:t xml:space="preserve"> για χρήση σε </w:t>
      </w:r>
      <w:proofErr w:type="spellStart"/>
      <w:r w:rsidRPr="00F63C72">
        <w:rPr>
          <w:lang w:val="el-GR"/>
        </w:rPr>
        <w:t>social</w:t>
      </w:r>
      <w:proofErr w:type="spellEnd"/>
      <w:r w:rsidRPr="00F63C72">
        <w:rPr>
          <w:lang w:val="el-GR"/>
        </w:rPr>
        <w:t xml:space="preserve"> </w:t>
      </w:r>
      <w:proofErr w:type="spellStart"/>
      <w:r w:rsidRPr="00F63C72">
        <w:rPr>
          <w:lang w:val="el-GR"/>
        </w:rPr>
        <w:t>media</w:t>
      </w:r>
      <w:proofErr w:type="spellEnd"/>
    </w:p>
    <w:p w14:paraId="4F8868BD" w14:textId="0983C303" w:rsidR="002F3315" w:rsidRPr="00F63C72" w:rsidRDefault="002F3315" w:rsidP="00F84740">
      <w:pPr>
        <w:pStyle w:val="aff0"/>
        <w:numPr>
          <w:ilvl w:val="0"/>
          <w:numId w:val="100"/>
        </w:numPr>
        <w:spacing w:line="288" w:lineRule="auto"/>
        <w:rPr>
          <w:lang w:val="el-GR"/>
        </w:rPr>
      </w:pPr>
      <w:r w:rsidRPr="00F63C72">
        <w:rPr>
          <w:lang w:val="el-GR"/>
        </w:rPr>
        <w:t xml:space="preserve">Σήμα ήχου: </w:t>
      </w:r>
      <w:proofErr w:type="spellStart"/>
      <w:r w:rsidRPr="00F63C72">
        <w:rPr>
          <w:lang w:val="el-GR"/>
        </w:rPr>
        <w:t>stereo</w:t>
      </w:r>
      <w:proofErr w:type="spellEnd"/>
      <w:r w:rsidR="00670D15">
        <w:rPr>
          <w:lang w:val="el-GR"/>
        </w:rPr>
        <w:t xml:space="preserve"> </w:t>
      </w:r>
      <w:r w:rsidRPr="00F63C72">
        <w:rPr>
          <w:lang w:val="el-GR"/>
        </w:rPr>
        <w:t xml:space="preserve">Μουσική επένδυση ελεύθερη πνευματικών δικαιωμάτων, η οποία θα εγκριθεί από την </w:t>
      </w:r>
      <w:r w:rsidR="00670D15">
        <w:rPr>
          <w:lang w:val="el-GR"/>
        </w:rPr>
        <w:t>Ε.Μ.Σ.</w:t>
      </w:r>
    </w:p>
    <w:p w14:paraId="6A74F66A" w14:textId="7AD8F204" w:rsidR="00746AD7" w:rsidRDefault="002F3315" w:rsidP="00F84740">
      <w:pPr>
        <w:pStyle w:val="aff0"/>
        <w:numPr>
          <w:ilvl w:val="0"/>
          <w:numId w:val="100"/>
        </w:numPr>
        <w:suppressAutoHyphens w:val="0"/>
        <w:spacing w:line="288" w:lineRule="auto"/>
        <w:rPr>
          <w:lang w:val="el-GR"/>
        </w:rPr>
      </w:pPr>
      <w:r w:rsidRPr="00F63C72">
        <w:rPr>
          <w:lang w:val="el-GR"/>
        </w:rPr>
        <w:t xml:space="preserve">Τα </w:t>
      </w:r>
      <w:r w:rsidR="00670D15">
        <w:rPr>
          <w:lang w:val="el-GR"/>
        </w:rPr>
        <w:t>σ</w:t>
      </w:r>
      <w:r w:rsidRPr="00F63C72">
        <w:rPr>
          <w:lang w:val="el-GR"/>
        </w:rPr>
        <w:t>ενάρια όλων των παραγωγών απαιτείται να είναι πρωτότυπα και δεν θα έχουν  διατεθεί στην αγορά και γενικά να μην αποτελεί προϊόν υπό διανομή ή εκμετάλλευση στην Ελλάδα ή το Εξωτερικό. Ο Ανάδοχος θα παραχωρήσει  αμετάκλητα στη Ε.Μ.Σ. την άδεια εκμετάλλευσης των παραγωγών αποκλειστικά για μη κερδοσκοπικούς σκοπούς. Κατά τούτο, η Ε.Μ.Σ. δεν αποκτά άλλα περιουσιακά δικαιώματα πνευματικής ιδιοκτησίας επί των παραγωγών. Ο Ανάδοχος θα εγγυηθεί επίσης ότι τα σενάρια/παραγωγές δεν παραβιάζουν πνευματικά δικαιώματα, δικαιώματα ευρεσιτεχνίας, εμπορικά σήματα ή μυστικά ή άλλα δικαιώματα οποιουδήποτε φυσικού ή νομικού προσώπου στην Ελλάδα ή το εξωτερικό, άλλως ότι είναι δικαιούχος ή/και ότι έχει αποκτήσει νομίμως τα πάσης φύσεως δικαιώματα πνευματικής ιδιοκτησίας τρίτων προσώπων και όλες τις νόμιμες άδειες που συνδέονται ή χρησιμοποιήθηκαν για την παραγωγή του υλικού.</w:t>
      </w:r>
    </w:p>
    <w:p w14:paraId="397E7D58" w14:textId="5C8A2D33" w:rsidR="00670D15" w:rsidRDefault="002F3315" w:rsidP="00670D15">
      <w:pPr>
        <w:rPr>
          <w:lang w:val="el-GR"/>
        </w:rPr>
      </w:pPr>
      <w:r w:rsidRPr="00670D15">
        <w:rPr>
          <w:lang w:val="el-GR"/>
        </w:rPr>
        <w:t xml:space="preserve">Στο πλαίσιο της εκπόνησης της </w:t>
      </w:r>
      <w:proofErr w:type="spellStart"/>
      <w:r w:rsidRPr="00670D15">
        <w:rPr>
          <w:lang w:val="el-GR"/>
        </w:rPr>
        <w:t>Μουσειολογικής</w:t>
      </w:r>
      <w:proofErr w:type="spellEnd"/>
      <w:r w:rsidRPr="00670D15">
        <w:rPr>
          <w:lang w:val="el-GR"/>
        </w:rPr>
        <w:t xml:space="preserve"> Μελέτης θα οριστικοποιηθούν η θεματολογία, τα σενάρια και οι τεχνικές προδιαγραφές όλων των προβλεπόμενων παραγωγών βίντεο</w:t>
      </w:r>
      <w:r w:rsidR="009B4C6D">
        <w:rPr>
          <w:lang w:val="el-GR"/>
        </w:rPr>
        <w:t xml:space="preserve"> σε συνεργασία με την Ε.Μ.Σ.</w:t>
      </w:r>
      <w:r w:rsidR="00746AD7" w:rsidRPr="00670D15">
        <w:rPr>
          <w:lang w:val="el-GR"/>
        </w:rPr>
        <w:t>.</w:t>
      </w:r>
    </w:p>
    <w:p w14:paraId="7A0778C2" w14:textId="1CF1B21B" w:rsidR="00746AD7" w:rsidRPr="00AA4EF6" w:rsidRDefault="00670D15" w:rsidP="00AA4EF6">
      <w:pPr>
        <w:rPr>
          <w:u w:val="single"/>
          <w:lang w:val="el-GR"/>
        </w:rPr>
      </w:pPr>
      <w:r w:rsidRPr="00AA4EF6">
        <w:rPr>
          <w:u w:val="single"/>
          <w:lang w:val="el-GR"/>
        </w:rPr>
        <w:t xml:space="preserve">Ο υποψήφιος Ανάδοχος θα πρέπει </w:t>
      </w:r>
      <w:r>
        <w:rPr>
          <w:u w:val="single"/>
          <w:lang w:val="el-GR"/>
        </w:rPr>
        <w:t xml:space="preserve">στην </w:t>
      </w:r>
      <w:r w:rsidR="005742F5">
        <w:rPr>
          <w:u w:val="single"/>
          <w:lang w:val="el-GR"/>
        </w:rPr>
        <w:t>Τεχνική Προσφορά</w:t>
      </w:r>
      <w:r>
        <w:rPr>
          <w:u w:val="single"/>
          <w:lang w:val="el-GR"/>
        </w:rPr>
        <w:t xml:space="preserve"> του</w:t>
      </w:r>
      <w:r w:rsidRPr="00AA4EF6">
        <w:rPr>
          <w:u w:val="single"/>
          <w:lang w:val="el-GR"/>
        </w:rPr>
        <w:t xml:space="preserve"> να περιγράψει αναλυτικά τη μεθοδολογία που θα ακολουθήσει για το σχεδιασμό των παραγ</w:t>
      </w:r>
      <w:r>
        <w:rPr>
          <w:u w:val="single"/>
          <w:lang w:val="el-GR"/>
        </w:rPr>
        <w:t>ω</w:t>
      </w:r>
      <w:r w:rsidRPr="00AA4EF6">
        <w:rPr>
          <w:u w:val="single"/>
          <w:lang w:val="el-GR"/>
        </w:rPr>
        <w:t xml:space="preserve">γών </w:t>
      </w:r>
      <w:r w:rsidRPr="00AA4EF6">
        <w:rPr>
          <w:u w:val="single"/>
          <w:lang w:val="en-US"/>
        </w:rPr>
        <w:t>video</w:t>
      </w:r>
      <w:r w:rsidRPr="00AA4EF6">
        <w:rPr>
          <w:u w:val="single"/>
          <w:lang w:val="el-GR"/>
        </w:rPr>
        <w:t>, τεκμηριώνοντας έτσι τη συστηματική του προσέγγιση για διασφάλιση των παραπάνω γενικών σχεδιαστικών αρχών ως προς το τελικό προϊόν</w:t>
      </w:r>
      <w:r>
        <w:rPr>
          <w:u w:val="single"/>
          <w:lang w:val="el-GR"/>
        </w:rPr>
        <w:t>.</w:t>
      </w:r>
    </w:p>
    <w:p w14:paraId="0A042DF0" w14:textId="69842FD6" w:rsidR="00746AD7" w:rsidRPr="00F63C72" w:rsidRDefault="002F3315" w:rsidP="00AA4EF6">
      <w:pPr>
        <w:pStyle w:val="40"/>
        <w:spacing w:line="288" w:lineRule="auto"/>
        <w:rPr>
          <w:b w:val="0"/>
          <w:bCs/>
          <w:lang w:val="el-GR"/>
        </w:rPr>
      </w:pPr>
      <w:bookmarkStart w:id="2256" w:name="_Ref176347755"/>
      <w:bookmarkStart w:id="2257" w:name="_Hlk175066270"/>
      <w:proofErr w:type="spellStart"/>
      <w:r w:rsidRPr="00F63C72">
        <w:rPr>
          <w:bCs/>
          <w:lang w:val="el-GR"/>
        </w:rPr>
        <w:t>Διαδραστικές</w:t>
      </w:r>
      <w:proofErr w:type="spellEnd"/>
      <w:r w:rsidRPr="00F63C72">
        <w:rPr>
          <w:bCs/>
          <w:lang w:val="el-GR"/>
        </w:rPr>
        <w:t xml:space="preserve"> Εκπαιδευτικές Εφαρμογές</w:t>
      </w:r>
      <w:bookmarkEnd w:id="2256"/>
    </w:p>
    <w:bookmarkEnd w:id="2257"/>
    <w:p w14:paraId="7D3F1BEF" w14:textId="42829138" w:rsidR="00746AD7" w:rsidRDefault="002F3315" w:rsidP="00AA4EF6">
      <w:pPr>
        <w:keepNext/>
        <w:spacing w:after="200" w:line="288" w:lineRule="auto"/>
        <w:rPr>
          <w:lang w:val="el-GR"/>
        </w:rPr>
      </w:pPr>
      <w:r w:rsidRPr="00F63C72">
        <w:rPr>
          <w:rFonts w:cstheme="minorHAnsi"/>
          <w:lang w:val="el-GR"/>
        </w:rPr>
        <w:t xml:space="preserve">Οι </w:t>
      </w:r>
      <w:proofErr w:type="spellStart"/>
      <w:r w:rsidRPr="00F63C72">
        <w:rPr>
          <w:rFonts w:cstheme="minorHAnsi"/>
          <w:lang w:val="el-GR"/>
        </w:rPr>
        <w:t>Διαδραστικές</w:t>
      </w:r>
      <w:proofErr w:type="spellEnd"/>
      <w:r w:rsidRPr="00F63C72">
        <w:rPr>
          <w:rFonts w:cstheme="minorHAnsi"/>
          <w:lang w:val="el-GR"/>
        </w:rPr>
        <w:t xml:space="preserve"> Εκπαιδευτικές Εφαρμογές, που θα υλοποιήσει ο Ανάδοχος θα έχουν σαν στόχο την απόκτηση εκ μέρους των χρηστών των εφαρμογών, γνώσεων που αφορούν στην Ιστορία και στον Πολιτισμό της Μακεδονίας, στο πλαίσιο μίας φιλικής  και διασκεδαστικής διαδικασίας μάθησης,.</w:t>
      </w:r>
    </w:p>
    <w:p w14:paraId="2C54FE88" w14:textId="4B734AA4" w:rsidR="00746AD7" w:rsidRDefault="002F3315" w:rsidP="00AA4EF6">
      <w:pPr>
        <w:suppressAutoHyphens w:val="0"/>
        <w:spacing w:line="288" w:lineRule="auto"/>
        <w:rPr>
          <w:lang w:val="el-GR"/>
        </w:rPr>
      </w:pPr>
      <w:r w:rsidRPr="00F63C72">
        <w:rPr>
          <w:lang w:val="el-GR"/>
        </w:rPr>
        <w:t xml:space="preserve">Ειδικότερα ο Ανάδοχος θα υλοποιήσει τις παρακάτω </w:t>
      </w:r>
      <w:proofErr w:type="spellStart"/>
      <w:r w:rsidRPr="00F63C72">
        <w:rPr>
          <w:lang w:val="el-GR"/>
        </w:rPr>
        <w:t>Διαδραστικές</w:t>
      </w:r>
      <w:proofErr w:type="spellEnd"/>
      <w:r w:rsidRPr="00F63C72">
        <w:rPr>
          <w:lang w:val="el-GR"/>
        </w:rPr>
        <w:t xml:space="preserve"> Εκπαιδευτικές Εφαρμογές</w:t>
      </w:r>
      <w:r w:rsidRPr="00746AD7">
        <w:rPr>
          <w:lang w:val="el-GR"/>
        </w:rPr>
        <w:t>:</w:t>
      </w:r>
    </w:p>
    <w:p w14:paraId="0170EA80" w14:textId="355C8873" w:rsidR="00F86E6F" w:rsidRPr="00AA4EF6" w:rsidRDefault="002F3315" w:rsidP="00F84740">
      <w:pPr>
        <w:pStyle w:val="aff0"/>
        <w:numPr>
          <w:ilvl w:val="0"/>
          <w:numId w:val="101"/>
        </w:numPr>
        <w:suppressAutoHyphens w:val="0"/>
        <w:spacing w:line="288" w:lineRule="auto"/>
        <w:rPr>
          <w:lang w:val="el-GR"/>
        </w:rPr>
      </w:pPr>
      <w:r w:rsidRPr="00AA4EF6">
        <w:rPr>
          <w:rFonts w:eastAsiaTheme="minorHAnsi"/>
          <w:b/>
          <w:bCs/>
          <w:lang w:val="el-GR"/>
        </w:rPr>
        <w:t>Είκοσι</w:t>
      </w:r>
      <w:r w:rsidRPr="00F63C72">
        <w:rPr>
          <w:rFonts w:eastAsiaTheme="minorHAnsi"/>
          <w:lang w:val="el-GR"/>
        </w:rPr>
        <w:t xml:space="preserve"> </w:t>
      </w:r>
      <w:proofErr w:type="spellStart"/>
      <w:r w:rsidRPr="00F63C72">
        <w:rPr>
          <w:rFonts w:eastAsiaTheme="minorHAnsi"/>
          <w:lang w:val="el-GR"/>
        </w:rPr>
        <w:t>Διαδραστικές</w:t>
      </w:r>
      <w:proofErr w:type="spellEnd"/>
      <w:r w:rsidRPr="00F63C72">
        <w:rPr>
          <w:rFonts w:eastAsiaTheme="minorHAnsi"/>
          <w:lang w:val="el-GR"/>
        </w:rPr>
        <w:t xml:space="preserve"> Εκπαιδευτικές Εφαρμογές</w:t>
      </w:r>
      <w:r w:rsidR="00F86E6F">
        <w:rPr>
          <w:rFonts w:eastAsiaTheme="minorHAnsi"/>
          <w:lang w:val="el-GR"/>
        </w:rPr>
        <w:t>,</w:t>
      </w:r>
      <w:r w:rsidRPr="00F63C72">
        <w:rPr>
          <w:rFonts w:eastAsiaTheme="minorHAnsi"/>
          <w:lang w:val="el-GR"/>
        </w:rPr>
        <w:t xml:space="preserve"> κάθε μία εκ των οποίων θα έχει </w:t>
      </w:r>
      <w:r w:rsidRPr="00AA4EF6">
        <w:rPr>
          <w:rFonts w:eastAsiaTheme="minorHAnsi"/>
          <w:b/>
          <w:bCs/>
          <w:lang w:val="el-GR"/>
        </w:rPr>
        <w:t>διάρκεια 5-8 λεπτά</w:t>
      </w:r>
      <w:r w:rsidRPr="00F63C72">
        <w:rPr>
          <w:rFonts w:eastAsiaTheme="minorHAnsi"/>
          <w:lang w:val="el-GR"/>
        </w:rPr>
        <w:t xml:space="preserve"> και θα περιλαμβάνει </w:t>
      </w:r>
      <w:r w:rsidRPr="00AA4EF6">
        <w:rPr>
          <w:rFonts w:eastAsiaTheme="minorHAnsi"/>
          <w:b/>
          <w:lang w:val="el-GR"/>
        </w:rPr>
        <w:t>5-7 δραστηριότητες</w:t>
      </w:r>
      <w:r w:rsidRPr="00F63C72">
        <w:rPr>
          <w:rFonts w:eastAsiaTheme="minorHAnsi"/>
          <w:lang w:val="el-GR"/>
        </w:rPr>
        <w:t xml:space="preserve">. </w:t>
      </w:r>
    </w:p>
    <w:p w14:paraId="0C6986CF" w14:textId="5C932340" w:rsidR="00F86E6F" w:rsidRDefault="00F86E6F" w:rsidP="00F86E6F">
      <w:pPr>
        <w:pStyle w:val="aff0"/>
        <w:spacing w:line="288" w:lineRule="auto"/>
        <w:ind w:left="340"/>
        <w:rPr>
          <w:lang w:val="el-GR"/>
        </w:rPr>
      </w:pPr>
      <w:r w:rsidRPr="00F63C72">
        <w:rPr>
          <w:rFonts w:eastAsiaTheme="minorHAnsi"/>
          <w:lang w:val="el-GR"/>
        </w:rPr>
        <w:t xml:space="preserve">Οι </w:t>
      </w:r>
      <w:proofErr w:type="spellStart"/>
      <w:r w:rsidR="00810C9C" w:rsidRPr="00F63C72">
        <w:rPr>
          <w:rFonts w:eastAsiaTheme="minorHAnsi"/>
          <w:lang w:val="el-GR"/>
        </w:rPr>
        <w:t>Διαδραστικές</w:t>
      </w:r>
      <w:proofErr w:type="spellEnd"/>
      <w:r w:rsidR="00810C9C" w:rsidRPr="00F63C72">
        <w:rPr>
          <w:rFonts w:eastAsiaTheme="minorHAnsi"/>
          <w:lang w:val="el-GR"/>
        </w:rPr>
        <w:t xml:space="preserve"> Εκπαιδευτικέ</w:t>
      </w:r>
      <w:r w:rsidR="00810C9C">
        <w:rPr>
          <w:rFonts w:eastAsiaTheme="minorHAnsi"/>
          <w:lang w:val="el-GR"/>
        </w:rPr>
        <w:t xml:space="preserve">ς </w:t>
      </w:r>
      <w:r w:rsidRPr="00F63C72">
        <w:rPr>
          <w:rFonts w:eastAsiaTheme="minorHAnsi"/>
          <w:lang w:val="el-GR"/>
        </w:rPr>
        <w:t xml:space="preserve">Εφαρμογές αυτές </w:t>
      </w:r>
      <w:r w:rsidRPr="005B62BE">
        <w:rPr>
          <w:lang w:val="el-GR"/>
        </w:rPr>
        <w:t xml:space="preserve">θα μπορούν </w:t>
      </w:r>
    </w:p>
    <w:p w14:paraId="4765694C" w14:textId="668FAF3D" w:rsidR="00F86E6F" w:rsidRDefault="00F86E6F" w:rsidP="00F84740">
      <w:pPr>
        <w:pStyle w:val="aff0"/>
        <w:numPr>
          <w:ilvl w:val="0"/>
          <w:numId w:val="158"/>
        </w:numPr>
        <w:spacing w:line="288" w:lineRule="auto"/>
        <w:rPr>
          <w:lang w:val="el-GR"/>
        </w:rPr>
      </w:pPr>
      <w:r w:rsidRPr="005B62BE">
        <w:rPr>
          <w:lang w:val="el-GR"/>
        </w:rPr>
        <w:t>να προβάλλονται αυτόνομα</w:t>
      </w:r>
      <w:r w:rsidR="00810C9C">
        <w:rPr>
          <w:lang w:val="el-GR"/>
        </w:rPr>
        <w:t>,</w:t>
      </w:r>
    </w:p>
    <w:p w14:paraId="188567FF" w14:textId="06A02851" w:rsidR="00F86E6F" w:rsidRDefault="00F86E6F" w:rsidP="00F84740">
      <w:pPr>
        <w:pStyle w:val="aff0"/>
        <w:numPr>
          <w:ilvl w:val="0"/>
          <w:numId w:val="158"/>
        </w:numPr>
        <w:spacing w:line="288" w:lineRule="auto"/>
        <w:rPr>
          <w:lang w:val="el-GR"/>
        </w:rPr>
      </w:pPr>
      <w:r w:rsidRPr="005B62BE">
        <w:rPr>
          <w:lang w:val="el-GR"/>
        </w:rPr>
        <w:t xml:space="preserve">να ενσωματωθούν στην παραγωγή </w:t>
      </w:r>
      <w:r>
        <w:rPr>
          <w:lang w:val="el-GR"/>
        </w:rPr>
        <w:t xml:space="preserve">του </w:t>
      </w:r>
      <w:proofErr w:type="spellStart"/>
      <w:r w:rsidRPr="005B62BE">
        <w:rPr>
          <w:lang w:val="el-GR"/>
        </w:rPr>
        <w:t>διαδραστικού</w:t>
      </w:r>
      <w:proofErr w:type="spellEnd"/>
      <w:r w:rsidRPr="005B62BE">
        <w:rPr>
          <w:lang w:val="el-GR"/>
        </w:rPr>
        <w:t xml:space="preserve"> βίντεο</w:t>
      </w:r>
      <w:r>
        <w:rPr>
          <w:lang w:val="el-GR"/>
        </w:rPr>
        <w:t>,</w:t>
      </w:r>
      <w:r w:rsidRPr="005B62BE">
        <w:rPr>
          <w:lang w:val="el-GR"/>
        </w:rPr>
        <w:t xml:space="preserve"> </w:t>
      </w:r>
      <w:r>
        <w:rPr>
          <w:lang w:val="el-GR"/>
        </w:rPr>
        <w:t xml:space="preserve">που προαναφέρθηκε, </w:t>
      </w:r>
      <w:r w:rsidRPr="005B62BE">
        <w:rPr>
          <w:lang w:val="el-GR"/>
        </w:rPr>
        <w:t>κα</w:t>
      </w:r>
      <w:r>
        <w:rPr>
          <w:lang w:val="el-GR"/>
        </w:rPr>
        <w:t>ι</w:t>
      </w:r>
      <w:r w:rsidRPr="005B62BE">
        <w:rPr>
          <w:lang w:val="el-GR"/>
        </w:rPr>
        <w:t xml:space="preserve"> να εμφανίζονται ως δυνητικές επιλογές στα σημεία </w:t>
      </w:r>
      <w:proofErr w:type="spellStart"/>
      <w:r w:rsidRPr="005B62BE">
        <w:rPr>
          <w:lang w:val="el-GR"/>
        </w:rPr>
        <w:t>διάδρασης</w:t>
      </w:r>
      <w:proofErr w:type="spellEnd"/>
      <w:r w:rsidRPr="005B62BE">
        <w:rPr>
          <w:lang w:val="el-GR"/>
        </w:rPr>
        <w:t xml:space="preserve">, </w:t>
      </w:r>
    </w:p>
    <w:p w14:paraId="50F35DE1" w14:textId="3588DF77" w:rsidR="00F86E6F" w:rsidRPr="005B62BE" w:rsidRDefault="00F86E6F" w:rsidP="00F84740">
      <w:pPr>
        <w:pStyle w:val="aff0"/>
        <w:numPr>
          <w:ilvl w:val="0"/>
          <w:numId w:val="158"/>
        </w:numPr>
        <w:spacing w:line="288" w:lineRule="auto"/>
        <w:rPr>
          <w:lang w:val="el-GR"/>
        </w:rPr>
      </w:pPr>
      <w:r>
        <w:rPr>
          <w:lang w:val="el-GR"/>
        </w:rPr>
        <w:t xml:space="preserve">αλλά και να προβάλλονται μέσω του </w:t>
      </w:r>
      <w:proofErr w:type="spellStart"/>
      <w:r>
        <w:rPr>
          <w:lang w:val="el-GR"/>
        </w:rPr>
        <w:t>διαδραστικού</w:t>
      </w:r>
      <w:proofErr w:type="spellEnd"/>
      <w:r>
        <w:rPr>
          <w:lang w:val="el-GR"/>
        </w:rPr>
        <w:t xml:space="preserve"> χάρτη της Μακεδονίας</w:t>
      </w:r>
      <w:r w:rsidRPr="005B62BE">
        <w:rPr>
          <w:lang w:val="el-GR"/>
        </w:rPr>
        <w:t xml:space="preserve"> </w:t>
      </w:r>
      <w:r>
        <w:rPr>
          <w:lang w:val="el-GR"/>
        </w:rPr>
        <w:t xml:space="preserve">σχετικής ιστοσελίδας της Διαδικτυακής Πύλης (βλ. Παρ. </w:t>
      </w:r>
      <w:r w:rsidRPr="0097614B">
        <w:rPr>
          <w:color w:val="2E74B5" w:themeColor="accent1" w:themeShade="BF"/>
          <w:lang w:val="el-GR"/>
        </w:rPr>
        <w:fldChar w:fldCharType="begin"/>
      </w:r>
      <w:r w:rsidRPr="0097614B">
        <w:rPr>
          <w:color w:val="2E74B5" w:themeColor="accent1" w:themeShade="BF"/>
          <w:lang w:val="el-GR"/>
        </w:rPr>
        <w:instrText xml:space="preserve"> REF _Ref175842544 \r \h </w:instrText>
      </w:r>
      <w:r w:rsidRPr="0097614B">
        <w:rPr>
          <w:color w:val="2E74B5" w:themeColor="accent1" w:themeShade="BF"/>
          <w:lang w:val="el-GR"/>
        </w:rPr>
      </w:r>
      <w:r w:rsidRPr="0097614B">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4.1</w:t>
      </w:r>
      <w:r w:rsidRPr="0097614B">
        <w:rPr>
          <w:color w:val="2E74B5" w:themeColor="accent1" w:themeShade="BF"/>
          <w:lang w:val="el-GR"/>
        </w:rPr>
        <w:fldChar w:fldCharType="end"/>
      </w:r>
      <w:r w:rsidRPr="0097614B">
        <w:rPr>
          <w:color w:val="2E74B5" w:themeColor="accent1" w:themeShade="BF"/>
          <w:lang w:val="el-GR"/>
        </w:rPr>
        <w:t xml:space="preserve"> </w:t>
      </w:r>
      <w:r>
        <w:rPr>
          <w:lang w:val="el-GR"/>
        </w:rPr>
        <w:t>του Παραρτήματος Ι)</w:t>
      </w:r>
    </w:p>
    <w:p w14:paraId="1C9AED23" w14:textId="6854699B" w:rsidR="002F3315" w:rsidRPr="00F63C72" w:rsidRDefault="002F3315" w:rsidP="00AA4EF6">
      <w:pPr>
        <w:suppressAutoHyphens w:val="0"/>
        <w:spacing w:line="288" w:lineRule="auto"/>
        <w:rPr>
          <w:lang w:val="el-GR"/>
        </w:rPr>
      </w:pPr>
      <w:r w:rsidRPr="00F63C72">
        <w:rPr>
          <w:lang w:val="el-GR"/>
        </w:rPr>
        <w:t xml:space="preserve">Οι </w:t>
      </w:r>
      <w:proofErr w:type="spellStart"/>
      <w:r w:rsidRPr="00F63C72">
        <w:rPr>
          <w:lang w:val="el-GR"/>
        </w:rPr>
        <w:t>διαδραστικές</w:t>
      </w:r>
      <w:proofErr w:type="spellEnd"/>
      <w:r w:rsidRPr="00F63C72">
        <w:rPr>
          <w:lang w:val="el-GR"/>
        </w:rPr>
        <w:t xml:space="preserve"> Εκπαιδευτικές Εφαρμογές θα έχουν τα παρακάτω κοινά χαρακτηριστικά:</w:t>
      </w:r>
    </w:p>
    <w:p w14:paraId="47A89286" w14:textId="6A26FC78" w:rsidR="00DD1063" w:rsidRDefault="002F3315" w:rsidP="00F84740">
      <w:pPr>
        <w:pStyle w:val="aff0"/>
        <w:numPr>
          <w:ilvl w:val="0"/>
          <w:numId w:val="88"/>
        </w:numPr>
        <w:spacing w:line="288" w:lineRule="auto"/>
        <w:rPr>
          <w:lang w:val="el-GR"/>
        </w:rPr>
      </w:pPr>
      <w:r w:rsidRPr="00F63C72">
        <w:rPr>
          <w:lang w:val="el-GR"/>
        </w:rPr>
        <w:t xml:space="preserve">Αρχική οθόνη εφαρμογής με ενημερωτικό τίτλο και ενημερωτικά γραφικά. </w:t>
      </w:r>
    </w:p>
    <w:p w14:paraId="7E882C28" w14:textId="696B9BEF" w:rsidR="002F3315" w:rsidRPr="00F63C72" w:rsidRDefault="002F3315" w:rsidP="00F84740">
      <w:pPr>
        <w:pStyle w:val="aff0"/>
        <w:numPr>
          <w:ilvl w:val="0"/>
          <w:numId w:val="88"/>
        </w:numPr>
        <w:spacing w:line="288" w:lineRule="auto"/>
        <w:rPr>
          <w:lang w:val="el-GR"/>
        </w:rPr>
      </w:pPr>
      <w:r w:rsidRPr="00F63C72">
        <w:rPr>
          <w:lang w:val="el-GR"/>
        </w:rPr>
        <w:t>Εκκίνηση της εφαρμογής κατόπιν επιλογής του χρήστη. Μετά την εκκίνηση θα γίνεται προβολή εισαγωγής στην οποία παρουσιάζεται ο σκοπός και ο τρόπος εκτέλεσης της δραστηριότητας.</w:t>
      </w:r>
    </w:p>
    <w:p w14:paraId="4912EF92" w14:textId="1365C4A1" w:rsidR="002F3315" w:rsidRPr="00F63C72" w:rsidRDefault="002F3315" w:rsidP="00F84740">
      <w:pPr>
        <w:pStyle w:val="aff0"/>
        <w:numPr>
          <w:ilvl w:val="0"/>
          <w:numId w:val="88"/>
        </w:numPr>
        <w:spacing w:line="288" w:lineRule="auto"/>
        <w:rPr>
          <w:lang w:val="el-GR"/>
        </w:rPr>
      </w:pPr>
      <w:r w:rsidRPr="00F63C72">
        <w:rPr>
          <w:lang w:val="el-GR"/>
        </w:rPr>
        <w:t xml:space="preserve">Οι δραστηριότητες, κάνοντας χρήση δισδιάστατων γραφικών και κίνησης με κατάλληλη αφήγηση και ηχητικό υπόστρωμα, θα μπορούν να ενσωματώνουν την εμφάνιση ψηφιακού βοηθού  που θα είναι διαθέσιμος για όλη τη διάρκεια εκτέλεσης της δραστηριότητας </w:t>
      </w:r>
    </w:p>
    <w:p w14:paraId="5EA554AF" w14:textId="06E14785" w:rsidR="00DD1063" w:rsidRDefault="002F3315" w:rsidP="00F84740">
      <w:pPr>
        <w:pStyle w:val="aff0"/>
        <w:numPr>
          <w:ilvl w:val="0"/>
          <w:numId w:val="88"/>
        </w:numPr>
        <w:spacing w:line="288" w:lineRule="auto"/>
        <w:rPr>
          <w:lang w:val="el-GR"/>
        </w:rPr>
      </w:pPr>
      <w:r w:rsidRPr="00F63C72">
        <w:rPr>
          <w:lang w:val="el-GR"/>
        </w:rPr>
        <w:t xml:space="preserve">Οι δραστηριότητες </w:t>
      </w:r>
    </w:p>
    <w:p w14:paraId="767D8363" w14:textId="39A5EB0E" w:rsidR="002F3315" w:rsidRPr="00DD1063" w:rsidRDefault="002F3315" w:rsidP="00F84740">
      <w:pPr>
        <w:pStyle w:val="aff0"/>
        <w:numPr>
          <w:ilvl w:val="0"/>
          <w:numId w:val="159"/>
        </w:numPr>
        <w:spacing w:line="288" w:lineRule="auto"/>
        <w:rPr>
          <w:lang w:val="el-GR"/>
        </w:rPr>
      </w:pPr>
      <w:r w:rsidRPr="00DD1063">
        <w:rPr>
          <w:lang w:val="el-GR"/>
        </w:rPr>
        <w:t xml:space="preserve">θα έχουν συγκεκριμένο διαθέσιμο χρόνο για την ολοκλήρωσή τους και κλιμακούμενο βαθμό δυσκολίας, ενώ θα ποικίλουν ως προς τον τρόπο </w:t>
      </w:r>
      <w:proofErr w:type="spellStart"/>
      <w:r w:rsidRPr="00DD1063">
        <w:rPr>
          <w:lang w:val="el-GR"/>
        </w:rPr>
        <w:t>διάδρασης</w:t>
      </w:r>
      <w:proofErr w:type="spellEnd"/>
      <w:r w:rsidRPr="00DD1063">
        <w:rPr>
          <w:lang w:val="el-GR"/>
        </w:rPr>
        <w:t xml:space="preserve"> με τον χρήστη</w:t>
      </w:r>
      <w:r w:rsidR="00DD1063">
        <w:rPr>
          <w:lang w:val="el-GR"/>
        </w:rPr>
        <w:t>,</w:t>
      </w:r>
    </w:p>
    <w:p w14:paraId="6BC1AEE4" w14:textId="0FE0E6E6" w:rsidR="00DD1063" w:rsidRPr="00DD1063" w:rsidRDefault="002F3315" w:rsidP="00F84740">
      <w:pPr>
        <w:pStyle w:val="aff0"/>
        <w:numPr>
          <w:ilvl w:val="0"/>
          <w:numId w:val="159"/>
        </w:numPr>
        <w:spacing w:line="288" w:lineRule="auto"/>
        <w:rPr>
          <w:lang w:val="el-GR"/>
        </w:rPr>
      </w:pPr>
      <w:r w:rsidRPr="00DD1063">
        <w:rPr>
          <w:lang w:val="el-GR"/>
        </w:rPr>
        <w:t>θα μπορούν να προβάλουν χρονόμετρο και άλλους απαραίτητους μετρητές που ενημερώνουν τον χρήστη για την εξέλιξη της χρήσης της εκπαιδευτικής εφαρμογής</w:t>
      </w:r>
      <w:r w:rsidR="00DD1063">
        <w:rPr>
          <w:lang w:val="el-GR"/>
        </w:rPr>
        <w:t>,</w:t>
      </w:r>
    </w:p>
    <w:p w14:paraId="48265484" w14:textId="1A61F223" w:rsidR="002F3315" w:rsidRPr="00DD1063" w:rsidRDefault="002F3315" w:rsidP="00F84740">
      <w:pPr>
        <w:pStyle w:val="aff0"/>
        <w:numPr>
          <w:ilvl w:val="0"/>
          <w:numId w:val="159"/>
        </w:numPr>
        <w:spacing w:line="288" w:lineRule="auto"/>
        <w:rPr>
          <w:lang w:val="el-GR"/>
        </w:rPr>
      </w:pPr>
      <w:r w:rsidRPr="00DD1063">
        <w:rPr>
          <w:lang w:val="el-GR"/>
        </w:rPr>
        <w:t>θα μπορούν να προβάλουν τον βαθμό επιτυχίας μετά την ολοκλήρωση κάθε δραστηριότητας, με κατάλληλο μήνυμα και γραφικά για την επιβράβευση-ενθάρρυνση του χρήστη.</w:t>
      </w:r>
    </w:p>
    <w:p w14:paraId="018526FF" w14:textId="3060A69A" w:rsidR="002F3315" w:rsidRPr="00F63C72" w:rsidRDefault="002F3315" w:rsidP="00F84740">
      <w:pPr>
        <w:pStyle w:val="aff0"/>
        <w:numPr>
          <w:ilvl w:val="0"/>
          <w:numId w:val="88"/>
        </w:numPr>
        <w:spacing w:line="288" w:lineRule="auto"/>
        <w:rPr>
          <w:lang w:val="el-GR"/>
        </w:rPr>
      </w:pPr>
      <w:r w:rsidRPr="00F63C72">
        <w:rPr>
          <w:lang w:val="el-GR"/>
        </w:rPr>
        <w:t xml:space="preserve">Θα εξασφαλίζεται απρόσκοπτη </w:t>
      </w:r>
      <w:proofErr w:type="spellStart"/>
      <w:r w:rsidRPr="00F63C72">
        <w:rPr>
          <w:lang w:val="el-GR"/>
        </w:rPr>
        <w:t>αποκρισιμότητα</w:t>
      </w:r>
      <w:proofErr w:type="spellEnd"/>
      <w:r w:rsidRPr="00F63C72">
        <w:rPr>
          <w:lang w:val="el-GR"/>
        </w:rPr>
        <w:t xml:space="preserve"> της εφαρμογής σε οθόνες διαφορετικού μεγέθους.</w:t>
      </w:r>
    </w:p>
    <w:p w14:paraId="6C35AC59" w14:textId="7ABCD7DF" w:rsidR="002F3315" w:rsidRPr="00F63C72" w:rsidRDefault="002F3315" w:rsidP="00F84740">
      <w:pPr>
        <w:pStyle w:val="aff0"/>
        <w:numPr>
          <w:ilvl w:val="0"/>
          <w:numId w:val="88"/>
        </w:numPr>
        <w:spacing w:line="288" w:lineRule="auto"/>
        <w:rPr>
          <w:lang w:val="el-GR"/>
        </w:rPr>
      </w:pPr>
      <w:r w:rsidRPr="00F63C72">
        <w:rPr>
          <w:lang w:val="el-GR"/>
        </w:rPr>
        <w:t>Θα γίνεται μετάβαση στην αρχική οθόνη εφαρμογής σε περίπτωση αδράνειας εκ μέρους του χρήστη για μεγάλο χρονικό διάστημα.</w:t>
      </w:r>
    </w:p>
    <w:p w14:paraId="6221B683" w14:textId="1143D8C3" w:rsidR="002F3315" w:rsidRPr="00F63C72" w:rsidRDefault="002F3315" w:rsidP="00F84740">
      <w:pPr>
        <w:pStyle w:val="aff0"/>
        <w:numPr>
          <w:ilvl w:val="0"/>
          <w:numId w:val="88"/>
        </w:numPr>
        <w:spacing w:line="288" w:lineRule="auto"/>
        <w:rPr>
          <w:lang w:val="el-GR"/>
        </w:rPr>
      </w:pPr>
      <w:r w:rsidRPr="00F63C72">
        <w:rPr>
          <w:lang w:val="el-GR"/>
        </w:rPr>
        <w:t xml:space="preserve">Θα γίνεται χρήση διαδεδομένων και αποτελεσματικών τεχνικών </w:t>
      </w:r>
      <w:proofErr w:type="spellStart"/>
      <w:r w:rsidRPr="00F63C72">
        <w:rPr>
          <w:lang w:val="el-GR"/>
        </w:rPr>
        <w:t>διάδρασης</w:t>
      </w:r>
      <w:proofErr w:type="spellEnd"/>
      <w:r w:rsidRPr="00F63C72">
        <w:rPr>
          <w:lang w:val="el-GR"/>
        </w:rPr>
        <w:t xml:space="preserve"> όπως αυτές χρησιμοποιούνται ευρέως στις </w:t>
      </w:r>
      <w:proofErr w:type="spellStart"/>
      <w:r w:rsidRPr="00F63C72">
        <w:rPr>
          <w:lang w:val="el-GR"/>
        </w:rPr>
        <w:t>διαδραστικές</w:t>
      </w:r>
      <w:proofErr w:type="spellEnd"/>
      <w:r w:rsidRPr="00F63C72">
        <w:rPr>
          <w:lang w:val="el-GR"/>
        </w:rPr>
        <w:t xml:space="preserve"> εκπαιδευτικές εφαρμογές, και ενδεικτικά είναι οι παρακάτω:</w:t>
      </w:r>
    </w:p>
    <w:p w14:paraId="42639F6C" w14:textId="0006DE5E" w:rsidR="002F3315" w:rsidRPr="00F63C72" w:rsidRDefault="002F3315" w:rsidP="00F84740">
      <w:pPr>
        <w:pStyle w:val="aff0"/>
        <w:numPr>
          <w:ilvl w:val="0"/>
          <w:numId w:val="102"/>
        </w:numPr>
        <w:suppressAutoHyphens w:val="0"/>
        <w:spacing w:line="288" w:lineRule="auto"/>
      </w:pPr>
      <w:proofErr w:type="spellStart"/>
      <w:r w:rsidRPr="00F63C72">
        <w:t>Το</w:t>
      </w:r>
      <w:proofErr w:type="spellEnd"/>
      <w:r w:rsidRPr="00F63C72">
        <w:t xml:space="preserve">ποθέτηση </w:t>
      </w:r>
      <w:proofErr w:type="spellStart"/>
      <w:r w:rsidRPr="00F63C72">
        <w:t>γεγονότων</w:t>
      </w:r>
      <w:proofErr w:type="spellEnd"/>
      <w:r w:rsidRPr="00F63C72">
        <w:t xml:space="preserve"> </w:t>
      </w:r>
      <w:proofErr w:type="spellStart"/>
      <w:r w:rsidRPr="00F63C72">
        <w:t>σε</w:t>
      </w:r>
      <w:proofErr w:type="spellEnd"/>
      <w:r w:rsidRPr="00F63C72">
        <w:t xml:space="preserve"> </w:t>
      </w:r>
      <w:proofErr w:type="spellStart"/>
      <w:r w:rsidRPr="00F63C72">
        <w:t>χρονική</w:t>
      </w:r>
      <w:proofErr w:type="spellEnd"/>
      <w:r w:rsidRPr="00F63C72">
        <w:t xml:space="preserve"> </w:t>
      </w:r>
      <w:proofErr w:type="spellStart"/>
      <w:r w:rsidRPr="00F63C72">
        <w:t>σειρά</w:t>
      </w:r>
      <w:proofErr w:type="spellEnd"/>
    </w:p>
    <w:p w14:paraId="02E7D84A" w14:textId="276D59E3" w:rsidR="002F3315" w:rsidRPr="00F63C72" w:rsidRDefault="002F3315" w:rsidP="00F84740">
      <w:pPr>
        <w:pStyle w:val="aff0"/>
        <w:numPr>
          <w:ilvl w:val="0"/>
          <w:numId w:val="102"/>
        </w:numPr>
        <w:spacing w:line="288" w:lineRule="auto"/>
        <w:rPr>
          <w:lang w:val="el-GR"/>
        </w:rPr>
      </w:pPr>
      <w:r w:rsidRPr="00F63C72">
        <w:rPr>
          <w:lang w:val="el-GR"/>
        </w:rPr>
        <w:t xml:space="preserve">Εύρεση </w:t>
      </w:r>
      <w:proofErr w:type="spellStart"/>
      <w:r w:rsidRPr="00F63C72">
        <w:rPr>
          <w:lang w:val="el-GR"/>
        </w:rPr>
        <w:t>συσχετιζόμενων</w:t>
      </w:r>
      <w:proofErr w:type="spellEnd"/>
      <w:r w:rsidRPr="00F63C72">
        <w:rPr>
          <w:lang w:val="el-GR"/>
        </w:rPr>
        <w:t xml:space="preserve"> ζευγών, αντικειμένων, εννοιών, </w:t>
      </w:r>
      <w:proofErr w:type="spellStart"/>
      <w:r w:rsidRPr="00F63C72">
        <w:rPr>
          <w:lang w:val="el-GR"/>
        </w:rPr>
        <w:t>κλπ</w:t>
      </w:r>
      <w:proofErr w:type="spellEnd"/>
    </w:p>
    <w:p w14:paraId="1361517F" w14:textId="026479E6" w:rsidR="002F3315" w:rsidRPr="00F63C72" w:rsidRDefault="002F3315" w:rsidP="00F84740">
      <w:pPr>
        <w:pStyle w:val="aff0"/>
        <w:numPr>
          <w:ilvl w:val="0"/>
          <w:numId w:val="102"/>
        </w:numPr>
        <w:spacing w:line="288" w:lineRule="auto"/>
      </w:pPr>
      <w:r w:rsidRPr="00F63C72">
        <w:t>Πα</w:t>
      </w:r>
      <w:proofErr w:type="spellStart"/>
      <w:r w:rsidRPr="00F63C72">
        <w:t>ζλ</w:t>
      </w:r>
      <w:proofErr w:type="spellEnd"/>
    </w:p>
    <w:p w14:paraId="17803AFA" w14:textId="4E74BF7B" w:rsidR="002F3315" w:rsidRPr="00F63C72" w:rsidRDefault="002F3315" w:rsidP="00F84740">
      <w:pPr>
        <w:pStyle w:val="aff0"/>
        <w:numPr>
          <w:ilvl w:val="0"/>
          <w:numId w:val="102"/>
        </w:numPr>
        <w:spacing w:line="288" w:lineRule="auto"/>
      </w:pPr>
      <w:proofErr w:type="spellStart"/>
      <w:r w:rsidRPr="00F63C72">
        <w:t>Ερωτήσεις</w:t>
      </w:r>
      <w:proofErr w:type="spellEnd"/>
      <w:r w:rsidRPr="00F63C72">
        <w:t xml:space="preserve"> π</w:t>
      </w:r>
      <w:proofErr w:type="spellStart"/>
      <w:r w:rsidRPr="00F63C72">
        <w:t>ολλ</w:t>
      </w:r>
      <w:proofErr w:type="spellEnd"/>
      <w:r w:rsidRPr="00F63C72">
        <w:t>απλών επ</w:t>
      </w:r>
      <w:proofErr w:type="spellStart"/>
      <w:r w:rsidRPr="00F63C72">
        <w:t>ιλογών</w:t>
      </w:r>
      <w:proofErr w:type="spellEnd"/>
    </w:p>
    <w:p w14:paraId="2D633807" w14:textId="657669E0" w:rsidR="002F3315" w:rsidRPr="00F63C72" w:rsidRDefault="002F3315" w:rsidP="00F84740">
      <w:pPr>
        <w:pStyle w:val="aff0"/>
        <w:numPr>
          <w:ilvl w:val="0"/>
          <w:numId w:val="102"/>
        </w:numPr>
        <w:spacing w:line="288" w:lineRule="auto"/>
      </w:pPr>
      <w:proofErr w:type="spellStart"/>
      <w:r w:rsidRPr="00F63C72">
        <w:t>Στ</w:t>
      </w:r>
      <w:proofErr w:type="spellEnd"/>
      <w:r w:rsidRPr="00F63C72">
        <w:t xml:space="preserve">αυρόλεξο </w:t>
      </w:r>
    </w:p>
    <w:p w14:paraId="526928A7" w14:textId="4FA12DFE" w:rsidR="002F3315" w:rsidRPr="00F63C72" w:rsidRDefault="002F3315" w:rsidP="00F84740">
      <w:pPr>
        <w:pStyle w:val="aff0"/>
        <w:numPr>
          <w:ilvl w:val="0"/>
          <w:numId w:val="102"/>
        </w:numPr>
        <w:spacing w:line="288" w:lineRule="auto"/>
      </w:pPr>
      <w:proofErr w:type="spellStart"/>
      <w:r w:rsidRPr="00F63C72">
        <w:t>Δι</w:t>
      </w:r>
      <w:proofErr w:type="spellEnd"/>
      <w:r w:rsidRPr="00F63C72">
        <w:t xml:space="preserve">αδραστική </w:t>
      </w:r>
      <w:proofErr w:type="spellStart"/>
      <w:r w:rsidRPr="00F63C72">
        <w:t>εικόν</w:t>
      </w:r>
      <w:proofErr w:type="spellEnd"/>
      <w:r w:rsidRPr="00F63C72">
        <w:t>α</w:t>
      </w:r>
    </w:p>
    <w:p w14:paraId="27496CC8" w14:textId="2090528A" w:rsidR="002F3315" w:rsidRPr="00F63C72" w:rsidRDefault="002F3315" w:rsidP="00F84740">
      <w:pPr>
        <w:pStyle w:val="aff0"/>
        <w:numPr>
          <w:ilvl w:val="0"/>
          <w:numId w:val="102"/>
        </w:numPr>
        <w:spacing w:line="288" w:lineRule="auto"/>
      </w:pPr>
      <w:proofErr w:type="spellStart"/>
      <w:r w:rsidRPr="00F63C72">
        <w:t>Συρόμενο</w:t>
      </w:r>
      <w:proofErr w:type="spellEnd"/>
      <w:r w:rsidRPr="00F63C72">
        <w:t xml:space="preserve"> πα</w:t>
      </w:r>
      <w:proofErr w:type="spellStart"/>
      <w:r w:rsidRPr="00F63C72">
        <w:t>ζλ</w:t>
      </w:r>
      <w:proofErr w:type="spellEnd"/>
    </w:p>
    <w:p w14:paraId="46DEED87" w14:textId="38B837FF" w:rsidR="002F3315" w:rsidRPr="00F63C72" w:rsidRDefault="002F3315" w:rsidP="00F84740">
      <w:pPr>
        <w:pStyle w:val="aff0"/>
        <w:numPr>
          <w:ilvl w:val="0"/>
          <w:numId w:val="102"/>
        </w:numPr>
        <w:spacing w:line="288" w:lineRule="auto"/>
      </w:pPr>
      <w:proofErr w:type="spellStart"/>
      <w:r w:rsidRPr="00F63C72">
        <w:t>Χρωμ</w:t>
      </w:r>
      <w:proofErr w:type="spellEnd"/>
      <w:r w:rsidRPr="00F63C72">
        <w:t xml:space="preserve">ατισμός </w:t>
      </w:r>
      <w:proofErr w:type="spellStart"/>
      <w:r w:rsidRPr="00F63C72">
        <w:t>εικόν</w:t>
      </w:r>
      <w:proofErr w:type="spellEnd"/>
      <w:r w:rsidRPr="00F63C72">
        <w:t>ας</w:t>
      </w:r>
    </w:p>
    <w:p w14:paraId="714B28B6" w14:textId="22E85D64" w:rsidR="002F3315" w:rsidRPr="00F63C72" w:rsidRDefault="002F3315" w:rsidP="00F84740">
      <w:pPr>
        <w:pStyle w:val="aff0"/>
        <w:numPr>
          <w:ilvl w:val="0"/>
          <w:numId w:val="102"/>
        </w:numPr>
        <w:spacing w:line="288" w:lineRule="auto"/>
      </w:pPr>
      <w:proofErr w:type="spellStart"/>
      <w:r w:rsidRPr="00F63C72">
        <w:t>Κλ</w:t>
      </w:r>
      <w:proofErr w:type="spellEnd"/>
      <w:r w:rsidRPr="00F63C72">
        <w:t>π</w:t>
      </w:r>
    </w:p>
    <w:p w14:paraId="6B65B1B2" w14:textId="27A75D5A" w:rsidR="002F3315" w:rsidRPr="00F63C72" w:rsidRDefault="002F3315" w:rsidP="00F84740">
      <w:pPr>
        <w:pStyle w:val="aff0"/>
        <w:numPr>
          <w:ilvl w:val="0"/>
          <w:numId w:val="89"/>
        </w:numPr>
        <w:spacing w:line="288" w:lineRule="auto"/>
        <w:rPr>
          <w:lang w:val="el-GR"/>
        </w:rPr>
      </w:pPr>
      <w:r w:rsidRPr="00F63C72">
        <w:rPr>
          <w:lang w:val="el-GR"/>
        </w:rPr>
        <w:t xml:space="preserve">Το σύνολο </w:t>
      </w:r>
      <w:proofErr w:type="spellStart"/>
      <w:r w:rsidRPr="00F63C72">
        <w:rPr>
          <w:lang w:val="el-GR"/>
        </w:rPr>
        <w:t>διαδραστικών</w:t>
      </w:r>
      <w:proofErr w:type="spellEnd"/>
      <w:r w:rsidRPr="00F63C72">
        <w:rPr>
          <w:lang w:val="el-GR"/>
        </w:rPr>
        <w:t xml:space="preserve"> εκπαιδευτικών εφαρμογών θα υλοποιηθούν με τη χρήση του </w:t>
      </w:r>
      <w:r w:rsidR="00DD1063">
        <w:rPr>
          <w:lang w:val="el-GR"/>
        </w:rPr>
        <w:t>Λογισμικού</w:t>
      </w:r>
      <w:r w:rsidR="00DD1063" w:rsidRPr="00F63C72">
        <w:rPr>
          <w:lang w:val="el-GR"/>
        </w:rPr>
        <w:t xml:space="preserve"> </w:t>
      </w:r>
      <w:r w:rsidR="00DD1063">
        <w:rPr>
          <w:lang w:val="el-GR"/>
        </w:rPr>
        <w:t>Δ</w:t>
      </w:r>
      <w:r w:rsidRPr="00F63C72">
        <w:rPr>
          <w:lang w:val="el-GR"/>
        </w:rPr>
        <w:t xml:space="preserve">ημιουργίας </w:t>
      </w:r>
      <w:r w:rsidR="00DD1063" w:rsidRPr="00DD1063">
        <w:rPr>
          <w:lang w:val="el-GR"/>
        </w:rPr>
        <w:t xml:space="preserve">Διαμόρφωσης και Διάθεσης Εκπαιδευτικών </w:t>
      </w:r>
      <w:proofErr w:type="spellStart"/>
      <w:r w:rsidR="00DD1063" w:rsidRPr="00DD1063">
        <w:rPr>
          <w:lang w:val="el-GR"/>
        </w:rPr>
        <w:t>Διαδραστικών</w:t>
      </w:r>
      <w:proofErr w:type="spellEnd"/>
      <w:r w:rsidR="00DD1063" w:rsidRPr="00DD1063">
        <w:rPr>
          <w:lang w:val="el-GR"/>
        </w:rPr>
        <w:t xml:space="preserve"> Εφαρμογών </w:t>
      </w:r>
      <w:r w:rsidRPr="00F63C72">
        <w:rPr>
          <w:lang w:val="el-GR"/>
        </w:rPr>
        <w:t xml:space="preserve">που θα προμηθεύσει και θα </w:t>
      </w:r>
      <w:proofErr w:type="spellStart"/>
      <w:r w:rsidRPr="00F63C72">
        <w:rPr>
          <w:lang w:val="el-GR"/>
        </w:rPr>
        <w:t>παραμετροποιήσει</w:t>
      </w:r>
      <w:proofErr w:type="spellEnd"/>
      <w:r w:rsidRPr="00F63C72">
        <w:rPr>
          <w:lang w:val="el-GR"/>
        </w:rPr>
        <w:t xml:space="preserve"> ο Ανάδοχος στο πλαίσιο των υπηρεσιών υλοποίησης του Ψηφιακού Μουσείου</w:t>
      </w:r>
    </w:p>
    <w:p w14:paraId="0C44B1C3" w14:textId="239168EA" w:rsidR="00DD1063" w:rsidRDefault="002F3315" w:rsidP="00F84740">
      <w:pPr>
        <w:pStyle w:val="aff0"/>
        <w:numPr>
          <w:ilvl w:val="0"/>
          <w:numId w:val="89"/>
        </w:numPr>
        <w:spacing w:after="200" w:line="288" w:lineRule="auto"/>
        <w:rPr>
          <w:lang w:val="el-GR"/>
        </w:rPr>
      </w:pPr>
      <w:r w:rsidRPr="00F63C72">
        <w:rPr>
          <w:lang w:val="el-GR"/>
        </w:rPr>
        <w:t xml:space="preserve">Το σύνολο </w:t>
      </w:r>
      <w:proofErr w:type="spellStart"/>
      <w:r w:rsidRPr="00F63C72">
        <w:rPr>
          <w:lang w:val="el-GR"/>
        </w:rPr>
        <w:t>διαδραστικών</w:t>
      </w:r>
      <w:proofErr w:type="spellEnd"/>
      <w:r w:rsidRPr="00F63C72">
        <w:rPr>
          <w:lang w:val="el-GR"/>
        </w:rPr>
        <w:t xml:space="preserve"> </w:t>
      </w:r>
      <w:r w:rsidR="00DD1063">
        <w:rPr>
          <w:lang w:val="el-GR"/>
        </w:rPr>
        <w:t>Ε</w:t>
      </w:r>
      <w:r w:rsidRPr="00F63C72">
        <w:rPr>
          <w:lang w:val="el-GR"/>
        </w:rPr>
        <w:t xml:space="preserve">κπαιδευτικών </w:t>
      </w:r>
      <w:r w:rsidR="00DD1063">
        <w:rPr>
          <w:lang w:val="el-GR"/>
        </w:rPr>
        <w:t>Ε</w:t>
      </w:r>
      <w:r w:rsidRPr="00F63C72">
        <w:rPr>
          <w:lang w:val="el-GR"/>
        </w:rPr>
        <w:t>φαρμογών θα μπορούν να εκτελούνται απρόσκοπτα από τους επισκέπτες της Διαδικτυακής Πύλης του Ψηφιακού Μουσείου με τη χρήση των διαδεδομένων φυλλομετρητών, καθώς από τους επισκέπτες της φυσικής αίθουσας του Ψηφιακού Μουσείου με τη χρήση του του εξοπλισμού (συσκευές προβολής ψηφιακού περιεχομένου) που θα εγκατασταθεί σε αυτήν</w:t>
      </w:r>
    </w:p>
    <w:p w14:paraId="4213A058" w14:textId="1EFD1F33" w:rsidR="00670D15" w:rsidRDefault="002F3315" w:rsidP="00AA4EF6">
      <w:pPr>
        <w:rPr>
          <w:lang w:val="el-GR"/>
        </w:rPr>
      </w:pPr>
      <w:r w:rsidRPr="00DD1063">
        <w:rPr>
          <w:lang w:val="el-GR"/>
        </w:rPr>
        <w:t xml:space="preserve">Στο πλαίσιο της εκπόνησης της </w:t>
      </w:r>
      <w:proofErr w:type="spellStart"/>
      <w:r w:rsidRPr="00DD1063">
        <w:rPr>
          <w:lang w:val="el-GR"/>
        </w:rPr>
        <w:t>Μουσειολογικής</w:t>
      </w:r>
      <w:proofErr w:type="spellEnd"/>
      <w:r w:rsidRPr="00DD1063">
        <w:rPr>
          <w:lang w:val="el-GR"/>
        </w:rPr>
        <w:t xml:space="preserve"> Μελέτης θα οριστικοποιηθούν η θεματολογία, τα σενάρια και οι τεχνικές προδιαγραφές όλων των προβλεπόμενων </w:t>
      </w:r>
      <w:proofErr w:type="spellStart"/>
      <w:r w:rsidRPr="00DD1063">
        <w:rPr>
          <w:lang w:val="el-GR"/>
        </w:rPr>
        <w:t>διαδραστικών</w:t>
      </w:r>
      <w:proofErr w:type="spellEnd"/>
      <w:r w:rsidRPr="00DD1063">
        <w:rPr>
          <w:lang w:val="el-GR"/>
        </w:rPr>
        <w:t xml:space="preserve"> εκπαιδευτικών εφαρμογών.</w:t>
      </w:r>
    </w:p>
    <w:p w14:paraId="6C134FFB" w14:textId="53F1131D" w:rsidR="0070646D" w:rsidRPr="00AA4EF6" w:rsidRDefault="00670D15" w:rsidP="00AA4EF6">
      <w:pPr>
        <w:rPr>
          <w:u w:val="single"/>
          <w:lang w:val="el-GR"/>
        </w:rPr>
      </w:pPr>
      <w:r w:rsidRPr="00AA4EF6">
        <w:rPr>
          <w:u w:val="single"/>
          <w:lang w:val="el-GR"/>
        </w:rPr>
        <w:t xml:space="preserve">Ο υποψήφιος Ανάδοχος θα πρέπει </w:t>
      </w:r>
      <w:r>
        <w:rPr>
          <w:u w:val="single"/>
          <w:lang w:val="el-GR"/>
        </w:rPr>
        <w:t xml:space="preserve">στην </w:t>
      </w:r>
      <w:r w:rsidR="005742F5">
        <w:rPr>
          <w:u w:val="single"/>
          <w:lang w:val="el-GR"/>
        </w:rPr>
        <w:t>Τεχνική Προσφορά</w:t>
      </w:r>
      <w:r>
        <w:rPr>
          <w:u w:val="single"/>
          <w:lang w:val="el-GR"/>
        </w:rPr>
        <w:t xml:space="preserve"> του</w:t>
      </w:r>
      <w:r w:rsidRPr="00AA4EF6">
        <w:rPr>
          <w:u w:val="single"/>
          <w:lang w:val="el-GR"/>
        </w:rPr>
        <w:t xml:space="preserve"> να περιγράψει αναλυτικά τη μεθοδολογία που θα ακολουθήσει για το</w:t>
      </w:r>
      <w:r w:rsidR="0054746D">
        <w:rPr>
          <w:u w:val="single"/>
          <w:lang w:val="el-GR"/>
        </w:rPr>
        <w:t>ν</w:t>
      </w:r>
      <w:r w:rsidRPr="00AA4EF6">
        <w:rPr>
          <w:u w:val="single"/>
          <w:lang w:val="el-GR"/>
        </w:rPr>
        <w:t xml:space="preserve"> σχεδιασμό των </w:t>
      </w:r>
      <w:proofErr w:type="spellStart"/>
      <w:r>
        <w:rPr>
          <w:u w:val="single"/>
          <w:lang w:val="el-GR"/>
        </w:rPr>
        <w:t>δ</w:t>
      </w:r>
      <w:r w:rsidRPr="00670D15">
        <w:rPr>
          <w:u w:val="single"/>
          <w:lang w:val="el-GR"/>
        </w:rPr>
        <w:t>ιαδραστικ</w:t>
      </w:r>
      <w:r>
        <w:rPr>
          <w:u w:val="single"/>
          <w:lang w:val="el-GR"/>
        </w:rPr>
        <w:t>ών</w:t>
      </w:r>
      <w:proofErr w:type="spellEnd"/>
      <w:r w:rsidRPr="00670D15">
        <w:rPr>
          <w:u w:val="single"/>
          <w:lang w:val="el-GR"/>
        </w:rPr>
        <w:t xml:space="preserve"> Εκπαιδευτικ</w:t>
      </w:r>
      <w:r>
        <w:rPr>
          <w:u w:val="single"/>
          <w:lang w:val="el-GR"/>
        </w:rPr>
        <w:t>ών</w:t>
      </w:r>
      <w:r w:rsidRPr="00670D15">
        <w:rPr>
          <w:u w:val="single"/>
          <w:lang w:val="el-GR"/>
        </w:rPr>
        <w:t xml:space="preserve"> Εφαρμογ</w:t>
      </w:r>
      <w:r>
        <w:rPr>
          <w:u w:val="single"/>
          <w:lang w:val="el-GR"/>
        </w:rPr>
        <w:t>ών</w:t>
      </w:r>
      <w:r w:rsidRPr="00AA4EF6">
        <w:rPr>
          <w:u w:val="single"/>
          <w:lang w:val="el-GR"/>
        </w:rPr>
        <w:t>, τεκμηριώνοντας έτσι τη συστηματική του προσέγγιση για διασφάλιση των παραπάνω γενικών σχεδιαστικών αρχών ως προς το τελικό προϊόν.</w:t>
      </w:r>
    </w:p>
    <w:p w14:paraId="5896D7BD" w14:textId="45C4074B" w:rsidR="00746AD7" w:rsidRPr="00F63C72" w:rsidRDefault="002F3315" w:rsidP="00AA4EF6">
      <w:pPr>
        <w:pStyle w:val="40"/>
        <w:spacing w:line="288" w:lineRule="auto"/>
        <w:rPr>
          <w:b w:val="0"/>
          <w:bCs/>
          <w:lang w:val="el-GR"/>
        </w:rPr>
      </w:pPr>
      <w:bookmarkStart w:id="2258" w:name="_Ref176347765"/>
      <w:r w:rsidRPr="00F63C72">
        <w:rPr>
          <w:bCs/>
          <w:lang w:val="el-GR"/>
        </w:rPr>
        <w:t>Ψηφιακές Συλλογές Τεκμηρίων</w:t>
      </w:r>
      <w:bookmarkEnd w:id="2258"/>
    </w:p>
    <w:p w14:paraId="759F08F4" w14:textId="393B577B" w:rsidR="002427F0" w:rsidRDefault="002F3315" w:rsidP="00AA4EF6">
      <w:pPr>
        <w:keepNext/>
        <w:spacing w:after="200" w:line="288" w:lineRule="auto"/>
        <w:rPr>
          <w:lang w:val="el-GR"/>
        </w:rPr>
      </w:pPr>
      <w:r w:rsidRPr="00F63C72">
        <w:rPr>
          <w:rFonts w:cstheme="minorHAnsi"/>
          <w:lang w:val="el-GR"/>
        </w:rPr>
        <w:t xml:space="preserve">Οι Συλλογές Τεκμηρίων, που θα υλοποιήσει ο Ανάδοχος </w:t>
      </w:r>
      <w:r w:rsidR="00810C9C">
        <w:rPr>
          <w:rFonts w:cstheme="minorHAnsi"/>
          <w:lang w:val="el-GR"/>
        </w:rPr>
        <w:t xml:space="preserve">στο πλαίσιο του Έργου </w:t>
      </w:r>
      <w:r w:rsidRPr="00F63C72">
        <w:rPr>
          <w:rFonts w:cstheme="minorHAnsi"/>
          <w:lang w:val="el-GR"/>
        </w:rPr>
        <w:t xml:space="preserve">θα έχουν στόχο την ενημέρωση των επισκεπτών του Ψηφιακού Μουσείου σε εξειδικευμένα θέματα που αφορούν την Ιστορία και τον Πολιτισμό της Μακεδονίας, μέσω της αξιοποίησης </w:t>
      </w:r>
      <w:r w:rsidR="00810C9C">
        <w:rPr>
          <w:rFonts w:cstheme="minorHAnsi"/>
          <w:lang w:val="el-GR"/>
        </w:rPr>
        <w:t xml:space="preserve">και προβολής </w:t>
      </w:r>
      <w:r w:rsidR="00E81A4E">
        <w:rPr>
          <w:rFonts w:cstheme="minorHAnsi"/>
          <w:lang w:val="el-GR"/>
        </w:rPr>
        <w:t xml:space="preserve">πολιτιστικών Τεκμηρίων </w:t>
      </w:r>
      <w:r w:rsidRPr="00F63C72">
        <w:rPr>
          <w:rFonts w:cstheme="minorHAnsi"/>
          <w:lang w:val="el-GR"/>
        </w:rPr>
        <w:t xml:space="preserve"> του αποθέματος της Ε.Μ.Σ..</w:t>
      </w:r>
    </w:p>
    <w:p w14:paraId="30540854" w14:textId="48E0A3CB" w:rsidR="002427F0" w:rsidRDefault="002F3315" w:rsidP="00AA4EF6">
      <w:pPr>
        <w:keepNext/>
        <w:spacing w:after="0" w:line="288" w:lineRule="auto"/>
        <w:rPr>
          <w:lang w:val="el-GR"/>
        </w:rPr>
      </w:pPr>
      <w:r w:rsidRPr="00F63C72">
        <w:rPr>
          <w:lang w:val="el-GR"/>
        </w:rPr>
        <w:t>Ειδικότερα ο Ανάδοχος θα υλοποιήσει τις παρακάτω Ψηφιακές Συλλογές Τεκμηρίων</w:t>
      </w:r>
      <w:r w:rsidRPr="00746AD7">
        <w:rPr>
          <w:lang w:val="el-GR"/>
        </w:rPr>
        <w:t>:</w:t>
      </w:r>
    </w:p>
    <w:p w14:paraId="13DE4323" w14:textId="55AD3B52" w:rsidR="00810C9C" w:rsidRPr="00AA4EF6" w:rsidRDefault="002F3315" w:rsidP="00F84740">
      <w:pPr>
        <w:pStyle w:val="aff0"/>
        <w:keepNext/>
        <w:numPr>
          <w:ilvl w:val="0"/>
          <w:numId w:val="160"/>
        </w:numPr>
        <w:spacing w:after="200" w:line="288" w:lineRule="auto"/>
        <w:rPr>
          <w:lang w:val="el-GR"/>
        </w:rPr>
      </w:pPr>
      <w:r w:rsidRPr="00AA4EF6">
        <w:rPr>
          <w:rFonts w:eastAsiaTheme="minorHAnsi"/>
          <w:b/>
          <w:bCs/>
          <w:lang w:val="el-GR"/>
        </w:rPr>
        <w:t>Είκοσι</w:t>
      </w:r>
      <w:r w:rsidRPr="00810C9C">
        <w:rPr>
          <w:rFonts w:eastAsiaTheme="minorHAnsi"/>
          <w:lang w:val="el-GR"/>
        </w:rPr>
        <w:t xml:space="preserve"> Ψηφιακές Συλλογές Τεκμηρίων</w:t>
      </w:r>
      <w:r w:rsidR="00810C9C">
        <w:rPr>
          <w:rFonts w:eastAsiaTheme="minorHAnsi"/>
          <w:lang w:val="el-GR"/>
        </w:rPr>
        <w:t>,</w:t>
      </w:r>
      <w:r w:rsidRPr="00810C9C">
        <w:rPr>
          <w:rFonts w:eastAsiaTheme="minorHAnsi"/>
          <w:lang w:val="el-GR"/>
        </w:rPr>
        <w:t xml:space="preserve"> κάθε μία εκ των οποίων θα περιλαμβάνει τουλάχιστον δέκα (10) ψηφιακά αντίγραφα </w:t>
      </w:r>
      <w:r w:rsidR="00D85DDD" w:rsidRPr="00810C9C">
        <w:rPr>
          <w:rFonts w:eastAsiaTheme="minorHAnsi"/>
          <w:lang w:val="el-GR"/>
        </w:rPr>
        <w:t>Τεκμηρίων</w:t>
      </w:r>
      <w:r w:rsidRPr="00810C9C">
        <w:rPr>
          <w:rFonts w:eastAsiaTheme="minorHAnsi"/>
          <w:lang w:val="el-GR"/>
        </w:rPr>
        <w:t xml:space="preserve"> της Ε.Μ.Σ. (πίνακες, χάρτες, φωτογραφίες, αρχείο με κείμενο, </w:t>
      </w:r>
      <w:proofErr w:type="spellStart"/>
      <w:r w:rsidRPr="00810C9C">
        <w:rPr>
          <w:rFonts w:eastAsiaTheme="minorHAnsi"/>
          <w:lang w:val="el-GR"/>
        </w:rPr>
        <w:t>κλπ</w:t>
      </w:r>
      <w:proofErr w:type="spellEnd"/>
      <w:r w:rsidRPr="00810C9C">
        <w:rPr>
          <w:rFonts w:eastAsiaTheme="minorHAnsi"/>
          <w:lang w:val="el-GR"/>
        </w:rPr>
        <w:t xml:space="preserve">), που θα έχουν ψηφιοποιηθεί και </w:t>
      </w:r>
      <w:proofErr w:type="spellStart"/>
      <w:r w:rsidRPr="00810C9C">
        <w:rPr>
          <w:rFonts w:eastAsiaTheme="minorHAnsi"/>
          <w:lang w:val="el-GR"/>
        </w:rPr>
        <w:t>αποθηκευθεί</w:t>
      </w:r>
      <w:proofErr w:type="spellEnd"/>
      <w:r w:rsidRPr="00810C9C">
        <w:rPr>
          <w:rFonts w:eastAsiaTheme="minorHAnsi"/>
          <w:lang w:val="el-GR"/>
        </w:rPr>
        <w:t xml:space="preserve"> </w:t>
      </w:r>
      <w:r w:rsidR="00CF0A2B" w:rsidRPr="00AA4EF6">
        <w:rPr>
          <w:rFonts w:eastAsiaTheme="minorHAnsi"/>
          <w:lang w:val="el-GR"/>
        </w:rPr>
        <w:t>σε κατάλληλα οργανωμένη δομή</w:t>
      </w:r>
      <w:r w:rsidR="00810C9C">
        <w:rPr>
          <w:rFonts w:eastAsiaTheme="minorHAnsi"/>
          <w:lang w:val="el-GR"/>
        </w:rPr>
        <w:t xml:space="preserve"> </w:t>
      </w:r>
      <w:r w:rsidR="00CF0A2B" w:rsidRPr="00AA4EF6">
        <w:rPr>
          <w:rFonts w:eastAsiaTheme="minorHAnsi"/>
          <w:lang w:val="el-GR"/>
        </w:rPr>
        <w:t xml:space="preserve">αποθετηρίου αρχείων (π.χ. </w:t>
      </w:r>
      <w:proofErr w:type="spellStart"/>
      <w:r w:rsidR="00CF0A2B" w:rsidRPr="00AA4EF6">
        <w:rPr>
          <w:rFonts w:eastAsiaTheme="minorHAnsi"/>
          <w:lang w:val="el-GR"/>
        </w:rPr>
        <w:t>file</w:t>
      </w:r>
      <w:proofErr w:type="spellEnd"/>
      <w:r w:rsidR="00CF0A2B" w:rsidRPr="00AA4EF6">
        <w:rPr>
          <w:rFonts w:eastAsiaTheme="minorHAnsi"/>
          <w:lang w:val="el-GR"/>
        </w:rPr>
        <w:t xml:space="preserve"> </w:t>
      </w:r>
      <w:proofErr w:type="spellStart"/>
      <w:r w:rsidR="00CF0A2B" w:rsidRPr="00AA4EF6">
        <w:rPr>
          <w:rFonts w:eastAsiaTheme="minorHAnsi"/>
          <w:lang w:val="el-GR"/>
        </w:rPr>
        <w:t>system</w:t>
      </w:r>
      <w:proofErr w:type="spellEnd"/>
      <w:r w:rsidR="00CF0A2B" w:rsidRPr="00AA4EF6">
        <w:rPr>
          <w:rFonts w:eastAsiaTheme="minorHAnsi"/>
          <w:lang w:val="el-GR"/>
        </w:rPr>
        <w:t>)</w:t>
      </w:r>
      <w:r w:rsidRPr="00810C9C">
        <w:rPr>
          <w:rFonts w:eastAsiaTheme="minorHAnsi"/>
          <w:lang w:val="el-GR"/>
        </w:rPr>
        <w:t>.</w:t>
      </w:r>
      <w:r w:rsidR="002427F0" w:rsidRPr="00810C9C">
        <w:rPr>
          <w:rFonts w:eastAsiaTheme="minorHAnsi"/>
          <w:lang w:val="el-GR"/>
        </w:rPr>
        <w:t xml:space="preserve"> </w:t>
      </w:r>
    </w:p>
    <w:p w14:paraId="668117E5" w14:textId="4FDA9DD5" w:rsidR="00810C9C" w:rsidRDefault="002F3315" w:rsidP="00AA4EF6">
      <w:pPr>
        <w:pStyle w:val="aff0"/>
        <w:spacing w:line="288" w:lineRule="auto"/>
        <w:ind w:left="340"/>
        <w:rPr>
          <w:rFonts w:eastAsiaTheme="minorHAnsi"/>
          <w:lang w:val="el-GR"/>
        </w:rPr>
      </w:pPr>
      <w:r w:rsidRPr="00810C9C">
        <w:rPr>
          <w:rFonts w:eastAsiaTheme="minorHAnsi"/>
          <w:lang w:val="el-GR"/>
        </w:rPr>
        <w:t xml:space="preserve">Οι ψηφιακές συλλογές </w:t>
      </w:r>
      <w:r w:rsidR="00D85DDD" w:rsidRPr="00810C9C">
        <w:rPr>
          <w:rFonts w:eastAsiaTheme="minorHAnsi"/>
          <w:lang w:val="el-GR"/>
        </w:rPr>
        <w:t>Τεκμηρίων</w:t>
      </w:r>
      <w:r w:rsidRPr="00810C9C">
        <w:rPr>
          <w:rFonts w:eastAsiaTheme="minorHAnsi"/>
          <w:lang w:val="el-GR"/>
        </w:rPr>
        <w:t xml:space="preserve"> θα μπορούν </w:t>
      </w:r>
    </w:p>
    <w:p w14:paraId="7785C147" w14:textId="46FE63C8" w:rsidR="00810C9C" w:rsidRDefault="00810C9C" w:rsidP="00F84740">
      <w:pPr>
        <w:pStyle w:val="aff0"/>
        <w:numPr>
          <w:ilvl w:val="0"/>
          <w:numId w:val="158"/>
        </w:numPr>
        <w:spacing w:line="288" w:lineRule="auto"/>
        <w:rPr>
          <w:lang w:val="el-GR"/>
        </w:rPr>
      </w:pPr>
      <w:r w:rsidRPr="005B62BE">
        <w:rPr>
          <w:lang w:val="el-GR"/>
        </w:rPr>
        <w:t>να προβάλλονται αυτόνομα</w:t>
      </w:r>
      <w:r>
        <w:rPr>
          <w:lang w:val="el-GR"/>
        </w:rPr>
        <w:t>,</w:t>
      </w:r>
    </w:p>
    <w:p w14:paraId="6154CB42" w14:textId="587274C2" w:rsidR="00810C9C" w:rsidRDefault="00810C9C" w:rsidP="00F84740">
      <w:pPr>
        <w:pStyle w:val="aff0"/>
        <w:numPr>
          <w:ilvl w:val="0"/>
          <w:numId w:val="158"/>
        </w:numPr>
        <w:spacing w:line="288" w:lineRule="auto"/>
        <w:rPr>
          <w:lang w:val="el-GR"/>
        </w:rPr>
      </w:pPr>
      <w:r w:rsidRPr="005B62BE">
        <w:rPr>
          <w:lang w:val="el-GR"/>
        </w:rPr>
        <w:t xml:space="preserve">να ενσωματωθούν στην παραγωγή </w:t>
      </w:r>
      <w:r>
        <w:rPr>
          <w:lang w:val="el-GR"/>
        </w:rPr>
        <w:t xml:space="preserve">του </w:t>
      </w:r>
      <w:proofErr w:type="spellStart"/>
      <w:r w:rsidRPr="005B62BE">
        <w:rPr>
          <w:lang w:val="el-GR"/>
        </w:rPr>
        <w:t>διαδραστικού</w:t>
      </w:r>
      <w:proofErr w:type="spellEnd"/>
      <w:r w:rsidRPr="005B62BE">
        <w:rPr>
          <w:lang w:val="el-GR"/>
        </w:rPr>
        <w:t xml:space="preserve"> βίντεο</w:t>
      </w:r>
      <w:r>
        <w:rPr>
          <w:lang w:val="el-GR"/>
        </w:rPr>
        <w:t>,</w:t>
      </w:r>
      <w:r w:rsidRPr="005B62BE">
        <w:rPr>
          <w:lang w:val="el-GR"/>
        </w:rPr>
        <w:t xml:space="preserve"> </w:t>
      </w:r>
      <w:r>
        <w:rPr>
          <w:lang w:val="el-GR"/>
        </w:rPr>
        <w:t xml:space="preserve">που προαναφέρθηκε, </w:t>
      </w:r>
      <w:r w:rsidRPr="005B62BE">
        <w:rPr>
          <w:lang w:val="el-GR"/>
        </w:rPr>
        <w:t>κα</w:t>
      </w:r>
      <w:r>
        <w:rPr>
          <w:lang w:val="el-GR"/>
        </w:rPr>
        <w:t>ι</w:t>
      </w:r>
      <w:r w:rsidRPr="005B62BE">
        <w:rPr>
          <w:lang w:val="el-GR"/>
        </w:rPr>
        <w:t xml:space="preserve"> να εμφανίζονται ως δυνητικές επιλογές στα σημεία </w:t>
      </w:r>
      <w:proofErr w:type="spellStart"/>
      <w:r w:rsidRPr="005B62BE">
        <w:rPr>
          <w:lang w:val="el-GR"/>
        </w:rPr>
        <w:t>διάδρασης</w:t>
      </w:r>
      <w:proofErr w:type="spellEnd"/>
      <w:r w:rsidRPr="005B62BE">
        <w:rPr>
          <w:lang w:val="el-GR"/>
        </w:rPr>
        <w:t xml:space="preserve">, </w:t>
      </w:r>
    </w:p>
    <w:p w14:paraId="0D069698" w14:textId="792C6F80" w:rsidR="00810C9C" w:rsidRPr="005B62BE" w:rsidRDefault="00810C9C" w:rsidP="00F84740">
      <w:pPr>
        <w:pStyle w:val="aff0"/>
        <w:numPr>
          <w:ilvl w:val="0"/>
          <w:numId w:val="158"/>
        </w:numPr>
        <w:spacing w:line="288" w:lineRule="auto"/>
        <w:rPr>
          <w:lang w:val="el-GR"/>
        </w:rPr>
      </w:pPr>
      <w:r>
        <w:rPr>
          <w:lang w:val="el-GR"/>
        </w:rPr>
        <w:t xml:space="preserve">αλλά και να προβάλλονται μέσω του </w:t>
      </w:r>
      <w:proofErr w:type="spellStart"/>
      <w:r>
        <w:rPr>
          <w:lang w:val="el-GR"/>
        </w:rPr>
        <w:t>διαδραστικού</w:t>
      </w:r>
      <w:proofErr w:type="spellEnd"/>
      <w:r>
        <w:rPr>
          <w:lang w:val="el-GR"/>
        </w:rPr>
        <w:t xml:space="preserve"> χάρτη της Μακεδονίας</w:t>
      </w:r>
      <w:r w:rsidRPr="005B62BE">
        <w:rPr>
          <w:lang w:val="el-GR"/>
        </w:rPr>
        <w:t xml:space="preserve"> </w:t>
      </w:r>
      <w:r>
        <w:rPr>
          <w:lang w:val="el-GR"/>
        </w:rPr>
        <w:t xml:space="preserve">σχετικής ιστοσελίδας της Διαδικτυακής Πύλης (βλ. Παρ. </w:t>
      </w:r>
      <w:r w:rsidRPr="0097614B">
        <w:rPr>
          <w:color w:val="2E74B5" w:themeColor="accent1" w:themeShade="BF"/>
          <w:lang w:val="el-GR"/>
        </w:rPr>
        <w:fldChar w:fldCharType="begin"/>
      </w:r>
      <w:r w:rsidRPr="0097614B">
        <w:rPr>
          <w:color w:val="2E74B5" w:themeColor="accent1" w:themeShade="BF"/>
          <w:lang w:val="el-GR"/>
        </w:rPr>
        <w:instrText xml:space="preserve"> REF _Ref175842544 \r \h </w:instrText>
      </w:r>
      <w:r w:rsidRPr="0097614B">
        <w:rPr>
          <w:color w:val="2E74B5" w:themeColor="accent1" w:themeShade="BF"/>
          <w:lang w:val="el-GR"/>
        </w:rPr>
      </w:r>
      <w:r w:rsidRPr="0097614B">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4.1</w:t>
      </w:r>
      <w:r w:rsidRPr="0097614B">
        <w:rPr>
          <w:color w:val="2E74B5" w:themeColor="accent1" w:themeShade="BF"/>
          <w:lang w:val="el-GR"/>
        </w:rPr>
        <w:fldChar w:fldCharType="end"/>
      </w:r>
      <w:r w:rsidRPr="0097614B">
        <w:rPr>
          <w:color w:val="2E74B5" w:themeColor="accent1" w:themeShade="BF"/>
          <w:lang w:val="el-GR"/>
        </w:rPr>
        <w:t xml:space="preserve"> </w:t>
      </w:r>
      <w:r>
        <w:rPr>
          <w:lang w:val="el-GR"/>
        </w:rPr>
        <w:t>του Παραρτήματος Ι)</w:t>
      </w:r>
    </w:p>
    <w:p w14:paraId="729FC879" w14:textId="4D0027AA" w:rsidR="002427F0" w:rsidRDefault="002F3315" w:rsidP="00AA4EF6">
      <w:pPr>
        <w:keepNext/>
        <w:spacing w:after="0" w:line="288" w:lineRule="auto"/>
        <w:rPr>
          <w:lang w:val="el-GR"/>
        </w:rPr>
      </w:pPr>
      <w:r w:rsidRPr="00F63C72">
        <w:rPr>
          <w:lang w:val="el-GR"/>
        </w:rPr>
        <w:t>Οι Ψηφιακές Συλλογές Τεκμηρίων θα έχουν τα παρακάτω κοινά χαρακτηριστικά:</w:t>
      </w:r>
    </w:p>
    <w:p w14:paraId="284F2B80" w14:textId="750B08C0" w:rsidR="00142D56" w:rsidRDefault="002F3315" w:rsidP="00F84740">
      <w:pPr>
        <w:pStyle w:val="aff0"/>
        <w:keepNext/>
        <w:numPr>
          <w:ilvl w:val="0"/>
          <w:numId w:val="103"/>
        </w:numPr>
        <w:spacing w:after="200" w:line="288" w:lineRule="auto"/>
        <w:rPr>
          <w:lang w:val="el-GR"/>
        </w:rPr>
      </w:pPr>
      <w:r w:rsidRPr="00F63C72">
        <w:rPr>
          <w:lang w:val="el-GR"/>
        </w:rPr>
        <w:t xml:space="preserve">Η πλοήγηση στα επί μέρους </w:t>
      </w:r>
      <w:r w:rsidR="00142D56">
        <w:rPr>
          <w:lang w:val="el-GR"/>
        </w:rPr>
        <w:t>Τ</w:t>
      </w:r>
      <w:r w:rsidRPr="00F63C72">
        <w:rPr>
          <w:lang w:val="el-GR"/>
        </w:rPr>
        <w:t>εκμήρια θα γίνεται με εύκολο και φιλικό τρόπο</w:t>
      </w:r>
    </w:p>
    <w:p w14:paraId="7C81C9EA" w14:textId="5D04C146" w:rsidR="002427F0" w:rsidRPr="002427F0" w:rsidRDefault="00142D56" w:rsidP="00F84740">
      <w:pPr>
        <w:pStyle w:val="aff0"/>
        <w:keepNext/>
        <w:numPr>
          <w:ilvl w:val="0"/>
          <w:numId w:val="103"/>
        </w:numPr>
        <w:spacing w:after="200" w:line="288" w:lineRule="auto"/>
        <w:rPr>
          <w:lang w:val="el-GR"/>
        </w:rPr>
      </w:pPr>
      <w:r>
        <w:rPr>
          <w:lang w:val="el-GR"/>
        </w:rPr>
        <w:t>Η</w:t>
      </w:r>
      <w:r w:rsidR="002F3315" w:rsidRPr="00F63C72">
        <w:rPr>
          <w:lang w:val="el-GR"/>
        </w:rPr>
        <w:t xml:space="preserve"> πλήρης εικόνα </w:t>
      </w:r>
      <w:r w:rsidR="007C77F8">
        <w:rPr>
          <w:lang w:val="el-GR"/>
        </w:rPr>
        <w:t>του Τεκμηρίου</w:t>
      </w:r>
      <w:r w:rsidR="002F3315" w:rsidRPr="00F63C72">
        <w:rPr>
          <w:lang w:val="el-GR"/>
        </w:rPr>
        <w:t xml:space="preserve"> θα προβάλλεται κατόπιν επιλογής </w:t>
      </w:r>
      <w:r w:rsidR="007C77F8">
        <w:rPr>
          <w:lang w:val="el-GR"/>
        </w:rPr>
        <w:t>του Τεκμηρίου</w:t>
      </w:r>
    </w:p>
    <w:p w14:paraId="11C3D643" w14:textId="5B7E1C6E" w:rsidR="002427F0" w:rsidRPr="002427F0" w:rsidRDefault="002F3315" w:rsidP="00F84740">
      <w:pPr>
        <w:pStyle w:val="aff0"/>
        <w:keepNext/>
        <w:numPr>
          <w:ilvl w:val="0"/>
          <w:numId w:val="103"/>
        </w:numPr>
        <w:spacing w:after="200" w:line="288" w:lineRule="auto"/>
        <w:rPr>
          <w:lang w:val="el-GR"/>
        </w:rPr>
      </w:pPr>
      <w:r w:rsidRPr="00F63C72">
        <w:rPr>
          <w:lang w:val="el-GR"/>
        </w:rPr>
        <w:t xml:space="preserve">Κάθε συλλογή θα προβάλει </w:t>
      </w:r>
      <w:proofErr w:type="spellStart"/>
      <w:r w:rsidRPr="00F63C72">
        <w:rPr>
          <w:lang w:val="el-GR"/>
        </w:rPr>
        <w:t>τεκμηριωτικά</w:t>
      </w:r>
      <w:proofErr w:type="spellEnd"/>
      <w:r w:rsidR="00142D56">
        <w:rPr>
          <w:lang w:val="el-GR"/>
        </w:rPr>
        <w:t xml:space="preserve"> </w:t>
      </w:r>
      <w:proofErr w:type="spellStart"/>
      <w:r w:rsidR="00142D56" w:rsidRPr="00F63C72">
        <w:rPr>
          <w:lang w:val="el-GR"/>
        </w:rPr>
        <w:t>μεταδεδομένα</w:t>
      </w:r>
      <w:proofErr w:type="spellEnd"/>
      <w:r w:rsidR="00142D56" w:rsidRPr="00F63C72">
        <w:rPr>
          <w:lang w:val="el-GR"/>
        </w:rPr>
        <w:t xml:space="preserve"> </w:t>
      </w:r>
      <w:r w:rsidR="00142D56">
        <w:rPr>
          <w:lang w:val="el-GR"/>
        </w:rPr>
        <w:t>και στοιχεία επιστημονικής τεκμηρίωσης</w:t>
      </w:r>
      <w:r w:rsidRPr="00F63C72">
        <w:rPr>
          <w:lang w:val="el-GR"/>
        </w:rPr>
        <w:t xml:space="preserve"> της συλλογής</w:t>
      </w:r>
      <w:r w:rsidR="00142D56">
        <w:rPr>
          <w:lang w:val="el-GR"/>
        </w:rPr>
        <w:t xml:space="preserve"> (όπως αυτά ορίζονται στην παρούσα)</w:t>
      </w:r>
      <w:r w:rsidRPr="00F63C72">
        <w:rPr>
          <w:lang w:val="el-GR"/>
        </w:rPr>
        <w:t xml:space="preserve"> και εικόνες προεπισκόπησης των </w:t>
      </w:r>
      <w:r w:rsidR="00D85DDD">
        <w:rPr>
          <w:lang w:val="el-GR"/>
        </w:rPr>
        <w:t>Τεκμηρίων</w:t>
      </w:r>
      <w:r w:rsidRPr="00F63C72">
        <w:rPr>
          <w:lang w:val="el-GR"/>
        </w:rPr>
        <w:t xml:space="preserve">. Κατόπιν επιλογής </w:t>
      </w:r>
      <w:r w:rsidR="007C77F8">
        <w:rPr>
          <w:lang w:val="el-GR"/>
        </w:rPr>
        <w:t>του Τεκμηρίου</w:t>
      </w:r>
      <w:r w:rsidRPr="00F63C72">
        <w:rPr>
          <w:lang w:val="el-GR"/>
        </w:rPr>
        <w:t xml:space="preserve">, θα προβάλλονται η πλήρης εικόνα </w:t>
      </w:r>
      <w:r w:rsidR="007C77F8">
        <w:rPr>
          <w:lang w:val="el-GR"/>
        </w:rPr>
        <w:t>του Τεκμηρίου</w:t>
      </w:r>
      <w:r w:rsidRPr="00F63C72">
        <w:rPr>
          <w:lang w:val="el-GR"/>
        </w:rPr>
        <w:t xml:space="preserve">, τα προβλεπόμενα μεταδεδομένα και η περιληπτική περιγραφή του, ενώ θα υπάρχει και μετάφραση σε αγγλικά. Επί πλέον θα </w:t>
      </w:r>
      <w:proofErr w:type="spellStart"/>
      <w:r w:rsidRPr="00F63C72">
        <w:rPr>
          <w:lang w:val="el-GR"/>
        </w:rPr>
        <w:t>επροβάλλεται</w:t>
      </w:r>
      <w:proofErr w:type="spellEnd"/>
      <w:r w:rsidRPr="00F63C72">
        <w:rPr>
          <w:lang w:val="el-GR"/>
        </w:rPr>
        <w:t xml:space="preserve"> και η ισχύουσα άδεια χρήσης του ψηφιακού τεκμηρίου.</w:t>
      </w:r>
    </w:p>
    <w:p w14:paraId="1C2157A9" w14:textId="276301A4" w:rsidR="002427F0" w:rsidRPr="002427F0" w:rsidRDefault="002F3315" w:rsidP="00F84740">
      <w:pPr>
        <w:pStyle w:val="aff0"/>
        <w:keepNext/>
        <w:numPr>
          <w:ilvl w:val="0"/>
          <w:numId w:val="103"/>
        </w:numPr>
        <w:spacing w:after="200" w:line="288" w:lineRule="auto"/>
        <w:rPr>
          <w:lang w:val="el-GR"/>
        </w:rPr>
      </w:pPr>
      <w:r w:rsidRPr="00F63C72">
        <w:rPr>
          <w:lang w:val="el-GR"/>
        </w:rPr>
        <w:t xml:space="preserve">Θα εξασφαλίζεται απρόσκοπτη </w:t>
      </w:r>
      <w:proofErr w:type="spellStart"/>
      <w:r w:rsidRPr="00F63C72">
        <w:rPr>
          <w:lang w:val="el-GR"/>
        </w:rPr>
        <w:t>αποκρισιμότητα</w:t>
      </w:r>
      <w:proofErr w:type="spellEnd"/>
      <w:r w:rsidRPr="00F63C72">
        <w:rPr>
          <w:lang w:val="el-GR"/>
        </w:rPr>
        <w:t xml:space="preserve"> της προβολής της συλλογής σε οθόνες διαφορετικού μεγέθους.</w:t>
      </w:r>
    </w:p>
    <w:p w14:paraId="5491822B" w14:textId="4370BB12" w:rsidR="002427F0" w:rsidRPr="002427F0" w:rsidRDefault="002F3315" w:rsidP="00F84740">
      <w:pPr>
        <w:pStyle w:val="aff0"/>
        <w:keepNext/>
        <w:numPr>
          <w:ilvl w:val="0"/>
          <w:numId w:val="103"/>
        </w:numPr>
        <w:spacing w:after="200" w:line="288" w:lineRule="auto"/>
        <w:rPr>
          <w:lang w:val="el-GR"/>
        </w:rPr>
      </w:pPr>
      <w:r w:rsidRPr="00F63C72">
        <w:rPr>
          <w:lang w:val="el-GR"/>
        </w:rPr>
        <w:t>Το σύνολο Ψηφιακών Συλλογών Τεκμηρίων θα μπορούν να προβάλλονται απρόσκοπτα από τους επισκέπτες της Διαδικτυακής Πύλης του Ψηφιακού Μουσείου με τη χρήση των διαδεδομένων φυλλομετρητών, καθώς από τους επισκέπτες της φυσικής αίθουσας του Ψηφιακού Μουσείου με τη χρήση του του εξοπλισμού (συσκευές προβολής ψηφιακού περιεχομένου) που θα εγκατασταθεί σε αυτήν</w:t>
      </w:r>
      <w:r w:rsidR="002427F0" w:rsidRPr="00F63C72">
        <w:rPr>
          <w:lang w:val="el-GR"/>
        </w:rPr>
        <w:t>.</w:t>
      </w:r>
    </w:p>
    <w:p w14:paraId="0F2457DC" w14:textId="7065F20E" w:rsidR="00F47C3B" w:rsidRDefault="002F3315" w:rsidP="002C23EC">
      <w:pPr>
        <w:keepNext/>
        <w:spacing w:after="200" w:line="288" w:lineRule="auto"/>
        <w:rPr>
          <w:lang w:val="el-GR"/>
        </w:rPr>
      </w:pPr>
      <w:r w:rsidRPr="00F63C72">
        <w:rPr>
          <w:lang w:val="el-GR"/>
        </w:rPr>
        <w:t xml:space="preserve">Στο πλαίσιο της εκπόνησης της </w:t>
      </w:r>
      <w:proofErr w:type="spellStart"/>
      <w:r w:rsidRPr="00F63C72">
        <w:rPr>
          <w:lang w:val="el-GR"/>
        </w:rPr>
        <w:t>Μουσειολογικής</w:t>
      </w:r>
      <w:proofErr w:type="spellEnd"/>
      <w:r w:rsidRPr="00F63C72">
        <w:rPr>
          <w:lang w:val="el-GR"/>
        </w:rPr>
        <w:t xml:space="preserve"> Μελέτης θα οριστικοποιηθούν η θεματολογία όλων των προβλεπόμενων Ψηφιακών Συλλογών Τεκμηρίων.</w:t>
      </w:r>
    </w:p>
    <w:p w14:paraId="3ADEFB5C" w14:textId="688316E2" w:rsidR="00810C9C" w:rsidRPr="00614177" w:rsidRDefault="00810C9C" w:rsidP="00810C9C">
      <w:pPr>
        <w:rPr>
          <w:u w:val="single"/>
          <w:lang w:val="el-GR"/>
        </w:rPr>
      </w:pPr>
      <w:r w:rsidRPr="00614177">
        <w:rPr>
          <w:u w:val="single"/>
          <w:lang w:val="el-GR"/>
        </w:rPr>
        <w:t xml:space="preserve">Ο υποψήφιος Ανάδοχος θα πρέπει στην </w:t>
      </w:r>
      <w:r w:rsidR="005742F5">
        <w:rPr>
          <w:u w:val="single"/>
          <w:lang w:val="el-GR"/>
        </w:rPr>
        <w:t>Τεχνική Προσφορά</w:t>
      </w:r>
      <w:r w:rsidRPr="00614177">
        <w:rPr>
          <w:u w:val="single"/>
          <w:lang w:val="el-GR"/>
        </w:rPr>
        <w:t xml:space="preserve"> του να περιγράψει αναλυτικά τη μεθοδολογία που θα ακολουθήσει για το σχεδιασμό των </w:t>
      </w:r>
      <w:r w:rsidR="00142D56" w:rsidRPr="00142D56">
        <w:rPr>
          <w:u w:val="single"/>
          <w:lang w:val="el-GR"/>
        </w:rPr>
        <w:t>Ψηφιακ</w:t>
      </w:r>
      <w:r w:rsidR="00142D56">
        <w:rPr>
          <w:u w:val="single"/>
          <w:lang w:val="el-GR"/>
        </w:rPr>
        <w:t>ών</w:t>
      </w:r>
      <w:r w:rsidR="00142D56" w:rsidRPr="00142D56">
        <w:rPr>
          <w:u w:val="single"/>
          <w:lang w:val="el-GR"/>
        </w:rPr>
        <w:t xml:space="preserve"> Συλλογ</w:t>
      </w:r>
      <w:r w:rsidR="00142D56">
        <w:rPr>
          <w:u w:val="single"/>
          <w:lang w:val="el-GR"/>
        </w:rPr>
        <w:t>ών</w:t>
      </w:r>
      <w:r w:rsidR="00142D56" w:rsidRPr="00142D56">
        <w:rPr>
          <w:u w:val="single"/>
          <w:lang w:val="el-GR"/>
        </w:rPr>
        <w:t xml:space="preserve"> Τεκμηρίων</w:t>
      </w:r>
      <w:r w:rsidRPr="00614177">
        <w:rPr>
          <w:u w:val="single"/>
          <w:lang w:val="el-GR"/>
        </w:rPr>
        <w:t>, τεκμηριώνοντας έτσι τη συστηματική του προσέγγιση για διασφάλιση των παραπάνω γενικών σχεδιαστικών αρχών ως προς το τελικό προϊόν.</w:t>
      </w:r>
    </w:p>
    <w:p w14:paraId="574DFEC6" w14:textId="0811C588" w:rsidR="00B36C50" w:rsidRDefault="00B36C50" w:rsidP="002C23EC">
      <w:pPr>
        <w:keepNext/>
        <w:spacing w:after="200" w:line="288" w:lineRule="auto"/>
        <w:rPr>
          <w:lang w:val="el-GR"/>
        </w:rPr>
      </w:pPr>
    </w:p>
    <w:p w14:paraId="02F82999" w14:textId="509039C3" w:rsidR="00F92D57" w:rsidRDefault="00F92D57" w:rsidP="0097368B">
      <w:pPr>
        <w:pStyle w:val="2"/>
      </w:pPr>
      <w:bookmarkStart w:id="2259" w:name="_Toc176179297"/>
      <w:bookmarkStart w:id="2260" w:name="_Toc176180195"/>
      <w:bookmarkStart w:id="2261" w:name="_Toc97194358"/>
      <w:bookmarkStart w:id="2262" w:name="_Ref97199340"/>
      <w:bookmarkStart w:id="2263" w:name="_Ref175240824"/>
      <w:bookmarkStart w:id="2264" w:name="_Ref175241516"/>
      <w:bookmarkStart w:id="2265" w:name="_Ref175578612"/>
      <w:bookmarkStart w:id="2266" w:name="_Ref176344994"/>
      <w:bookmarkStart w:id="2267" w:name="_Ref176347774"/>
      <w:bookmarkStart w:id="2268" w:name="_Toc181365538"/>
      <w:bookmarkEnd w:id="2259"/>
      <w:bookmarkEnd w:id="2260"/>
      <w:r w:rsidRPr="00EF2204">
        <w:t>Υπηρεσίες Εκπαίδευσης</w:t>
      </w:r>
      <w:bookmarkEnd w:id="2261"/>
      <w:bookmarkEnd w:id="2262"/>
      <w:bookmarkEnd w:id="2263"/>
      <w:bookmarkEnd w:id="2264"/>
      <w:bookmarkEnd w:id="2265"/>
      <w:bookmarkEnd w:id="2266"/>
      <w:bookmarkEnd w:id="2267"/>
      <w:bookmarkEnd w:id="2268"/>
    </w:p>
    <w:p w14:paraId="148ED773" w14:textId="77777777" w:rsidR="00872F84" w:rsidRDefault="005162A0">
      <w:pPr>
        <w:spacing w:line="288" w:lineRule="auto"/>
        <w:rPr>
          <w:rStyle w:val="ui-provider"/>
          <w:lang w:val="el-GR"/>
        </w:rPr>
      </w:pPr>
      <w:r w:rsidRPr="001D5EE2">
        <w:rPr>
          <w:rStyle w:val="ui-provider"/>
          <w:lang w:val="el-GR"/>
        </w:rPr>
        <w:t xml:space="preserve">Η Εκπαίδευση </w:t>
      </w:r>
      <w:r>
        <w:rPr>
          <w:rStyle w:val="ui-provider"/>
          <w:lang w:val="el-GR"/>
        </w:rPr>
        <w:t xml:space="preserve">των Διαχειριστών και των χρηστών, της Ε.Μ.Σ., </w:t>
      </w:r>
      <w:r w:rsidRPr="001D5EE2">
        <w:rPr>
          <w:rStyle w:val="ui-provider"/>
          <w:lang w:val="el-GR"/>
        </w:rPr>
        <w:t>που θα υποστηρίζ</w:t>
      </w:r>
      <w:r>
        <w:rPr>
          <w:rStyle w:val="ui-provider"/>
          <w:lang w:val="el-GR"/>
        </w:rPr>
        <w:t>ουν</w:t>
      </w:r>
      <w:r w:rsidRPr="001D5EE2">
        <w:rPr>
          <w:rStyle w:val="ui-provider"/>
          <w:lang w:val="el-GR"/>
        </w:rPr>
        <w:t xml:space="preserve"> τη λειτουργία και τη διαχείριση </w:t>
      </w:r>
      <w:r>
        <w:rPr>
          <w:rStyle w:val="ui-provider"/>
          <w:lang w:val="el-GR"/>
        </w:rPr>
        <w:t>των Συστημάτων και του Ψηφιακού Μουσείου</w:t>
      </w:r>
      <w:r w:rsidRPr="001D5EE2">
        <w:rPr>
          <w:rStyle w:val="ui-provider"/>
          <w:lang w:val="el-GR"/>
        </w:rPr>
        <w:t xml:space="preserve">, θεωρείται κρίσιμος παράγοντας </w:t>
      </w:r>
      <w:r w:rsidR="00E372C1" w:rsidRPr="001D5EE2">
        <w:rPr>
          <w:rStyle w:val="ui-provider"/>
          <w:lang w:val="el-GR"/>
        </w:rPr>
        <w:t>επιτυχίας</w:t>
      </w:r>
      <w:r w:rsidR="00E372C1" w:rsidRPr="00F63C72">
        <w:rPr>
          <w:rStyle w:val="ui-provider"/>
          <w:lang w:val="el-GR"/>
        </w:rPr>
        <w:t xml:space="preserve"> </w:t>
      </w:r>
      <w:r w:rsidRPr="001D5EE2">
        <w:rPr>
          <w:rStyle w:val="ui-provider"/>
          <w:lang w:val="el-GR"/>
        </w:rPr>
        <w:t xml:space="preserve">και περιλαμβάνεται στις βασικές υποχρεώσεις του Αναδόχου του παρόντος Έργου. </w:t>
      </w:r>
    </w:p>
    <w:p w14:paraId="6CC42B9D" w14:textId="74983518" w:rsidR="005162A0" w:rsidRPr="00151AF8" w:rsidRDefault="00033E2B" w:rsidP="00AA4EF6">
      <w:pPr>
        <w:spacing w:after="0" w:line="288" w:lineRule="auto"/>
        <w:rPr>
          <w:rStyle w:val="ui-provider"/>
          <w:lang w:val="el-GR"/>
        </w:rPr>
      </w:pPr>
      <w:r>
        <w:rPr>
          <w:rStyle w:val="ui-provider"/>
          <w:lang w:val="en-US"/>
        </w:rPr>
        <w:t>T</w:t>
      </w:r>
      <w:r w:rsidR="00872F84" w:rsidRPr="001D5EE2">
        <w:rPr>
          <w:rStyle w:val="ui-provider"/>
          <w:lang w:val="el-GR"/>
        </w:rPr>
        <w:t>ο προσωπικό</w:t>
      </w:r>
      <w:r w:rsidR="00872F84" w:rsidRPr="00D34DB8">
        <w:rPr>
          <w:rStyle w:val="ui-provider"/>
          <w:lang w:val="el-GR"/>
        </w:rPr>
        <w:t xml:space="preserve"> </w:t>
      </w:r>
      <w:r>
        <w:rPr>
          <w:rStyle w:val="ui-provider"/>
          <w:lang w:val="el-GR"/>
        </w:rPr>
        <w:t>της Ε.Μ.Σ.</w:t>
      </w:r>
      <w:r w:rsidR="00872F84" w:rsidRPr="001D5EE2">
        <w:rPr>
          <w:rStyle w:val="ui-provider"/>
          <w:lang w:val="el-GR"/>
        </w:rPr>
        <w:t xml:space="preserve"> θα </w:t>
      </w:r>
      <w:r>
        <w:rPr>
          <w:rStyle w:val="ui-provider"/>
          <w:lang w:val="el-GR"/>
        </w:rPr>
        <w:t xml:space="preserve">πρέπει να </w:t>
      </w:r>
      <w:r w:rsidR="00872F84" w:rsidRPr="001D5EE2">
        <w:rPr>
          <w:rStyle w:val="ui-provider"/>
          <w:lang w:val="el-GR"/>
        </w:rPr>
        <w:t xml:space="preserve">εκπαιδευθεί </w:t>
      </w:r>
      <w:r>
        <w:rPr>
          <w:rStyle w:val="ui-provider"/>
          <w:lang w:val="el-GR"/>
        </w:rPr>
        <w:t xml:space="preserve">επαρκώς ώστε </w:t>
      </w:r>
      <w:r w:rsidR="00872F84" w:rsidRPr="001D5EE2">
        <w:rPr>
          <w:rStyle w:val="ui-provider"/>
          <w:lang w:val="el-GR"/>
        </w:rPr>
        <w:t>να είναι σε θέση να ανταποκριθεί πλήρως στα καθήκοντά του</w:t>
      </w:r>
      <w:r>
        <w:rPr>
          <w:rStyle w:val="ui-provider"/>
          <w:lang w:val="el-GR"/>
        </w:rPr>
        <w:t>,</w:t>
      </w:r>
      <w:r w:rsidR="00872F84" w:rsidRPr="001D5EE2">
        <w:rPr>
          <w:rStyle w:val="ui-provider"/>
          <w:lang w:val="el-GR"/>
        </w:rPr>
        <w:t xml:space="preserve"> ανάλογα με το ρόλο του, κατά την έναρξη της πιλοτικής και μετέπειτα της παραγωγικής λειτουργίας.</w:t>
      </w:r>
      <w:r w:rsidRPr="001D5EE2" w:rsidDel="00033E2B">
        <w:rPr>
          <w:rStyle w:val="ui-provider"/>
          <w:lang w:val="el-GR"/>
        </w:rPr>
        <w:t xml:space="preserve"> </w:t>
      </w:r>
      <w:r>
        <w:rPr>
          <w:rStyle w:val="ui-provider"/>
          <w:lang w:val="el-GR"/>
        </w:rPr>
        <w:t>Πιο συγκεκριμένα ο</w:t>
      </w:r>
      <w:r w:rsidR="005162A0" w:rsidRPr="00B032FD">
        <w:rPr>
          <w:rStyle w:val="ui-provider"/>
          <w:lang w:val="el-GR"/>
        </w:rPr>
        <w:t>ι στόχοι των υπηρεσιών εκπαίδευσης είναι</w:t>
      </w:r>
      <w:r>
        <w:rPr>
          <w:rStyle w:val="ui-provider"/>
          <w:lang w:val="el-GR"/>
        </w:rPr>
        <w:t xml:space="preserve"> οι εξής</w:t>
      </w:r>
      <w:r w:rsidR="005162A0" w:rsidRPr="00B032FD">
        <w:rPr>
          <w:rStyle w:val="ui-provider"/>
          <w:lang w:val="el-GR"/>
        </w:rPr>
        <w:t>:</w:t>
      </w:r>
    </w:p>
    <w:p w14:paraId="3CCA0F3C" w14:textId="5D83B7CE" w:rsidR="005162A0" w:rsidRPr="00FA595E" w:rsidRDefault="005162A0" w:rsidP="00F84740">
      <w:pPr>
        <w:pStyle w:val="aff0"/>
        <w:numPr>
          <w:ilvl w:val="0"/>
          <w:numId w:val="67"/>
        </w:numPr>
        <w:spacing w:line="288" w:lineRule="auto"/>
        <w:rPr>
          <w:rStyle w:val="ui-provider"/>
          <w:lang w:val="el-GR"/>
        </w:rPr>
      </w:pPr>
      <w:r w:rsidRPr="00FA595E">
        <w:rPr>
          <w:rStyle w:val="ui-provider"/>
          <w:lang w:val="el-GR"/>
        </w:rPr>
        <w:t>Η ολοκληρωμένη μεταφορά τεχνογνωσίας προς ένα ικανό πυρήνα εξειδικευμένου τεχνικού προσωπικού της Ε.Μ.Σ., οι οποίοι</w:t>
      </w:r>
      <w:r w:rsidR="00033E2B">
        <w:rPr>
          <w:rStyle w:val="ui-provider"/>
          <w:lang w:val="el-GR"/>
        </w:rPr>
        <w:t>, εφόσον απαιτηθεί να μπορούν ν</w:t>
      </w:r>
      <w:r w:rsidRPr="00FA595E">
        <w:rPr>
          <w:rStyle w:val="ui-provider"/>
          <w:lang w:val="el-GR"/>
        </w:rPr>
        <w:t>α αναλάβουν μετά το πέρας του Έργου την αδιάλειπτη και εύρυθμη λειτουργία, τη διαχείριση, υποστήριξη</w:t>
      </w:r>
      <w:r w:rsidR="00033E2B">
        <w:rPr>
          <w:rStyle w:val="ui-provider"/>
          <w:lang w:val="el-GR"/>
        </w:rPr>
        <w:t xml:space="preserve"> </w:t>
      </w:r>
      <w:r w:rsidRPr="00FA595E">
        <w:rPr>
          <w:rStyle w:val="ui-provider"/>
          <w:lang w:val="el-GR"/>
        </w:rPr>
        <w:t>των Συστημάτων και του Ψηφιακού Μουσείου.</w:t>
      </w:r>
    </w:p>
    <w:p w14:paraId="2EB74B89" w14:textId="77777777" w:rsidR="005162A0" w:rsidRPr="00FA595E" w:rsidRDefault="005162A0" w:rsidP="00F84740">
      <w:pPr>
        <w:pStyle w:val="aff0"/>
        <w:numPr>
          <w:ilvl w:val="0"/>
          <w:numId w:val="67"/>
        </w:numPr>
        <w:spacing w:line="288" w:lineRule="auto"/>
        <w:rPr>
          <w:rStyle w:val="ui-provider"/>
          <w:lang w:val="el-GR"/>
        </w:rPr>
      </w:pPr>
      <w:r w:rsidRPr="00FA595E">
        <w:rPr>
          <w:rStyle w:val="ui-provider"/>
          <w:lang w:val="el-GR"/>
        </w:rPr>
        <w:t>Η ανάπτυξη των κατάλληλων δεξιοτήτων σε ένα αντιπροσωπευτικό αριθμό επιτελικών χρηστών των Συστημάτων και του Ψηφιακού Μουσείου της Ε.Μ.Σ., ώστε να υποστηρίξουν τη διαδικασία της πιλοτικής λειτουργίας, της πλήρους ένταξης σε παραγωγική λειτουργία, να αναγνωρίζουν σφάλματα στη λειτουργία του Έργου και να ενεργοποιούν τις αντίστοιχες διαδικασίες.</w:t>
      </w:r>
    </w:p>
    <w:p w14:paraId="48D99F56" w14:textId="212F4C54" w:rsidR="005162A0" w:rsidRPr="00151AF8" w:rsidRDefault="005162A0" w:rsidP="00F84740">
      <w:pPr>
        <w:pStyle w:val="aff0"/>
        <w:numPr>
          <w:ilvl w:val="0"/>
          <w:numId w:val="67"/>
        </w:numPr>
        <w:spacing w:line="288" w:lineRule="auto"/>
        <w:rPr>
          <w:rStyle w:val="ui-provider"/>
          <w:lang w:val="el-GR"/>
        </w:rPr>
      </w:pPr>
      <w:r w:rsidRPr="00FA595E">
        <w:rPr>
          <w:rStyle w:val="ui-provider"/>
          <w:lang w:val="el-GR"/>
        </w:rPr>
        <w:t xml:space="preserve">Η εκπαίδευση </w:t>
      </w:r>
      <w:r>
        <w:rPr>
          <w:rStyle w:val="ui-provider"/>
          <w:lang w:val="el-GR"/>
        </w:rPr>
        <w:t xml:space="preserve">του συνόλου των χρηστών των Συστημάτων και του Ψηφιακού Μουσείου </w:t>
      </w:r>
      <w:r w:rsidRPr="00FA595E">
        <w:rPr>
          <w:rStyle w:val="ui-provider"/>
          <w:lang w:val="el-GR"/>
        </w:rPr>
        <w:t xml:space="preserve">της Ε.Μ.Σ. με στόχο την εκμάθηση και εξοικείωσή τους στην </w:t>
      </w:r>
      <w:r>
        <w:rPr>
          <w:rStyle w:val="ui-provider"/>
          <w:lang w:val="el-GR"/>
        </w:rPr>
        <w:t xml:space="preserve">χρήση του εξοπλισμού και των εφαρμογών λογισμικού των Συστημάτων και του Ψηφιακού Μουσείου, ώστε </w:t>
      </w:r>
      <w:r w:rsidRPr="00151AF8">
        <w:rPr>
          <w:rStyle w:val="ui-provider"/>
          <w:lang w:val="el-GR"/>
        </w:rPr>
        <w:t>η Ε.Μ.Σ. μετά το πέρας του παρόντος Έργου, να είναι σε θέση να:</w:t>
      </w:r>
    </w:p>
    <w:p w14:paraId="5FC2748A" w14:textId="2667094D" w:rsidR="005162A0" w:rsidRPr="002427F0" w:rsidRDefault="005162A0" w:rsidP="00F84740">
      <w:pPr>
        <w:pStyle w:val="aff0"/>
        <w:numPr>
          <w:ilvl w:val="0"/>
          <w:numId w:val="104"/>
        </w:numPr>
        <w:spacing w:line="288" w:lineRule="auto"/>
        <w:rPr>
          <w:lang w:val="el-GR"/>
        </w:rPr>
      </w:pPr>
      <w:r w:rsidRPr="002427F0">
        <w:rPr>
          <w:lang w:val="el-GR"/>
        </w:rPr>
        <w:t xml:space="preserve">συνεχίσει να διαχειρίζεται και να αξιοποιεί απρόσκοπτα τα ψηφιοποιημένα τεκμήρια μέσω της ορθής και πλήρους χρήσης </w:t>
      </w:r>
      <w:r w:rsidR="00525F26" w:rsidRPr="002427F0">
        <w:rPr>
          <w:lang w:val="el-GR"/>
        </w:rPr>
        <w:t>τ</w:t>
      </w:r>
      <w:r w:rsidR="00525F26">
        <w:rPr>
          <w:lang w:val="el-GR"/>
        </w:rPr>
        <w:t>ου</w:t>
      </w:r>
      <w:r w:rsidR="00525F26" w:rsidRPr="002427F0">
        <w:rPr>
          <w:lang w:val="el-GR"/>
        </w:rPr>
        <w:t xml:space="preserve"> νέ</w:t>
      </w:r>
      <w:r w:rsidR="00525F26">
        <w:rPr>
          <w:lang w:val="el-GR"/>
        </w:rPr>
        <w:t>ου</w:t>
      </w:r>
      <w:r w:rsidRPr="002427F0">
        <w:rPr>
          <w:lang w:val="el-GR"/>
        </w:rPr>
        <w:t xml:space="preserve"> </w:t>
      </w:r>
      <w:r w:rsidR="00033E2B">
        <w:rPr>
          <w:lang w:val="el-GR"/>
        </w:rPr>
        <w:t>Σ</w:t>
      </w:r>
      <w:r w:rsidR="00525F26" w:rsidRPr="002427F0">
        <w:rPr>
          <w:lang w:val="el-GR"/>
        </w:rPr>
        <w:t>υστ</w:t>
      </w:r>
      <w:r w:rsidR="00525F26">
        <w:rPr>
          <w:lang w:val="el-GR"/>
        </w:rPr>
        <w:t>ήματος</w:t>
      </w:r>
      <w:r w:rsidR="00525F26" w:rsidRPr="00F63C72">
        <w:rPr>
          <w:lang w:val="el-GR"/>
        </w:rPr>
        <w:t xml:space="preserve"> </w:t>
      </w:r>
      <w:r w:rsidR="00656816" w:rsidRPr="002427F0">
        <w:rPr>
          <w:lang w:val="el-GR"/>
        </w:rPr>
        <w:t>Διαχείρισης Βιβλ</w:t>
      </w:r>
      <w:r w:rsidR="009268B9" w:rsidRPr="002427F0">
        <w:rPr>
          <w:lang w:val="el-GR"/>
        </w:rPr>
        <w:t xml:space="preserve">ιοθήκης </w:t>
      </w:r>
    </w:p>
    <w:p w14:paraId="529AC38E" w14:textId="1AF1BBA5" w:rsidR="00EB39AF" w:rsidRPr="002427F0" w:rsidRDefault="00EB39AF" w:rsidP="00F84740">
      <w:pPr>
        <w:pStyle w:val="aff0"/>
        <w:numPr>
          <w:ilvl w:val="0"/>
          <w:numId w:val="104"/>
        </w:numPr>
        <w:spacing w:line="288" w:lineRule="auto"/>
        <w:rPr>
          <w:lang w:val="el-GR"/>
        </w:rPr>
      </w:pPr>
      <w:r w:rsidRPr="002427F0">
        <w:rPr>
          <w:lang w:val="el-GR"/>
        </w:rPr>
        <w:t xml:space="preserve">συνεχίσει να </w:t>
      </w:r>
      <w:r w:rsidR="00570195" w:rsidRPr="002427F0">
        <w:rPr>
          <w:lang w:val="el-GR"/>
        </w:rPr>
        <w:t xml:space="preserve">εμπλουτίζει το ψηφιακό περιεχόμενο του Ψηφιακού Μουσείου </w:t>
      </w:r>
      <w:r w:rsidR="00251A75" w:rsidRPr="002427F0">
        <w:rPr>
          <w:lang w:val="el-GR"/>
        </w:rPr>
        <w:t>με νέο ψηφ</w:t>
      </w:r>
      <w:r w:rsidRPr="002427F0">
        <w:rPr>
          <w:lang w:val="el-GR"/>
        </w:rPr>
        <w:t xml:space="preserve">ιακό </w:t>
      </w:r>
      <w:proofErr w:type="spellStart"/>
      <w:r w:rsidRPr="002427F0">
        <w:rPr>
          <w:lang w:val="el-GR"/>
        </w:rPr>
        <w:t>διαδραστικό</w:t>
      </w:r>
      <w:proofErr w:type="spellEnd"/>
      <w:r w:rsidRPr="002427F0">
        <w:rPr>
          <w:lang w:val="el-GR"/>
        </w:rPr>
        <w:t xml:space="preserve"> εκπαιδευτικό περιεχόμενο, </w:t>
      </w:r>
      <w:r w:rsidR="00251A75" w:rsidRPr="002427F0">
        <w:rPr>
          <w:lang w:val="el-GR"/>
        </w:rPr>
        <w:t xml:space="preserve">που θα παράγει </w:t>
      </w:r>
      <w:r w:rsidRPr="002427F0">
        <w:rPr>
          <w:lang w:val="el-GR"/>
        </w:rPr>
        <w:t xml:space="preserve">μέσω της χρήσης του </w:t>
      </w:r>
      <w:r w:rsidR="00033E2B">
        <w:rPr>
          <w:lang w:val="el-GR"/>
        </w:rPr>
        <w:t>Λογισμικού</w:t>
      </w:r>
      <w:r w:rsidR="00033E2B" w:rsidRPr="002427F0">
        <w:rPr>
          <w:lang w:val="el-GR"/>
        </w:rPr>
        <w:t xml:space="preserve"> </w:t>
      </w:r>
      <w:r w:rsidR="00033E2B" w:rsidRPr="00033E2B">
        <w:rPr>
          <w:lang w:val="el-GR"/>
        </w:rPr>
        <w:t xml:space="preserve">Δημιουργίας, Διαμόρφωσης και Διάθεσης Εκπαιδευτικών </w:t>
      </w:r>
      <w:proofErr w:type="spellStart"/>
      <w:r w:rsidR="00033E2B" w:rsidRPr="00033E2B">
        <w:rPr>
          <w:lang w:val="el-GR"/>
        </w:rPr>
        <w:t>Διαδραστικών</w:t>
      </w:r>
      <w:proofErr w:type="spellEnd"/>
      <w:r w:rsidR="00033E2B" w:rsidRPr="00033E2B">
        <w:rPr>
          <w:lang w:val="el-GR"/>
        </w:rPr>
        <w:t xml:space="preserve"> Εφαρμογών</w:t>
      </w:r>
      <w:r w:rsidR="0055792C" w:rsidRPr="002427F0">
        <w:rPr>
          <w:lang w:val="el-GR"/>
        </w:rPr>
        <w:t xml:space="preserve">, καθώς και με νέες συλλογές </w:t>
      </w:r>
      <w:r w:rsidR="00584D99" w:rsidRPr="002427F0">
        <w:rPr>
          <w:lang w:val="el-GR"/>
        </w:rPr>
        <w:t xml:space="preserve">ψηφιακών </w:t>
      </w:r>
      <w:r w:rsidR="00D85DDD">
        <w:rPr>
          <w:lang w:val="el-GR"/>
        </w:rPr>
        <w:t>Τεκμηρίων</w:t>
      </w:r>
    </w:p>
    <w:p w14:paraId="752340E9" w14:textId="05726F60" w:rsidR="00B37834" w:rsidRPr="002427F0" w:rsidRDefault="005162A0" w:rsidP="00F84740">
      <w:pPr>
        <w:pStyle w:val="aff0"/>
        <w:numPr>
          <w:ilvl w:val="0"/>
          <w:numId w:val="104"/>
        </w:numPr>
        <w:spacing w:line="288" w:lineRule="auto"/>
        <w:rPr>
          <w:lang w:val="el-GR"/>
        </w:rPr>
      </w:pPr>
      <w:r w:rsidRPr="002427F0">
        <w:rPr>
          <w:lang w:val="el-GR"/>
        </w:rPr>
        <w:t xml:space="preserve">συνεχίσει να λειτουργεί ορθά και πλήρως </w:t>
      </w:r>
      <w:r w:rsidR="00596618" w:rsidRPr="002427F0">
        <w:rPr>
          <w:lang w:val="el-GR"/>
        </w:rPr>
        <w:t xml:space="preserve">την Διαδικτυακή Πύλη του </w:t>
      </w:r>
      <w:r w:rsidRPr="002427F0">
        <w:rPr>
          <w:lang w:val="el-GR"/>
        </w:rPr>
        <w:t>Ψηφιακ</w:t>
      </w:r>
      <w:r w:rsidR="00596618" w:rsidRPr="002427F0">
        <w:rPr>
          <w:lang w:val="el-GR"/>
        </w:rPr>
        <w:t>ού</w:t>
      </w:r>
      <w:r w:rsidRPr="002427F0">
        <w:rPr>
          <w:lang w:val="el-GR"/>
        </w:rPr>
        <w:t xml:space="preserve"> Μουσείο</w:t>
      </w:r>
      <w:r w:rsidR="00596618" w:rsidRPr="002427F0">
        <w:rPr>
          <w:lang w:val="el-GR"/>
        </w:rPr>
        <w:t xml:space="preserve">υ καθώς και τον </w:t>
      </w:r>
      <w:r w:rsidR="00B37834" w:rsidRPr="002427F0">
        <w:rPr>
          <w:lang w:val="el-GR"/>
        </w:rPr>
        <w:t>εξοπλισμό της φυσικής αίθουσας του Ψηφιακού Μουσείου</w:t>
      </w:r>
      <w:r w:rsidR="006A48A4" w:rsidRPr="002427F0">
        <w:rPr>
          <w:lang w:val="el-GR"/>
        </w:rPr>
        <w:t>, και να</w:t>
      </w:r>
      <w:r w:rsidR="00186DB5" w:rsidRPr="002427F0">
        <w:rPr>
          <w:lang w:val="el-GR"/>
        </w:rPr>
        <w:t xml:space="preserve"> </w:t>
      </w:r>
    </w:p>
    <w:p w14:paraId="4069EB33" w14:textId="297C2985" w:rsidR="005162A0" w:rsidRPr="002427F0" w:rsidRDefault="005162A0" w:rsidP="00F84740">
      <w:pPr>
        <w:pStyle w:val="aff0"/>
        <w:numPr>
          <w:ilvl w:val="0"/>
          <w:numId w:val="104"/>
        </w:numPr>
        <w:spacing w:line="288" w:lineRule="auto"/>
        <w:rPr>
          <w:lang w:val="el-GR"/>
        </w:rPr>
      </w:pPr>
      <w:r w:rsidRPr="002427F0">
        <w:rPr>
          <w:lang w:val="el-GR"/>
        </w:rPr>
        <w:t xml:space="preserve">συνεχίσει τις εργασίες ψηφιοποίησης, καταχώρησης </w:t>
      </w:r>
      <w:proofErr w:type="spellStart"/>
      <w:r w:rsidRPr="002427F0">
        <w:rPr>
          <w:lang w:val="el-GR"/>
        </w:rPr>
        <w:t>μεταδεδομένων</w:t>
      </w:r>
      <w:proofErr w:type="spellEnd"/>
      <w:r w:rsidRPr="002427F0">
        <w:rPr>
          <w:lang w:val="el-GR"/>
        </w:rPr>
        <w:t xml:space="preserve"> και επιστημονικής τεκμηρίωσης για το νέο υλικό </w:t>
      </w:r>
      <w:r w:rsidR="00D85DDD">
        <w:rPr>
          <w:lang w:val="el-GR"/>
        </w:rPr>
        <w:t>Τεκμηρίων</w:t>
      </w:r>
      <w:r w:rsidRPr="002427F0">
        <w:rPr>
          <w:lang w:val="el-GR"/>
        </w:rPr>
        <w:t xml:space="preserve"> που θα αποκτήσει μετά το πέρας του Έργου, με δικό της προσωπικό και  με στόχο την πλήρη αξιοποίηση του </w:t>
      </w:r>
      <w:r w:rsidR="00033E2B">
        <w:rPr>
          <w:lang w:val="el-GR"/>
        </w:rPr>
        <w:t>αρχειακού υλικού</w:t>
      </w:r>
      <w:r w:rsidRPr="002427F0">
        <w:rPr>
          <w:lang w:val="el-GR"/>
        </w:rPr>
        <w:t xml:space="preserve">. </w:t>
      </w:r>
    </w:p>
    <w:p w14:paraId="3A70E4C9" w14:textId="40AB2678" w:rsidR="005162A0" w:rsidRPr="00B032FD" w:rsidRDefault="005162A0" w:rsidP="00AA4EF6">
      <w:pPr>
        <w:spacing w:after="0" w:line="288" w:lineRule="auto"/>
        <w:rPr>
          <w:rStyle w:val="ui-provider"/>
          <w:lang w:val="el-GR"/>
        </w:rPr>
      </w:pPr>
      <w:r w:rsidRPr="00B032FD">
        <w:rPr>
          <w:rStyle w:val="ui-provider"/>
          <w:lang w:val="el-GR"/>
        </w:rPr>
        <w:t>Οι υπηρεσίες εκπαίδευσης απευθύνονται σε κατηγορίες εκπαιδευομένων, με βάση τον ρόλο κάθε στελέχους στο Έργο.</w:t>
      </w:r>
      <w:r w:rsidR="00C800DE" w:rsidRPr="00B032FD" w:rsidDel="00C800DE">
        <w:rPr>
          <w:rStyle w:val="ui-provider"/>
          <w:lang w:val="el-GR"/>
        </w:rPr>
        <w:t xml:space="preserve"> </w:t>
      </w:r>
      <w:r w:rsidRPr="00B032FD">
        <w:rPr>
          <w:rStyle w:val="ui-provider"/>
          <w:lang w:val="el-GR"/>
        </w:rPr>
        <w:t>Ενδεικτικά αναφέρονται:</w:t>
      </w:r>
    </w:p>
    <w:p w14:paraId="1805C405" w14:textId="77777777" w:rsidR="005162A0" w:rsidRPr="00B032FD" w:rsidRDefault="005162A0" w:rsidP="00F84740">
      <w:pPr>
        <w:pStyle w:val="aff0"/>
        <w:numPr>
          <w:ilvl w:val="0"/>
          <w:numId w:val="67"/>
        </w:numPr>
        <w:spacing w:line="288" w:lineRule="auto"/>
        <w:rPr>
          <w:rStyle w:val="ui-provider"/>
          <w:lang w:val="el-GR"/>
        </w:rPr>
      </w:pPr>
      <w:r w:rsidRPr="00B032FD">
        <w:rPr>
          <w:rStyle w:val="ui-provider"/>
          <w:lang w:val="el-GR"/>
        </w:rPr>
        <w:t>Διαχειριστές τ</w:t>
      </w:r>
      <w:r>
        <w:rPr>
          <w:rStyle w:val="ui-provider"/>
          <w:lang w:val="el-GR"/>
        </w:rPr>
        <w:t>ων Συστημάτων και Ψηφιακού Μουσείου</w:t>
      </w:r>
      <w:r w:rsidRPr="00B032FD">
        <w:rPr>
          <w:rStyle w:val="ui-provider"/>
          <w:lang w:val="el-GR"/>
        </w:rPr>
        <w:t xml:space="preserve"> </w:t>
      </w:r>
    </w:p>
    <w:p w14:paraId="303DB4DB" w14:textId="77777777" w:rsidR="005162A0" w:rsidRPr="00B032FD" w:rsidRDefault="005162A0" w:rsidP="00F84740">
      <w:pPr>
        <w:pStyle w:val="aff0"/>
        <w:numPr>
          <w:ilvl w:val="0"/>
          <w:numId w:val="67"/>
        </w:numPr>
        <w:spacing w:line="288" w:lineRule="auto"/>
        <w:rPr>
          <w:rStyle w:val="ui-provider"/>
          <w:lang w:val="el-GR"/>
        </w:rPr>
      </w:pPr>
      <w:r w:rsidRPr="00B032FD">
        <w:rPr>
          <w:rStyle w:val="ui-provider"/>
          <w:lang w:val="el-GR"/>
        </w:rPr>
        <w:t>Επιτελικοί Χρήστες</w:t>
      </w:r>
      <w:r>
        <w:rPr>
          <w:rStyle w:val="ui-provider"/>
          <w:lang w:val="el-GR"/>
        </w:rPr>
        <w:t xml:space="preserve"> </w:t>
      </w:r>
      <w:r w:rsidRPr="00B032FD">
        <w:rPr>
          <w:rStyle w:val="ui-provider"/>
          <w:lang w:val="el-GR"/>
        </w:rPr>
        <w:t>τ</w:t>
      </w:r>
      <w:r>
        <w:rPr>
          <w:rStyle w:val="ui-provider"/>
          <w:lang w:val="el-GR"/>
        </w:rPr>
        <w:t>ων Συστημάτων και Ψηφιακού Μουσείου</w:t>
      </w:r>
      <w:r w:rsidRPr="00B032FD">
        <w:rPr>
          <w:rStyle w:val="ui-provider"/>
          <w:lang w:val="el-GR"/>
        </w:rPr>
        <w:t xml:space="preserve"> </w:t>
      </w:r>
    </w:p>
    <w:p w14:paraId="4A500282" w14:textId="3C737591" w:rsidR="005162A0" w:rsidRPr="00B032FD" w:rsidRDefault="00033E2B" w:rsidP="00F84740">
      <w:pPr>
        <w:pStyle w:val="aff0"/>
        <w:numPr>
          <w:ilvl w:val="0"/>
          <w:numId w:val="67"/>
        </w:numPr>
        <w:spacing w:line="288" w:lineRule="auto"/>
        <w:rPr>
          <w:rStyle w:val="ui-provider"/>
          <w:lang w:val="el-GR"/>
        </w:rPr>
      </w:pPr>
      <w:r>
        <w:rPr>
          <w:rStyle w:val="ui-provider"/>
          <w:lang w:val="el-GR"/>
        </w:rPr>
        <w:t>Λοιποί</w:t>
      </w:r>
      <w:r w:rsidRPr="00B032FD">
        <w:rPr>
          <w:rStyle w:val="ui-provider"/>
          <w:lang w:val="el-GR"/>
        </w:rPr>
        <w:t xml:space="preserve"> </w:t>
      </w:r>
      <w:r w:rsidR="005162A0" w:rsidRPr="00B032FD">
        <w:rPr>
          <w:rStyle w:val="ui-provider"/>
          <w:lang w:val="el-GR"/>
        </w:rPr>
        <w:t>Χρήστες τ</w:t>
      </w:r>
      <w:r w:rsidR="005162A0">
        <w:rPr>
          <w:rStyle w:val="ui-provider"/>
          <w:lang w:val="el-GR"/>
        </w:rPr>
        <w:t>ων Συστημάτων και Ψηφιακού Μουσείου</w:t>
      </w:r>
    </w:p>
    <w:p w14:paraId="7A7D23F8" w14:textId="2FC58399" w:rsidR="005162A0" w:rsidRPr="007A584D" w:rsidRDefault="005162A0" w:rsidP="00AA4EF6">
      <w:pPr>
        <w:spacing w:line="288" w:lineRule="auto"/>
        <w:rPr>
          <w:lang w:val="el-GR"/>
        </w:rPr>
      </w:pPr>
      <w:r w:rsidRPr="007A584D">
        <w:rPr>
          <w:lang w:val="el-GR"/>
        </w:rPr>
        <w:t xml:space="preserve">Οι υπηρεσίες </w:t>
      </w:r>
      <w:r>
        <w:rPr>
          <w:lang w:val="el-GR"/>
        </w:rPr>
        <w:t xml:space="preserve">που ο Ανάδοχος υποχρεούται να παράσχει στο πλαίσιο της εκπαίδευσης/μεταφοράς τεχνογνωσίας, </w:t>
      </w:r>
      <w:r w:rsidRPr="007A584D">
        <w:rPr>
          <w:lang w:val="el-GR"/>
        </w:rPr>
        <w:t>περιλαμβάνουν:</w:t>
      </w:r>
    </w:p>
    <w:p w14:paraId="2DD9CCC4" w14:textId="101C9DFE" w:rsidR="005162A0" w:rsidRPr="002427F0" w:rsidRDefault="005162A0" w:rsidP="00F84740">
      <w:pPr>
        <w:pStyle w:val="aff0"/>
        <w:widowControl w:val="0"/>
        <w:numPr>
          <w:ilvl w:val="0"/>
          <w:numId w:val="107"/>
        </w:numPr>
        <w:suppressAutoHyphens w:val="0"/>
        <w:spacing w:after="60" w:line="288" w:lineRule="auto"/>
        <w:rPr>
          <w:lang w:val="el-GR"/>
        </w:rPr>
      </w:pPr>
      <w:r w:rsidRPr="002427F0">
        <w:rPr>
          <w:lang w:val="el-GR"/>
        </w:rPr>
        <w:t>Οριστικοποιημένο οδηγό εκπαίδευσης (</w:t>
      </w:r>
      <w:proofErr w:type="spellStart"/>
      <w:r w:rsidRPr="002427F0">
        <w:rPr>
          <w:lang w:val="el-GR"/>
        </w:rPr>
        <w:t>σεμιναριακού</w:t>
      </w:r>
      <w:proofErr w:type="spellEnd"/>
      <w:r w:rsidRPr="002427F0">
        <w:rPr>
          <w:lang w:val="el-GR"/>
        </w:rPr>
        <w:t xml:space="preserve"> τύπου και στο περιβάλλον εργασίας) ο οποίος θα περιλαμβάνει τη Μεθοδολογική προσέγγιση, την οργάνωση την προετοιμασία και το πρόγραμμα εκπαίδευσης. Η μεθοδολογία και το πρόγραμμα εκπαίδευσης πρέπει να είναι πλήρως τεκμηριωμένο. Η παρεχόμενη εκπαίδευση θα πρέπει να καλύπτει πλήρως τις κατηγορίες εκπαιδευομένων σύμφωνα με τα προαναφερθέντα και θα γίνει σε ομάδες έως </w:t>
      </w:r>
      <w:r w:rsidR="006B284E">
        <w:rPr>
          <w:lang w:val="el-GR"/>
        </w:rPr>
        <w:t>πέντε</w:t>
      </w:r>
      <w:r w:rsidRPr="002427F0">
        <w:rPr>
          <w:lang w:val="el-GR"/>
        </w:rPr>
        <w:t xml:space="preserve"> (</w:t>
      </w:r>
      <w:r w:rsidR="006B284E">
        <w:rPr>
          <w:lang w:val="el-GR"/>
        </w:rPr>
        <w:t>5</w:t>
      </w:r>
      <w:r w:rsidRPr="002427F0">
        <w:rPr>
          <w:lang w:val="el-GR"/>
        </w:rPr>
        <w:t>) ατόμων το πολύ και θα πρέπει να μην υπερβαίνει τις έξι (6) ώρες ημερησίως.</w:t>
      </w:r>
    </w:p>
    <w:p w14:paraId="3D951760" w14:textId="77777777" w:rsidR="005162A0" w:rsidRPr="002427F0" w:rsidRDefault="005162A0" w:rsidP="00F84740">
      <w:pPr>
        <w:pStyle w:val="aff0"/>
        <w:widowControl w:val="0"/>
        <w:numPr>
          <w:ilvl w:val="0"/>
          <w:numId w:val="107"/>
        </w:numPr>
        <w:suppressAutoHyphens w:val="0"/>
        <w:spacing w:after="60" w:line="288" w:lineRule="auto"/>
        <w:rPr>
          <w:lang w:val="el-GR"/>
        </w:rPr>
      </w:pPr>
      <w:r w:rsidRPr="002427F0">
        <w:rPr>
          <w:lang w:val="el-GR"/>
        </w:rPr>
        <w:t>Δημιουργία εκπαιδευτικού και εποπτικού υλικού εκπαίδευσης, με βάση τις ανάγκες και την ετοιμότητα των στελεχών της Ε.Μ.Σ. να αξιοποιήσουν τα Συστήματα και το Ψηφιακό Μουσείο, και τον προσδοκώμενο ρόλο τους στην επιχειρησιακή τους αξιοποίηση. Το εκπαιδευτικό υλικό θα πρέπει να περιλαμβάνει, πέραν του υλικού που παρέχεται από κατασκευαστές προϊόντων, το υλικό που θα ετοιμάσει ο Ανάδοχος για την υλοποίηση της εκπαίδευσης. Θα πρέπει να τονισθεί ότι το υλικό αυτό διαφέρει από τους οδηγούς χρήσης των προϊόντων και της εφαρμογής που θα παραδώσει ο Ανάδοχος για κάθε κατηγορία χρηστών.</w:t>
      </w:r>
    </w:p>
    <w:p w14:paraId="1BAE946B" w14:textId="14CB1B1B" w:rsidR="005162A0" w:rsidRPr="002427F0" w:rsidRDefault="005162A0" w:rsidP="00F84740">
      <w:pPr>
        <w:pStyle w:val="aff0"/>
        <w:widowControl w:val="0"/>
        <w:numPr>
          <w:ilvl w:val="0"/>
          <w:numId w:val="107"/>
        </w:numPr>
        <w:suppressAutoHyphens w:val="0"/>
        <w:spacing w:after="60" w:line="288" w:lineRule="auto"/>
        <w:rPr>
          <w:rStyle w:val="ui-provider"/>
          <w:lang w:val="el-GR"/>
        </w:rPr>
      </w:pPr>
      <w:r w:rsidRPr="002427F0">
        <w:rPr>
          <w:lang w:val="el-GR"/>
        </w:rPr>
        <w:t xml:space="preserve">Εκπαίδευση στελεχών της Ε.Μ.Σ. με βάση τον ρόλο τους κατά την πλήρη επιχειρησιακή αξιοποίηση των Συστημάτων και του Ψηφιακού Μουσείου. Οι σχετικές ενέργειες εκπαίδευσης και μεταφοράς τεχνογνωσίας θα πρέπει να σχεδιαστούν και να εκτελεστούν με τέτοιο τρόπο ώστε οι εκπαιδευόμενοι χρήστες να μπορούν να αφομοιώνουν την εκπαιδευτική ύλη που τους παρέχεται. </w:t>
      </w:r>
      <w:r w:rsidRPr="00AA4EF6">
        <w:rPr>
          <w:rStyle w:val="ui-provider"/>
          <w:lang w:val="el-GR"/>
        </w:rPr>
        <w:t xml:space="preserve">Η δομημένη εκπαίδευση με βάση συγκεκριμένο υλικό, όπως αυτή περιγράφεται παρακάτω, θα </w:t>
      </w:r>
      <w:r w:rsidR="00CC3483" w:rsidRPr="00AA4EF6">
        <w:rPr>
          <w:rStyle w:val="ui-provider"/>
          <w:lang w:val="el-GR"/>
        </w:rPr>
        <w:t xml:space="preserve">μπορούσε </w:t>
      </w:r>
      <w:r w:rsidRPr="00AA4EF6">
        <w:rPr>
          <w:rStyle w:val="ui-provider"/>
          <w:lang w:val="el-GR"/>
        </w:rPr>
        <w:t>να γίνει εξ’ αποστάσεως</w:t>
      </w:r>
      <w:r w:rsidR="00CC3483">
        <w:rPr>
          <w:rStyle w:val="ui-provider"/>
          <w:lang w:val="el-GR"/>
        </w:rPr>
        <w:t>,</w:t>
      </w:r>
      <w:r w:rsidRPr="00AA4EF6">
        <w:rPr>
          <w:rStyle w:val="ui-provider"/>
          <w:lang w:val="el-GR"/>
        </w:rPr>
        <w:t xml:space="preserve"> αξιοποιώντας σχετικές τεχνολογικές δυνατότητες</w:t>
      </w:r>
      <w:r w:rsidR="00CC3483">
        <w:rPr>
          <w:rStyle w:val="ui-provider"/>
          <w:lang w:val="el-GR"/>
        </w:rPr>
        <w:t>, υπό την προϋπόθεση της σύμφωνης γνώμης της Ε.Μ</w:t>
      </w:r>
      <w:r w:rsidR="00CC3483" w:rsidRPr="00CC3483">
        <w:rPr>
          <w:rStyle w:val="ui-provider"/>
          <w:lang w:val="el-GR"/>
        </w:rPr>
        <w:t>.Σ..</w:t>
      </w:r>
    </w:p>
    <w:p w14:paraId="023457BA" w14:textId="63FE1984" w:rsidR="00CC3483" w:rsidRPr="00CC3483" w:rsidRDefault="00CC3483" w:rsidP="00F84740">
      <w:pPr>
        <w:widowControl w:val="0"/>
        <w:numPr>
          <w:ilvl w:val="0"/>
          <w:numId w:val="107"/>
        </w:numPr>
        <w:suppressAutoHyphens w:val="0"/>
        <w:spacing w:after="60" w:line="300" w:lineRule="atLeast"/>
        <w:jc w:val="left"/>
        <w:rPr>
          <w:lang w:val="el-GR"/>
        </w:rPr>
      </w:pPr>
      <w:r w:rsidRPr="00AA4EF6">
        <w:rPr>
          <w:lang w:val="el-GR"/>
        </w:rPr>
        <w:t>Πρακτική εκπαίδευση</w:t>
      </w:r>
      <w:r w:rsidR="00A61E00">
        <w:rPr>
          <w:lang w:val="el-GR"/>
        </w:rPr>
        <w:t xml:space="preserve"> </w:t>
      </w:r>
      <w:r w:rsidR="00A61E00" w:rsidRPr="002427F0">
        <w:rPr>
          <w:lang w:val="el-GR"/>
        </w:rPr>
        <w:t>στο περιβάλλον εργασίας</w:t>
      </w:r>
      <w:r w:rsidRPr="00AA4EF6">
        <w:rPr>
          <w:lang w:val="el-GR"/>
        </w:rPr>
        <w:t xml:space="preserve"> (on the </w:t>
      </w:r>
      <w:proofErr w:type="spellStart"/>
      <w:r w:rsidRPr="00AA4EF6">
        <w:rPr>
          <w:lang w:val="el-GR"/>
        </w:rPr>
        <w:t>job</w:t>
      </w:r>
      <w:proofErr w:type="spellEnd"/>
      <w:r w:rsidRPr="00AA4EF6">
        <w:rPr>
          <w:lang w:val="el-GR"/>
        </w:rPr>
        <w:t xml:space="preserve"> </w:t>
      </w:r>
      <w:proofErr w:type="spellStart"/>
      <w:r w:rsidRPr="00AA4EF6">
        <w:rPr>
          <w:lang w:val="el-GR"/>
        </w:rPr>
        <w:t>training</w:t>
      </w:r>
      <w:proofErr w:type="spellEnd"/>
      <w:r w:rsidRPr="00AA4EF6">
        <w:rPr>
          <w:lang w:val="el-GR"/>
        </w:rPr>
        <w:t xml:space="preserve">) των </w:t>
      </w:r>
      <w:r w:rsidRPr="00CC3483">
        <w:rPr>
          <w:lang w:val="el-GR"/>
        </w:rPr>
        <w:t xml:space="preserve">στελεχών της Ε.Μ.Σ. </w:t>
      </w:r>
      <w:r w:rsidRPr="00AA4EF6">
        <w:rPr>
          <w:lang w:val="el-GR"/>
        </w:rPr>
        <w:t>σε ποσοστό 50% των συνολικών ωρών εκπαίδευσης ανά θεματική ενότητα.</w:t>
      </w:r>
      <w:r w:rsidRPr="00CC3483">
        <w:rPr>
          <w:lang w:val="el-GR"/>
        </w:rPr>
        <w:t xml:space="preserve"> </w:t>
      </w:r>
    </w:p>
    <w:p w14:paraId="6F2B1088" w14:textId="21E2396F" w:rsidR="00CC3483" w:rsidRPr="00A61E00" w:rsidRDefault="00CC3483" w:rsidP="00F84740">
      <w:pPr>
        <w:widowControl w:val="0"/>
        <w:numPr>
          <w:ilvl w:val="0"/>
          <w:numId w:val="107"/>
        </w:numPr>
        <w:suppressAutoHyphens w:val="0"/>
        <w:spacing w:after="60" w:line="300" w:lineRule="atLeast"/>
        <w:jc w:val="left"/>
        <w:rPr>
          <w:rStyle w:val="ui-provider"/>
          <w:lang w:val="el-GR"/>
        </w:rPr>
      </w:pPr>
      <w:r w:rsidRPr="007A584D">
        <w:rPr>
          <w:lang w:val="el-GR"/>
        </w:rPr>
        <w:t xml:space="preserve">Αξιολόγηση της διαδικασίας και των αποτελεσμάτων εκπαίδευσης και εισηγητικά μέτρα για μεγιστοποίηση της επιχειρησιακής αξιοποίησης </w:t>
      </w:r>
      <w:r>
        <w:rPr>
          <w:lang w:val="el-GR"/>
        </w:rPr>
        <w:t>των Συστημάτων και του Ψηφιακού Μουσείου</w:t>
      </w:r>
      <w:r w:rsidRPr="007A584D">
        <w:rPr>
          <w:lang w:val="el-GR"/>
        </w:rPr>
        <w:t>.</w:t>
      </w:r>
    </w:p>
    <w:p w14:paraId="099F7E41" w14:textId="77777777" w:rsidR="00CC3483" w:rsidRDefault="00CC3483">
      <w:pPr>
        <w:widowControl w:val="0"/>
        <w:suppressAutoHyphens w:val="0"/>
        <w:spacing w:after="60" w:line="288" w:lineRule="auto"/>
        <w:ind w:left="360"/>
        <w:rPr>
          <w:lang w:val="el-GR"/>
        </w:rPr>
      </w:pPr>
    </w:p>
    <w:p w14:paraId="13809ED8" w14:textId="4EDB8ECF" w:rsidR="005162A0" w:rsidRPr="00BF618C" w:rsidRDefault="005162A0" w:rsidP="00AA4EF6">
      <w:pPr>
        <w:widowControl w:val="0"/>
        <w:suppressAutoHyphens w:val="0"/>
        <w:spacing w:after="60" w:line="288" w:lineRule="auto"/>
        <w:rPr>
          <w:lang w:val="el-GR"/>
        </w:rPr>
      </w:pPr>
      <w:r w:rsidRPr="00BF618C">
        <w:rPr>
          <w:lang w:val="el-GR"/>
        </w:rPr>
        <w:t xml:space="preserve">Οι ελάχιστες υποχρεώσεις του Αναδόχου, όσον αφορά </w:t>
      </w:r>
      <w:r w:rsidR="00A61E00">
        <w:rPr>
          <w:lang w:val="el-GR"/>
        </w:rPr>
        <w:t xml:space="preserve">στις </w:t>
      </w:r>
      <w:r w:rsidRPr="00BF618C">
        <w:rPr>
          <w:lang w:val="el-GR"/>
        </w:rPr>
        <w:t xml:space="preserve">υπηρεσίες εκπαίδευσης </w:t>
      </w:r>
      <w:proofErr w:type="spellStart"/>
      <w:r w:rsidR="00A61E00">
        <w:rPr>
          <w:lang w:val="el-GR"/>
        </w:rPr>
        <w:t>σεμιναριακού</w:t>
      </w:r>
      <w:proofErr w:type="spellEnd"/>
      <w:r w:rsidR="00A61E00">
        <w:rPr>
          <w:lang w:val="el-GR"/>
        </w:rPr>
        <w:t xml:space="preserve"> τύπου </w:t>
      </w:r>
      <w:r w:rsidRPr="00BF618C">
        <w:rPr>
          <w:lang w:val="el-GR"/>
        </w:rPr>
        <w:t>παρουσιάζονται στον πίνακα που ακολουθεί:</w:t>
      </w:r>
    </w:p>
    <w:tbl>
      <w:tblPr>
        <w:tblStyle w:val="aff1"/>
        <w:tblW w:w="9634" w:type="dxa"/>
        <w:tblLayout w:type="fixed"/>
        <w:tblLook w:val="04A0" w:firstRow="1" w:lastRow="0" w:firstColumn="1" w:lastColumn="0" w:noHBand="0" w:noVBand="1"/>
      </w:tblPr>
      <w:tblGrid>
        <w:gridCol w:w="2830"/>
        <w:gridCol w:w="1984"/>
        <w:gridCol w:w="1560"/>
        <w:gridCol w:w="1984"/>
        <w:gridCol w:w="1276"/>
      </w:tblGrid>
      <w:tr w:rsidR="005162A0" w14:paraId="5E821768" w14:textId="77777777" w:rsidTr="00AA4EF6">
        <w:tc>
          <w:tcPr>
            <w:tcW w:w="2830" w:type="dxa"/>
            <w:shd w:val="clear" w:color="auto" w:fill="E2EFD9" w:themeFill="accent6" w:themeFillTint="33"/>
          </w:tcPr>
          <w:p w14:paraId="485A935E" w14:textId="77777777" w:rsidR="005162A0" w:rsidRPr="00AA4EF6" w:rsidRDefault="005162A0" w:rsidP="00AA4EF6">
            <w:pPr>
              <w:jc w:val="center"/>
              <w:rPr>
                <w:rStyle w:val="ui-provider"/>
                <w:b/>
                <w:sz w:val="20"/>
                <w:szCs w:val="20"/>
                <w:lang w:val="el-GR"/>
              </w:rPr>
            </w:pPr>
            <w:r w:rsidRPr="00AA4EF6">
              <w:rPr>
                <w:rStyle w:val="ui-provider"/>
                <w:b/>
                <w:sz w:val="20"/>
                <w:szCs w:val="20"/>
                <w:lang w:val="el-GR"/>
              </w:rPr>
              <w:t>Κατηγορία Εκπαιδευόμενων</w:t>
            </w:r>
          </w:p>
        </w:tc>
        <w:tc>
          <w:tcPr>
            <w:tcW w:w="1984" w:type="dxa"/>
            <w:shd w:val="clear" w:color="auto" w:fill="E2EFD9" w:themeFill="accent6" w:themeFillTint="33"/>
          </w:tcPr>
          <w:p w14:paraId="4FA3C7DD" w14:textId="77777777" w:rsidR="005162A0" w:rsidRPr="00AA4EF6" w:rsidRDefault="005162A0" w:rsidP="00AA4EF6">
            <w:pPr>
              <w:jc w:val="center"/>
              <w:rPr>
                <w:rStyle w:val="ui-provider"/>
                <w:b/>
                <w:sz w:val="20"/>
                <w:szCs w:val="20"/>
                <w:lang w:val="el-GR"/>
              </w:rPr>
            </w:pPr>
            <w:r w:rsidRPr="00AA4EF6">
              <w:rPr>
                <w:rStyle w:val="ui-provider"/>
                <w:b/>
                <w:sz w:val="20"/>
                <w:szCs w:val="20"/>
                <w:lang w:val="el-GR"/>
              </w:rPr>
              <w:t>Μέγιστος Αριθμός Χρηστών ανά Τμήμα</w:t>
            </w:r>
          </w:p>
        </w:tc>
        <w:tc>
          <w:tcPr>
            <w:tcW w:w="1560" w:type="dxa"/>
            <w:shd w:val="clear" w:color="auto" w:fill="E2EFD9" w:themeFill="accent6" w:themeFillTint="33"/>
          </w:tcPr>
          <w:p w14:paraId="59374D8A" w14:textId="77777777" w:rsidR="005162A0" w:rsidRPr="00AA4EF6" w:rsidRDefault="005162A0" w:rsidP="00AA4EF6">
            <w:pPr>
              <w:jc w:val="center"/>
              <w:rPr>
                <w:rStyle w:val="ui-provider"/>
                <w:b/>
                <w:sz w:val="20"/>
                <w:szCs w:val="20"/>
                <w:lang w:val="el-GR"/>
              </w:rPr>
            </w:pPr>
            <w:r w:rsidRPr="00AA4EF6">
              <w:rPr>
                <w:rStyle w:val="ui-provider"/>
                <w:b/>
                <w:sz w:val="20"/>
                <w:szCs w:val="20"/>
                <w:lang w:val="el-GR"/>
              </w:rPr>
              <w:t>Εκτιμώμενος Αριθμός Σεμιναρίων</w:t>
            </w:r>
          </w:p>
        </w:tc>
        <w:tc>
          <w:tcPr>
            <w:tcW w:w="1984" w:type="dxa"/>
            <w:shd w:val="clear" w:color="auto" w:fill="E2EFD9" w:themeFill="accent6" w:themeFillTint="33"/>
          </w:tcPr>
          <w:p w14:paraId="39A68252" w14:textId="77777777" w:rsidR="005162A0" w:rsidRPr="00AA4EF6" w:rsidRDefault="005162A0" w:rsidP="00AA4EF6">
            <w:pPr>
              <w:jc w:val="center"/>
              <w:rPr>
                <w:rStyle w:val="ui-provider"/>
                <w:b/>
                <w:sz w:val="20"/>
                <w:szCs w:val="20"/>
                <w:lang w:val="el-GR"/>
              </w:rPr>
            </w:pPr>
            <w:r w:rsidRPr="00AA4EF6">
              <w:rPr>
                <w:rStyle w:val="ui-provider"/>
                <w:b/>
                <w:sz w:val="20"/>
                <w:szCs w:val="20"/>
                <w:lang w:val="el-GR"/>
              </w:rPr>
              <w:t>Εκτιμώμενος Αριθμός Ημερών ανά Σεμινάριο</w:t>
            </w:r>
          </w:p>
        </w:tc>
        <w:tc>
          <w:tcPr>
            <w:tcW w:w="1276" w:type="dxa"/>
            <w:shd w:val="clear" w:color="auto" w:fill="E2EFD9" w:themeFill="accent6" w:themeFillTint="33"/>
          </w:tcPr>
          <w:p w14:paraId="43E25FCD" w14:textId="77777777" w:rsidR="005162A0" w:rsidRPr="00AA4EF6" w:rsidRDefault="005162A0" w:rsidP="00AA4EF6">
            <w:pPr>
              <w:jc w:val="center"/>
              <w:rPr>
                <w:rStyle w:val="ui-provider"/>
                <w:b/>
                <w:sz w:val="20"/>
                <w:szCs w:val="20"/>
                <w:lang w:val="el-GR"/>
              </w:rPr>
            </w:pPr>
            <w:r w:rsidRPr="00AA4EF6">
              <w:rPr>
                <w:rStyle w:val="ui-provider"/>
                <w:b/>
                <w:sz w:val="20"/>
                <w:szCs w:val="20"/>
                <w:lang w:val="el-GR"/>
              </w:rPr>
              <w:t>Συνολικός Αριθμός ημερών</w:t>
            </w:r>
          </w:p>
        </w:tc>
      </w:tr>
      <w:tr w:rsidR="005162A0" w14:paraId="661B1E47" w14:textId="77777777" w:rsidTr="00AA4EF6">
        <w:trPr>
          <w:trHeight w:val="372"/>
        </w:trPr>
        <w:tc>
          <w:tcPr>
            <w:tcW w:w="2830" w:type="dxa"/>
          </w:tcPr>
          <w:p w14:paraId="1A16EDA1" w14:textId="31AB2A01" w:rsidR="005162A0" w:rsidRPr="00AA4EF6" w:rsidRDefault="005162A0" w:rsidP="005162A0">
            <w:pPr>
              <w:rPr>
                <w:rStyle w:val="ui-provider"/>
                <w:sz w:val="20"/>
                <w:szCs w:val="20"/>
                <w:lang w:val="el-GR"/>
              </w:rPr>
            </w:pPr>
            <w:r w:rsidRPr="00AA4EF6">
              <w:rPr>
                <w:rStyle w:val="ui-provider"/>
                <w:sz w:val="20"/>
                <w:szCs w:val="20"/>
                <w:lang w:val="el-GR"/>
              </w:rPr>
              <w:t>Διαχειριστές των Συστημάτων και του Ψηφιακού Μουσείου</w:t>
            </w:r>
          </w:p>
        </w:tc>
        <w:tc>
          <w:tcPr>
            <w:tcW w:w="1984" w:type="dxa"/>
          </w:tcPr>
          <w:p w14:paraId="2AB27358" w14:textId="77777777" w:rsidR="005162A0" w:rsidRPr="00AA4EF6" w:rsidRDefault="005162A0" w:rsidP="00AA4EF6">
            <w:pPr>
              <w:jc w:val="center"/>
              <w:rPr>
                <w:rStyle w:val="ui-provider"/>
                <w:sz w:val="20"/>
                <w:szCs w:val="20"/>
              </w:rPr>
            </w:pPr>
            <w:r w:rsidRPr="00AA4EF6">
              <w:rPr>
                <w:rStyle w:val="ui-provider"/>
                <w:sz w:val="20"/>
                <w:szCs w:val="20"/>
              </w:rPr>
              <w:t>5</w:t>
            </w:r>
          </w:p>
        </w:tc>
        <w:tc>
          <w:tcPr>
            <w:tcW w:w="1560" w:type="dxa"/>
          </w:tcPr>
          <w:p w14:paraId="1AFFC186" w14:textId="58027749" w:rsidR="005162A0" w:rsidRPr="00AA4EF6" w:rsidRDefault="00CC3483" w:rsidP="00AA4EF6">
            <w:pPr>
              <w:jc w:val="center"/>
              <w:rPr>
                <w:rStyle w:val="ui-provider"/>
                <w:sz w:val="20"/>
                <w:szCs w:val="20"/>
                <w:lang w:val="el-GR"/>
              </w:rPr>
            </w:pPr>
            <w:r>
              <w:rPr>
                <w:rStyle w:val="ui-provider"/>
                <w:sz w:val="20"/>
                <w:szCs w:val="20"/>
                <w:lang w:val="el-GR"/>
              </w:rPr>
              <w:t>1</w:t>
            </w:r>
          </w:p>
        </w:tc>
        <w:tc>
          <w:tcPr>
            <w:tcW w:w="1984" w:type="dxa"/>
          </w:tcPr>
          <w:p w14:paraId="60B00140" w14:textId="71A70E6C" w:rsidR="005162A0" w:rsidRPr="00AA4EF6" w:rsidRDefault="00A61E00" w:rsidP="00AA4EF6">
            <w:pPr>
              <w:jc w:val="center"/>
              <w:rPr>
                <w:rStyle w:val="ui-provider"/>
                <w:sz w:val="20"/>
                <w:szCs w:val="20"/>
                <w:lang w:val="el-GR"/>
              </w:rPr>
            </w:pPr>
            <w:r>
              <w:rPr>
                <w:rStyle w:val="ui-provider"/>
                <w:sz w:val="20"/>
                <w:szCs w:val="20"/>
                <w:lang w:val="el-GR"/>
              </w:rPr>
              <w:t>5</w:t>
            </w:r>
          </w:p>
        </w:tc>
        <w:tc>
          <w:tcPr>
            <w:tcW w:w="1276" w:type="dxa"/>
          </w:tcPr>
          <w:p w14:paraId="5B2CF0B4" w14:textId="30E13C72" w:rsidR="005162A0" w:rsidRPr="00AA4EF6" w:rsidRDefault="00A61E00" w:rsidP="00AA4EF6">
            <w:pPr>
              <w:jc w:val="center"/>
              <w:rPr>
                <w:rStyle w:val="ui-provider"/>
                <w:sz w:val="20"/>
                <w:szCs w:val="20"/>
                <w:lang w:val="el-GR"/>
              </w:rPr>
            </w:pPr>
            <w:r>
              <w:rPr>
                <w:rStyle w:val="ui-provider"/>
                <w:sz w:val="20"/>
                <w:szCs w:val="20"/>
                <w:lang w:val="el-GR"/>
              </w:rPr>
              <w:t>5</w:t>
            </w:r>
          </w:p>
        </w:tc>
      </w:tr>
      <w:tr w:rsidR="005162A0" w14:paraId="0F44AF30" w14:textId="77777777" w:rsidTr="00AA4EF6">
        <w:tc>
          <w:tcPr>
            <w:tcW w:w="2830" w:type="dxa"/>
          </w:tcPr>
          <w:p w14:paraId="03BCF7BB" w14:textId="0E5B8A68" w:rsidR="005162A0" w:rsidRPr="00AA4EF6" w:rsidRDefault="005162A0" w:rsidP="005162A0">
            <w:pPr>
              <w:rPr>
                <w:rStyle w:val="ui-provider"/>
                <w:sz w:val="20"/>
                <w:szCs w:val="20"/>
                <w:lang w:val="el-GR"/>
              </w:rPr>
            </w:pPr>
            <w:r w:rsidRPr="00AA4EF6">
              <w:rPr>
                <w:rStyle w:val="ui-provider"/>
                <w:sz w:val="20"/>
                <w:szCs w:val="20"/>
                <w:lang w:val="el-GR"/>
              </w:rPr>
              <w:t xml:space="preserve">Επιτελικοί Χρήστες των Συστημάτων και Ψηφιακού Μουσείου </w:t>
            </w:r>
          </w:p>
        </w:tc>
        <w:tc>
          <w:tcPr>
            <w:tcW w:w="1984" w:type="dxa"/>
          </w:tcPr>
          <w:p w14:paraId="405E6313" w14:textId="4BD8BAF4" w:rsidR="005162A0" w:rsidRPr="00AA4EF6" w:rsidRDefault="00CC3483" w:rsidP="00AA4EF6">
            <w:pPr>
              <w:jc w:val="center"/>
              <w:rPr>
                <w:rStyle w:val="ui-provider"/>
                <w:sz w:val="20"/>
                <w:szCs w:val="20"/>
                <w:lang w:val="el-GR"/>
              </w:rPr>
            </w:pPr>
            <w:r w:rsidRPr="00AA4EF6">
              <w:rPr>
                <w:rStyle w:val="ui-provider"/>
                <w:sz w:val="20"/>
                <w:szCs w:val="20"/>
                <w:lang w:val="el-GR"/>
              </w:rPr>
              <w:t>5</w:t>
            </w:r>
          </w:p>
        </w:tc>
        <w:tc>
          <w:tcPr>
            <w:tcW w:w="1560" w:type="dxa"/>
          </w:tcPr>
          <w:p w14:paraId="000B9FDB" w14:textId="5488FECD" w:rsidR="005162A0" w:rsidRPr="00AA4EF6" w:rsidRDefault="00CC3483" w:rsidP="00AA4EF6">
            <w:pPr>
              <w:jc w:val="center"/>
              <w:rPr>
                <w:rStyle w:val="ui-provider"/>
                <w:sz w:val="20"/>
                <w:szCs w:val="20"/>
                <w:lang w:val="el-GR"/>
              </w:rPr>
            </w:pPr>
            <w:r>
              <w:rPr>
                <w:rStyle w:val="ui-provider"/>
                <w:sz w:val="20"/>
                <w:szCs w:val="20"/>
                <w:lang w:val="el-GR"/>
              </w:rPr>
              <w:t>1</w:t>
            </w:r>
          </w:p>
        </w:tc>
        <w:tc>
          <w:tcPr>
            <w:tcW w:w="1984" w:type="dxa"/>
          </w:tcPr>
          <w:p w14:paraId="590040C4" w14:textId="26A3E859" w:rsidR="005162A0" w:rsidRPr="00AA4EF6" w:rsidRDefault="00CC3483" w:rsidP="00AA4EF6">
            <w:pPr>
              <w:jc w:val="center"/>
              <w:rPr>
                <w:rStyle w:val="ui-provider"/>
                <w:sz w:val="20"/>
                <w:szCs w:val="20"/>
                <w:lang w:val="el-GR"/>
              </w:rPr>
            </w:pPr>
            <w:r>
              <w:rPr>
                <w:rStyle w:val="ui-provider"/>
                <w:sz w:val="20"/>
                <w:szCs w:val="20"/>
                <w:lang w:val="el-GR"/>
              </w:rPr>
              <w:t>2</w:t>
            </w:r>
          </w:p>
        </w:tc>
        <w:tc>
          <w:tcPr>
            <w:tcW w:w="1276" w:type="dxa"/>
          </w:tcPr>
          <w:p w14:paraId="79C17F7C" w14:textId="79156B0E" w:rsidR="005162A0" w:rsidRPr="00AA4EF6" w:rsidRDefault="00CC3483" w:rsidP="00AA4EF6">
            <w:pPr>
              <w:jc w:val="center"/>
              <w:rPr>
                <w:rStyle w:val="ui-provider"/>
                <w:sz w:val="20"/>
                <w:szCs w:val="20"/>
                <w:lang w:val="el-GR"/>
              </w:rPr>
            </w:pPr>
            <w:r>
              <w:rPr>
                <w:rStyle w:val="ui-provider"/>
                <w:sz w:val="20"/>
                <w:szCs w:val="20"/>
                <w:lang w:val="el-GR"/>
              </w:rPr>
              <w:t>2</w:t>
            </w:r>
          </w:p>
        </w:tc>
      </w:tr>
      <w:tr w:rsidR="005162A0" w14:paraId="2B2FCF45" w14:textId="77777777" w:rsidTr="00AA4EF6">
        <w:tc>
          <w:tcPr>
            <w:tcW w:w="2830" w:type="dxa"/>
          </w:tcPr>
          <w:p w14:paraId="590170B8" w14:textId="45B8F84A" w:rsidR="005162A0" w:rsidRPr="00AA4EF6" w:rsidRDefault="00CC3483" w:rsidP="00B311BD">
            <w:pPr>
              <w:rPr>
                <w:sz w:val="20"/>
                <w:szCs w:val="20"/>
                <w:lang w:val="el-GR"/>
              </w:rPr>
            </w:pPr>
            <w:r>
              <w:rPr>
                <w:rStyle w:val="ui-provider"/>
                <w:sz w:val="20"/>
                <w:szCs w:val="20"/>
                <w:lang w:val="el-GR"/>
              </w:rPr>
              <w:t>Λοιποί χ</w:t>
            </w:r>
            <w:r w:rsidR="005162A0" w:rsidRPr="00AA4EF6">
              <w:rPr>
                <w:rStyle w:val="ui-provider"/>
                <w:sz w:val="20"/>
                <w:szCs w:val="20"/>
                <w:lang w:val="el-GR"/>
              </w:rPr>
              <w:t>ρήστες των Συστημάτων και Ψηφιακού Μουσείου</w:t>
            </w:r>
          </w:p>
        </w:tc>
        <w:tc>
          <w:tcPr>
            <w:tcW w:w="1984" w:type="dxa"/>
          </w:tcPr>
          <w:p w14:paraId="7CB1C018" w14:textId="641A00A1" w:rsidR="005162A0" w:rsidRPr="00AA4EF6" w:rsidRDefault="00CC3483" w:rsidP="00AA4EF6">
            <w:pPr>
              <w:jc w:val="center"/>
              <w:rPr>
                <w:rStyle w:val="ui-provider"/>
                <w:sz w:val="20"/>
                <w:szCs w:val="20"/>
                <w:lang w:val="el-GR"/>
              </w:rPr>
            </w:pPr>
            <w:r w:rsidRPr="00AA4EF6">
              <w:rPr>
                <w:rStyle w:val="ui-provider"/>
                <w:sz w:val="20"/>
                <w:szCs w:val="20"/>
                <w:lang w:val="el-GR"/>
              </w:rPr>
              <w:t>5</w:t>
            </w:r>
          </w:p>
        </w:tc>
        <w:tc>
          <w:tcPr>
            <w:tcW w:w="1560" w:type="dxa"/>
          </w:tcPr>
          <w:p w14:paraId="4A234FB4" w14:textId="549700D8" w:rsidR="005162A0" w:rsidRPr="00AA4EF6" w:rsidRDefault="00CC3483" w:rsidP="00AA4EF6">
            <w:pPr>
              <w:jc w:val="center"/>
              <w:rPr>
                <w:rStyle w:val="ui-provider"/>
                <w:sz w:val="20"/>
                <w:szCs w:val="20"/>
                <w:lang w:val="el-GR"/>
              </w:rPr>
            </w:pPr>
            <w:r>
              <w:rPr>
                <w:rStyle w:val="ui-provider"/>
                <w:sz w:val="20"/>
                <w:szCs w:val="20"/>
                <w:lang w:val="el-GR"/>
              </w:rPr>
              <w:t>1</w:t>
            </w:r>
          </w:p>
        </w:tc>
        <w:tc>
          <w:tcPr>
            <w:tcW w:w="1984" w:type="dxa"/>
          </w:tcPr>
          <w:p w14:paraId="47B59750" w14:textId="40084EF0" w:rsidR="005162A0" w:rsidRPr="00AA4EF6" w:rsidRDefault="00A61E00" w:rsidP="00AA4EF6">
            <w:pPr>
              <w:jc w:val="center"/>
              <w:rPr>
                <w:rStyle w:val="ui-provider"/>
                <w:sz w:val="20"/>
                <w:szCs w:val="20"/>
                <w:lang w:val="el-GR"/>
              </w:rPr>
            </w:pPr>
            <w:r>
              <w:rPr>
                <w:rStyle w:val="ui-provider"/>
                <w:sz w:val="20"/>
                <w:szCs w:val="20"/>
                <w:lang w:val="el-GR"/>
              </w:rPr>
              <w:t>5</w:t>
            </w:r>
          </w:p>
        </w:tc>
        <w:tc>
          <w:tcPr>
            <w:tcW w:w="1276" w:type="dxa"/>
          </w:tcPr>
          <w:p w14:paraId="1C7AB99F" w14:textId="19C91951" w:rsidR="005162A0" w:rsidRPr="00AA4EF6" w:rsidRDefault="00A61E00" w:rsidP="00AA4EF6">
            <w:pPr>
              <w:jc w:val="center"/>
              <w:rPr>
                <w:rStyle w:val="ui-provider"/>
                <w:sz w:val="20"/>
                <w:szCs w:val="20"/>
                <w:lang w:val="el-GR"/>
              </w:rPr>
            </w:pPr>
            <w:r>
              <w:rPr>
                <w:rStyle w:val="ui-provider"/>
                <w:sz w:val="20"/>
                <w:szCs w:val="20"/>
                <w:lang w:val="el-GR"/>
              </w:rPr>
              <w:t>5</w:t>
            </w:r>
          </w:p>
        </w:tc>
      </w:tr>
    </w:tbl>
    <w:p w14:paraId="642F60FB" w14:textId="77777777" w:rsidR="005162A0" w:rsidRDefault="005162A0" w:rsidP="005162A0">
      <w:pPr>
        <w:rPr>
          <w:lang w:val="el-GR"/>
        </w:rPr>
      </w:pPr>
    </w:p>
    <w:p w14:paraId="3EB72AB6" w14:textId="384E82CB" w:rsidR="00A61E00" w:rsidRDefault="00A61E00" w:rsidP="00A61E00">
      <w:pPr>
        <w:rPr>
          <w:u w:val="single"/>
          <w:lang w:val="el-GR"/>
        </w:rPr>
      </w:pPr>
      <w:r w:rsidRPr="00614177">
        <w:rPr>
          <w:u w:val="single"/>
          <w:lang w:val="el-GR"/>
        </w:rPr>
        <w:t xml:space="preserve">Ο υποψήφιος Ανάδοχος θα πρέπει στην </w:t>
      </w:r>
      <w:r w:rsidR="005742F5">
        <w:rPr>
          <w:u w:val="single"/>
          <w:lang w:val="el-GR"/>
        </w:rPr>
        <w:t>Τεχνική Προσφορά</w:t>
      </w:r>
      <w:r w:rsidRPr="00614177">
        <w:rPr>
          <w:u w:val="single"/>
          <w:lang w:val="el-GR"/>
        </w:rPr>
        <w:t xml:space="preserve"> του να </w:t>
      </w:r>
      <w:r>
        <w:rPr>
          <w:u w:val="single"/>
          <w:lang w:val="el-GR"/>
        </w:rPr>
        <w:t xml:space="preserve">περιγράψει αναλυτικά </w:t>
      </w:r>
      <w:r w:rsidRPr="00A61E00">
        <w:rPr>
          <w:u w:val="single"/>
          <w:lang w:val="el-GR"/>
        </w:rPr>
        <w:t>τη Μεθοδολογική προσέγγιση, την οργάνωση</w:t>
      </w:r>
      <w:r>
        <w:rPr>
          <w:u w:val="single"/>
          <w:lang w:val="el-GR"/>
        </w:rPr>
        <w:t xml:space="preserve"> και</w:t>
      </w:r>
      <w:r w:rsidRPr="00A61E00">
        <w:rPr>
          <w:u w:val="single"/>
          <w:lang w:val="el-GR"/>
        </w:rPr>
        <w:t xml:space="preserve"> την προετοιμασία </w:t>
      </w:r>
      <w:r>
        <w:rPr>
          <w:u w:val="single"/>
          <w:lang w:val="el-GR"/>
        </w:rPr>
        <w:t xml:space="preserve">της </w:t>
      </w:r>
      <w:r w:rsidRPr="00A61E00">
        <w:rPr>
          <w:u w:val="single"/>
          <w:lang w:val="el-GR"/>
        </w:rPr>
        <w:t>εκπαίδευσης</w:t>
      </w:r>
      <w:r>
        <w:rPr>
          <w:u w:val="single"/>
          <w:lang w:val="el-GR"/>
        </w:rPr>
        <w:t xml:space="preserve">, καθώς και να </w:t>
      </w:r>
      <w:r w:rsidRPr="001F213E">
        <w:rPr>
          <w:u w:val="single"/>
          <w:lang w:val="el-GR"/>
        </w:rPr>
        <w:t>προτείνει υπηρεσίες εκπαίδευσης που θα προσφέρει</w:t>
      </w:r>
      <w:r>
        <w:rPr>
          <w:u w:val="single"/>
          <w:lang w:val="el-GR"/>
        </w:rPr>
        <w:t xml:space="preserve"> και </w:t>
      </w:r>
      <w:r w:rsidR="005162A0" w:rsidRPr="00AA4EF6">
        <w:rPr>
          <w:u w:val="single"/>
          <w:lang w:val="el-GR"/>
        </w:rPr>
        <w:t>πρόγραμμα εκπαίδευσης</w:t>
      </w:r>
      <w:r w:rsidR="005162A0">
        <w:rPr>
          <w:u w:val="single"/>
          <w:lang w:val="el-GR"/>
        </w:rPr>
        <w:t>,</w:t>
      </w:r>
      <w:r w:rsidR="005162A0" w:rsidRPr="00A61E00">
        <w:rPr>
          <w:u w:val="single"/>
          <w:lang w:val="el-GR"/>
        </w:rPr>
        <w:t xml:space="preserve"> </w:t>
      </w:r>
      <w:r w:rsidRPr="00204498">
        <w:rPr>
          <w:u w:val="single"/>
          <w:lang w:val="el-GR"/>
        </w:rPr>
        <w:t>με βάση τα Συστήματα, τ</w:t>
      </w:r>
      <w:r>
        <w:rPr>
          <w:u w:val="single"/>
          <w:lang w:val="el-GR"/>
        </w:rPr>
        <w:t>ο Λ</w:t>
      </w:r>
      <w:r w:rsidRPr="00204498">
        <w:rPr>
          <w:u w:val="single"/>
          <w:lang w:val="el-GR"/>
        </w:rPr>
        <w:t>ογισμικ</w:t>
      </w:r>
      <w:r>
        <w:rPr>
          <w:u w:val="single"/>
          <w:lang w:val="el-GR"/>
        </w:rPr>
        <w:t>ό</w:t>
      </w:r>
      <w:r w:rsidRPr="00204498">
        <w:rPr>
          <w:u w:val="single"/>
          <w:lang w:val="el-GR"/>
        </w:rPr>
        <w:t xml:space="preserve"> και τον εξοπλισμό που θα εγκατασταθούν</w:t>
      </w:r>
      <w:r>
        <w:rPr>
          <w:u w:val="single"/>
          <w:lang w:val="el-GR"/>
        </w:rPr>
        <w:t xml:space="preserve"> στο πλαίσιο του Έργου.</w:t>
      </w:r>
      <w:r w:rsidR="005162A0" w:rsidRPr="00AA4EF6">
        <w:rPr>
          <w:u w:val="single"/>
          <w:lang w:val="el-GR"/>
        </w:rPr>
        <w:t xml:space="preserve"> </w:t>
      </w:r>
    </w:p>
    <w:p w14:paraId="1DAC2D1E" w14:textId="363392E2" w:rsidR="00A61E00" w:rsidRPr="001F213E" w:rsidRDefault="00A61E00" w:rsidP="00A61E00">
      <w:pPr>
        <w:rPr>
          <w:lang w:val="el-GR"/>
        </w:rPr>
      </w:pPr>
      <w:r>
        <w:rPr>
          <w:lang w:val="el-GR"/>
        </w:rPr>
        <w:t>Σημειώνεται ότι τ</w:t>
      </w:r>
      <w:r w:rsidRPr="001F213E">
        <w:rPr>
          <w:lang w:val="el-GR"/>
        </w:rPr>
        <w:t xml:space="preserve">ο πρόγραμμα </w:t>
      </w:r>
      <w:r>
        <w:rPr>
          <w:lang w:val="el-GR"/>
        </w:rPr>
        <w:t xml:space="preserve">εκπαίδευσης </w:t>
      </w:r>
      <w:r w:rsidRPr="001F213E">
        <w:rPr>
          <w:lang w:val="el-GR"/>
        </w:rPr>
        <w:t xml:space="preserve">θα </w:t>
      </w:r>
      <w:r>
        <w:rPr>
          <w:lang w:val="el-GR"/>
        </w:rPr>
        <w:t xml:space="preserve">οριστικοποιηθεί </w:t>
      </w:r>
      <w:r w:rsidRPr="001F213E">
        <w:rPr>
          <w:lang w:val="el-GR"/>
        </w:rPr>
        <w:t xml:space="preserve">από τον </w:t>
      </w:r>
      <w:r>
        <w:rPr>
          <w:lang w:val="el-GR"/>
        </w:rPr>
        <w:t>Α</w:t>
      </w:r>
      <w:r w:rsidRPr="001F213E">
        <w:rPr>
          <w:lang w:val="el-GR"/>
        </w:rPr>
        <w:t xml:space="preserve">νάδοχο </w:t>
      </w:r>
      <w:r>
        <w:rPr>
          <w:lang w:val="el-GR"/>
        </w:rPr>
        <w:t xml:space="preserve">σε συνεργασία με την Ε.Μ.Σ. </w:t>
      </w:r>
      <w:r w:rsidRPr="001F213E">
        <w:rPr>
          <w:lang w:val="el-GR"/>
        </w:rPr>
        <w:t>στο πλαίσιο της εκπόνησης της Μελέτης Εφαρμογής και θα εγκριθεί από την Ε.Μ.Σ.</w:t>
      </w:r>
    </w:p>
    <w:p w14:paraId="60554B30" w14:textId="79754562" w:rsidR="006E61F9" w:rsidRPr="00AA4EF6" w:rsidRDefault="006E61F9" w:rsidP="0097368B">
      <w:pPr>
        <w:pStyle w:val="2"/>
      </w:pPr>
      <w:bookmarkStart w:id="2269" w:name="_Toc176179299"/>
      <w:bookmarkStart w:id="2270" w:name="_Toc176180197"/>
      <w:bookmarkStart w:id="2271" w:name="_Toc176179300"/>
      <w:bookmarkStart w:id="2272" w:name="_Toc176180198"/>
      <w:bookmarkStart w:id="2273" w:name="_Toc176179301"/>
      <w:bookmarkStart w:id="2274" w:name="_Toc176180199"/>
      <w:bookmarkStart w:id="2275" w:name="_Toc176179302"/>
      <w:bookmarkStart w:id="2276" w:name="_Toc176180200"/>
      <w:bookmarkStart w:id="2277" w:name="_Ref175578623"/>
      <w:bookmarkStart w:id="2278" w:name="_Toc181365539"/>
      <w:bookmarkStart w:id="2279" w:name="_Ref175244411"/>
      <w:bookmarkEnd w:id="2269"/>
      <w:bookmarkEnd w:id="2270"/>
      <w:bookmarkEnd w:id="2271"/>
      <w:bookmarkEnd w:id="2272"/>
      <w:bookmarkEnd w:id="2273"/>
      <w:bookmarkEnd w:id="2274"/>
      <w:bookmarkEnd w:id="2275"/>
      <w:bookmarkEnd w:id="2276"/>
      <w:r w:rsidRPr="00AA4EF6">
        <w:t xml:space="preserve">Υπηρεσίες </w:t>
      </w:r>
      <w:r w:rsidR="00D465E9">
        <w:t>δ</w:t>
      </w:r>
      <w:r w:rsidR="00B918D0" w:rsidRPr="00AA4EF6">
        <w:t xml:space="preserve">ημοσιότητας και </w:t>
      </w:r>
      <w:r w:rsidR="00D465E9">
        <w:t>δ</w:t>
      </w:r>
      <w:r w:rsidRPr="00AA4EF6">
        <w:t xml:space="preserve">ιάχυσης </w:t>
      </w:r>
      <w:r w:rsidR="00B918D0" w:rsidRPr="00AA4EF6">
        <w:t>αποτελεσμάτων Έργου</w:t>
      </w:r>
      <w:bookmarkEnd w:id="2277"/>
      <w:bookmarkEnd w:id="2278"/>
      <w:r w:rsidRPr="00AA4EF6">
        <w:t xml:space="preserve"> </w:t>
      </w:r>
      <w:bookmarkEnd w:id="2279"/>
    </w:p>
    <w:p w14:paraId="3611151D" w14:textId="6889D73E" w:rsidR="00352335" w:rsidRDefault="00B412F4" w:rsidP="00AA4EF6">
      <w:pPr>
        <w:spacing w:line="288" w:lineRule="auto"/>
        <w:rPr>
          <w:lang w:val="el-GR"/>
        </w:rPr>
      </w:pPr>
      <w:r>
        <w:rPr>
          <w:lang w:val="el-GR"/>
        </w:rPr>
        <w:t>Ο</w:t>
      </w:r>
      <w:r w:rsidR="00726A03">
        <w:rPr>
          <w:lang w:val="el-GR"/>
        </w:rPr>
        <w:t xml:space="preserve"> Ανάδοχος </w:t>
      </w:r>
      <w:r w:rsidR="008E7AA0">
        <w:rPr>
          <w:lang w:val="el-GR"/>
        </w:rPr>
        <w:t>υποχρεούται</w:t>
      </w:r>
      <w:r w:rsidR="001571C9">
        <w:rPr>
          <w:lang w:val="el-GR"/>
        </w:rPr>
        <w:t xml:space="preserve"> να </w:t>
      </w:r>
      <w:r w:rsidR="00996AFF">
        <w:rPr>
          <w:lang w:val="el-GR"/>
        </w:rPr>
        <w:t>παρέχει υπηρεσίες</w:t>
      </w:r>
      <w:r w:rsidR="001571C9">
        <w:rPr>
          <w:lang w:val="el-GR"/>
        </w:rPr>
        <w:t xml:space="preserve"> </w:t>
      </w:r>
      <w:r w:rsidR="00F70510">
        <w:rPr>
          <w:lang w:val="el-GR"/>
        </w:rPr>
        <w:t xml:space="preserve">για την </w:t>
      </w:r>
      <w:r w:rsidR="00726A03" w:rsidRPr="00AA4EF6">
        <w:rPr>
          <w:lang w:val="el-GR"/>
        </w:rPr>
        <w:t>ενημέρωση</w:t>
      </w:r>
      <w:r w:rsidR="00F70510">
        <w:rPr>
          <w:lang w:val="el-GR"/>
        </w:rPr>
        <w:t>, πληροφόρηση</w:t>
      </w:r>
      <w:r w:rsidR="00726A03" w:rsidRPr="00AA4EF6">
        <w:rPr>
          <w:lang w:val="el-GR"/>
        </w:rPr>
        <w:t xml:space="preserve"> και ευαισθητοποίηση των </w:t>
      </w:r>
      <w:r w:rsidR="009E4212">
        <w:rPr>
          <w:lang w:val="el-GR"/>
        </w:rPr>
        <w:t xml:space="preserve">κυριότερων </w:t>
      </w:r>
      <w:r w:rsidR="008E7AA0">
        <w:rPr>
          <w:lang w:val="el-GR"/>
        </w:rPr>
        <w:t>Φ</w:t>
      </w:r>
      <w:r w:rsidR="00726A03" w:rsidRPr="00AA4EF6">
        <w:rPr>
          <w:lang w:val="el-GR"/>
        </w:rPr>
        <w:t xml:space="preserve">ορέων </w:t>
      </w:r>
      <w:r w:rsidR="005B37DA">
        <w:rPr>
          <w:lang w:val="el-GR"/>
        </w:rPr>
        <w:t xml:space="preserve">και ομάδων </w:t>
      </w:r>
      <w:r w:rsidR="00793EC5">
        <w:rPr>
          <w:lang w:val="el-GR"/>
        </w:rPr>
        <w:t xml:space="preserve">κοινού, </w:t>
      </w:r>
      <w:r w:rsidR="009B5236">
        <w:rPr>
          <w:lang w:val="el-GR"/>
        </w:rPr>
        <w:t>τους οποίους εν δυνάμει αφορ</w:t>
      </w:r>
      <w:r w:rsidR="00675791">
        <w:rPr>
          <w:lang w:val="el-GR"/>
        </w:rPr>
        <w:t xml:space="preserve">ούν τα </w:t>
      </w:r>
      <w:r w:rsidR="00AD25FE">
        <w:rPr>
          <w:lang w:val="el-GR"/>
        </w:rPr>
        <w:t xml:space="preserve">αποτελέσματα </w:t>
      </w:r>
      <w:r w:rsidR="00352335">
        <w:rPr>
          <w:lang w:val="el-GR"/>
        </w:rPr>
        <w:t>του έργου.</w:t>
      </w:r>
    </w:p>
    <w:p w14:paraId="7D77AE7D" w14:textId="276DF812" w:rsidR="00B412F4" w:rsidRDefault="00996AFF" w:rsidP="00AA4EF6">
      <w:pPr>
        <w:spacing w:line="288" w:lineRule="auto"/>
        <w:rPr>
          <w:lang w:val="el-GR"/>
        </w:rPr>
      </w:pPr>
      <w:r>
        <w:rPr>
          <w:lang w:val="el-GR"/>
        </w:rPr>
        <w:t>Στο πλαίσιο αυτών των υπηρεσιών</w:t>
      </w:r>
      <w:r w:rsidR="008E7AA0">
        <w:rPr>
          <w:lang w:val="el-GR"/>
        </w:rPr>
        <w:t xml:space="preserve"> </w:t>
      </w:r>
      <w:r w:rsidR="008E7AA0" w:rsidRPr="008E7AA0">
        <w:rPr>
          <w:lang w:val="el-GR"/>
        </w:rPr>
        <w:t>Δημοσιότητας και Διάχυσης αποτελεσμάτων Έργου</w:t>
      </w:r>
      <w:r w:rsidR="008E7AA0">
        <w:rPr>
          <w:lang w:val="el-GR"/>
        </w:rPr>
        <w:t>,</w:t>
      </w:r>
      <w:r>
        <w:rPr>
          <w:lang w:val="el-GR"/>
        </w:rPr>
        <w:t xml:space="preserve"> ο Ανάδοχος απαιτείται να υλοποιήσει τις εξής ενέργειες:</w:t>
      </w:r>
    </w:p>
    <w:p w14:paraId="725EDF13" w14:textId="7837F83B" w:rsidR="00F24C0C" w:rsidRPr="00AA4EF6" w:rsidRDefault="00F24C0C" w:rsidP="00F84740">
      <w:pPr>
        <w:pStyle w:val="aff0"/>
        <w:numPr>
          <w:ilvl w:val="0"/>
          <w:numId w:val="161"/>
        </w:numPr>
        <w:spacing w:line="288" w:lineRule="auto"/>
        <w:rPr>
          <w:u w:val="single"/>
          <w:lang w:val="el-GR"/>
        </w:rPr>
      </w:pPr>
      <w:r w:rsidRPr="00AA4EF6">
        <w:rPr>
          <w:u w:val="single"/>
          <w:lang w:val="el-GR"/>
        </w:rPr>
        <w:t xml:space="preserve">Σχεδιασμός και Εκτύπωση </w:t>
      </w:r>
      <w:r w:rsidR="003D7B4D" w:rsidRPr="00AA4EF6">
        <w:rPr>
          <w:u w:val="single"/>
          <w:lang w:val="el-GR"/>
        </w:rPr>
        <w:t xml:space="preserve">Έγχρωμου </w:t>
      </w:r>
      <w:r w:rsidRPr="00AA4EF6">
        <w:rPr>
          <w:u w:val="single"/>
          <w:lang w:val="el-GR"/>
        </w:rPr>
        <w:t>Φυλλαδίου σχετικού με τ</w:t>
      </w:r>
      <w:r w:rsidR="00CD3989" w:rsidRPr="00AA4EF6">
        <w:rPr>
          <w:u w:val="single"/>
          <w:lang w:val="el-GR"/>
        </w:rPr>
        <w:t>ην Βιβλιοθήκη και το Ψηφιακό Μουσείο της Ε.Μ.Σ.</w:t>
      </w:r>
    </w:p>
    <w:p w14:paraId="2B8D63A1" w14:textId="75A224F8" w:rsidR="00733A32" w:rsidRDefault="00733A32" w:rsidP="00AA4EF6">
      <w:pPr>
        <w:spacing w:line="288" w:lineRule="auto"/>
        <w:ind w:firstLine="340"/>
        <w:rPr>
          <w:lang w:val="el-GR"/>
        </w:rPr>
      </w:pPr>
      <w:r>
        <w:rPr>
          <w:lang w:val="el-GR"/>
        </w:rPr>
        <w:t xml:space="preserve">Το Φυλλάδιο θα </w:t>
      </w:r>
      <w:r w:rsidR="00F8304F">
        <w:rPr>
          <w:lang w:val="el-GR"/>
        </w:rPr>
        <w:t xml:space="preserve">έχει τις εξής </w:t>
      </w:r>
      <w:r w:rsidR="009D739F">
        <w:rPr>
          <w:lang w:val="el-GR"/>
        </w:rPr>
        <w:t xml:space="preserve">ενδεικτικές </w:t>
      </w:r>
      <w:r w:rsidR="00F8304F">
        <w:rPr>
          <w:lang w:val="el-GR"/>
        </w:rPr>
        <w:t>προδιαγραφές:</w:t>
      </w:r>
    </w:p>
    <w:p w14:paraId="20828ECE" w14:textId="160CE778" w:rsidR="00F8304F" w:rsidRPr="009D739F" w:rsidRDefault="00644CE7" w:rsidP="00F84740">
      <w:pPr>
        <w:pStyle w:val="aff0"/>
        <w:numPr>
          <w:ilvl w:val="0"/>
          <w:numId w:val="162"/>
        </w:numPr>
        <w:spacing w:line="288" w:lineRule="auto"/>
        <w:rPr>
          <w:lang w:val="el-GR"/>
        </w:rPr>
      </w:pPr>
      <w:r w:rsidRPr="009D739F">
        <w:rPr>
          <w:lang w:val="el-GR"/>
        </w:rPr>
        <w:t xml:space="preserve">Διαστάσεις: 10Χ21 </w:t>
      </w:r>
      <w:r w:rsidR="00794690" w:rsidRPr="009D739F">
        <w:rPr>
          <w:lang w:val="en-US"/>
        </w:rPr>
        <w:t>cm</w:t>
      </w:r>
      <w:r w:rsidR="00794690" w:rsidRPr="00AA4EF6">
        <w:rPr>
          <w:lang w:val="el-GR"/>
        </w:rPr>
        <w:t xml:space="preserve"> (</w:t>
      </w:r>
      <w:r w:rsidR="00794690" w:rsidRPr="009D739F">
        <w:rPr>
          <w:lang w:val="el-GR"/>
        </w:rPr>
        <w:t xml:space="preserve">Ανοιχτό </w:t>
      </w:r>
      <w:r w:rsidR="00515F52" w:rsidRPr="009D739F">
        <w:rPr>
          <w:lang w:val="el-GR"/>
        </w:rPr>
        <w:t>Α4)</w:t>
      </w:r>
    </w:p>
    <w:p w14:paraId="394EE156" w14:textId="1630A997" w:rsidR="00424A1B" w:rsidRPr="009D739F" w:rsidRDefault="00424A1B" w:rsidP="00F84740">
      <w:pPr>
        <w:pStyle w:val="aff0"/>
        <w:numPr>
          <w:ilvl w:val="0"/>
          <w:numId w:val="162"/>
        </w:numPr>
        <w:spacing w:line="288" w:lineRule="auto"/>
        <w:rPr>
          <w:lang w:val="el-GR"/>
        </w:rPr>
      </w:pPr>
      <w:r w:rsidRPr="009D739F">
        <w:rPr>
          <w:lang w:val="el-GR"/>
        </w:rPr>
        <w:t xml:space="preserve">Χαρτί: </w:t>
      </w:r>
      <w:r w:rsidR="009D739F" w:rsidRPr="009D739F">
        <w:rPr>
          <w:lang w:val="en-US"/>
        </w:rPr>
        <w:t>Velvet</w:t>
      </w:r>
      <w:r w:rsidR="009D739F" w:rsidRPr="00AA4EF6">
        <w:rPr>
          <w:lang w:val="el-GR"/>
        </w:rPr>
        <w:t xml:space="preserve"> 150 </w:t>
      </w:r>
      <w:r w:rsidR="009D739F" w:rsidRPr="009D739F">
        <w:rPr>
          <w:lang w:val="en-US"/>
        </w:rPr>
        <w:t>gr</w:t>
      </w:r>
    </w:p>
    <w:p w14:paraId="546A70F3" w14:textId="09C0C310" w:rsidR="00515F52" w:rsidRPr="009D739F" w:rsidRDefault="00515F52" w:rsidP="00F84740">
      <w:pPr>
        <w:pStyle w:val="aff0"/>
        <w:numPr>
          <w:ilvl w:val="0"/>
          <w:numId w:val="162"/>
        </w:numPr>
        <w:spacing w:line="288" w:lineRule="auto"/>
        <w:rPr>
          <w:lang w:val="el-GR"/>
        </w:rPr>
      </w:pPr>
      <w:r w:rsidRPr="009D739F">
        <w:rPr>
          <w:lang w:val="el-GR"/>
        </w:rPr>
        <w:t>Δίπλωμα</w:t>
      </w:r>
      <w:r w:rsidRPr="00AA4EF6">
        <w:rPr>
          <w:lang w:val="el-GR"/>
        </w:rPr>
        <w:t>:</w:t>
      </w:r>
      <w:r w:rsidR="008E7AA0">
        <w:rPr>
          <w:lang w:val="el-GR"/>
        </w:rPr>
        <w:t xml:space="preserve"> </w:t>
      </w:r>
      <w:r w:rsidRPr="009D739F">
        <w:rPr>
          <w:lang w:val="en-US"/>
        </w:rPr>
        <w:t>Zigzag</w:t>
      </w:r>
    </w:p>
    <w:p w14:paraId="0B7BAEBA" w14:textId="144A545A" w:rsidR="00CD3989" w:rsidRDefault="00F00DC9" w:rsidP="00AA4EF6">
      <w:pPr>
        <w:spacing w:after="0" w:line="288" w:lineRule="auto"/>
        <w:ind w:firstLine="360"/>
        <w:rPr>
          <w:lang w:val="el-GR"/>
        </w:rPr>
      </w:pPr>
      <w:r w:rsidRPr="00AA4EF6">
        <w:rPr>
          <w:lang w:val="el-GR"/>
        </w:rPr>
        <w:t>Ενδεικτικά</w:t>
      </w:r>
      <w:r w:rsidR="008E7AA0">
        <w:rPr>
          <w:lang w:val="el-GR"/>
        </w:rPr>
        <w:t>,</w:t>
      </w:r>
      <w:r w:rsidRPr="00AA4EF6">
        <w:rPr>
          <w:lang w:val="el-GR"/>
        </w:rPr>
        <w:t xml:space="preserve"> </w:t>
      </w:r>
      <w:r>
        <w:rPr>
          <w:lang w:val="el-GR"/>
        </w:rPr>
        <w:t xml:space="preserve">ο Ανάδοχος </w:t>
      </w:r>
      <w:r w:rsidR="001A27A7">
        <w:rPr>
          <w:lang w:val="el-GR"/>
        </w:rPr>
        <w:t>θα υλοποιήσει τις παρακάτω επί μέρους ενέργειες:</w:t>
      </w:r>
    </w:p>
    <w:p w14:paraId="11C6A0AC" w14:textId="3ECD58B2" w:rsidR="001A27A7" w:rsidRDefault="001A27A7" w:rsidP="00F84740">
      <w:pPr>
        <w:pStyle w:val="aff0"/>
        <w:numPr>
          <w:ilvl w:val="0"/>
          <w:numId w:val="163"/>
        </w:numPr>
        <w:spacing w:after="0" w:line="288" w:lineRule="auto"/>
        <w:rPr>
          <w:lang w:val="el-GR"/>
        </w:rPr>
      </w:pPr>
      <w:r>
        <w:rPr>
          <w:lang w:val="el-GR"/>
        </w:rPr>
        <w:t>Σχεδιασμός του Φυλλαδίου</w:t>
      </w:r>
      <w:r w:rsidR="007B7221">
        <w:rPr>
          <w:lang w:val="el-GR"/>
        </w:rPr>
        <w:t xml:space="preserve"> </w:t>
      </w:r>
    </w:p>
    <w:p w14:paraId="06DE8366" w14:textId="0B13595E" w:rsidR="00780BEC" w:rsidRPr="008E7AA0" w:rsidRDefault="00780BEC" w:rsidP="00F84740">
      <w:pPr>
        <w:pStyle w:val="aff0"/>
        <w:numPr>
          <w:ilvl w:val="0"/>
          <w:numId w:val="163"/>
        </w:numPr>
        <w:spacing w:line="288" w:lineRule="auto"/>
        <w:rPr>
          <w:lang w:val="el-GR"/>
        </w:rPr>
      </w:pPr>
      <w:r w:rsidRPr="008E7AA0">
        <w:rPr>
          <w:lang w:val="el-GR"/>
        </w:rPr>
        <w:t xml:space="preserve">Αφορά στον εικαστικό σχεδιασμό και την σύνταξη του </w:t>
      </w:r>
      <w:r w:rsidR="007206A9" w:rsidRPr="008E7AA0">
        <w:rPr>
          <w:lang w:val="el-GR"/>
        </w:rPr>
        <w:t>περιεχόμενου κειμένου</w:t>
      </w:r>
    </w:p>
    <w:p w14:paraId="3DF36F38" w14:textId="65E36DB5" w:rsidR="001A27A7" w:rsidRDefault="001A27A7" w:rsidP="00F84740">
      <w:pPr>
        <w:pStyle w:val="aff0"/>
        <w:numPr>
          <w:ilvl w:val="0"/>
          <w:numId w:val="163"/>
        </w:numPr>
        <w:spacing w:line="288" w:lineRule="auto"/>
        <w:rPr>
          <w:lang w:val="el-GR"/>
        </w:rPr>
      </w:pPr>
      <w:r w:rsidRPr="00523A9F">
        <w:rPr>
          <w:lang w:val="el-GR"/>
        </w:rPr>
        <w:t xml:space="preserve">Εκτύπωση </w:t>
      </w:r>
      <w:r w:rsidR="000A4E98" w:rsidRPr="001A7327">
        <w:rPr>
          <w:lang w:val="el-GR"/>
        </w:rPr>
        <w:t>3.000</w:t>
      </w:r>
      <w:r w:rsidR="008E7AA0" w:rsidRPr="00523A9F">
        <w:rPr>
          <w:lang w:val="el-GR"/>
        </w:rPr>
        <w:t xml:space="preserve"> αντιτύπων</w:t>
      </w:r>
      <w:r w:rsidR="008E7AA0" w:rsidRPr="008E7AA0">
        <w:rPr>
          <w:lang w:val="el-GR"/>
        </w:rPr>
        <w:t xml:space="preserve"> </w:t>
      </w:r>
      <w:r>
        <w:rPr>
          <w:lang w:val="el-GR"/>
        </w:rPr>
        <w:t>του Φυλλαδίου</w:t>
      </w:r>
    </w:p>
    <w:p w14:paraId="10FF8BAC" w14:textId="4E2B28BE" w:rsidR="007C3727" w:rsidRDefault="007C3727" w:rsidP="00F84740">
      <w:pPr>
        <w:pStyle w:val="aff0"/>
        <w:numPr>
          <w:ilvl w:val="0"/>
          <w:numId w:val="163"/>
        </w:numPr>
        <w:spacing w:line="288" w:lineRule="auto"/>
        <w:rPr>
          <w:lang w:val="el-GR"/>
        </w:rPr>
      </w:pPr>
      <w:r>
        <w:rPr>
          <w:lang w:val="el-GR"/>
        </w:rPr>
        <w:t>Διάθεση του Φυλλαδίου</w:t>
      </w:r>
    </w:p>
    <w:p w14:paraId="34E03976" w14:textId="27589B9B" w:rsidR="00733A32" w:rsidRDefault="007C3727" w:rsidP="00AA4EF6">
      <w:pPr>
        <w:spacing w:line="288" w:lineRule="auto"/>
        <w:ind w:left="720"/>
        <w:rPr>
          <w:lang w:val="el-GR"/>
        </w:rPr>
      </w:pPr>
      <w:r>
        <w:rPr>
          <w:lang w:val="el-GR"/>
        </w:rPr>
        <w:t xml:space="preserve">Αφορά στην </w:t>
      </w:r>
      <w:r w:rsidR="00722A05">
        <w:rPr>
          <w:lang w:val="el-GR"/>
        </w:rPr>
        <w:t>οργάνωση τ</w:t>
      </w:r>
      <w:r w:rsidR="007260F1">
        <w:rPr>
          <w:lang w:val="el-GR"/>
        </w:rPr>
        <w:t>ης</w:t>
      </w:r>
      <w:r w:rsidR="00722A05">
        <w:rPr>
          <w:lang w:val="el-GR"/>
        </w:rPr>
        <w:t xml:space="preserve"> διάθεσης του </w:t>
      </w:r>
      <w:r w:rsidR="008E7AA0">
        <w:rPr>
          <w:lang w:val="el-GR"/>
        </w:rPr>
        <w:t>Φ</w:t>
      </w:r>
      <w:r w:rsidR="00722A05">
        <w:rPr>
          <w:lang w:val="el-GR"/>
        </w:rPr>
        <w:t>υλλαδίου</w:t>
      </w:r>
      <w:r w:rsidR="008E3C9F">
        <w:rPr>
          <w:lang w:val="el-GR"/>
        </w:rPr>
        <w:t xml:space="preserve">, ενδεικτικά στην φυσική αίθουσα του Ψηφιακού Μουσείου, </w:t>
      </w:r>
      <w:r w:rsidR="00341E4A">
        <w:rPr>
          <w:lang w:val="el-GR"/>
        </w:rPr>
        <w:t xml:space="preserve">στους προσκεκλημένους της ημερίδας </w:t>
      </w:r>
      <w:r w:rsidR="00D9505A">
        <w:rPr>
          <w:lang w:val="el-GR"/>
        </w:rPr>
        <w:t xml:space="preserve">παρουσίασης των αποτελεσμάτων του έργου, </w:t>
      </w:r>
      <w:r w:rsidR="002466A5">
        <w:rPr>
          <w:lang w:val="el-GR"/>
        </w:rPr>
        <w:t xml:space="preserve">μέσω ταχυδρομικής </w:t>
      </w:r>
      <w:r w:rsidR="00733A32">
        <w:rPr>
          <w:lang w:val="el-GR"/>
        </w:rPr>
        <w:t>αποστολής σε άμεσα ενδιαφερομένους, κλπ.</w:t>
      </w:r>
    </w:p>
    <w:p w14:paraId="7E88A18E" w14:textId="0D565716" w:rsidR="00726A03" w:rsidRPr="00F63C72" w:rsidRDefault="00996AFF" w:rsidP="00F84740">
      <w:pPr>
        <w:pStyle w:val="aff0"/>
        <w:numPr>
          <w:ilvl w:val="0"/>
          <w:numId w:val="161"/>
        </w:numPr>
        <w:spacing w:line="288" w:lineRule="auto"/>
        <w:rPr>
          <w:u w:val="single"/>
          <w:lang w:val="el-GR"/>
        </w:rPr>
      </w:pPr>
      <w:r>
        <w:rPr>
          <w:u w:val="single"/>
          <w:lang w:val="el-GR"/>
        </w:rPr>
        <w:t>Σχεδιασμός, οργάνωση και υλοποίηση μίας η</w:t>
      </w:r>
      <w:r w:rsidR="00726A03" w:rsidRPr="00F63C72">
        <w:rPr>
          <w:u w:val="single"/>
          <w:lang w:val="el-GR"/>
        </w:rPr>
        <w:t>μερίδα</w:t>
      </w:r>
      <w:r>
        <w:rPr>
          <w:u w:val="single"/>
          <w:lang w:val="el-GR"/>
        </w:rPr>
        <w:t>ς</w:t>
      </w:r>
      <w:r w:rsidR="00726A03" w:rsidRPr="00F63C72">
        <w:rPr>
          <w:u w:val="single"/>
          <w:lang w:val="el-GR"/>
        </w:rPr>
        <w:t xml:space="preserve"> παρουσίασης </w:t>
      </w:r>
      <w:r w:rsidR="008E7AA0">
        <w:rPr>
          <w:u w:val="single"/>
          <w:lang w:val="el-GR"/>
        </w:rPr>
        <w:t xml:space="preserve">των </w:t>
      </w:r>
      <w:r w:rsidR="00726A03" w:rsidRPr="00F63C72">
        <w:rPr>
          <w:u w:val="single"/>
          <w:lang w:val="el-GR"/>
        </w:rPr>
        <w:t xml:space="preserve">αποτελεσμάτων του έργου </w:t>
      </w:r>
    </w:p>
    <w:p w14:paraId="13EE1959" w14:textId="4C77F898" w:rsidR="00F24C0C" w:rsidRDefault="00345221" w:rsidP="00AA4EF6">
      <w:pPr>
        <w:spacing w:after="0" w:line="288" w:lineRule="auto"/>
        <w:ind w:left="340"/>
        <w:rPr>
          <w:lang w:val="el-GR"/>
        </w:rPr>
      </w:pPr>
      <w:r>
        <w:t>O</w:t>
      </w:r>
      <w:r w:rsidRPr="00F63C72">
        <w:rPr>
          <w:lang w:val="el-GR"/>
        </w:rPr>
        <w:t xml:space="preserve"> Ανάδοχος οφείλει </w:t>
      </w:r>
      <w:r w:rsidR="00EE31AA">
        <w:rPr>
          <w:lang w:val="el-GR"/>
        </w:rPr>
        <w:t xml:space="preserve">να </w:t>
      </w:r>
      <w:r w:rsidR="00996AFF">
        <w:rPr>
          <w:lang w:val="el-GR"/>
        </w:rPr>
        <w:t xml:space="preserve">σχεδιάσει, </w:t>
      </w:r>
      <w:r w:rsidRPr="00F63C72">
        <w:rPr>
          <w:lang w:val="el-GR"/>
        </w:rPr>
        <w:t xml:space="preserve">οργανώσει </w:t>
      </w:r>
      <w:r w:rsidR="00996AFF">
        <w:rPr>
          <w:lang w:val="el-GR"/>
        </w:rPr>
        <w:t xml:space="preserve">και υλοποιήσει </w:t>
      </w:r>
      <w:r w:rsidRPr="00F63C72">
        <w:rPr>
          <w:lang w:val="el-GR"/>
        </w:rPr>
        <w:t xml:space="preserve">στο κτίριο της </w:t>
      </w:r>
      <w:r w:rsidR="00B72527">
        <w:rPr>
          <w:lang w:val="el-GR"/>
        </w:rPr>
        <w:t>Ε.Μ.Σ.</w:t>
      </w:r>
      <w:r w:rsidR="00996AFF">
        <w:rPr>
          <w:lang w:val="el-GR"/>
        </w:rPr>
        <w:t>,</w:t>
      </w:r>
      <w:r w:rsidRPr="00F63C72">
        <w:rPr>
          <w:lang w:val="el-GR"/>
        </w:rPr>
        <w:t xml:space="preserve"> ημερίδα για τη παρουσίαση των αποτελεσμάτων του έργου. </w:t>
      </w:r>
      <w:r w:rsidR="0056183B">
        <w:rPr>
          <w:lang w:val="el-GR"/>
        </w:rPr>
        <w:t xml:space="preserve">Η </w:t>
      </w:r>
      <w:r w:rsidR="008E7AA0">
        <w:rPr>
          <w:lang w:val="el-GR"/>
        </w:rPr>
        <w:t>ημ</w:t>
      </w:r>
      <w:r w:rsidR="0056183B">
        <w:rPr>
          <w:lang w:val="el-GR"/>
        </w:rPr>
        <w:t xml:space="preserve">ερίδα αυτή θα </w:t>
      </w:r>
      <w:r w:rsidR="008E7AA0">
        <w:rPr>
          <w:lang w:val="el-GR"/>
        </w:rPr>
        <w:t xml:space="preserve">βιντεοσκοπηθεί </w:t>
      </w:r>
      <w:r w:rsidR="007A0B6A">
        <w:rPr>
          <w:lang w:val="el-GR"/>
        </w:rPr>
        <w:t>και θα</w:t>
      </w:r>
      <w:r w:rsidR="008E7AA0" w:rsidRPr="008E7AA0">
        <w:rPr>
          <w:lang w:val="el-GR"/>
        </w:rPr>
        <w:t xml:space="preserve"> </w:t>
      </w:r>
      <w:r w:rsidR="008E7AA0">
        <w:rPr>
          <w:lang w:val="el-GR"/>
        </w:rPr>
        <w:t>προβληθεί ζωντανά στο Διαδίκτυο</w:t>
      </w:r>
      <w:r w:rsidR="007A0B6A">
        <w:rPr>
          <w:lang w:val="el-GR"/>
        </w:rPr>
        <w:t xml:space="preserve">. </w:t>
      </w:r>
      <w:r w:rsidR="000C3FA5">
        <w:rPr>
          <w:lang w:val="el-GR"/>
        </w:rPr>
        <w:t xml:space="preserve">Ειδικότερα ο Ανάδοχος </w:t>
      </w:r>
      <w:r w:rsidR="00BC2913">
        <w:rPr>
          <w:lang w:val="el-GR"/>
        </w:rPr>
        <w:t>θα</w:t>
      </w:r>
      <w:r w:rsidR="009D739F">
        <w:rPr>
          <w:lang w:val="el-GR"/>
        </w:rPr>
        <w:t xml:space="preserve"> υλοποιήσει τις εξής ενδεικτικές </w:t>
      </w:r>
      <w:r w:rsidR="009B019A">
        <w:rPr>
          <w:lang w:val="el-GR"/>
        </w:rPr>
        <w:t>επί μέρους ενέργειες:</w:t>
      </w:r>
    </w:p>
    <w:p w14:paraId="33C1C304" w14:textId="105E7DEE" w:rsidR="009B019A" w:rsidRPr="00120A86" w:rsidRDefault="009B019A" w:rsidP="00F84740">
      <w:pPr>
        <w:pStyle w:val="aff0"/>
        <w:numPr>
          <w:ilvl w:val="0"/>
          <w:numId w:val="164"/>
        </w:numPr>
        <w:spacing w:after="0" w:line="288" w:lineRule="auto"/>
        <w:rPr>
          <w:lang w:val="el-GR"/>
        </w:rPr>
      </w:pPr>
      <w:r w:rsidRPr="00120A86">
        <w:rPr>
          <w:lang w:val="el-GR"/>
        </w:rPr>
        <w:t>Σχεδιασμός κα</w:t>
      </w:r>
      <w:r w:rsidR="00920B71" w:rsidRPr="00120A86">
        <w:rPr>
          <w:lang w:val="el-GR"/>
        </w:rPr>
        <w:t>ι</w:t>
      </w:r>
      <w:r w:rsidRPr="00120A86">
        <w:rPr>
          <w:lang w:val="el-GR"/>
        </w:rPr>
        <w:t xml:space="preserve"> οργάνωση </w:t>
      </w:r>
      <w:r w:rsidR="00920B71" w:rsidRPr="00120A86">
        <w:rPr>
          <w:lang w:val="el-GR"/>
        </w:rPr>
        <w:t>των παρουσιάσεων που θα παρουσιασθούν στο πλαίσιο της ημερίδας</w:t>
      </w:r>
    </w:p>
    <w:p w14:paraId="0F1729C4" w14:textId="26AB1600" w:rsidR="005608D4" w:rsidRPr="009E06AC" w:rsidRDefault="005608D4" w:rsidP="00F84740">
      <w:pPr>
        <w:pStyle w:val="aff0"/>
        <w:numPr>
          <w:ilvl w:val="0"/>
          <w:numId w:val="164"/>
        </w:numPr>
        <w:spacing w:line="288" w:lineRule="auto"/>
        <w:rPr>
          <w:lang w:val="el-GR"/>
        </w:rPr>
      </w:pPr>
      <w:r w:rsidRPr="009E06AC">
        <w:rPr>
          <w:lang w:val="el-GR"/>
        </w:rPr>
        <w:t xml:space="preserve">Σχεδιασμός και εκτύπωση </w:t>
      </w:r>
      <w:r w:rsidR="00EF0491" w:rsidRPr="00AA4EF6">
        <w:rPr>
          <w:lang w:val="el-GR"/>
        </w:rPr>
        <w:t>προγρ</w:t>
      </w:r>
      <w:r w:rsidR="004C659D" w:rsidRPr="00AA4EF6">
        <w:rPr>
          <w:lang w:val="el-GR"/>
        </w:rPr>
        <w:t>άμματος</w:t>
      </w:r>
      <w:r w:rsidR="00825FCE" w:rsidRPr="00AA4EF6">
        <w:rPr>
          <w:lang w:val="el-GR"/>
        </w:rPr>
        <w:t xml:space="preserve"> της ημερίδας</w:t>
      </w:r>
      <w:r w:rsidRPr="009E06AC">
        <w:rPr>
          <w:lang w:val="el-GR"/>
        </w:rPr>
        <w:t xml:space="preserve"> που θα διανεμηθεί στους </w:t>
      </w:r>
      <w:r w:rsidR="00DA5091" w:rsidRPr="009E06AC">
        <w:rPr>
          <w:lang w:val="el-GR"/>
        </w:rPr>
        <w:t>συμμετέχοντες στην ημερίδα</w:t>
      </w:r>
    </w:p>
    <w:p w14:paraId="7B728DA4" w14:textId="6849A26D" w:rsidR="009B019A" w:rsidRPr="00120A86" w:rsidRDefault="009B019A" w:rsidP="00F84740">
      <w:pPr>
        <w:pStyle w:val="aff0"/>
        <w:numPr>
          <w:ilvl w:val="0"/>
          <w:numId w:val="164"/>
        </w:numPr>
        <w:spacing w:line="288" w:lineRule="auto"/>
        <w:rPr>
          <w:lang w:val="el-GR"/>
        </w:rPr>
      </w:pPr>
      <w:r w:rsidRPr="00120A86">
        <w:rPr>
          <w:lang w:val="el-GR"/>
        </w:rPr>
        <w:t>Σχεδιασμός, εκτύπωση κα αποστολή προσκλήσεων στους ενδιαφερόμενο</w:t>
      </w:r>
      <w:r w:rsidR="005608D4" w:rsidRPr="00120A86">
        <w:rPr>
          <w:lang w:val="el-GR"/>
        </w:rPr>
        <w:t>υς</w:t>
      </w:r>
    </w:p>
    <w:p w14:paraId="601D171D" w14:textId="640EAD7A" w:rsidR="0056183B" w:rsidRDefault="004F4361" w:rsidP="00F84740">
      <w:pPr>
        <w:pStyle w:val="aff0"/>
        <w:numPr>
          <w:ilvl w:val="0"/>
          <w:numId w:val="164"/>
        </w:numPr>
        <w:spacing w:line="288" w:lineRule="auto"/>
        <w:rPr>
          <w:lang w:val="el-GR"/>
        </w:rPr>
      </w:pPr>
      <w:r>
        <w:rPr>
          <w:lang w:val="el-GR"/>
        </w:rPr>
        <w:t xml:space="preserve">Υποστήριξη </w:t>
      </w:r>
      <w:r w:rsidR="00120A86">
        <w:rPr>
          <w:lang w:val="el-GR"/>
        </w:rPr>
        <w:t>της διενέργειας της ημερίδας</w:t>
      </w:r>
      <w:r w:rsidR="007A0B6A">
        <w:rPr>
          <w:lang w:val="el-GR"/>
        </w:rPr>
        <w:t>, της ζωντανής προβολής της στο Διαδίκτυο και της βιντεοσκόπησής της</w:t>
      </w:r>
      <w:r w:rsidR="005C7079">
        <w:rPr>
          <w:lang w:val="el-GR"/>
        </w:rPr>
        <w:t xml:space="preserve"> </w:t>
      </w:r>
      <w:r w:rsidR="0056183B">
        <w:rPr>
          <w:lang w:val="el-GR"/>
        </w:rPr>
        <w:t>(</w:t>
      </w:r>
      <w:r w:rsidR="00997ED7">
        <w:rPr>
          <w:lang w:val="el-GR"/>
        </w:rPr>
        <w:t>διάθεση εξοπλισμού</w:t>
      </w:r>
      <w:r w:rsidR="0056183B">
        <w:rPr>
          <w:lang w:val="el-GR"/>
        </w:rPr>
        <w:t xml:space="preserve">, τεχνική και γραμματειακή υποστήριξη, </w:t>
      </w:r>
      <w:proofErr w:type="spellStart"/>
      <w:r w:rsidR="0056183B">
        <w:rPr>
          <w:lang w:val="el-GR"/>
        </w:rPr>
        <w:t>κλπ</w:t>
      </w:r>
      <w:proofErr w:type="spellEnd"/>
      <w:r w:rsidR="0056183B">
        <w:rPr>
          <w:lang w:val="el-GR"/>
        </w:rPr>
        <w:t>)</w:t>
      </w:r>
    </w:p>
    <w:p w14:paraId="16FCCC8D" w14:textId="6BDA3581" w:rsidR="00EA5875" w:rsidRDefault="00EA5875" w:rsidP="00F84740">
      <w:pPr>
        <w:pStyle w:val="aff0"/>
        <w:numPr>
          <w:ilvl w:val="0"/>
          <w:numId w:val="161"/>
        </w:numPr>
        <w:spacing w:line="288" w:lineRule="auto"/>
        <w:rPr>
          <w:u w:val="single"/>
          <w:lang w:val="el-GR"/>
        </w:rPr>
      </w:pPr>
      <w:r w:rsidRPr="00AA4EF6">
        <w:rPr>
          <w:u w:val="single"/>
          <w:lang w:val="el-GR"/>
        </w:rPr>
        <w:t xml:space="preserve">Σχεδιασμός, εκτύπωση και τοποθέτηση </w:t>
      </w:r>
      <w:r w:rsidR="009073AF" w:rsidRPr="00AA4EF6">
        <w:rPr>
          <w:u w:val="single"/>
          <w:lang w:val="el-GR"/>
        </w:rPr>
        <w:t>πανό (μουσαμά) μεγάλων διαστάσεων εξωτερικά του κτιρίου της Ε.Μ.Σ.</w:t>
      </w:r>
    </w:p>
    <w:p w14:paraId="1374B136" w14:textId="2D438B34" w:rsidR="00F92D8D" w:rsidRDefault="003539FB" w:rsidP="00AA4EF6">
      <w:pPr>
        <w:spacing w:line="288" w:lineRule="auto"/>
        <w:ind w:left="340"/>
        <w:rPr>
          <w:lang w:val="el-GR"/>
        </w:rPr>
      </w:pPr>
      <w:r>
        <w:rPr>
          <w:lang w:val="el-GR"/>
        </w:rPr>
        <w:t>Στο</w:t>
      </w:r>
      <w:r w:rsidR="007C1077">
        <w:rPr>
          <w:lang w:val="el-GR"/>
        </w:rPr>
        <w:t xml:space="preserve"> </w:t>
      </w:r>
      <w:r w:rsidR="00B406A2">
        <w:rPr>
          <w:lang w:val="el-GR"/>
        </w:rPr>
        <w:t>Π</w:t>
      </w:r>
      <w:r w:rsidR="007C1077">
        <w:rPr>
          <w:lang w:val="el-GR"/>
        </w:rPr>
        <w:t xml:space="preserve">ανό θα </w:t>
      </w:r>
      <w:r>
        <w:rPr>
          <w:lang w:val="el-GR"/>
        </w:rPr>
        <w:t xml:space="preserve">αποτυπωθεί </w:t>
      </w:r>
      <w:r w:rsidR="004778A9">
        <w:rPr>
          <w:lang w:val="el-GR"/>
        </w:rPr>
        <w:t xml:space="preserve">με </w:t>
      </w:r>
      <w:r w:rsidR="00D515DB">
        <w:rPr>
          <w:lang w:val="el-GR"/>
        </w:rPr>
        <w:t xml:space="preserve">καλλιτεχνικά άρτιο τρόπο, </w:t>
      </w:r>
      <w:r w:rsidR="00C62611">
        <w:rPr>
          <w:lang w:val="el-GR"/>
        </w:rPr>
        <w:t xml:space="preserve">το κατάλληλο </w:t>
      </w:r>
      <w:r w:rsidR="00785459">
        <w:rPr>
          <w:lang w:val="el-GR"/>
        </w:rPr>
        <w:t xml:space="preserve">και ενδεδειγμένο για τους </w:t>
      </w:r>
      <w:r w:rsidR="00207F12">
        <w:rPr>
          <w:lang w:val="el-GR"/>
        </w:rPr>
        <w:t>επισκέπτες του κτιρίου της Ε.Μ.Σ.</w:t>
      </w:r>
      <w:r w:rsidR="006F2996">
        <w:rPr>
          <w:lang w:val="el-GR"/>
        </w:rPr>
        <w:t xml:space="preserve">, </w:t>
      </w:r>
      <w:r w:rsidR="00785459">
        <w:rPr>
          <w:lang w:val="el-GR"/>
        </w:rPr>
        <w:t xml:space="preserve"> </w:t>
      </w:r>
      <w:r w:rsidR="00C62611">
        <w:rPr>
          <w:lang w:val="el-GR"/>
        </w:rPr>
        <w:t xml:space="preserve">μήνυμα </w:t>
      </w:r>
      <w:r w:rsidR="006F2996">
        <w:rPr>
          <w:lang w:val="el-GR"/>
        </w:rPr>
        <w:t xml:space="preserve">που θα </w:t>
      </w:r>
      <w:r w:rsidR="002F5B82">
        <w:rPr>
          <w:lang w:val="el-GR"/>
        </w:rPr>
        <w:t xml:space="preserve">προβάλει </w:t>
      </w:r>
      <w:r w:rsidR="003E161E">
        <w:rPr>
          <w:lang w:val="el-GR"/>
        </w:rPr>
        <w:t xml:space="preserve">και θα προωθεί </w:t>
      </w:r>
      <w:r w:rsidR="006F2996">
        <w:rPr>
          <w:lang w:val="el-GR"/>
        </w:rPr>
        <w:t xml:space="preserve">την </w:t>
      </w:r>
      <w:r w:rsidR="00D4043D">
        <w:rPr>
          <w:lang w:val="el-GR"/>
        </w:rPr>
        <w:t xml:space="preserve">λειτουργία </w:t>
      </w:r>
      <w:r w:rsidR="00F92D8D">
        <w:rPr>
          <w:lang w:val="el-GR"/>
        </w:rPr>
        <w:t xml:space="preserve">της Βιβλιοθήκης </w:t>
      </w:r>
      <w:r w:rsidR="00F92D8D" w:rsidRPr="00AA4EF6">
        <w:rPr>
          <w:b/>
          <w:bCs/>
          <w:lang w:val="el-GR"/>
        </w:rPr>
        <w:t>και του Ψηφιακού Μουσείου</w:t>
      </w:r>
      <w:r w:rsidR="00F92D8D">
        <w:rPr>
          <w:lang w:val="el-GR"/>
        </w:rPr>
        <w:t xml:space="preserve"> της Ε.Μ.Σ..</w:t>
      </w:r>
    </w:p>
    <w:p w14:paraId="322115F0" w14:textId="6649570E" w:rsidR="007C1077" w:rsidRDefault="00F92D8D" w:rsidP="00AA4EF6">
      <w:pPr>
        <w:spacing w:line="288" w:lineRule="auto"/>
        <w:ind w:left="340"/>
        <w:rPr>
          <w:lang w:val="el-GR"/>
        </w:rPr>
      </w:pPr>
      <w:r>
        <w:rPr>
          <w:lang w:val="el-GR"/>
        </w:rPr>
        <w:t xml:space="preserve">Το Πανό θα </w:t>
      </w:r>
      <w:r w:rsidR="007C1077">
        <w:rPr>
          <w:lang w:val="el-GR"/>
        </w:rPr>
        <w:t>έχει τις εξής ενδεικτικές προδιαγραφές:</w:t>
      </w:r>
    </w:p>
    <w:p w14:paraId="45F7A08B" w14:textId="5545439F" w:rsidR="009073AF" w:rsidRPr="00AA4EF6" w:rsidRDefault="009073AF" w:rsidP="00F84740">
      <w:pPr>
        <w:pStyle w:val="aff0"/>
        <w:numPr>
          <w:ilvl w:val="0"/>
          <w:numId w:val="165"/>
        </w:numPr>
        <w:spacing w:line="288" w:lineRule="auto"/>
        <w:rPr>
          <w:lang w:val="el-GR"/>
        </w:rPr>
      </w:pPr>
      <w:r w:rsidRPr="00AA4EF6">
        <w:rPr>
          <w:lang w:val="el-GR"/>
        </w:rPr>
        <w:t xml:space="preserve">Υλικό: 800 </w:t>
      </w:r>
      <w:r w:rsidRPr="00AA4EF6">
        <w:rPr>
          <w:lang w:val="en-US"/>
        </w:rPr>
        <w:t>g</w:t>
      </w:r>
      <w:r w:rsidRPr="00AA4EF6">
        <w:rPr>
          <w:lang w:val="el-GR"/>
        </w:rPr>
        <w:t>/</w:t>
      </w:r>
      <w:r w:rsidRPr="00AA4EF6">
        <w:rPr>
          <w:lang w:val="en-US"/>
        </w:rPr>
        <w:t>m</w:t>
      </w:r>
      <w:r w:rsidRPr="00AA4EF6">
        <w:rPr>
          <w:vertAlign w:val="superscript"/>
          <w:lang w:val="el-GR"/>
        </w:rPr>
        <w:t>2</w:t>
      </w:r>
    </w:p>
    <w:p w14:paraId="75FBC03C" w14:textId="0012D851" w:rsidR="009073AF" w:rsidRPr="00AA4EF6" w:rsidRDefault="009073AF" w:rsidP="00F84740">
      <w:pPr>
        <w:pStyle w:val="aff0"/>
        <w:numPr>
          <w:ilvl w:val="0"/>
          <w:numId w:val="165"/>
        </w:numPr>
        <w:spacing w:line="288" w:lineRule="auto"/>
        <w:rPr>
          <w:u w:val="single"/>
          <w:lang w:val="el-GR"/>
        </w:rPr>
      </w:pPr>
      <w:r w:rsidRPr="00AA4EF6">
        <w:rPr>
          <w:lang w:val="el-GR"/>
        </w:rPr>
        <w:t xml:space="preserve">Διαστάσεις: </w:t>
      </w:r>
      <w:r w:rsidR="007C1077" w:rsidRPr="00AA4EF6">
        <w:rPr>
          <w:lang w:val="el-GR"/>
        </w:rPr>
        <w:t>3</w:t>
      </w:r>
      <w:r w:rsidR="007C1077" w:rsidRPr="007C1077">
        <w:rPr>
          <w:lang w:val="en-US"/>
        </w:rPr>
        <w:t>m</w:t>
      </w:r>
      <w:r w:rsidR="007C1077" w:rsidRPr="00AA4EF6">
        <w:rPr>
          <w:lang w:val="el-GR"/>
        </w:rPr>
        <w:t xml:space="preserve"> Χ 10 </w:t>
      </w:r>
      <w:r w:rsidR="007C1077" w:rsidRPr="00AA4EF6">
        <w:rPr>
          <w:lang w:val="en-US"/>
        </w:rPr>
        <w:t>m</w:t>
      </w:r>
    </w:p>
    <w:p w14:paraId="2F905A50" w14:textId="199806CD" w:rsidR="00201FA0" w:rsidRPr="00AA4EF6" w:rsidRDefault="00201FA0" w:rsidP="00F84740">
      <w:pPr>
        <w:pStyle w:val="aff0"/>
        <w:numPr>
          <w:ilvl w:val="0"/>
          <w:numId w:val="161"/>
        </w:numPr>
        <w:spacing w:line="288" w:lineRule="auto"/>
        <w:rPr>
          <w:u w:val="single"/>
          <w:lang w:val="el-GR"/>
        </w:rPr>
      </w:pPr>
      <w:r w:rsidRPr="00AA4EF6">
        <w:rPr>
          <w:u w:val="single"/>
          <w:lang w:val="el-GR"/>
        </w:rPr>
        <w:t>Κατασκευή και Τοποθέτηση των προβλεπόμενων και ενδεδειγμένων μόνιμων α</w:t>
      </w:r>
      <w:r w:rsidR="00F11F3A" w:rsidRPr="00AA4EF6">
        <w:rPr>
          <w:u w:val="single"/>
          <w:lang w:val="el-GR"/>
        </w:rPr>
        <w:t>νθεκτικ</w:t>
      </w:r>
      <w:r w:rsidRPr="00AA4EF6">
        <w:rPr>
          <w:u w:val="single"/>
          <w:lang w:val="el-GR"/>
        </w:rPr>
        <w:t>ών π</w:t>
      </w:r>
      <w:r w:rsidR="00F11F3A" w:rsidRPr="00AA4EF6">
        <w:rPr>
          <w:u w:val="single"/>
          <w:lang w:val="el-GR"/>
        </w:rPr>
        <w:t>ινακίδ</w:t>
      </w:r>
      <w:r w:rsidRPr="00AA4EF6">
        <w:rPr>
          <w:u w:val="single"/>
          <w:lang w:val="el-GR"/>
        </w:rPr>
        <w:t>ων</w:t>
      </w:r>
      <w:r w:rsidR="00F11F3A" w:rsidRPr="00AA4EF6">
        <w:rPr>
          <w:u w:val="single"/>
          <w:lang w:val="el-GR"/>
        </w:rPr>
        <w:t xml:space="preserve"> / ταμπ</w:t>
      </w:r>
      <w:r w:rsidRPr="00AA4EF6">
        <w:rPr>
          <w:u w:val="single"/>
          <w:lang w:val="el-GR"/>
        </w:rPr>
        <w:t xml:space="preserve">ελών </w:t>
      </w:r>
      <w:r w:rsidR="0057082B" w:rsidRPr="00AA4EF6">
        <w:rPr>
          <w:u w:val="single"/>
          <w:lang w:val="el-GR"/>
        </w:rPr>
        <w:t>ενημέρωσης</w:t>
      </w:r>
    </w:p>
    <w:p w14:paraId="7CC166DE" w14:textId="18F2DD42" w:rsidR="0078056B" w:rsidRPr="0078056B" w:rsidRDefault="0057082B" w:rsidP="00AA4EF6">
      <w:pPr>
        <w:spacing w:line="288" w:lineRule="auto"/>
        <w:ind w:left="340"/>
        <w:rPr>
          <w:lang w:val="el-GR"/>
        </w:rPr>
      </w:pPr>
      <w:r>
        <w:rPr>
          <w:rFonts w:ascii="Arial" w:hAnsi="Arial" w:cs="Arial"/>
          <w:color w:val="212529"/>
          <w:sz w:val="23"/>
          <w:szCs w:val="23"/>
          <w:shd w:val="clear" w:color="auto" w:fill="FFFFFF"/>
          <w:lang w:val="el-GR"/>
        </w:rPr>
        <w:t>Η ενέργεια αυτή αφορά στον σχεδιασμό και την τ</w:t>
      </w:r>
      <w:r w:rsidR="0078056B" w:rsidRPr="00AA4EF6">
        <w:rPr>
          <w:rFonts w:ascii="Arial" w:hAnsi="Arial" w:cs="Arial"/>
          <w:color w:val="212529"/>
          <w:sz w:val="23"/>
          <w:szCs w:val="23"/>
          <w:shd w:val="clear" w:color="auto" w:fill="FFFFFF"/>
          <w:lang w:val="el-GR"/>
        </w:rPr>
        <w:t xml:space="preserve">οποθέτηση </w:t>
      </w:r>
      <w:r w:rsidR="0078056B" w:rsidRPr="00AA4EF6">
        <w:rPr>
          <w:lang w:val="el-GR"/>
        </w:rPr>
        <w:t>Μόνιμ</w:t>
      </w:r>
      <w:r w:rsidR="00E10B6C">
        <w:rPr>
          <w:lang w:val="el-GR"/>
        </w:rPr>
        <w:t>ων</w:t>
      </w:r>
      <w:r w:rsidR="0078056B" w:rsidRPr="00AA4EF6">
        <w:rPr>
          <w:lang w:val="el-GR"/>
        </w:rPr>
        <w:t xml:space="preserve"> Ανθεκτικ</w:t>
      </w:r>
      <w:r w:rsidR="00E10B6C">
        <w:rPr>
          <w:lang w:val="el-GR"/>
        </w:rPr>
        <w:t>ών</w:t>
      </w:r>
      <w:r w:rsidR="0078056B" w:rsidRPr="00AA4EF6">
        <w:rPr>
          <w:lang w:val="el-GR"/>
        </w:rPr>
        <w:t xml:space="preserve"> Πινακίδ</w:t>
      </w:r>
      <w:r w:rsidR="00E10B6C">
        <w:rPr>
          <w:lang w:val="el-GR"/>
        </w:rPr>
        <w:t>ων</w:t>
      </w:r>
      <w:r w:rsidR="0078056B" w:rsidRPr="00AA4EF6">
        <w:rPr>
          <w:lang w:val="el-GR"/>
        </w:rPr>
        <w:t xml:space="preserve"> / ταμπ</w:t>
      </w:r>
      <w:r w:rsidR="00E10B6C">
        <w:rPr>
          <w:lang w:val="el-GR"/>
        </w:rPr>
        <w:t>ελών</w:t>
      </w:r>
      <w:r w:rsidR="0078056B">
        <w:rPr>
          <w:lang w:val="el-GR"/>
        </w:rPr>
        <w:t xml:space="preserve"> ή</w:t>
      </w:r>
      <w:r w:rsidR="0078056B" w:rsidRPr="00AA4EF6">
        <w:rPr>
          <w:rFonts w:ascii="Arial" w:hAnsi="Arial" w:cs="Arial"/>
          <w:color w:val="212529"/>
          <w:sz w:val="23"/>
          <w:szCs w:val="23"/>
          <w:shd w:val="clear" w:color="auto" w:fill="FFFFFF"/>
          <w:lang w:val="el-GR"/>
        </w:rPr>
        <w:t xml:space="preserve"> επιγραφ</w:t>
      </w:r>
      <w:r w:rsidR="00E10B6C">
        <w:rPr>
          <w:rFonts w:ascii="Arial" w:hAnsi="Arial" w:cs="Arial"/>
          <w:color w:val="212529"/>
          <w:sz w:val="23"/>
          <w:szCs w:val="23"/>
          <w:shd w:val="clear" w:color="auto" w:fill="FFFFFF"/>
          <w:lang w:val="el-GR"/>
        </w:rPr>
        <w:t>ών</w:t>
      </w:r>
      <w:r w:rsidR="0078056B" w:rsidRPr="00AA4EF6">
        <w:rPr>
          <w:rFonts w:ascii="Arial" w:hAnsi="Arial" w:cs="Arial"/>
          <w:color w:val="212529"/>
          <w:sz w:val="23"/>
          <w:szCs w:val="23"/>
          <w:shd w:val="clear" w:color="auto" w:fill="FFFFFF"/>
          <w:lang w:val="el-GR"/>
        </w:rPr>
        <w:t xml:space="preserve"> σε</w:t>
      </w:r>
      <w:r w:rsidR="0078056B">
        <w:rPr>
          <w:rFonts w:ascii="Arial" w:hAnsi="Arial" w:cs="Arial"/>
          <w:color w:val="212529"/>
          <w:sz w:val="23"/>
          <w:szCs w:val="23"/>
          <w:shd w:val="clear" w:color="auto" w:fill="FFFFFF"/>
          <w:lang w:val="el-GR"/>
        </w:rPr>
        <w:t xml:space="preserve"> </w:t>
      </w:r>
      <w:r w:rsidR="0078056B" w:rsidRPr="00AA4EF6">
        <w:rPr>
          <w:rFonts w:ascii="Arial" w:hAnsi="Arial" w:cs="Arial"/>
          <w:color w:val="212529"/>
          <w:sz w:val="23"/>
          <w:szCs w:val="23"/>
          <w:shd w:val="clear" w:color="auto" w:fill="FFFFFF"/>
          <w:lang w:val="el-GR"/>
        </w:rPr>
        <w:t>εύκολα ορατ</w:t>
      </w:r>
      <w:r w:rsidR="00E10B6C">
        <w:rPr>
          <w:rFonts w:ascii="Arial" w:hAnsi="Arial" w:cs="Arial"/>
          <w:color w:val="212529"/>
          <w:sz w:val="23"/>
          <w:szCs w:val="23"/>
          <w:shd w:val="clear" w:color="auto" w:fill="FFFFFF"/>
          <w:lang w:val="el-GR"/>
        </w:rPr>
        <w:t>ά</w:t>
      </w:r>
      <w:r w:rsidR="0078056B" w:rsidRPr="00AA4EF6">
        <w:rPr>
          <w:rFonts w:ascii="Arial" w:hAnsi="Arial" w:cs="Arial"/>
          <w:color w:val="212529"/>
          <w:sz w:val="23"/>
          <w:szCs w:val="23"/>
          <w:shd w:val="clear" w:color="auto" w:fill="FFFFFF"/>
          <w:lang w:val="el-GR"/>
        </w:rPr>
        <w:t xml:space="preserve"> σημεί</w:t>
      </w:r>
      <w:r w:rsidR="00E10B6C">
        <w:rPr>
          <w:rFonts w:ascii="Arial" w:hAnsi="Arial" w:cs="Arial"/>
          <w:color w:val="212529"/>
          <w:sz w:val="23"/>
          <w:szCs w:val="23"/>
          <w:shd w:val="clear" w:color="auto" w:fill="FFFFFF"/>
          <w:lang w:val="el-GR"/>
        </w:rPr>
        <w:t>α</w:t>
      </w:r>
      <w:r w:rsidR="0078056B" w:rsidRPr="00AA4EF6">
        <w:rPr>
          <w:rFonts w:ascii="Arial" w:hAnsi="Arial" w:cs="Arial"/>
          <w:color w:val="212529"/>
          <w:sz w:val="23"/>
          <w:szCs w:val="23"/>
          <w:shd w:val="clear" w:color="auto" w:fill="FFFFFF"/>
          <w:lang w:val="el-GR"/>
        </w:rPr>
        <w:t xml:space="preserve"> </w:t>
      </w:r>
      <w:r w:rsidR="007F2A10">
        <w:rPr>
          <w:rFonts w:ascii="Arial" w:hAnsi="Arial" w:cs="Arial"/>
          <w:color w:val="212529"/>
          <w:sz w:val="23"/>
          <w:szCs w:val="23"/>
          <w:shd w:val="clear" w:color="auto" w:fill="FFFFFF"/>
          <w:lang w:val="el-GR"/>
        </w:rPr>
        <w:t>των αιθουσών της Ε.Μ.Σ.</w:t>
      </w:r>
      <w:r w:rsidR="00E10B6C">
        <w:rPr>
          <w:rFonts w:ascii="Arial" w:hAnsi="Arial" w:cs="Arial"/>
          <w:color w:val="212529"/>
          <w:sz w:val="23"/>
          <w:szCs w:val="23"/>
          <w:shd w:val="clear" w:color="auto" w:fill="FFFFFF"/>
          <w:lang w:val="el-GR"/>
        </w:rPr>
        <w:t xml:space="preserve"> (Βιβλιοθήκη, φυσική αίθουσα </w:t>
      </w:r>
      <w:r>
        <w:rPr>
          <w:rFonts w:ascii="Arial" w:hAnsi="Arial" w:cs="Arial"/>
          <w:color w:val="212529"/>
          <w:sz w:val="23"/>
          <w:szCs w:val="23"/>
          <w:shd w:val="clear" w:color="auto" w:fill="FFFFFF"/>
          <w:lang w:val="el-GR"/>
        </w:rPr>
        <w:t>Ψηφιακού</w:t>
      </w:r>
      <w:r w:rsidR="00E10B6C">
        <w:rPr>
          <w:rFonts w:ascii="Arial" w:hAnsi="Arial" w:cs="Arial"/>
          <w:color w:val="212529"/>
          <w:sz w:val="23"/>
          <w:szCs w:val="23"/>
          <w:shd w:val="clear" w:color="auto" w:fill="FFFFFF"/>
          <w:lang w:val="el-GR"/>
        </w:rPr>
        <w:t xml:space="preserve"> Μουσείου, </w:t>
      </w:r>
      <w:proofErr w:type="spellStart"/>
      <w:r w:rsidR="00E10B6C">
        <w:rPr>
          <w:rFonts w:ascii="Arial" w:hAnsi="Arial" w:cs="Arial"/>
          <w:color w:val="212529"/>
          <w:sz w:val="23"/>
          <w:szCs w:val="23"/>
          <w:shd w:val="clear" w:color="auto" w:fill="FFFFFF"/>
          <w:lang w:val="el-GR"/>
        </w:rPr>
        <w:t>κλπ</w:t>
      </w:r>
      <w:proofErr w:type="spellEnd"/>
      <w:r w:rsidR="00E10B6C">
        <w:rPr>
          <w:rFonts w:ascii="Arial" w:hAnsi="Arial" w:cs="Arial"/>
          <w:color w:val="212529"/>
          <w:sz w:val="23"/>
          <w:szCs w:val="23"/>
          <w:shd w:val="clear" w:color="auto" w:fill="FFFFFF"/>
          <w:lang w:val="el-GR"/>
        </w:rPr>
        <w:t>)</w:t>
      </w:r>
      <w:r w:rsidR="0078056B" w:rsidRPr="00AA4EF6">
        <w:rPr>
          <w:rFonts w:ascii="Arial" w:hAnsi="Arial" w:cs="Arial"/>
          <w:color w:val="212529"/>
          <w:sz w:val="23"/>
          <w:szCs w:val="23"/>
          <w:shd w:val="clear" w:color="auto" w:fill="FFFFFF"/>
          <w:lang w:val="el-GR"/>
        </w:rPr>
        <w:t xml:space="preserve">, </w:t>
      </w:r>
      <w:r w:rsidR="00E10B6C">
        <w:rPr>
          <w:rFonts w:ascii="Arial" w:hAnsi="Arial" w:cs="Arial"/>
          <w:color w:val="212529"/>
          <w:sz w:val="23"/>
          <w:szCs w:val="23"/>
          <w:shd w:val="clear" w:color="auto" w:fill="FFFFFF"/>
          <w:lang w:val="el-GR"/>
        </w:rPr>
        <w:t>οι</w:t>
      </w:r>
      <w:r w:rsidR="0078056B" w:rsidRPr="00AA4EF6">
        <w:rPr>
          <w:rFonts w:ascii="Arial" w:hAnsi="Arial" w:cs="Arial"/>
          <w:color w:val="212529"/>
          <w:sz w:val="23"/>
          <w:szCs w:val="23"/>
          <w:shd w:val="clear" w:color="auto" w:fill="FFFFFF"/>
          <w:lang w:val="el-GR"/>
        </w:rPr>
        <w:t xml:space="preserve"> οποί</w:t>
      </w:r>
      <w:r w:rsidR="00E10B6C">
        <w:rPr>
          <w:rFonts w:ascii="Arial" w:hAnsi="Arial" w:cs="Arial"/>
          <w:color w:val="212529"/>
          <w:sz w:val="23"/>
          <w:szCs w:val="23"/>
          <w:shd w:val="clear" w:color="auto" w:fill="FFFFFF"/>
          <w:lang w:val="el-GR"/>
        </w:rPr>
        <w:t>ες</w:t>
      </w:r>
      <w:r w:rsidR="0078056B" w:rsidRPr="00AA4EF6">
        <w:rPr>
          <w:rFonts w:ascii="Arial" w:hAnsi="Arial" w:cs="Arial"/>
          <w:color w:val="212529"/>
          <w:sz w:val="23"/>
          <w:szCs w:val="23"/>
          <w:shd w:val="clear" w:color="auto" w:fill="FFFFFF"/>
          <w:lang w:val="el-GR"/>
        </w:rPr>
        <w:t xml:space="preserve"> θα περιλαμβάν</w:t>
      </w:r>
      <w:r w:rsidR="00E10B6C">
        <w:rPr>
          <w:rFonts w:ascii="Arial" w:hAnsi="Arial" w:cs="Arial"/>
          <w:color w:val="212529"/>
          <w:sz w:val="23"/>
          <w:szCs w:val="23"/>
          <w:shd w:val="clear" w:color="auto" w:fill="FFFFFF"/>
          <w:lang w:val="el-GR"/>
        </w:rPr>
        <w:t>ουν</w:t>
      </w:r>
      <w:r w:rsidR="0078056B" w:rsidRPr="00AA4EF6">
        <w:rPr>
          <w:rFonts w:ascii="Arial" w:hAnsi="Arial" w:cs="Arial"/>
          <w:color w:val="212529"/>
          <w:sz w:val="23"/>
          <w:szCs w:val="23"/>
          <w:shd w:val="clear" w:color="auto" w:fill="FFFFFF"/>
          <w:lang w:val="el-GR"/>
        </w:rPr>
        <w:t xml:space="preserve"> όλες τις απαραίτητες πληροφορίες που προβλέπει</w:t>
      </w:r>
      <w:r w:rsidR="00E8410E" w:rsidRPr="00AA4EF6">
        <w:rPr>
          <w:rFonts w:ascii="Arial" w:hAnsi="Arial" w:cs="Arial"/>
          <w:color w:val="212529"/>
          <w:sz w:val="23"/>
          <w:szCs w:val="23"/>
          <w:shd w:val="clear" w:color="auto" w:fill="FFFFFF"/>
          <w:lang w:val="el-GR"/>
        </w:rPr>
        <w:t xml:space="preserve"> </w:t>
      </w:r>
      <w:r w:rsidR="00A256B5" w:rsidRPr="00AA4EF6">
        <w:rPr>
          <w:rFonts w:ascii="Arial" w:hAnsi="Arial" w:cs="Arial"/>
          <w:color w:val="212529"/>
          <w:sz w:val="23"/>
          <w:szCs w:val="23"/>
          <w:shd w:val="clear" w:color="auto" w:fill="FFFFFF"/>
          <w:lang w:val="el-GR"/>
        </w:rPr>
        <w:t>Οδηγός Επικοινωνίας Εθνικού Σχεδίου Ανάκαμψης και Ανθεκτικότητας Ελλάδα 2.0.</w:t>
      </w:r>
    </w:p>
    <w:p w14:paraId="3F32B97F" w14:textId="21B309E1" w:rsidR="00F92D57" w:rsidRDefault="00F92D57" w:rsidP="0097368B">
      <w:pPr>
        <w:pStyle w:val="2"/>
      </w:pPr>
      <w:bookmarkStart w:id="2280" w:name="_Toc97194362"/>
      <w:bookmarkStart w:id="2281" w:name="_Ref97199360"/>
      <w:bookmarkStart w:id="2282" w:name="_Ref175241553"/>
      <w:bookmarkStart w:id="2283" w:name="_Ref175578636"/>
      <w:bookmarkStart w:id="2284" w:name="_Ref175911885"/>
      <w:bookmarkStart w:id="2285" w:name="_Ref175911952"/>
      <w:bookmarkStart w:id="2286" w:name="_Ref176345031"/>
      <w:bookmarkStart w:id="2287" w:name="_Ref176347840"/>
      <w:bookmarkStart w:id="2288" w:name="_Toc181365540"/>
      <w:r w:rsidRPr="00EF2204">
        <w:t xml:space="preserve">Υπηρεσίες </w:t>
      </w:r>
      <w:r w:rsidR="003B5E4F">
        <w:t xml:space="preserve">υποστήριξης </w:t>
      </w:r>
      <w:r w:rsidRPr="00EF2204">
        <w:t>Δοκιμαστικής Λειτουργίας</w:t>
      </w:r>
      <w:bookmarkEnd w:id="2280"/>
      <w:bookmarkEnd w:id="2281"/>
      <w:bookmarkEnd w:id="2282"/>
      <w:bookmarkEnd w:id="2283"/>
      <w:bookmarkEnd w:id="2284"/>
      <w:bookmarkEnd w:id="2285"/>
      <w:bookmarkEnd w:id="2286"/>
      <w:bookmarkEnd w:id="2287"/>
      <w:bookmarkEnd w:id="2288"/>
    </w:p>
    <w:p w14:paraId="02D2C4B4" w14:textId="7AC6A1A0" w:rsidR="00FE77E7" w:rsidRDefault="00FE77E7" w:rsidP="00AA4EF6">
      <w:pPr>
        <w:spacing w:after="0"/>
        <w:rPr>
          <w:lang w:val="el-GR"/>
        </w:rPr>
      </w:pPr>
      <w:r w:rsidRPr="000F4F7E">
        <w:rPr>
          <w:lang w:val="el-GR"/>
        </w:rPr>
        <w:t xml:space="preserve">Ο Ανάδοχος υποχρεούται στο πλαίσιο του Έργου να παράσχει υπηρεσίες </w:t>
      </w:r>
      <w:r w:rsidR="00426375">
        <w:rPr>
          <w:lang w:val="el-GR"/>
        </w:rPr>
        <w:t>Δοκιμαστικής</w:t>
      </w:r>
      <w:r w:rsidR="00426375" w:rsidRPr="000F4F7E">
        <w:rPr>
          <w:lang w:val="el-GR"/>
        </w:rPr>
        <w:t xml:space="preserve"> </w:t>
      </w:r>
      <w:r w:rsidRPr="000F4F7E">
        <w:rPr>
          <w:lang w:val="el-GR"/>
        </w:rPr>
        <w:t xml:space="preserve">Λειτουργίας </w:t>
      </w:r>
      <w:r>
        <w:rPr>
          <w:lang w:val="el-GR"/>
        </w:rPr>
        <w:t>των Συστημάτων:</w:t>
      </w:r>
    </w:p>
    <w:p w14:paraId="697D9FC3" w14:textId="16E151ED" w:rsidR="00FE77E7" w:rsidRPr="000F4F7E" w:rsidRDefault="00FE77E7" w:rsidP="00F84740">
      <w:pPr>
        <w:widowControl w:val="0"/>
        <w:numPr>
          <w:ilvl w:val="0"/>
          <w:numId w:val="105"/>
        </w:numPr>
        <w:suppressAutoHyphens w:val="0"/>
        <w:spacing w:after="60" w:line="300" w:lineRule="atLeast"/>
        <w:jc w:val="left"/>
        <w:rPr>
          <w:lang w:val="el-GR"/>
        </w:rPr>
      </w:pPr>
      <w:r w:rsidRPr="000F4F7E">
        <w:rPr>
          <w:lang w:val="el-GR"/>
        </w:rPr>
        <w:t>Διαχείρισης Βιβλιοθήκης  (νέα έκδοση</w:t>
      </w:r>
      <w:r w:rsidR="00CC21B7">
        <w:rPr>
          <w:lang w:val="el-GR"/>
        </w:rPr>
        <w:t xml:space="preserve"> εγκατεστημένη στο </w:t>
      </w:r>
      <w:r w:rsidR="00426375" w:rsidRPr="00426375">
        <w:rPr>
          <w:lang w:val="el-GR"/>
        </w:rPr>
        <w:t>Δημόσιο Υπολογιστικό Νέφος του G-</w:t>
      </w:r>
      <w:proofErr w:type="spellStart"/>
      <w:r w:rsidR="00426375" w:rsidRPr="00426375">
        <w:rPr>
          <w:lang w:val="el-GR"/>
        </w:rPr>
        <w:t>Cloud</w:t>
      </w:r>
      <w:proofErr w:type="spellEnd"/>
      <w:r w:rsidRPr="000F4F7E">
        <w:rPr>
          <w:lang w:val="el-GR"/>
        </w:rPr>
        <w:t>)</w:t>
      </w:r>
    </w:p>
    <w:p w14:paraId="1C2D8C6E" w14:textId="232BF22F" w:rsidR="00FE77E7" w:rsidRPr="000F4F7E" w:rsidRDefault="00FE77E7" w:rsidP="00F84740">
      <w:pPr>
        <w:widowControl w:val="0"/>
        <w:numPr>
          <w:ilvl w:val="0"/>
          <w:numId w:val="105"/>
        </w:numPr>
        <w:suppressAutoHyphens w:val="0"/>
        <w:spacing w:after="60" w:line="300" w:lineRule="atLeast"/>
        <w:jc w:val="left"/>
        <w:rPr>
          <w:lang w:val="el-GR"/>
        </w:rPr>
      </w:pPr>
      <w:r w:rsidRPr="000F4F7E">
        <w:rPr>
          <w:lang w:val="el-GR"/>
        </w:rPr>
        <w:t>Ψηφιακού Μουσείου</w:t>
      </w:r>
      <w:r>
        <w:rPr>
          <w:lang w:val="el-GR"/>
        </w:rPr>
        <w:t xml:space="preserve"> (</w:t>
      </w:r>
      <w:r w:rsidR="00426375">
        <w:rPr>
          <w:lang w:val="el-GR"/>
        </w:rPr>
        <w:t xml:space="preserve">Διαδικτυακή Πύλη </w:t>
      </w:r>
      <w:r w:rsidR="00CC21B7">
        <w:rPr>
          <w:lang w:val="el-GR"/>
        </w:rPr>
        <w:t xml:space="preserve">Ψηφιακού Μουσείου εγκατεστημένη στο </w:t>
      </w:r>
      <w:r w:rsidR="00CC21B7">
        <w:rPr>
          <w:lang w:val="en-US"/>
        </w:rPr>
        <w:t>G</w:t>
      </w:r>
      <w:r w:rsidR="00CC21B7" w:rsidRPr="00214741">
        <w:rPr>
          <w:lang w:val="el-GR"/>
        </w:rPr>
        <w:t>-</w:t>
      </w:r>
      <w:r w:rsidR="00CC21B7">
        <w:rPr>
          <w:lang w:val="en-US"/>
        </w:rPr>
        <w:t>Cloud</w:t>
      </w:r>
      <w:r w:rsidR="00CC21B7">
        <w:rPr>
          <w:lang w:val="el-GR"/>
        </w:rPr>
        <w:t xml:space="preserve"> και εξοπλισμ</w:t>
      </w:r>
      <w:r w:rsidR="00426375">
        <w:rPr>
          <w:lang w:val="el-GR"/>
        </w:rPr>
        <w:t>ός</w:t>
      </w:r>
      <w:r w:rsidR="00CC21B7">
        <w:rPr>
          <w:lang w:val="el-GR"/>
        </w:rPr>
        <w:t xml:space="preserve"> φυσικής αίθουσας)</w:t>
      </w:r>
      <w:r>
        <w:rPr>
          <w:lang w:val="el-GR"/>
        </w:rPr>
        <w:t xml:space="preserve">, </w:t>
      </w:r>
    </w:p>
    <w:p w14:paraId="26C0B061" w14:textId="5E32ABE2" w:rsidR="00426375" w:rsidRPr="000F4F7E" w:rsidRDefault="00426375" w:rsidP="00F84740">
      <w:pPr>
        <w:pStyle w:val="aff0"/>
        <w:numPr>
          <w:ilvl w:val="0"/>
          <w:numId w:val="90"/>
        </w:numPr>
        <w:spacing w:after="0"/>
        <w:rPr>
          <w:lang w:val="el-GR"/>
        </w:rPr>
      </w:pPr>
      <w:r>
        <w:rPr>
          <w:lang w:val="el-GR"/>
        </w:rPr>
        <w:t xml:space="preserve">Λοιπού </w:t>
      </w:r>
      <w:r w:rsidR="00C84D14">
        <w:rPr>
          <w:lang w:val="el-GR"/>
        </w:rPr>
        <w:t>εξοπλισμού</w:t>
      </w:r>
    </w:p>
    <w:p w14:paraId="2D9B9668" w14:textId="67F6C120" w:rsidR="00FE77E7" w:rsidRDefault="00FE77E7" w:rsidP="00AA4EF6">
      <w:pPr>
        <w:widowControl w:val="0"/>
        <w:suppressAutoHyphens w:val="0"/>
        <w:spacing w:after="60" w:line="300" w:lineRule="atLeast"/>
        <w:rPr>
          <w:lang w:val="el-GR"/>
        </w:rPr>
      </w:pPr>
      <w:r w:rsidRPr="000F4F7E">
        <w:rPr>
          <w:lang w:val="el-GR"/>
        </w:rPr>
        <w:t xml:space="preserve">σε μια ομάδα κρίσιμων χρηστών - στελεχών </w:t>
      </w:r>
      <w:r w:rsidR="00426375">
        <w:rPr>
          <w:lang w:val="el-GR"/>
        </w:rPr>
        <w:t>της Ε.Μ.Σ.</w:t>
      </w:r>
      <w:r w:rsidRPr="000F4F7E">
        <w:rPr>
          <w:lang w:val="el-GR"/>
        </w:rPr>
        <w:t>, υπό εικονικές συνθήκες λειτουργίας του, με πραγματικά δεδομένα</w:t>
      </w:r>
      <w:r w:rsidR="00CC21B7">
        <w:rPr>
          <w:lang w:val="el-GR"/>
        </w:rPr>
        <w:t xml:space="preserve"> που </w:t>
      </w:r>
      <w:r w:rsidR="00FE475A">
        <w:rPr>
          <w:lang w:val="el-GR"/>
        </w:rPr>
        <w:t>θα</w:t>
      </w:r>
      <w:r w:rsidR="00CC21B7">
        <w:rPr>
          <w:lang w:val="el-GR"/>
        </w:rPr>
        <w:t xml:space="preserve"> έχουν παραχ</w:t>
      </w:r>
      <w:r w:rsidR="00BB701F">
        <w:rPr>
          <w:lang w:val="el-GR"/>
        </w:rPr>
        <w:t>θεί στο πλαίσιο της παροχής των υπηρεσιών ψηφιοποίησης και παραγωγής περιεχομένου Ψηφιακού Μουσείου</w:t>
      </w:r>
      <w:r w:rsidRPr="000F4F7E">
        <w:rPr>
          <w:lang w:val="el-GR"/>
        </w:rPr>
        <w:t xml:space="preserve">. Στόχος είναι να </w:t>
      </w:r>
      <w:r w:rsidR="00FE475A">
        <w:rPr>
          <w:lang w:val="el-GR"/>
        </w:rPr>
        <w:t xml:space="preserve">αποκλειστούν ή τελικά να </w:t>
      </w:r>
      <w:r w:rsidRPr="000F4F7E">
        <w:rPr>
          <w:lang w:val="el-GR"/>
        </w:rPr>
        <w:t xml:space="preserve">αναδειχθούν τυχόν ελλείψεις στη λειτουργικότητα των </w:t>
      </w:r>
      <w:r w:rsidR="00EB02AE">
        <w:rPr>
          <w:lang w:val="el-GR"/>
        </w:rPr>
        <w:t>Σ</w:t>
      </w:r>
      <w:r w:rsidRPr="000F4F7E">
        <w:rPr>
          <w:lang w:val="el-GR"/>
        </w:rPr>
        <w:t>υστημάτων ή άλλα προβλήματα στον σχεδιασμό</w:t>
      </w:r>
      <w:r w:rsidR="00FE475A">
        <w:rPr>
          <w:lang w:val="el-GR"/>
        </w:rPr>
        <w:t>,</w:t>
      </w:r>
      <w:r w:rsidRPr="000F4F7E">
        <w:rPr>
          <w:lang w:val="el-GR"/>
        </w:rPr>
        <w:t xml:space="preserve"> πριν λειτουργήσουν τα </w:t>
      </w:r>
      <w:r w:rsidR="00EB02AE">
        <w:rPr>
          <w:lang w:val="el-GR"/>
        </w:rPr>
        <w:t>Σ</w:t>
      </w:r>
      <w:r w:rsidRPr="000F4F7E">
        <w:rPr>
          <w:lang w:val="el-GR"/>
        </w:rPr>
        <w:t>υστήματα στο κρίσιμο πραγματικό επιχειρησιακό περιβάλλον.</w:t>
      </w:r>
    </w:p>
    <w:p w14:paraId="165D3998" w14:textId="4A0EB1A2" w:rsidR="00AC0D92" w:rsidRPr="001D15B8" w:rsidRDefault="00AC0D92" w:rsidP="00AA4EF6">
      <w:pPr>
        <w:spacing w:after="0"/>
        <w:rPr>
          <w:lang w:val="el-GR"/>
        </w:rPr>
      </w:pPr>
      <w:r w:rsidRPr="001D15B8">
        <w:rPr>
          <w:lang w:val="el-GR"/>
        </w:rPr>
        <w:t xml:space="preserve">Οι υπηρεσίες </w:t>
      </w:r>
      <w:r w:rsidR="00426375">
        <w:rPr>
          <w:lang w:val="el-GR"/>
        </w:rPr>
        <w:t>Δοκιμαστικής</w:t>
      </w:r>
      <w:r w:rsidR="00426375" w:rsidRPr="000F4F7E">
        <w:rPr>
          <w:lang w:val="el-GR"/>
        </w:rPr>
        <w:t xml:space="preserve"> </w:t>
      </w:r>
      <w:r w:rsidRPr="001D15B8">
        <w:rPr>
          <w:lang w:val="el-GR"/>
        </w:rPr>
        <w:t xml:space="preserve">Λειτουργίας, που θα παρασχεθούν από τον Ανάδοχο </w:t>
      </w:r>
      <w:r w:rsidR="00C84D14" w:rsidRPr="00A34B8F">
        <w:rPr>
          <w:lang w:val="el-GR"/>
        </w:rPr>
        <w:t xml:space="preserve">για </w:t>
      </w:r>
      <w:r w:rsidR="00C84D14" w:rsidRPr="001F213E">
        <w:rPr>
          <w:lang w:val="el-GR"/>
        </w:rPr>
        <w:t>τέσσερεις (4) μήνες</w:t>
      </w:r>
      <w:r w:rsidR="00FE475A" w:rsidRPr="001D15B8">
        <w:rPr>
          <w:lang w:val="el-GR"/>
        </w:rPr>
        <w:t xml:space="preserve"> κατά την Φάση </w:t>
      </w:r>
      <w:r w:rsidR="00C84D14">
        <w:rPr>
          <w:lang w:val="el-GR"/>
        </w:rPr>
        <w:t>6 – «</w:t>
      </w:r>
      <w:r w:rsidR="00FE475A">
        <w:rPr>
          <w:lang w:val="el-GR"/>
        </w:rPr>
        <w:t>Δοκιμαστική Λειτουργία</w:t>
      </w:r>
      <w:r w:rsidR="00C84D14">
        <w:rPr>
          <w:lang w:val="el-GR"/>
        </w:rPr>
        <w:t xml:space="preserve">», </w:t>
      </w:r>
      <w:r w:rsidRPr="001D15B8">
        <w:rPr>
          <w:lang w:val="el-GR"/>
        </w:rPr>
        <w:t>περιλαμβάνουν</w:t>
      </w:r>
      <w:r w:rsidR="00FE475A">
        <w:rPr>
          <w:lang w:val="el-GR"/>
        </w:rPr>
        <w:t xml:space="preserve"> τα εξής</w:t>
      </w:r>
      <w:r w:rsidRPr="001D15B8">
        <w:rPr>
          <w:lang w:val="el-GR"/>
        </w:rPr>
        <w:t>:</w:t>
      </w:r>
    </w:p>
    <w:p w14:paraId="3E826D8E" w14:textId="4325C1BD" w:rsidR="00E614AC" w:rsidRPr="00561907" w:rsidRDefault="0058167F" w:rsidP="00F84740">
      <w:pPr>
        <w:widowControl w:val="0"/>
        <w:numPr>
          <w:ilvl w:val="0"/>
          <w:numId w:val="105"/>
        </w:numPr>
        <w:suppressAutoHyphens w:val="0"/>
        <w:spacing w:after="60" w:line="300" w:lineRule="atLeast"/>
        <w:jc w:val="left"/>
        <w:rPr>
          <w:lang w:val="el-GR"/>
        </w:rPr>
      </w:pPr>
      <w:r>
        <w:rPr>
          <w:lang w:val="el-GR"/>
        </w:rPr>
        <w:t>Διενέργεια τ</w:t>
      </w:r>
      <w:r w:rsidR="00E614AC" w:rsidRPr="00561907">
        <w:rPr>
          <w:lang w:val="el-GR"/>
        </w:rPr>
        <w:t>ελικ</w:t>
      </w:r>
      <w:r>
        <w:rPr>
          <w:lang w:val="el-GR"/>
        </w:rPr>
        <w:t>ών</w:t>
      </w:r>
      <w:r w:rsidR="00E614AC" w:rsidRPr="00561907">
        <w:rPr>
          <w:lang w:val="el-GR"/>
        </w:rPr>
        <w:t xml:space="preserve"> δοκιμ</w:t>
      </w:r>
      <w:r>
        <w:rPr>
          <w:lang w:val="el-GR"/>
        </w:rPr>
        <w:t>ών</w:t>
      </w:r>
      <w:r w:rsidR="00E614AC" w:rsidRPr="00561907">
        <w:rPr>
          <w:lang w:val="el-GR"/>
        </w:rPr>
        <w:t xml:space="preserve"> ελέγχου λειτουργικότητας</w:t>
      </w:r>
      <w:r w:rsidR="00FE475A">
        <w:rPr>
          <w:lang w:val="el-GR"/>
        </w:rPr>
        <w:t xml:space="preserve"> </w:t>
      </w:r>
      <w:r w:rsidR="00E614AC" w:rsidRPr="00561907">
        <w:rPr>
          <w:lang w:val="el-GR"/>
        </w:rPr>
        <w:t xml:space="preserve">με στόχο να επιβεβαιωθεί η </w:t>
      </w:r>
      <w:r w:rsidR="00FE475A">
        <w:rPr>
          <w:lang w:val="el-GR"/>
        </w:rPr>
        <w:t xml:space="preserve">πληρότητα των λειτουργιών και η </w:t>
      </w:r>
      <w:r w:rsidR="00E614AC" w:rsidRPr="00561907">
        <w:rPr>
          <w:lang w:val="el-GR"/>
        </w:rPr>
        <w:t>απόλυτα εύρυθμη λειτουργία των Συστ</w:t>
      </w:r>
      <w:r>
        <w:rPr>
          <w:lang w:val="el-GR"/>
        </w:rPr>
        <w:t>ημάτων</w:t>
      </w:r>
      <w:r w:rsidR="00E614AC" w:rsidRPr="00561907">
        <w:rPr>
          <w:lang w:val="el-GR"/>
        </w:rPr>
        <w:t xml:space="preserve">, </w:t>
      </w:r>
      <w:r w:rsidR="00FE475A">
        <w:rPr>
          <w:lang w:val="el-GR"/>
        </w:rPr>
        <w:t xml:space="preserve">η </w:t>
      </w:r>
      <w:r w:rsidR="00FE475A" w:rsidRPr="00561907">
        <w:rPr>
          <w:lang w:val="el-GR"/>
        </w:rPr>
        <w:t xml:space="preserve">καλή συνεργασία </w:t>
      </w:r>
      <w:r w:rsidR="00E614AC" w:rsidRPr="00561907">
        <w:rPr>
          <w:lang w:val="el-GR"/>
        </w:rPr>
        <w:t xml:space="preserve">τόσο μεταξύ </w:t>
      </w:r>
      <w:r w:rsidR="00FE475A">
        <w:rPr>
          <w:lang w:val="el-GR"/>
        </w:rPr>
        <w:t>τους,</w:t>
      </w:r>
      <w:r w:rsidR="00E614AC" w:rsidRPr="00561907">
        <w:rPr>
          <w:lang w:val="el-GR"/>
        </w:rPr>
        <w:t xml:space="preserve"> όσο και εξωτερικά</w:t>
      </w:r>
      <w:r w:rsidR="00FE475A">
        <w:rPr>
          <w:lang w:val="el-GR"/>
        </w:rPr>
        <w:t>,</w:t>
      </w:r>
      <w:r w:rsidR="00E614AC" w:rsidRPr="00561907">
        <w:rPr>
          <w:lang w:val="el-GR"/>
        </w:rPr>
        <w:t xml:space="preserve"> υπό συνθήκες </w:t>
      </w:r>
      <w:r w:rsidR="00C84D14">
        <w:rPr>
          <w:lang w:val="el-GR"/>
        </w:rPr>
        <w:t>κανονικής</w:t>
      </w:r>
      <w:r w:rsidR="00C84D14" w:rsidRPr="00561907">
        <w:rPr>
          <w:lang w:val="el-GR"/>
        </w:rPr>
        <w:t xml:space="preserve"> </w:t>
      </w:r>
      <w:r w:rsidR="00E614AC" w:rsidRPr="00561907">
        <w:rPr>
          <w:lang w:val="el-GR"/>
        </w:rPr>
        <w:t xml:space="preserve">λειτουργίας </w:t>
      </w:r>
    </w:p>
    <w:p w14:paraId="2CB1B3C2" w14:textId="1A8654F7" w:rsidR="00E614AC" w:rsidRPr="00561907" w:rsidRDefault="0058167F" w:rsidP="00F84740">
      <w:pPr>
        <w:widowControl w:val="0"/>
        <w:numPr>
          <w:ilvl w:val="0"/>
          <w:numId w:val="105"/>
        </w:numPr>
        <w:suppressAutoHyphens w:val="0"/>
        <w:spacing w:after="60" w:line="300" w:lineRule="atLeast"/>
        <w:jc w:val="left"/>
        <w:rPr>
          <w:lang w:val="el-GR"/>
        </w:rPr>
      </w:pPr>
      <w:r>
        <w:rPr>
          <w:lang w:val="el-GR"/>
        </w:rPr>
        <w:t>Υ</w:t>
      </w:r>
      <w:r w:rsidR="00E614AC" w:rsidRPr="00561907">
        <w:rPr>
          <w:lang w:val="el-GR"/>
        </w:rPr>
        <w:t xml:space="preserve">ποστήριξη του Φορέα στη λειτουργία </w:t>
      </w:r>
      <w:r w:rsidR="008E2D51">
        <w:rPr>
          <w:lang w:val="el-GR"/>
        </w:rPr>
        <w:t>των Συστημάτων (</w:t>
      </w:r>
      <w:r w:rsidR="00FE475A">
        <w:rPr>
          <w:lang w:val="el-GR"/>
        </w:rPr>
        <w:t xml:space="preserve">εφαρμογών </w:t>
      </w:r>
      <w:r w:rsidR="008E2D51">
        <w:rPr>
          <w:lang w:val="el-GR"/>
        </w:rPr>
        <w:t>Λογισμικού και εξοπλισμού)</w:t>
      </w:r>
    </w:p>
    <w:p w14:paraId="480935F3" w14:textId="6D8CC0D5" w:rsidR="003550B1" w:rsidRDefault="003550B1" w:rsidP="00F84740">
      <w:pPr>
        <w:widowControl w:val="0"/>
        <w:numPr>
          <w:ilvl w:val="0"/>
          <w:numId w:val="105"/>
        </w:numPr>
        <w:suppressAutoHyphens w:val="0"/>
        <w:spacing w:after="60" w:line="300" w:lineRule="atLeast"/>
        <w:jc w:val="left"/>
        <w:rPr>
          <w:lang w:val="el-GR"/>
        </w:rPr>
      </w:pPr>
      <w:r>
        <w:rPr>
          <w:lang w:val="el-GR"/>
        </w:rPr>
        <w:t xml:space="preserve">Υλοποίηση </w:t>
      </w:r>
      <w:r w:rsidRPr="00561907">
        <w:rPr>
          <w:lang w:val="el-GR"/>
        </w:rPr>
        <w:t>βελτιώσε</w:t>
      </w:r>
      <w:r>
        <w:rPr>
          <w:lang w:val="el-GR"/>
        </w:rPr>
        <w:t>ων παραμετροποίησης των Συστημάτων (Ε</w:t>
      </w:r>
      <w:r w:rsidR="00474471">
        <w:rPr>
          <w:lang w:val="el-GR"/>
        </w:rPr>
        <w:t xml:space="preserve">φαρμογών Λογισμικού </w:t>
      </w:r>
      <w:r>
        <w:rPr>
          <w:lang w:val="el-GR"/>
        </w:rPr>
        <w:t>και εξοπλισμού</w:t>
      </w:r>
      <w:r w:rsidR="00474471">
        <w:rPr>
          <w:lang w:val="el-GR"/>
        </w:rPr>
        <w:t>)</w:t>
      </w:r>
    </w:p>
    <w:p w14:paraId="1F45CD63" w14:textId="77777777" w:rsidR="00FE475A" w:rsidRPr="004146B4" w:rsidRDefault="00FE475A" w:rsidP="00F84740">
      <w:pPr>
        <w:widowControl w:val="0"/>
        <w:numPr>
          <w:ilvl w:val="0"/>
          <w:numId w:val="105"/>
        </w:numPr>
        <w:suppressAutoHyphens w:val="0"/>
        <w:spacing w:after="60" w:line="300" w:lineRule="atLeast"/>
        <w:jc w:val="left"/>
      </w:pPr>
      <w:r>
        <w:rPr>
          <w:lang w:val="el-GR"/>
        </w:rPr>
        <w:t>Ε</w:t>
      </w:r>
      <w:r w:rsidRPr="004146B4">
        <w:t>π</w:t>
      </w:r>
      <w:proofErr w:type="spellStart"/>
      <w:r w:rsidRPr="004146B4">
        <w:t>ίλυση</w:t>
      </w:r>
      <w:proofErr w:type="spellEnd"/>
      <w:r w:rsidRPr="004146B4">
        <w:t xml:space="preserve"> π</w:t>
      </w:r>
      <w:proofErr w:type="spellStart"/>
      <w:r w:rsidRPr="004146B4">
        <w:t>ρο</w:t>
      </w:r>
      <w:proofErr w:type="spellEnd"/>
      <w:r w:rsidRPr="004146B4">
        <w:t>β</w:t>
      </w:r>
      <w:proofErr w:type="spellStart"/>
      <w:r w:rsidRPr="004146B4">
        <w:t>λημάτων</w:t>
      </w:r>
      <w:proofErr w:type="spellEnd"/>
      <w:r w:rsidRPr="004146B4">
        <w:t>-υπ</w:t>
      </w:r>
      <w:proofErr w:type="spellStart"/>
      <w:r w:rsidRPr="004146B4">
        <w:t>οστήριξη</w:t>
      </w:r>
      <w:proofErr w:type="spellEnd"/>
      <w:r w:rsidRPr="004146B4">
        <w:t xml:space="preserve"> </w:t>
      </w:r>
      <w:proofErr w:type="spellStart"/>
      <w:r w:rsidRPr="004146B4">
        <w:t>χρηστών</w:t>
      </w:r>
      <w:proofErr w:type="spellEnd"/>
    </w:p>
    <w:p w14:paraId="17896211" w14:textId="5AF98113" w:rsidR="00FE475A" w:rsidRPr="00561907" w:rsidRDefault="00FE475A" w:rsidP="00F84740">
      <w:pPr>
        <w:widowControl w:val="0"/>
        <w:numPr>
          <w:ilvl w:val="0"/>
          <w:numId w:val="105"/>
        </w:numPr>
        <w:suppressAutoHyphens w:val="0"/>
        <w:spacing w:after="60" w:line="300" w:lineRule="atLeast"/>
        <w:jc w:val="left"/>
        <w:rPr>
          <w:lang w:val="el-GR"/>
        </w:rPr>
      </w:pPr>
      <w:bookmarkStart w:id="2289" w:name="_Hlk176174696"/>
      <w:r>
        <w:rPr>
          <w:lang w:val="el-GR"/>
        </w:rPr>
        <w:t>Σ</w:t>
      </w:r>
      <w:r w:rsidRPr="00561907">
        <w:rPr>
          <w:lang w:val="el-GR"/>
        </w:rPr>
        <w:t xml:space="preserve">υλλογή παρατηρήσεων από τους χρήστες και καταγραφή τους </w:t>
      </w:r>
      <w:r w:rsidR="00137F93" w:rsidRPr="00137F93">
        <w:rPr>
          <w:lang w:val="el-GR"/>
        </w:rPr>
        <w:t>σε</w:t>
      </w:r>
      <w:r w:rsidRPr="00137F93">
        <w:rPr>
          <w:lang w:val="el-GR"/>
        </w:rPr>
        <w:t xml:space="preserve"> Σύστημα Διαχείρισης Αιτημάτων Έργων (</w:t>
      </w:r>
      <w:r w:rsidRPr="00137F93">
        <w:t>Ticket</w:t>
      </w:r>
      <w:r w:rsidRPr="00137F93">
        <w:rPr>
          <w:lang w:val="el-GR"/>
        </w:rPr>
        <w:t xml:space="preserve"> </w:t>
      </w:r>
      <w:r w:rsidRPr="00137F93">
        <w:t>Management</w:t>
      </w:r>
      <w:r w:rsidRPr="00137F93">
        <w:rPr>
          <w:lang w:val="el-GR"/>
        </w:rPr>
        <w:t xml:space="preserve"> </w:t>
      </w:r>
      <w:r w:rsidRPr="00137F93">
        <w:t>System</w:t>
      </w:r>
      <w:r w:rsidRPr="00137F93">
        <w:rPr>
          <w:lang w:val="el-GR"/>
        </w:rPr>
        <w:t xml:space="preserve">) που θα διατεθεί </w:t>
      </w:r>
      <w:r w:rsidR="00137F93" w:rsidRPr="00137F93">
        <w:rPr>
          <w:lang w:val="el-GR"/>
        </w:rPr>
        <w:t>από τον</w:t>
      </w:r>
      <w:r w:rsidRPr="00137F93">
        <w:rPr>
          <w:lang w:val="el-GR"/>
        </w:rPr>
        <w:t xml:space="preserve"> Ανάδοχο.</w:t>
      </w:r>
    </w:p>
    <w:bookmarkEnd w:id="2289"/>
    <w:p w14:paraId="08A6D428" w14:textId="35A987A8" w:rsidR="000F4F7E" w:rsidRPr="001D15B8" w:rsidRDefault="00FE475A" w:rsidP="00F84740">
      <w:pPr>
        <w:pStyle w:val="aff0"/>
        <w:numPr>
          <w:ilvl w:val="0"/>
          <w:numId w:val="105"/>
        </w:numPr>
        <w:rPr>
          <w:lang w:val="el-GR"/>
        </w:rPr>
      </w:pPr>
      <w:r>
        <w:rPr>
          <w:lang w:val="el-GR"/>
        </w:rPr>
        <w:t>Ε</w:t>
      </w:r>
      <w:r w:rsidR="000F4F7E" w:rsidRPr="001D15B8">
        <w:rPr>
          <w:lang w:val="el-GR"/>
        </w:rPr>
        <w:t>πικαιροποίηση της τεχνικής και λειτουργικής τεκμηρίωσης (εφόσον πραγματοποιηθούν αλλαγές / προσθήκες).</w:t>
      </w:r>
    </w:p>
    <w:p w14:paraId="0DA47CD9" w14:textId="19FE1019" w:rsidR="00E614AC" w:rsidRPr="00F63C72" w:rsidRDefault="00E614AC" w:rsidP="00F84740">
      <w:pPr>
        <w:widowControl w:val="0"/>
        <w:numPr>
          <w:ilvl w:val="0"/>
          <w:numId w:val="105"/>
        </w:numPr>
        <w:shd w:val="clear" w:color="auto" w:fill="FFFFFF"/>
        <w:suppressAutoHyphens w:val="0"/>
        <w:spacing w:after="60" w:line="300" w:lineRule="atLeast"/>
        <w:jc w:val="left"/>
        <w:rPr>
          <w:lang w:val="el-GR"/>
        </w:rPr>
      </w:pPr>
      <w:r w:rsidRPr="00F63C72">
        <w:rPr>
          <w:lang w:val="el-GR"/>
        </w:rPr>
        <w:t>Τη διόρθωση / διαχείριση λαθών</w:t>
      </w:r>
      <w:r w:rsidR="004C68DF">
        <w:rPr>
          <w:lang w:val="el-GR"/>
        </w:rPr>
        <w:t xml:space="preserve"> εκ μέρους των χρηστών των Συστημάτων</w:t>
      </w:r>
    </w:p>
    <w:p w14:paraId="636873CB" w14:textId="77777777" w:rsidR="00C84D14" w:rsidRDefault="00C84D14" w:rsidP="00A61FEA">
      <w:pPr>
        <w:spacing w:before="120"/>
        <w:rPr>
          <w:lang w:val="el-GR"/>
        </w:rPr>
      </w:pPr>
    </w:p>
    <w:p w14:paraId="534BCEB3" w14:textId="4CDA07C2" w:rsidR="00A61FEA" w:rsidRPr="001D15B8" w:rsidRDefault="00A61FEA" w:rsidP="00A61FEA">
      <w:pPr>
        <w:spacing w:before="120"/>
        <w:rPr>
          <w:lang w:val="el-GR"/>
        </w:rPr>
      </w:pPr>
      <w:r w:rsidRPr="001D15B8">
        <w:rPr>
          <w:lang w:val="el-GR"/>
        </w:rPr>
        <w:t xml:space="preserve">Για την έναρξη </w:t>
      </w:r>
      <w:r w:rsidR="00C84D14">
        <w:rPr>
          <w:lang w:val="el-GR"/>
        </w:rPr>
        <w:t xml:space="preserve">της </w:t>
      </w:r>
      <w:r w:rsidRPr="001D15B8">
        <w:rPr>
          <w:lang w:val="el-GR"/>
        </w:rPr>
        <w:t xml:space="preserve">παροχής </w:t>
      </w:r>
      <w:r w:rsidR="00C84D14">
        <w:rPr>
          <w:lang w:val="el-GR"/>
        </w:rPr>
        <w:t>των</w:t>
      </w:r>
      <w:r w:rsidRPr="001D15B8">
        <w:rPr>
          <w:lang w:val="el-GR"/>
        </w:rPr>
        <w:t xml:space="preserve"> υπηρεσιών Δοκιμαστικής Λειτουργίας απαιτείται να έχουν διασφαλιστεί / ολοκληρωθεί τα παρακάτω:</w:t>
      </w:r>
    </w:p>
    <w:p w14:paraId="1E45802C" w14:textId="01A3AAAC" w:rsidR="00A61FEA" w:rsidRPr="002427F0" w:rsidRDefault="00A61FEA" w:rsidP="00F84740">
      <w:pPr>
        <w:pStyle w:val="aff0"/>
        <w:numPr>
          <w:ilvl w:val="0"/>
          <w:numId w:val="106"/>
        </w:numPr>
        <w:suppressAutoHyphens w:val="0"/>
        <w:spacing w:before="120"/>
        <w:rPr>
          <w:lang w:val="el-GR"/>
        </w:rPr>
      </w:pPr>
      <w:r w:rsidRPr="002427F0">
        <w:rPr>
          <w:lang w:val="el-GR"/>
        </w:rPr>
        <w:t xml:space="preserve">Να έχουν παραχθεί και εισαχθεί </w:t>
      </w:r>
      <w:r w:rsidR="00117E8C" w:rsidRPr="002427F0">
        <w:rPr>
          <w:lang w:val="el-GR"/>
        </w:rPr>
        <w:t>στ</w:t>
      </w:r>
      <w:r w:rsidR="00117E8C">
        <w:rPr>
          <w:lang w:val="el-GR"/>
        </w:rPr>
        <w:t>ο</w:t>
      </w:r>
      <w:r w:rsidR="00117E8C" w:rsidRPr="002427F0">
        <w:rPr>
          <w:lang w:val="el-GR"/>
        </w:rPr>
        <w:t xml:space="preserve"> σχετικ</w:t>
      </w:r>
      <w:r w:rsidR="00117E8C">
        <w:rPr>
          <w:lang w:val="el-GR"/>
        </w:rPr>
        <w:t>ό</w:t>
      </w:r>
      <w:r w:rsidR="00117E8C" w:rsidRPr="002427F0">
        <w:rPr>
          <w:lang w:val="el-GR"/>
        </w:rPr>
        <w:t xml:space="preserve"> Σ</w:t>
      </w:r>
      <w:r w:rsidR="00117E8C">
        <w:rPr>
          <w:lang w:val="el-GR"/>
        </w:rPr>
        <w:t>ύστημα</w:t>
      </w:r>
      <w:r w:rsidR="001354B0" w:rsidRPr="002427F0">
        <w:rPr>
          <w:lang w:val="el-GR"/>
        </w:rPr>
        <w:t xml:space="preserve"> Διαχείρισης Βιβλιοθήκης</w:t>
      </w:r>
      <w:r w:rsidRPr="002427F0">
        <w:rPr>
          <w:lang w:val="el-GR"/>
        </w:rPr>
        <w:t xml:space="preserve">, από τον Ανάδοχο, ικανό πλήθος ψηφιοποιημένων και τεκμηριωμένων </w:t>
      </w:r>
      <w:r w:rsidR="00D85DDD">
        <w:rPr>
          <w:lang w:val="el-GR"/>
        </w:rPr>
        <w:t>Τεκμηρίων</w:t>
      </w:r>
      <w:r w:rsidR="00A63A69" w:rsidRPr="002427F0">
        <w:rPr>
          <w:lang w:val="el-GR"/>
        </w:rPr>
        <w:t xml:space="preserve"> </w:t>
      </w:r>
      <w:r w:rsidRPr="002427F0">
        <w:rPr>
          <w:lang w:val="el-GR"/>
        </w:rPr>
        <w:t xml:space="preserve">για να </w:t>
      </w:r>
      <w:r w:rsidR="00117E8C" w:rsidRPr="002427F0">
        <w:rPr>
          <w:lang w:val="el-GR"/>
        </w:rPr>
        <w:t>μπορέσ</w:t>
      </w:r>
      <w:r w:rsidR="00117E8C">
        <w:rPr>
          <w:lang w:val="el-GR"/>
        </w:rPr>
        <w:t>ει</w:t>
      </w:r>
      <w:r w:rsidR="00117E8C" w:rsidRPr="002427F0">
        <w:rPr>
          <w:lang w:val="el-GR"/>
        </w:rPr>
        <w:t xml:space="preserve"> αυτ</w:t>
      </w:r>
      <w:r w:rsidR="00117E8C">
        <w:rPr>
          <w:lang w:val="el-GR"/>
        </w:rPr>
        <w:t>ό</w:t>
      </w:r>
      <w:r w:rsidR="001354B0" w:rsidRPr="002427F0">
        <w:rPr>
          <w:lang w:val="el-GR"/>
        </w:rPr>
        <w:t xml:space="preserve"> </w:t>
      </w:r>
      <w:r w:rsidR="00117E8C" w:rsidRPr="002427F0">
        <w:rPr>
          <w:lang w:val="el-GR"/>
        </w:rPr>
        <w:t>τ</w:t>
      </w:r>
      <w:r w:rsidR="00117E8C">
        <w:rPr>
          <w:lang w:val="el-GR"/>
        </w:rPr>
        <w:t>ο</w:t>
      </w:r>
      <w:r w:rsidR="00117E8C" w:rsidRPr="002427F0">
        <w:rPr>
          <w:lang w:val="el-GR"/>
        </w:rPr>
        <w:t xml:space="preserve"> Σ</w:t>
      </w:r>
      <w:r w:rsidR="00117E8C">
        <w:rPr>
          <w:lang w:val="el-GR"/>
        </w:rPr>
        <w:t>ύστημα</w:t>
      </w:r>
      <w:r w:rsidR="00117E8C" w:rsidRPr="002427F0">
        <w:rPr>
          <w:lang w:val="el-GR"/>
        </w:rPr>
        <w:t xml:space="preserve"> </w:t>
      </w:r>
      <w:r w:rsidRPr="002427F0">
        <w:rPr>
          <w:lang w:val="el-GR"/>
        </w:rPr>
        <w:t>να λειτουργήσ</w:t>
      </w:r>
      <w:r w:rsidR="00117E8C">
        <w:rPr>
          <w:lang w:val="el-GR"/>
        </w:rPr>
        <w:t>ει</w:t>
      </w:r>
      <w:r w:rsidRPr="002427F0">
        <w:rPr>
          <w:lang w:val="el-GR"/>
        </w:rPr>
        <w:t xml:space="preserve"> </w:t>
      </w:r>
      <w:r w:rsidRPr="002427F0">
        <w:rPr>
          <w:u w:val="single"/>
          <w:lang w:val="el-GR"/>
        </w:rPr>
        <w:t>πλήρως</w:t>
      </w:r>
      <w:r w:rsidRPr="002427F0">
        <w:rPr>
          <w:lang w:val="el-GR"/>
        </w:rPr>
        <w:t>.</w:t>
      </w:r>
    </w:p>
    <w:p w14:paraId="3B56784C" w14:textId="1A1A15A1" w:rsidR="001354B0" w:rsidRPr="002427F0" w:rsidRDefault="001354B0" w:rsidP="00F84740">
      <w:pPr>
        <w:pStyle w:val="aff0"/>
        <w:numPr>
          <w:ilvl w:val="0"/>
          <w:numId w:val="106"/>
        </w:numPr>
        <w:rPr>
          <w:lang w:val="el-GR"/>
        </w:rPr>
      </w:pPr>
      <w:r w:rsidRPr="002427F0">
        <w:rPr>
          <w:lang w:val="el-GR"/>
        </w:rPr>
        <w:t>Να έχουν παραχθεί και εισαχθεί στα σχετικά Συστήματα Ψηφιακού Μουσείου (</w:t>
      </w:r>
      <w:r w:rsidR="00C84D14">
        <w:rPr>
          <w:lang w:val="el-GR"/>
        </w:rPr>
        <w:t>Διαδικτυακή Πύλη</w:t>
      </w:r>
      <w:r w:rsidR="00580C39" w:rsidRPr="002427F0">
        <w:rPr>
          <w:lang w:val="el-GR"/>
        </w:rPr>
        <w:t xml:space="preserve">, </w:t>
      </w:r>
      <w:r w:rsidR="00117E8C">
        <w:rPr>
          <w:lang w:val="el-GR"/>
        </w:rPr>
        <w:t>Λογισμικό</w:t>
      </w:r>
      <w:r w:rsidR="00117E8C" w:rsidRPr="002427F0">
        <w:rPr>
          <w:lang w:val="el-GR"/>
        </w:rPr>
        <w:t xml:space="preserve"> </w:t>
      </w:r>
      <w:r w:rsidR="00580C39" w:rsidRPr="002427F0">
        <w:rPr>
          <w:lang w:val="el-GR"/>
        </w:rPr>
        <w:t>Δημιουργίας</w:t>
      </w:r>
      <w:r w:rsidR="00C84D14" w:rsidRPr="00C84D14">
        <w:rPr>
          <w:lang w:val="el-GR"/>
        </w:rPr>
        <w:t xml:space="preserve">, Διαμόρφωσης και Διάθεσης </w:t>
      </w:r>
      <w:r w:rsidR="00580C39" w:rsidRPr="002427F0">
        <w:rPr>
          <w:lang w:val="el-GR"/>
        </w:rPr>
        <w:t xml:space="preserve">Εκπαιδευτικών </w:t>
      </w:r>
      <w:proofErr w:type="spellStart"/>
      <w:r w:rsidR="00C84D14" w:rsidRPr="00C84D14">
        <w:rPr>
          <w:lang w:val="el-GR"/>
        </w:rPr>
        <w:t>Διαδραστικών</w:t>
      </w:r>
      <w:proofErr w:type="spellEnd"/>
      <w:r w:rsidR="00C84D14" w:rsidRPr="00C84D14">
        <w:rPr>
          <w:lang w:val="el-GR"/>
        </w:rPr>
        <w:t xml:space="preserve"> </w:t>
      </w:r>
      <w:r w:rsidR="00580C39" w:rsidRPr="002427F0">
        <w:rPr>
          <w:lang w:val="el-GR"/>
        </w:rPr>
        <w:t xml:space="preserve">Εφαρμογών  και </w:t>
      </w:r>
      <w:r w:rsidR="00C84D14">
        <w:rPr>
          <w:lang w:val="el-GR"/>
        </w:rPr>
        <w:t>ε</w:t>
      </w:r>
      <w:r w:rsidR="00C84D14" w:rsidRPr="002427F0">
        <w:rPr>
          <w:lang w:val="el-GR"/>
        </w:rPr>
        <w:t>ξοπλισμός</w:t>
      </w:r>
      <w:r w:rsidR="00580C39" w:rsidRPr="002427F0">
        <w:rPr>
          <w:lang w:val="el-GR"/>
        </w:rPr>
        <w:t>)</w:t>
      </w:r>
      <w:r w:rsidRPr="002427F0">
        <w:rPr>
          <w:lang w:val="el-GR"/>
        </w:rPr>
        <w:t>, από τον Ανάδοχο, ικανό</w:t>
      </w:r>
      <w:r w:rsidR="00521870" w:rsidRPr="002427F0">
        <w:rPr>
          <w:lang w:val="el-GR"/>
        </w:rPr>
        <w:t xml:space="preserve">ς όγκος περιεχομένου </w:t>
      </w:r>
      <w:r w:rsidRPr="002427F0">
        <w:rPr>
          <w:lang w:val="el-GR"/>
        </w:rPr>
        <w:t xml:space="preserve">για να μπορέσουν αυτά τα Συστήματα να λειτουργήσουν </w:t>
      </w:r>
      <w:r w:rsidRPr="002427F0">
        <w:rPr>
          <w:u w:val="single"/>
          <w:lang w:val="el-GR"/>
        </w:rPr>
        <w:t>πλήρως</w:t>
      </w:r>
      <w:r w:rsidRPr="002427F0">
        <w:rPr>
          <w:lang w:val="el-GR"/>
        </w:rPr>
        <w:t xml:space="preserve">. </w:t>
      </w:r>
    </w:p>
    <w:p w14:paraId="6B52D4F9" w14:textId="75BC86F2" w:rsidR="00A61FEA" w:rsidRPr="002427F0" w:rsidRDefault="00A61FEA" w:rsidP="00F84740">
      <w:pPr>
        <w:pStyle w:val="aff0"/>
        <w:numPr>
          <w:ilvl w:val="0"/>
          <w:numId w:val="106"/>
        </w:numPr>
        <w:rPr>
          <w:lang w:val="el-GR"/>
        </w:rPr>
      </w:pPr>
      <w:r w:rsidRPr="002427F0">
        <w:rPr>
          <w:lang w:val="el-GR"/>
        </w:rPr>
        <w:t xml:space="preserve">Να έχει ολοκληρωθεί η </w:t>
      </w:r>
      <w:r w:rsidR="00C84D14">
        <w:rPr>
          <w:lang w:val="el-GR"/>
        </w:rPr>
        <w:t xml:space="preserve">κύρια </w:t>
      </w:r>
      <w:r w:rsidRPr="00AA4EF6">
        <w:rPr>
          <w:lang w:val="el-GR"/>
        </w:rPr>
        <w:t>εκπαίδευση</w:t>
      </w:r>
      <w:r w:rsidRPr="002427F0">
        <w:rPr>
          <w:lang w:val="el-GR"/>
        </w:rPr>
        <w:t xml:space="preserve"> των χρηστών.</w:t>
      </w:r>
    </w:p>
    <w:p w14:paraId="63C14F1D" w14:textId="5C91DA5D" w:rsidR="00A61FEA" w:rsidRPr="002427F0" w:rsidRDefault="00A61FEA" w:rsidP="00F84740">
      <w:pPr>
        <w:pStyle w:val="aff0"/>
        <w:numPr>
          <w:ilvl w:val="0"/>
          <w:numId w:val="106"/>
        </w:numPr>
        <w:rPr>
          <w:lang w:val="el-GR"/>
        </w:rPr>
      </w:pPr>
      <w:r w:rsidRPr="002427F0">
        <w:rPr>
          <w:lang w:val="el-GR"/>
        </w:rPr>
        <w:t xml:space="preserve">Να έχουν οριστεί στο σύστημα από τον Ανάδοχο χρήστες και δικαιώματα πρόσβασης </w:t>
      </w:r>
      <w:r w:rsidR="00C84D14">
        <w:rPr>
          <w:lang w:val="el-GR"/>
        </w:rPr>
        <w:t>και ρόλοι</w:t>
      </w:r>
      <w:r w:rsidRPr="002427F0">
        <w:rPr>
          <w:lang w:val="el-GR"/>
        </w:rPr>
        <w:t xml:space="preserve"> χρηστών.</w:t>
      </w:r>
    </w:p>
    <w:p w14:paraId="13A25A7C" w14:textId="77777777" w:rsidR="00E614AC" w:rsidRPr="00F63C72" w:rsidRDefault="00E614AC" w:rsidP="00E614AC">
      <w:pPr>
        <w:rPr>
          <w:lang w:val="el-GR"/>
        </w:rPr>
      </w:pPr>
    </w:p>
    <w:p w14:paraId="36FA9FB5" w14:textId="1DDC1CCA" w:rsidR="00D5644A" w:rsidRDefault="00D5644A" w:rsidP="0097368B">
      <w:pPr>
        <w:pStyle w:val="2"/>
      </w:pPr>
      <w:bookmarkStart w:id="2290" w:name="_Ref175243276"/>
      <w:bookmarkStart w:id="2291" w:name="_Ref175578656"/>
      <w:bookmarkStart w:id="2292" w:name="_Toc181365541"/>
      <w:r w:rsidRPr="00EF2204">
        <w:t xml:space="preserve">Υπηρεσίες </w:t>
      </w:r>
      <w:r>
        <w:t xml:space="preserve">υποστήριξης </w:t>
      </w:r>
      <w:r w:rsidR="00F43D98">
        <w:t xml:space="preserve">Παραγωγικής </w:t>
      </w:r>
      <w:r w:rsidRPr="00EF2204">
        <w:t>Λειτουργίας</w:t>
      </w:r>
      <w:bookmarkEnd w:id="2290"/>
      <w:bookmarkEnd w:id="2291"/>
      <w:bookmarkEnd w:id="2292"/>
    </w:p>
    <w:p w14:paraId="233154AF" w14:textId="61F89A67" w:rsidR="00CC36D4" w:rsidRPr="00A34B8F" w:rsidRDefault="00CC36D4" w:rsidP="00CC36D4">
      <w:pPr>
        <w:spacing w:line="312" w:lineRule="auto"/>
        <w:rPr>
          <w:lang w:val="el-GR"/>
        </w:rPr>
      </w:pPr>
      <w:r w:rsidRPr="00A34B8F">
        <w:rPr>
          <w:lang w:val="el-GR"/>
        </w:rPr>
        <w:t xml:space="preserve">Ο Ανάδοχος υποχρεούται να παράσχει υπηρεσίες υποστήριξης της </w:t>
      </w:r>
      <w:r>
        <w:rPr>
          <w:lang w:val="el-GR"/>
        </w:rPr>
        <w:t>Ε.Μ</w:t>
      </w:r>
      <w:r w:rsidRPr="00A34B8F">
        <w:rPr>
          <w:lang w:val="el-GR"/>
        </w:rPr>
        <w:t>.</w:t>
      </w:r>
      <w:r>
        <w:rPr>
          <w:lang w:val="el-GR"/>
        </w:rPr>
        <w:t>Σ.</w:t>
      </w:r>
      <w:r w:rsidRPr="00A34B8F">
        <w:rPr>
          <w:lang w:val="el-GR"/>
        </w:rPr>
        <w:t xml:space="preserve"> για </w:t>
      </w:r>
      <w:r w:rsidR="00C84D14" w:rsidRPr="00AA4EF6">
        <w:rPr>
          <w:lang w:val="el-GR"/>
        </w:rPr>
        <w:t xml:space="preserve">τέσσερεις </w:t>
      </w:r>
      <w:r w:rsidRPr="00AA4EF6">
        <w:rPr>
          <w:lang w:val="el-GR"/>
        </w:rPr>
        <w:t>(</w:t>
      </w:r>
      <w:r w:rsidR="00C84D14" w:rsidRPr="00AA4EF6">
        <w:rPr>
          <w:lang w:val="el-GR"/>
        </w:rPr>
        <w:t>4</w:t>
      </w:r>
      <w:r w:rsidRPr="00AA4EF6">
        <w:rPr>
          <w:lang w:val="el-GR"/>
        </w:rPr>
        <w:t>) μήνες</w:t>
      </w:r>
      <w:r w:rsidRPr="00A34B8F">
        <w:rPr>
          <w:lang w:val="el-GR"/>
        </w:rPr>
        <w:t xml:space="preserve"> κατά τη Φάση </w:t>
      </w:r>
      <w:r w:rsidR="00C84D14">
        <w:rPr>
          <w:lang w:val="el-GR"/>
        </w:rPr>
        <w:t>7</w:t>
      </w:r>
      <w:r w:rsidR="00C84D14" w:rsidRPr="00A34B8F">
        <w:rPr>
          <w:lang w:val="el-GR"/>
        </w:rPr>
        <w:t xml:space="preserve"> </w:t>
      </w:r>
      <w:r w:rsidRPr="00A34B8F">
        <w:rPr>
          <w:lang w:val="el-GR"/>
        </w:rPr>
        <w:t xml:space="preserve">- «Παραγωγική Λειτουργία» του Έργου, οι οποίες θα είναι αντίστοιχες με αυτές που θα παρασχεθούν κατά τη Φάση </w:t>
      </w:r>
      <w:r w:rsidR="00C84D14">
        <w:rPr>
          <w:lang w:val="el-GR"/>
        </w:rPr>
        <w:t>6</w:t>
      </w:r>
      <w:r w:rsidR="00C84D14" w:rsidRPr="00A34B8F">
        <w:rPr>
          <w:lang w:val="el-GR"/>
        </w:rPr>
        <w:t xml:space="preserve"> </w:t>
      </w:r>
      <w:r w:rsidRPr="00A34B8F">
        <w:rPr>
          <w:lang w:val="el-GR"/>
        </w:rPr>
        <w:t>- «</w:t>
      </w:r>
      <w:r>
        <w:rPr>
          <w:lang w:val="el-GR"/>
        </w:rPr>
        <w:t>Δοκιμαστική</w:t>
      </w:r>
      <w:r w:rsidRPr="00A34B8F">
        <w:rPr>
          <w:lang w:val="el-GR"/>
        </w:rPr>
        <w:t xml:space="preserve"> Λειτουργία» και σύμφωνα με τα οριζόμενα στην Παρ. </w:t>
      </w:r>
      <w:r w:rsidR="00C84D14" w:rsidRPr="00AA4EF6">
        <w:rPr>
          <w:color w:val="2E74B5" w:themeColor="accent1" w:themeShade="BF"/>
          <w:lang w:val="el-GR"/>
        </w:rPr>
        <w:fldChar w:fldCharType="begin"/>
      </w:r>
      <w:r w:rsidR="00C84D14" w:rsidRPr="00AA4EF6">
        <w:rPr>
          <w:color w:val="2E74B5" w:themeColor="accent1" w:themeShade="BF"/>
          <w:lang w:val="el-GR"/>
        </w:rPr>
        <w:instrText xml:space="preserve"> REF _Ref175911885 \r \h </w:instrText>
      </w:r>
      <w:r w:rsidR="00C84D14" w:rsidRPr="00AA4EF6">
        <w:rPr>
          <w:color w:val="2E74B5" w:themeColor="accent1" w:themeShade="BF"/>
          <w:lang w:val="el-GR"/>
        </w:rPr>
      </w:r>
      <w:r w:rsidR="00C84D14"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7.10</w:t>
      </w:r>
      <w:r w:rsidR="00C84D14" w:rsidRPr="00AA4EF6">
        <w:rPr>
          <w:color w:val="2E74B5" w:themeColor="accent1" w:themeShade="BF"/>
          <w:lang w:val="el-GR"/>
        </w:rPr>
        <w:fldChar w:fldCharType="end"/>
      </w:r>
      <w:r w:rsidR="00C84D14">
        <w:rPr>
          <w:lang w:val="el-GR"/>
        </w:rPr>
        <w:t xml:space="preserve"> </w:t>
      </w:r>
      <w:r w:rsidRPr="00A34B8F">
        <w:rPr>
          <w:lang w:val="el-GR"/>
        </w:rPr>
        <w:t xml:space="preserve">- </w:t>
      </w:r>
      <w:r w:rsidR="00C84D14" w:rsidRPr="00AA4EF6">
        <w:rPr>
          <w:color w:val="2E74B5" w:themeColor="accent1" w:themeShade="BF"/>
          <w:lang w:val="el-GR"/>
        </w:rPr>
        <w:fldChar w:fldCharType="begin"/>
      </w:r>
      <w:r w:rsidR="00C84D14" w:rsidRPr="00AA4EF6">
        <w:rPr>
          <w:color w:val="2E74B5" w:themeColor="accent1" w:themeShade="BF"/>
          <w:lang w:val="el-GR"/>
        </w:rPr>
        <w:instrText xml:space="preserve"> REF _Ref175911952 \h </w:instrText>
      </w:r>
      <w:r w:rsidR="00C84D14" w:rsidRPr="00AA4EF6">
        <w:rPr>
          <w:color w:val="2E74B5" w:themeColor="accent1" w:themeShade="BF"/>
          <w:lang w:val="el-GR"/>
        </w:rPr>
      </w:r>
      <w:r w:rsidR="00C84D14" w:rsidRPr="00AA4EF6">
        <w:rPr>
          <w:color w:val="2E74B5" w:themeColor="accent1" w:themeShade="BF"/>
          <w:lang w:val="el-GR"/>
        </w:rPr>
        <w:fldChar w:fldCharType="separate"/>
      </w:r>
      <w:r w:rsidR="00206300" w:rsidRPr="00EF2204">
        <w:t>Υπ</w:t>
      </w:r>
      <w:proofErr w:type="spellStart"/>
      <w:r w:rsidR="00206300" w:rsidRPr="00EF2204">
        <w:t>ηρεσίες</w:t>
      </w:r>
      <w:proofErr w:type="spellEnd"/>
      <w:r w:rsidR="00206300" w:rsidRPr="00EF2204">
        <w:t xml:space="preserve"> </w:t>
      </w:r>
      <w:r w:rsidR="00206300">
        <w:t>υπ</w:t>
      </w:r>
      <w:proofErr w:type="spellStart"/>
      <w:r w:rsidR="00206300">
        <w:t>οστήριξης</w:t>
      </w:r>
      <w:proofErr w:type="spellEnd"/>
      <w:r w:rsidR="00206300">
        <w:t xml:space="preserve"> </w:t>
      </w:r>
      <w:proofErr w:type="spellStart"/>
      <w:r w:rsidR="00206300" w:rsidRPr="00EF2204">
        <w:t>Δοκιμ</w:t>
      </w:r>
      <w:proofErr w:type="spellEnd"/>
      <w:r w:rsidR="00206300" w:rsidRPr="00EF2204">
        <w:t xml:space="preserve">αστικής </w:t>
      </w:r>
      <w:proofErr w:type="spellStart"/>
      <w:r w:rsidR="00206300" w:rsidRPr="00EF2204">
        <w:t>Λειτουργί</w:t>
      </w:r>
      <w:proofErr w:type="spellEnd"/>
      <w:r w:rsidR="00206300" w:rsidRPr="00EF2204">
        <w:t>ας</w:t>
      </w:r>
      <w:r w:rsidR="00C84D14" w:rsidRPr="00AA4EF6">
        <w:rPr>
          <w:color w:val="2E74B5" w:themeColor="accent1" w:themeShade="BF"/>
          <w:lang w:val="el-GR"/>
        </w:rPr>
        <w:fldChar w:fldCharType="end"/>
      </w:r>
      <w:r w:rsidRPr="00AA4EF6">
        <w:rPr>
          <w:color w:val="2E74B5" w:themeColor="accent1" w:themeShade="BF"/>
          <w:lang w:val="el-GR"/>
        </w:rPr>
        <w:t>,</w:t>
      </w:r>
      <w:r w:rsidRPr="00A34B8F">
        <w:rPr>
          <w:lang w:val="el-GR"/>
        </w:rPr>
        <w:t xml:space="preserve"> του Παραρτήματος Ι.</w:t>
      </w:r>
    </w:p>
    <w:p w14:paraId="7BE62681" w14:textId="77777777" w:rsidR="00460849" w:rsidRPr="00045DCF" w:rsidRDefault="00460849" w:rsidP="00925699">
      <w:pPr>
        <w:rPr>
          <w:lang w:val="el-GR"/>
        </w:rPr>
      </w:pPr>
    </w:p>
    <w:p w14:paraId="1803158E" w14:textId="3AFB32DB" w:rsidR="00C77D57" w:rsidRPr="00EF2204" w:rsidRDefault="00F92D57" w:rsidP="0020523F">
      <w:pPr>
        <w:pStyle w:val="2"/>
      </w:pPr>
      <w:bookmarkStart w:id="2293" w:name="_Toc97194363"/>
      <w:bookmarkStart w:id="2294" w:name="_Ref97199364"/>
      <w:bookmarkStart w:id="2295" w:name="_Ref175578668"/>
      <w:bookmarkStart w:id="2296" w:name="_Ref176345066"/>
      <w:bookmarkStart w:id="2297" w:name="_Ref176347859"/>
      <w:bookmarkStart w:id="2298" w:name="_Ref179924958"/>
      <w:bookmarkStart w:id="2299" w:name="_Toc181365542"/>
      <w:r w:rsidRPr="00EF2204">
        <w:t xml:space="preserve">Υπηρεσίες </w:t>
      </w:r>
      <w:r w:rsidR="00D465E9">
        <w:t>ε</w:t>
      </w:r>
      <w:r w:rsidRPr="00EF2204">
        <w:t xml:space="preserve">γγύησης και </w:t>
      </w:r>
      <w:bookmarkEnd w:id="2293"/>
      <w:bookmarkEnd w:id="2294"/>
      <w:bookmarkEnd w:id="2295"/>
      <w:bookmarkEnd w:id="2296"/>
      <w:bookmarkEnd w:id="2297"/>
      <w:r w:rsidR="00D465E9">
        <w:t>σ</w:t>
      </w:r>
      <w:r w:rsidRPr="00EF2204">
        <w:t>υντήρησης</w:t>
      </w:r>
      <w:bookmarkEnd w:id="2298"/>
      <w:bookmarkEnd w:id="2299"/>
    </w:p>
    <w:p w14:paraId="54E3A967" w14:textId="0DFBF1E7" w:rsidR="00E614AC" w:rsidRPr="00C77D57" w:rsidRDefault="00E614AC" w:rsidP="00E614AC">
      <w:pPr>
        <w:rPr>
          <w:lang w:val="el-GR"/>
        </w:rPr>
      </w:pPr>
      <w:r>
        <w:rPr>
          <w:lang w:val="el-GR"/>
        </w:rPr>
        <w:t>Ο</w:t>
      </w:r>
      <w:r w:rsidRPr="00C77D57">
        <w:rPr>
          <w:lang w:val="el-GR"/>
        </w:rPr>
        <w:t xml:space="preserve"> Ανάδοχος οφείλει να παρέχει υπηρεσίες Εγγύησης</w:t>
      </w:r>
      <w:r w:rsidR="00A232D1" w:rsidRPr="00A232D1">
        <w:rPr>
          <w:lang w:val="el-GR"/>
        </w:rPr>
        <w:t xml:space="preserve">. </w:t>
      </w:r>
      <w:bookmarkStart w:id="2300" w:name="_Hlk167316827"/>
      <w:r w:rsidRPr="00C77D57">
        <w:rPr>
          <w:lang w:val="el-GR"/>
        </w:rPr>
        <w:t>Επιπλέον</w:t>
      </w:r>
      <w:r w:rsidR="00CE1982">
        <w:rPr>
          <w:lang w:val="el-GR"/>
        </w:rPr>
        <w:t>, ο Ανάδοχος,</w:t>
      </w:r>
      <w:r w:rsidRPr="00C77D57">
        <w:rPr>
          <w:lang w:val="el-GR"/>
        </w:rPr>
        <w:t xml:space="preserve"> εφόσον αυτό απαιτηθεί από τον Κύριο του Έργου</w:t>
      </w:r>
      <w:r w:rsidR="00CE1982">
        <w:rPr>
          <w:lang w:val="el-GR"/>
        </w:rPr>
        <w:t>,</w:t>
      </w:r>
      <w:r w:rsidRPr="00C77D57">
        <w:rPr>
          <w:lang w:val="el-GR"/>
        </w:rPr>
        <w:t xml:space="preserve"> υποχρεούται να παρέχει υπηρεσίες συντήρησης σύμφωνα με τα απαιτούμενα </w:t>
      </w:r>
      <w:r w:rsidRPr="00AA4EF6">
        <w:rPr>
          <w:lang w:val="el-GR"/>
        </w:rPr>
        <w:t xml:space="preserve">στην Παρ. </w:t>
      </w:r>
      <w:r w:rsidR="002D19B0">
        <w:rPr>
          <w:lang w:val="el-GR"/>
        </w:rPr>
        <w:fldChar w:fldCharType="begin"/>
      </w:r>
      <w:r w:rsidR="002D19B0">
        <w:rPr>
          <w:lang w:val="el-GR"/>
        </w:rPr>
        <w:instrText xml:space="preserve"> REF _Ref179923874 \r \h </w:instrText>
      </w:r>
      <w:r w:rsidR="002D19B0">
        <w:rPr>
          <w:lang w:val="el-GR"/>
        </w:rPr>
      </w:r>
      <w:r w:rsidR="002D19B0">
        <w:rPr>
          <w:lang w:val="el-GR"/>
        </w:rPr>
        <w:fldChar w:fldCharType="separate"/>
      </w:r>
      <w:r w:rsidR="00206300">
        <w:rPr>
          <w:cs/>
          <w:lang w:val="el-GR"/>
        </w:rPr>
        <w:t>‎</w:t>
      </w:r>
      <w:r w:rsidR="00206300">
        <w:rPr>
          <w:lang w:val="el-GR"/>
        </w:rPr>
        <w:t>7.12.1.2</w:t>
      </w:r>
      <w:r w:rsidR="002D19B0">
        <w:rPr>
          <w:lang w:val="el-GR"/>
        </w:rPr>
        <w:fldChar w:fldCharType="end"/>
      </w:r>
      <w:r w:rsidR="00CE1982" w:rsidRPr="00AA4EF6">
        <w:rPr>
          <w:lang w:val="el-GR"/>
        </w:rPr>
        <w:t xml:space="preserve"> </w:t>
      </w:r>
      <w:r w:rsidR="00CE1982" w:rsidRPr="00CE1982">
        <w:rPr>
          <w:lang w:val="el-GR"/>
        </w:rPr>
        <w:t>του Παραρτήματος</w:t>
      </w:r>
      <w:r w:rsidR="00CE1982">
        <w:rPr>
          <w:lang w:val="el-GR"/>
        </w:rPr>
        <w:t xml:space="preserve"> Ι</w:t>
      </w:r>
      <w:r w:rsidRPr="00C77D57">
        <w:rPr>
          <w:lang w:val="el-GR"/>
        </w:rPr>
        <w:t>.</w:t>
      </w:r>
    </w:p>
    <w:p w14:paraId="3CE6B813" w14:textId="11484E01" w:rsidR="00E614AC" w:rsidRPr="00F56E6F" w:rsidRDefault="00E614AC" w:rsidP="00C96084">
      <w:pPr>
        <w:rPr>
          <w:lang w:val="el-GR"/>
        </w:rPr>
      </w:pPr>
      <w:r w:rsidRPr="00C77D57">
        <w:rPr>
          <w:lang w:val="el-GR"/>
        </w:rPr>
        <w:t xml:space="preserve">Το κόστος συντήρησης του Έργου (βλ. Παράρτημα </w:t>
      </w:r>
      <w:r w:rsidRPr="001A7327">
        <w:rPr>
          <w:lang w:val="el-GR"/>
        </w:rPr>
        <w:t xml:space="preserve">VI, πίνακα </w:t>
      </w:r>
      <w:r w:rsidR="00BC133A" w:rsidRPr="001A7327">
        <w:rPr>
          <w:lang w:val="el-GR"/>
        </w:rPr>
        <w:fldChar w:fldCharType="begin"/>
      </w:r>
      <w:r w:rsidR="00BC133A" w:rsidRPr="001A7327">
        <w:rPr>
          <w:lang w:val="el-GR"/>
        </w:rPr>
        <w:instrText xml:space="preserve"> REF _Ref46148857 \n \h </w:instrText>
      </w:r>
      <w:r w:rsidR="00E36A40">
        <w:rPr>
          <w:lang w:val="el-GR"/>
        </w:rPr>
        <w:instrText xml:space="preserve"> \* MERGEFORMAT </w:instrText>
      </w:r>
      <w:r w:rsidR="00BC133A" w:rsidRPr="001A7327">
        <w:rPr>
          <w:lang w:val="el-GR"/>
        </w:rPr>
      </w:r>
      <w:r w:rsidR="00BC133A" w:rsidRPr="001A7327">
        <w:rPr>
          <w:lang w:val="el-GR"/>
        </w:rPr>
        <w:fldChar w:fldCharType="separate"/>
      </w:r>
      <w:r w:rsidR="00206300">
        <w:rPr>
          <w:cs/>
          <w:lang w:val="el-GR"/>
        </w:rPr>
        <w:t>‎</w:t>
      </w:r>
      <w:r w:rsidR="00206300">
        <w:rPr>
          <w:lang w:val="el-GR"/>
        </w:rPr>
        <w:t>8</w:t>
      </w:r>
      <w:r w:rsidR="00BC133A" w:rsidRPr="001A7327">
        <w:rPr>
          <w:lang w:val="el-GR"/>
        </w:rPr>
        <w:fldChar w:fldCharType="end"/>
      </w:r>
      <w:r w:rsidRPr="001A7327">
        <w:rPr>
          <w:lang w:val="el-GR"/>
        </w:rPr>
        <w:t xml:space="preserve"> </w:t>
      </w:r>
      <w:r w:rsidRPr="00E36A40">
        <w:rPr>
          <w:lang w:val="el-GR"/>
        </w:rPr>
        <w:t xml:space="preserve">Συγκεντρωτικός </w:t>
      </w:r>
      <w:r w:rsidRPr="00C77D57">
        <w:rPr>
          <w:lang w:val="el-GR"/>
        </w:rPr>
        <w:t>Πίνακας Οικονομικής Προσφοράς Συντήρησης/ στήλη «ΣΥΝΟΛΙΚΗ ΕΤΗΣΙΑ ΑΞΙΑ ΣΥΝΤΗΡΗΣΗΣ (ΧΩΡΙΣ ΦΠΑ)»)</w:t>
      </w:r>
      <w:r w:rsidR="00C96084">
        <w:rPr>
          <w:lang w:val="el-GR"/>
        </w:rPr>
        <w:t>,</w:t>
      </w:r>
      <w:r w:rsidRPr="00C77D57">
        <w:rPr>
          <w:lang w:val="el-GR"/>
        </w:rPr>
        <w:t xml:space="preserve"> </w:t>
      </w:r>
      <w:bookmarkEnd w:id="2300"/>
      <w:r w:rsidR="00C96084">
        <w:rPr>
          <w:lang w:val="el-GR"/>
        </w:rPr>
        <w:t xml:space="preserve">περιλαμβάνεται ως δικαίωμα προαίρεσης συντήρησης. </w:t>
      </w:r>
    </w:p>
    <w:p w14:paraId="71A1298D" w14:textId="77777777" w:rsidR="007A7123" w:rsidRPr="00F56E6F" w:rsidRDefault="007A7123" w:rsidP="00C96084">
      <w:pPr>
        <w:rPr>
          <w:lang w:val="el-GR"/>
        </w:rPr>
      </w:pPr>
    </w:p>
    <w:p w14:paraId="0B5EFDF6" w14:textId="1CA10549" w:rsidR="007A7123" w:rsidRPr="003011A5" w:rsidRDefault="007A7123" w:rsidP="007A7123">
      <w:pPr>
        <w:pStyle w:val="30"/>
        <w:rPr>
          <w:lang w:val="el-GR"/>
        </w:rPr>
      </w:pPr>
      <w:bookmarkStart w:id="2301" w:name="_Ref180657917"/>
      <w:bookmarkStart w:id="2302" w:name="_Toc181365543"/>
      <w:r w:rsidRPr="007A7123">
        <w:rPr>
          <w:lang w:val="el-GR"/>
        </w:rPr>
        <w:t xml:space="preserve">Περίοδος </w:t>
      </w:r>
      <w:r w:rsidRPr="001A7327">
        <w:rPr>
          <w:lang w:val="el-GR"/>
        </w:rPr>
        <w:t>Εγγύησης και Συντήρησης (ΠΕΣ)</w:t>
      </w:r>
      <w:bookmarkEnd w:id="2301"/>
      <w:bookmarkEnd w:id="2302"/>
    </w:p>
    <w:p w14:paraId="05414283" w14:textId="372A446B" w:rsidR="002D19B0" w:rsidRPr="00EF2204" w:rsidRDefault="002D19B0" w:rsidP="002D19B0">
      <w:pPr>
        <w:spacing w:before="120"/>
        <w:rPr>
          <w:lang w:val="el-GR"/>
        </w:rPr>
      </w:pPr>
      <w:r w:rsidRPr="00EF2204">
        <w:rPr>
          <w:lang w:val="el-GR"/>
        </w:rPr>
        <w:t xml:space="preserve">Ως </w:t>
      </w:r>
      <w:r w:rsidRPr="00EF2204">
        <w:rPr>
          <w:b/>
          <w:lang w:val="el-GR"/>
        </w:rPr>
        <w:t>ΠΕΣ</w:t>
      </w:r>
      <w:r w:rsidRPr="00EF2204">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F2204">
        <w:rPr>
          <w:b/>
          <w:lang w:val="el-GR"/>
        </w:rPr>
        <w:t>πέντε (5) έτη</w:t>
      </w:r>
      <w:r w:rsidRPr="00EF2204">
        <w:rPr>
          <w:lang w:val="el-GR"/>
        </w:rPr>
        <w:t>.</w:t>
      </w:r>
    </w:p>
    <w:p w14:paraId="33A1458D" w14:textId="77777777" w:rsidR="002D19B0" w:rsidRPr="00EF2204" w:rsidRDefault="002D19B0" w:rsidP="002D19B0">
      <w:pPr>
        <w:spacing w:before="120"/>
        <w:rPr>
          <w:lang w:val="el-GR"/>
        </w:rPr>
      </w:pPr>
      <w:r w:rsidRPr="00EF2204">
        <w:rPr>
          <w:lang w:val="el-GR"/>
        </w:rPr>
        <w:t xml:space="preserve">Η </w:t>
      </w:r>
      <w:r w:rsidRPr="00EF2204">
        <w:rPr>
          <w:b/>
          <w:lang w:val="el-GR"/>
        </w:rPr>
        <w:t>ελάχιστη ζητούμενη</w:t>
      </w:r>
      <w:r w:rsidRPr="00EF2204">
        <w:rPr>
          <w:lang w:val="el-GR"/>
        </w:rPr>
        <w:t xml:space="preserve"> Περίοδος Εγγύησης είναι </w:t>
      </w:r>
      <w:r w:rsidRPr="00EF2204">
        <w:rPr>
          <w:b/>
          <w:lang w:val="el-GR"/>
        </w:rPr>
        <w:t>δύο (2) έτη</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4CF60146" w14:textId="77777777" w:rsidR="002D19B0" w:rsidRPr="00EF2204" w:rsidRDefault="002D19B0" w:rsidP="002D19B0">
      <w:pPr>
        <w:spacing w:before="120"/>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149BA61C" w14:textId="77777777" w:rsidR="002D19B0" w:rsidRPr="00EF2204" w:rsidRDefault="002D19B0" w:rsidP="002D19B0">
      <w:pPr>
        <w:spacing w:before="120"/>
        <w:rPr>
          <w:lang w:val="el-GR"/>
        </w:rPr>
      </w:pPr>
      <w:r w:rsidRPr="00EF2204">
        <w:rPr>
          <w:lang w:val="el-GR"/>
        </w:rPr>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3240452F" w14:textId="77777777" w:rsidR="002D19B0" w:rsidRPr="00EF2204" w:rsidRDefault="002D19B0" w:rsidP="002D19B0">
      <w:pPr>
        <w:spacing w:before="120"/>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66AADAB6" w14:textId="77777777" w:rsidR="002D19B0" w:rsidRPr="00EF2204" w:rsidRDefault="002D19B0" w:rsidP="002D19B0">
      <w:pPr>
        <w:spacing w:before="120"/>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Pr="00EF2204">
        <w:rPr>
          <w:lang w:val="el-GR"/>
        </w:rPr>
        <w:t>.</w:t>
      </w:r>
    </w:p>
    <w:p w14:paraId="575B3D4A" w14:textId="77777777" w:rsidR="002D19B0" w:rsidRPr="00CB01D8" w:rsidRDefault="002D19B0" w:rsidP="00D52026">
      <w:pPr>
        <w:pStyle w:val="40"/>
        <w:rPr>
          <w:rFonts w:eastAsia="SimSun"/>
        </w:rPr>
      </w:pPr>
      <w:bookmarkStart w:id="2303" w:name="_Ref179923859"/>
      <w:r w:rsidRPr="00CB01D8">
        <w:rPr>
          <w:rFonts w:eastAsia="SimSun"/>
        </w:rPr>
        <w:t>Υπ</w:t>
      </w:r>
      <w:proofErr w:type="spellStart"/>
      <w:r w:rsidRPr="00CB01D8">
        <w:rPr>
          <w:rFonts w:eastAsia="SimSun"/>
        </w:rPr>
        <w:t>ηρεσίες</w:t>
      </w:r>
      <w:proofErr w:type="spellEnd"/>
      <w:r w:rsidRPr="00CB01D8">
        <w:rPr>
          <w:rFonts w:eastAsia="SimSun"/>
        </w:rPr>
        <w:t xml:space="preserve"> </w:t>
      </w:r>
      <w:proofErr w:type="spellStart"/>
      <w:r w:rsidRPr="00CB01D8">
        <w:rPr>
          <w:rFonts w:eastAsia="SimSun"/>
        </w:rPr>
        <w:t>Περιόδου</w:t>
      </w:r>
      <w:proofErr w:type="spellEnd"/>
      <w:r w:rsidRPr="00CB01D8">
        <w:rPr>
          <w:rFonts w:eastAsia="SimSun"/>
        </w:rPr>
        <w:t xml:space="preserve"> </w:t>
      </w:r>
      <w:proofErr w:type="spellStart"/>
      <w:r w:rsidRPr="00CB01D8">
        <w:rPr>
          <w:rFonts w:eastAsia="SimSun"/>
        </w:rPr>
        <w:t>Εγγύησης</w:t>
      </w:r>
      <w:bookmarkEnd w:id="2303"/>
      <w:proofErr w:type="spellEnd"/>
    </w:p>
    <w:p w14:paraId="624B1F91" w14:textId="3EB973B8" w:rsidR="002D19B0" w:rsidRPr="00274B25" w:rsidRDefault="002D19B0" w:rsidP="002D19B0">
      <w:pPr>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(βλ. παρ.</w:t>
      </w:r>
      <w:r w:rsidR="00D52026">
        <w:rPr>
          <w:lang w:val="el-GR"/>
        </w:rPr>
        <w:t xml:space="preserve"> 7.12.1.3 </w:t>
      </w:r>
      <w:r w:rsidR="00D52026">
        <w:rPr>
          <w:lang w:val="el-GR"/>
        </w:rPr>
        <w:fldChar w:fldCharType="begin"/>
      </w:r>
      <w:r w:rsidR="00D52026">
        <w:rPr>
          <w:lang w:val="el-GR"/>
        </w:rPr>
        <w:instrText xml:space="preserve"> REF _Ref180579309 \h </w:instrText>
      </w:r>
      <w:r w:rsidR="00D52026">
        <w:rPr>
          <w:lang w:val="el-GR"/>
        </w:rPr>
      </w:r>
      <w:r w:rsidR="00D52026">
        <w:rPr>
          <w:lang w:val="el-GR"/>
        </w:rPr>
        <w:fldChar w:fldCharType="separate"/>
      </w:r>
      <w:r w:rsidR="00206300" w:rsidRPr="00206300">
        <w:rPr>
          <w:rFonts w:eastAsia="SimSun"/>
          <w:lang w:val="el-GR"/>
        </w:rPr>
        <w:t>Τήρηση Εγγυημένου Επιπέδου Υπηρεσιών – Ρήτρες</w:t>
      </w:r>
      <w:r w:rsidR="00D52026">
        <w:rPr>
          <w:lang w:val="el-GR"/>
        </w:rPr>
        <w:fldChar w:fldCharType="end"/>
      </w:r>
      <w:r w:rsidR="00D52026">
        <w:rPr>
          <w:lang w:val="el-GR"/>
        </w:rPr>
        <w:t xml:space="preserve"> </w:t>
      </w:r>
      <w:r w:rsidRPr="00274B25">
        <w:rPr>
          <w:lang w:val="el-GR"/>
        </w:rPr>
        <w:t xml:space="preserve">) και είναι αυτές που περιγράφονται στην παρ. </w:t>
      </w:r>
      <w:r w:rsidR="00D52026">
        <w:rPr>
          <w:lang w:val="el-GR"/>
        </w:rPr>
        <w:t>7.12.1.2</w:t>
      </w:r>
      <w:bookmarkStart w:id="2304" w:name="_Ref175244969"/>
      <w:r w:rsidR="00D52026">
        <w:rPr>
          <w:lang w:val="el-GR"/>
        </w:rPr>
        <w:t xml:space="preserve"> </w:t>
      </w:r>
      <w:r w:rsidR="00D52026">
        <w:rPr>
          <w:lang w:val="el-GR"/>
        </w:rPr>
        <w:fldChar w:fldCharType="begin"/>
      </w:r>
      <w:r w:rsidR="00D52026">
        <w:rPr>
          <w:lang w:val="el-GR"/>
        </w:rPr>
        <w:instrText xml:space="preserve"> REF _Ref179923874 \h </w:instrText>
      </w:r>
      <w:r w:rsidR="00D52026">
        <w:rPr>
          <w:lang w:val="el-GR"/>
        </w:rPr>
      </w:r>
      <w:r w:rsidR="00D52026">
        <w:rPr>
          <w:lang w:val="el-GR"/>
        </w:rPr>
        <w:fldChar w:fldCharType="separate"/>
      </w:r>
      <w:r w:rsidR="00206300" w:rsidRPr="00206300">
        <w:rPr>
          <w:rFonts w:eastAsia="SimSun"/>
          <w:lang w:val="el-GR"/>
        </w:rPr>
        <w:t>Υπηρεσίες Περιόδου Συντήρησης</w:t>
      </w:r>
      <w:r w:rsidR="00D52026">
        <w:rPr>
          <w:lang w:val="el-GR"/>
        </w:rPr>
        <w:fldChar w:fldCharType="end"/>
      </w:r>
      <w:r w:rsidR="00D52026">
        <w:rPr>
          <w:lang w:val="el-GR"/>
        </w:rPr>
        <w:t xml:space="preserve"> ,</w:t>
      </w:r>
      <w:r w:rsidRPr="00274B25">
        <w:rPr>
          <w:lang w:val="el-GR"/>
        </w:rPr>
        <w:t xml:space="preserve"> αλλά παρέχονται </w:t>
      </w:r>
      <w:r w:rsidRPr="00274B25">
        <w:rPr>
          <w:b/>
          <w:lang w:val="el-GR"/>
        </w:rPr>
        <w:t>δωρεάν</w:t>
      </w:r>
      <w:r w:rsidRPr="00274B25">
        <w:rPr>
          <w:lang w:val="el-GR"/>
        </w:rPr>
        <w:t>.</w:t>
      </w:r>
    </w:p>
    <w:p w14:paraId="7706D5CA" w14:textId="77777777" w:rsidR="002D19B0" w:rsidRPr="00274B25" w:rsidRDefault="002D19B0" w:rsidP="002D19B0">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2D19B0" w:rsidRPr="00274B25" w14:paraId="4E78B41B" w14:textId="77777777" w:rsidTr="00053517">
        <w:trPr>
          <w:trHeight w:val="113"/>
        </w:trPr>
        <w:tc>
          <w:tcPr>
            <w:tcW w:w="9535" w:type="dxa"/>
            <w:gridSpan w:val="2"/>
            <w:shd w:val="clear" w:color="auto" w:fill="E6E6E6"/>
          </w:tcPr>
          <w:p w14:paraId="5C449799" w14:textId="77777777" w:rsidR="002D19B0" w:rsidRPr="00274B25" w:rsidRDefault="002D19B0" w:rsidP="00053517">
            <w:pPr>
              <w:spacing w:before="120"/>
            </w:pPr>
            <w:proofErr w:type="spellStart"/>
            <w:r w:rsidRPr="00274B25">
              <w:rPr>
                <w:b/>
              </w:rPr>
              <w:t>Περίοδος</w:t>
            </w:r>
            <w:proofErr w:type="spellEnd"/>
            <w:r w:rsidRPr="00274B25">
              <w:rPr>
                <w:b/>
              </w:rPr>
              <w:t xml:space="preserve"> </w:t>
            </w:r>
            <w:proofErr w:type="spellStart"/>
            <w:r w:rsidRPr="00274B25">
              <w:rPr>
                <w:b/>
              </w:rPr>
              <w:t>Εγγύησης</w:t>
            </w:r>
            <w:proofErr w:type="spellEnd"/>
            <w:r w:rsidRPr="00274B25">
              <w:rPr>
                <w:b/>
              </w:rPr>
              <w:t xml:space="preserve"> </w:t>
            </w:r>
            <w:r w:rsidRPr="00274B25">
              <w:t>– Παρα</w:t>
            </w:r>
            <w:proofErr w:type="spellStart"/>
            <w:r w:rsidRPr="00274B25">
              <w:t>δοτέ</w:t>
            </w:r>
            <w:proofErr w:type="spellEnd"/>
            <w:r w:rsidRPr="00274B25">
              <w:t>α (</w:t>
            </w:r>
            <w:proofErr w:type="spellStart"/>
            <w:r w:rsidRPr="00274B25">
              <w:t>ελάχιστ</w:t>
            </w:r>
            <w:proofErr w:type="spellEnd"/>
            <w:r w:rsidRPr="00274B25">
              <w:t>α):</w:t>
            </w:r>
          </w:p>
        </w:tc>
      </w:tr>
      <w:tr w:rsidR="002D19B0" w:rsidRPr="00274B25" w14:paraId="16CAB791" w14:textId="77777777" w:rsidTr="00053517">
        <w:trPr>
          <w:trHeight w:val="390"/>
        </w:trPr>
        <w:tc>
          <w:tcPr>
            <w:tcW w:w="3528" w:type="dxa"/>
            <w:shd w:val="clear" w:color="auto" w:fill="E6E6E6"/>
            <w:vAlign w:val="center"/>
          </w:tcPr>
          <w:p w14:paraId="07A23C64" w14:textId="77777777" w:rsidR="002D19B0" w:rsidRPr="00274B25" w:rsidRDefault="002D19B0" w:rsidP="00053517">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75F36DDD" w14:textId="77777777" w:rsidR="002D19B0" w:rsidRPr="00274B25" w:rsidRDefault="002D19B0" w:rsidP="00053517">
            <w:pPr>
              <w:widowControl w:val="0"/>
              <w:suppressAutoHyphens w:val="0"/>
              <w:spacing w:before="120"/>
              <w:jc w:val="left"/>
              <w:rPr>
                <w:lang w:val="el-GR" w:eastAsia="en-US"/>
              </w:rPr>
            </w:pPr>
            <w:r w:rsidRPr="00274B25">
              <w:rPr>
                <w:lang w:val="el-GR" w:eastAsia="en-US"/>
              </w:rPr>
              <w:t xml:space="preserve">Περιγραφή Παραδοτέου </w:t>
            </w:r>
          </w:p>
        </w:tc>
      </w:tr>
      <w:tr w:rsidR="002D19B0" w:rsidRPr="00274B25" w14:paraId="1B30717F" w14:textId="77777777" w:rsidTr="00053517">
        <w:trPr>
          <w:trHeight w:val="390"/>
        </w:trPr>
        <w:tc>
          <w:tcPr>
            <w:tcW w:w="3528" w:type="dxa"/>
          </w:tcPr>
          <w:p w14:paraId="79F0E7F3" w14:textId="77777777" w:rsidR="002D19B0" w:rsidRPr="00274B25" w:rsidRDefault="002D19B0" w:rsidP="00053517">
            <w:pPr>
              <w:widowControl w:val="0"/>
              <w:numPr>
                <w:ilvl w:val="0"/>
                <w:numId w:val="21"/>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6007" w:type="dxa"/>
          </w:tcPr>
          <w:p w14:paraId="29FF50E9" w14:textId="77777777" w:rsidR="002D19B0" w:rsidRPr="00274B25" w:rsidRDefault="002D19B0" w:rsidP="00053517">
            <w:pPr>
              <w:spacing w:before="120"/>
              <w:rPr>
                <w:lang w:val="el-GR"/>
              </w:rPr>
            </w:pPr>
            <w:r w:rsidRPr="00274B25">
              <w:rPr>
                <w:lang w:val="el-GR"/>
              </w:rPr>
              <w:t>Τεύχος αποτύπωσης υπηρεσιών που θα περιλαμβάνει:</w:t>
            </w:r>
          </w:p>
          <w:p w14:paraId="42CFC965" w14:textId="77777777" w:rsidR="002D19B0" w:rsidRPr="00274B25" w:rsidRDefault="002D19B0" w:rsidP="00053517">
            <w:pPr>
              <w:pStyle w:val="aff0"/>
              <w:numPr>
                <w:ilvl w:val="0"/>
                <w:numId w:val="19"/>
              </w:numPr>
              <w:rPr>
                <w:lang w:val="el-GR"/>
              </w:rPr>
            </w:pPr>
            <w:r w:rsidRPr="00274B25">
              <w:rPr>
                <w:lang w:val="el-GR"/>
              </w:rPr>
              <w:t xml:space="preserve">Καταγραφή των συμβάντων ενεργειών υποστήριξης </w:t>
            </w:r>
            <w:r w:rsidRPr="00A02A0B">
              <w:rPr>
                <w:lang w:val="el-GR"/>
              </w:rPr>
              <w:t>σε</w:t>
            </w:r>
            <w:r w:rsidRPr="00274B25">
              <w:rPr>
                <w:lang w:val="el-GR"/>
              </w:rPr>
              <w:t xml:space="preserve">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xml:space="preserve">) </w:t>
            </w:r>
            <w:r w:rsidRPr="00A02A0B">
              <w:rPr>
                <w:lang w:val="el-GR"/>
              </w:rPr>
              <w:t>που θα διατεθεί από τον Ανάδοχο.</w:t>
            </w:r>
          </w:p>
          <w:p w14:paraId="386DFDDC" w14:textId="77777777" w:rsidR="002D19B0" w:rsidRPr="00274B25" w:rsidRDefault="002D19B0" w:rsidP="00053517">
            <w:pPr>
              <w:numPr>
                <w:ilvl w:val="0"/>
                <w:numId w:val="19"/>
              </w:numPr>
              <w:suppressAutoHyphens w:val="0"/>
              <w:spacing w:before="120" w:after="0"/>
              <w:ind w:left="357" w:hanging="357"/>
              <w:rPr>
                <w:lang w:val="el-GR"/>
              </w:rPr>
            </w:pPr>
            <w:r w:rsidRPr="00274B25">
              <w:rPr>
                <w:lang w:val="el-GR"/>
              </w:rPr>
              <w:t>Τεκμηρίωση πρόσθετων προσαρμογών και παραμετροποιήσεων σε λογισμικό και εφαρμογές</w:t>
            </w:r>
          </w:p>
          <w:p w14:paraId="6EB0B66A" w14:textId="77777777" w:rsidR="002D19B0" w:rsidRPr="00274B25" w:rsidRDefault="002D19B0" w:rsidP="00053517">
            <w:pPr>
              <w:numPr>
                <w:ilvl w:val="0"/>
                <w:numId w:val="19"/>
              </w:numPr>
              <w:suppressAutoHyphens w:val="0"/>
              <w:spacing w:before="120" w:after="0"/>
              <w:ind w:left="357" w:hanging="357"/>
            </w:pPr>
            <w:proofErr w:type="spellStart"/>
            <w:r w:rsidRPr="00274B25">
              <w:t>Τεκμηρίωση</w:t>
            </w:r>
            <w:proofErr w:type="spellEnd"/>
            <w:r w:rsidRPr="00274B25">
              <w:t xml:space="preserve"> </w:t>
            </w:r>
            <w:proofErr w:type="spellStart"/>
            <w:r w:rsidRPr="00274B25">
              <w:t>σφ</w:t>
            </w:r>
            <w:proofErr w:type="spellEnd"/>
            <w:r w:rsidRPr="00274B25">
              <w:t>αλμάτων</w:t>
            </w:r>
          </w:p>
          <w:p w14:paraId="0C52E404" w14:textId="77777777" w:rsidR="002D19B0" w:rsidRPr="00274B25" w:rsidRDefault="002D19B0" w:rsidP="00053517">
            <w:pPr>
              <w:numPr>
                <w:ilvl w:val="0"/>
                <w:numId w:val="19"/>
              </w:numPr>
              <w:suppressAutoHyphens w:val="0"/>
              <w:spacing w:before="120" w:after="0"/>
              <w:ind w:left="357" w:hanging="357"/>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w:t>
            </w:r>
            <w:proofErr w:type="spellStart"/>
            <w:r w:rsidRPr="00274B25">
              <w:rPr>
                <w:lang w:val="el-GR"/>
              </w:rPr>
              <w:t>ών</w:t>
            </w:r>
            <w:proofErr w:type="spellEnd"/>
          </w:p>
          <w:p w14:paraId="63022952" w14:textId="77777777" w:rsidR="002D19B0" w:rsidRPr="00274B25" w:rsidRDefault="002D19B0" w:rsidP="00053517">
            <w:pPr>
              <w:numPr>
                <w:ilvl w:val="0"/>
                <w:numId w:val="19"/>
              </w:numPr>
              <w:suppressAutoHyphens w:val="0"/>
              <w:spacing w:before="120" w:after="0"/>
              <w:ind w:left="357" w:hanging="357"/>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64F80DA5" w14:textId="77777777" w:rsidR="002D19B0" w:rsidRPr="00274B25" w:rsidRDefault="002D19B0" w:rsidP="00053517">
            <w:pPr>
              <w:numPr>
                <w:ilvl w:val="0"/>
                <w:numId w:val="19"/>
              </w:numPr>
              <w:suppressAutoHyphens w:val="0"/>
              <w:spacing w:before="120" w:after="0"/>
              <w:ind w:left="357" w:hanging="357"/>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2C7EE6F6" w14:textId="77777777" w:rsidR="002D19B0" w:rsidRPr="00274B25" w:rsidRDefault="002D19B0" w:rsidP="002D19B0">
      <w:pPr>
        <w:spacing w:before="120"/>
        <w:rPr>
          <w:highlight w:val="magenta"/>
        </w:rPr>
      </w:pPr>
    </w:p>
    <w:p w14:paraId="1B6F2C55" w14:textId="77777777" w:rsidR="002D19B0" w:rsidRPr="00CB01D8" w:rsidRDefault="002D19B0" w:rsidP="00B42E3F">
      <w:pPr>
        <w:pStyle w:val="40"/>
        <w:rPr>
          <w:rFonts w:eastAsia="SimSun"/>
        </w:rPr>
      </w:pPr>
      <w:bookmarkStart w:id="2305" w:name="_Ref179923874"/>
      <w:r w:rsidRPr="00CB01D8">
        <w:rPr>
          <w:rFonts w:eastAsia="SimSun"/>
        </w:rPr>
        <w:t>Υπ</w:t>
      </w:r>
      <w:proofErr w:type="spellStart"/>
      <w:r w:rsidRPr="00CB01D8">
        <w:rPr>
          <w:rFonts w:eastAsia="SimSun"/>
        </w:rPr>
        <w:t>ηρεσίες</w:t>
      </w:r>
      <w:proofErr w:type="spellEnd"/>
      <w:r w:rsidRPr="00CB01D8">
        <w:rPr>
          <w:rFonts w:eastAsia="SimSun"/>
        </w:rPr>
        <w:t xml:space="preserve"> </w:t>
      </w:r>
      <w:proofErr w:type="spellStart"/>
      <w:r w:rsidRPr="00CB01D8">
        <w:rPr>
          <w:rFonts w:eastAsia="SimSun"/>
        </w:rPr>
        <w:t>Περιόδου</w:t>
      </w:r>
      <w:proofErr w:type="spellEnd"/>
      <w:r w:rsidRPr="00CB01D8">
        <w:rPr>
          <w:rFonts w:eastAsia="SimSun"/>
        </w:rPr>
        <w:t xml:space="preserve"> </w:t>
      </w:r>
      <w:proofErr w:type="spellStart"/>
      <w:r w:rsidRPr="00CB01D8">
        <w:rPr>
          <w:rFonts w:eastAsia="SimSun"/>
        </w:rPr>
        <w:t>Συντήρησης</w:t>
      </w:r>
      <w:bookmarkEnd w:id="2305"/>
      <w:proofErr w:type="spellEnd"/>
    </w:p>
    <w:p w14:paraId="13047EDD" w14:textId="77777777" w:rsidR="002D19B0" w:rsidRPr="00274B25" w:rsidRDefault="002D19B0" w:rsidP="002D19B0">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2D19B0" w:rsidRPr="00274B25" w14:paraId="7B317C6E" w14:textId="77777777" w:rsidTr="00053517">
        <w:tc>
          <w:tcPr>
            <w:tcW w:w="9828" w:type="dxa"/>
            <w:shd w:val="clear" w:color="auto" w:fill="auto"/>
          </w:tcPr>
          <w:p w14:paraId="2E83B0CA" w14:textId="77777777" w:rsidR="002D19B0" w:rsidRPr="00274B25" w:rsidRDefault="002D19B0" w:rsidP="00053517">
            <w:pPr>
              <w:spacing w:before="120" w:after="60"/>
              <w:rPr>
                <w:b/>
                <w:u w:val="single"/>
                <w:lang w:val="el-GR"/>
              </w:rPr>
            </w:pPr>
            <w:r w:rsidRPr="00274B25">
              <w:rPr>
                <w:b/>
                <w:u w:val="single"/>
                <w:lang w:val="el-GR"/>
              </w:rPr>
              <w:t>ΑΝΤΙΚΕΙΜΕΝΟ / ΠΕΡΙΕΧΟΜΕΝΟ ΠΕΡΙΟΔΟΥ:</w:t>
            </w:r>
          </w:p>
          <w:p w14:paraId="0D21FA52" w14:textId="77777777" w:rsidR="002D19B0" w:rsidRPr="00274B25" w:rsidRDefault="002D19B0" w:rsidP="00053517">
            <w:pPr>
              <w:shd w:val="clear" w:color="auto" w:fill="FFFFFF"/>
              <w:spacing w:before="120" w:after="60"/>
              <w:rPr>
                <w:b/>
                <w:u w:val="single"/>
                <w:lang w:val="el-GR"/>
              </w:rPr>
            </w:pPr>
            <w:r w:rsidRPr="00274B25">
              <w:rPr>
                <w:b/>
                <w:lang w:val="el-GR"/>
              </w:rPr>
              <w:t xml:space="preserve">ΣΥΝΤΗΡΗΣΗ ΕΤΟΙΜΟΥ ΛΟΓΙΣΜΙΚΟΥ ή ΑΛΛΟΥ ΛΟΓΙΣΜΙΚΟΥ εφόσον έχει παραδοθεί στο πλαίσιο της παρούσας </w:t>
            </w:r>
          </w:p>
          <w:p w14:paraId="6B8CD375" w14:textId="77777777" w:rsidR="002D19B0" w:rsidRPr="00274B25" w:rsidRDefault="002D19B0" w:rsidP="00053517">
            <w:pPr>
              <w:numPr>
                <w:ilvl w:val="0"/>
                <w:numId w:val="18"/>
              </w:numPr>
              <w:suppressAutoHyphens w:val="0"/>
              <w:spacing w:before="120"/>
              <w:rPr>
                <w:lang w:val="el-GR"/>
              </w:rPr>
            </w:pPr>
            <w:r w:rsidRPr="00274B25">
              <w:rPr>
                <w:lang w:val="el-GR"/>
              </w:rPr>
              <w:t xml:space="preserve">Διασφάλιση καλής λειτουργίας έτοιμου λογισμικού. </w:t>
            </w:r>
          </w:p>
          <w:p w14:paraId="14992E23" w14:textId="70750E63" w:rsidR="002D19B0" w:rsidRPr="00274B25" w:rsidRDefault="002D19B0" w:rsidP="00053517">
            <w:pPr>
              <w:numPr>
                <w:ilvl w:val="0"/>
                <w:numId w:val="18"/>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w:t>
            </w:r>
            <w:proofErr w:type="spellStart"/>
            <w:r w:rsidRPr="00274B25">
              <w:rPr>
                <w:lang w:val="el-GR"/>
              </w:rPr>
              <w:t>παρ</w:t>
            </w:r>
            <w:proofErr w:type="spellEnd"/>
            <w:r w:rsidR="00B42E3F">
              <w:rPr>
                <w:lang w:val="el-GR"/>
              </w:rPr>
              <w:t xml:space="preserve"> 7.12.1.3</w:t>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B42E3F">
              <w:rPr>
                <w:lang w:val="el-GR"/>
              </w:rPr>
              <w:t xml:space="preserve">7.12.1.3 </w:t>
            </w:r>
            <w:r w:rsidR="00B42E3F">
              <w:rPr>
                <w:lang w:val="el-GR"/>
              </w:rPr>
              <w:fldChar w:fldCharType="begin"/>
            </w:r>
            <w:r w:rsidR="00B42E3F">
              <w:rPr>
                <w:lang w:val="el-GR"/>
              </w:rPr>
              <w:instrText xml:space="preserve"> REF _Ref180579309 \h </w:instrText>
            </w:r>
            <w:r w:rsidR="00B42E3F">
              <w:rPr>
                <w:lang w:val="el-GR"/>
              </w:rPr>
            </w:r>
            <w:r w:rsidR="00B42E3F">
              <w:rPr>
                <w:lang w:val="el-GR"/>
              </w:rPr>
              <w:fldChar w:fldCharType="separate"/>
            </w:r>
            <w:r w:rsidR="00206300" w:rsidRPr="00206300">
              <w:rPr>
                <w:rFonts w:eastAsia="SimSun"/>
                <w:lang w:val="el-GR"/>
              </w:rPr>
              <w:t>Τήρηση Εγγυημένου Επιπέδου Υπηρεσιών – Ρήτρες</w:t>
            </w:r>
            <w:r w:rsidR="00B42E3F">
              <w:rPr>
                <w:lang w:val="el-GR"/>
              </w:rPr>
              <w:fldChar w:fldCharType="end"/>
            </w:r>
            <w:r w:rsidRPr="00274B25">
              <w:rPr>
                <w:lang w:val="el-GR"/>
              </w:rPr>
              <w:t>, επιβάλλονται οι προβλεπόμενες ρήτρες.</w:t>
            </w:r>
          </w:p>
          <w:p w14:paraId="538BA74A" w14:textId="77777777" w:rsidR="002D19B0" w:rsidRPr="00274B25" w:rsidRDefault="002D19B0" w:rsidP="00053517">
            <w:pPr>
              <w:numPr>
                <w:ilvl w:val="0"/>
                <w:numId w:val="18"/>
              </w:numPr>
              <w:suppressAutoHyphens w:val="0"/>
              <w:spacing w:beforeLines="60" w:before="144" w:after="0"/>
              <w:rPr>
                <w:lang w:val="el-GR"/>
              </w:rPr>
            </w:pPr>
            <w:r w:rsidRPr="00274B25">
              <w:rPr>
                <w:lang w:val="el-GR"/>
              </w:rPr>
              <w:t>Βελτιστοποιήσεις στη δομή της βάσης</w:t>
            </w:r>
            <w:r>
              <w:rPr>
                <w:lang w:val="el-GR"/>
              </w:rPr>
              <w:t xml:space="preserve"> δεδομένων</w:t>
            </w:r>
            <w:r w:rsidRPr="00274B25">
              <w:rPr>
                <w:lang w:val="el-GR"/>
              </w:rPr>
              <w:t xml:space="preserve">, έτσι ώστε να εξασφαλίζεται η βέλτιστη απόδοση του συστήματος. </w:t>
            </w:r>
          </w:p>
          <w:p w14:paraId="2F9DB307" w14:textId="77777777" w:rsidR="002D19B0" w:rsidRPr="00274B25" w:rsidRDefault="002D19B0" w:rsidP="00053517">
            <w:pPr>
              <w:numPr>
                <w:ilvl w:val="0"/>
                <w:numId w:val="18"/>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w:t>
            </w:r>
            <w:r>
              <w:rPr>
                <w:lang w:val="el-GR"/>
              </w:rPr>
              <w:t>του Φορέα Λειτουργίας</w:t>
            </w:r>
            <w:r w:rsidRPr="00274B25">
              <w:rPr>
                <w:lang w:val="el-GR"/>
              </w:rPr>
              <w:t xml:space="preserve">. </w:t>
            </w:r>
          </w:p>
          <w:p w14:paraId="4FE9D1A8" w14:textId="77777777" w:rsidR="002D19B0" w:rsidRPr="00274B25" w:rsidRDefault="002D19B0" w:rsidP="00053517">
            <w:pPr>
              <w:numPr>
                <w:ilvl w:val="0"/>
                <w:numId w:val="18"/>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r>
              <w:rPr>
                <w:lang w:val="el-GR"/>
              </w:rPr>
              <w:t xml:space="preserve">τυχόν </w:t>
            </w:r>
            <w:r w:rsidRPr="00274B25">
              <w:rPr>
                <w:lang w:val="el-GR"/>
              </w:rPr>
              <w:t>διεπαφών με άλλα συστήματα, κ.λπ., με τις βελτιωτικές εκδόσεις.</w:t>
            </w:r>
          </w:p>
          <w:p w14:paraId="581D0A1F" w14:textId="77777777" w:rsidR="002D19B0" w:rsidRPr="00274B25" w:rsidRDefault="002D19B0" w:rsidP="00053517">
            <w:pPr>
              <w:numPr>
                <w:ilvl w:val="0"/>
                <w:numId w:val="18"/>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6D1A3D45" w14:textId="77777777" w:rsidR="002D19B0" w:rsidRPr="00274B25" w:rsidRDefault="002D19B0" w:rsidP="00053517">
            <w:pPr>
              <w:numPr>
                <w:ilvl w:val="0"/>
                <w:numId w:val="18"/>
              </w:numPr>
              <w:suppressAutoHyphens w:val="0"/>
              <w:spacing w:beforeLines="60" w:before="144" w:after="0"/>
              <w:rPr>
                <w:lang w:val="el-GR"/>
              </w:rPr>
            </w:pPr>
            <w:r w:rsidRPr="00274B25">
              <w:rPr>
                <w:lang w:val="el-GR"/>
              </w:rPr>
              <w:t>Χρήση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xml:space="preserve">) </w:t>
            </w:r>
            <w:r>
              <w:rPr>
                <w:lang w:val="el-GR"/>
              </w:rPr>
              <w:t>που θα διατεθεί</w:t>
            </w:r>
            <w:r w:rsidRPr="00274B25">
              <w:rPr>
                <w:lang w:val="el-GR"/>
              </w:rPr>
              <w:t xml:space="preserve"> από τον Ανάδοχο.</w:t>
            </w:r>
          </w:p>
          <w:p w14:paraId="22AD837E" w14:textId="77777777" w:rsidR="002D19B0" w:rsidRPr="00274B25" w:rsidRDefault="002D19B0" w:rsidP="00053517">
            <w:pPr>
              <w:spacing w:before="120" w:after="0"/>
              <w:rPr>
                <w:lang w:val="el-GR"/>
              </w:rPr>
            </w:pPr>
          </w:p>
          <w:p w14:paraId="759A4353" w14:textId="77777777" w:rsidR="002D19B0" w:rsidRPr="00274B25" w:rsidRDefault="002D19B0" w:rsidP="00053517">
            <w:pPr>
              <w:spacing w:before="120" w:after="60"/>
              <w:rPr>
                <w:b/>
                <w:u w:val="single"/>
              </w:rPr>
            </w:pPr>
            <w:r w:rsidRPr="00274B25">
              <w:rPr>
                <w:b/>
              </w:rPr>
              <w:t>ΣΥΝΤΗΡΗΣΗ ΕΦΑΡΜΟΓΗΣ/ΩΝ</w:t>
            </w:r>
          </w:p>
          <w:p w14:paraId="3A15BD17" w14:textId="77777777" w:rsidR="002D19B0" w:rsidRPr="00274B25" w:rsidRDefault="002D19B0" w:rsidP="00053517">
            <w:pPr>
              <w:numPr>
                <w:ilvl w:val="0"/>
                <w:numId w:val="23"/>
              </w:numPr>
              <w:suppressAutoHyphens w:val="0"/>
              <w:spacing w:before="120"/>
              <w:rPr>
                <w:lang w:val="el-GR"/>
              </w:rPr>
            </w:pPr>
            <w:r w:rsidRPr="00274B25">
              <w:rPr>
                <w:lang w:val="el-GR"/>
              </w:rPr>
              <w:t>Διασφάλιση καλής λειτουργίας εφαρμογής/</w:t>
            </w:r>
            <w:proofErr w:type="spellStart"/>
            <w:r w:rsidRPr="00274B25">
              <w:rPr>
                <w:lang w:val="el-GR"/>
              </w:rPr>
              <w:t>ών</w:t>
            </w:r>
            <w:proofErr w:type="spellEnd"/>
            <w:r w:rsidRPr="00274B25">
              <w:rPr>
                <w:lang w:val="el-GR"/>
              </w:rPr>
              <w:t xml:space="preserve">. </w:t>
            </w:r>
          </w:p>
          <w:p w14:paraId="6F03F198" w14:textId="11CE6BD6" w:rsidR="002D19B0" w:rsidRPr="00274B25" w:rsidRDefault="002D19B0" w:rsidP="00053517">
            <w:pPr>
              <w:numPr>
                <w:ilvl w:val="0"/>
                <w:numId w:val="23"/>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w:t>
            </w:r>
            <w:proofErr w:type="spellStart"/>
            <w:r w:rsidRPr="00274B25">
              <w:rPr>
                <w:lang w:val="el-GR"/>
              </w:rPr>
              <w:t>ών</w:t>
            </w:r>
            <w:proofErr w:type="spellEnd"/>
            <w:r w:rsidRPr="00274B25">
              <w:rPr>
                <w:lang w:val="el-GR"/>
              </w:rPr>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00B42E3F">
              <w:rPr>
                <w:lang w:val="el-GR"/>
              </w:rPr>
              <w:t>7.12.1.3</w:t>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Pr>
                <w:b/>
                <w:bCs/>
                <w:lang w:val="el-GR"/>
              </w:rPr>
              <w:t xml:space="preserve"> </w:t>
            </w:r>
            <w:r w:rsidR="00B42E3F">
              <w:rPr>
                <w:lang w:val="el-GR"/>
              </w:rPr>
              <w:t xml:space="preserve">7.12.1.3 </w:t>
            </w:r>
            <w:r w:rsidR="00B42E3F">
              <w:rPr>
                <w:lang w:val="el-GR"/>
              </w:rPr>
              <w:fldChar w:fldCharType="begin"/>
            </w:r>
            <w:r w:rsidR="00B42E3F">
              <w:rPr>
                <w:lang w:val="el-GR"/>
              </w:rPr>
              <w:instrText xml:space="preserve"> REF _Ref180579309 \h </w:instrText>
            </w:r>
            <w:r w:rsidR="00B42E3F">
              <w:rPr>
                <w:lang w:val="el-GR"/>
              </w:rPr>
            </w:r>
            <w:r w:rsidR="00B42E3F">
              <w:rPr>
                <w:lang w:val="el-GR"/>
              </w:rPr>
              <w:fldChar w:fldCharType="separate"/>
            </w:r>
            <w:proofErr w:type="spellStart"/>
            <w:r w:rsidR="00206300" w:rsidRPr="00CB01D8">
              <w:rPr>
                <w:rFonts w:eastAsia="SimSun"/>
              </w:rPr>
              <w:t>Τήρηση</w:t>
            </w:r>
            <w:proofErr w:type="spellEnd"/>
            <w:r w:rsidR="00206300" w:rsidRPr="00CB01D8">
              <w:rPr>
                <w:rFonts w:eastAsia="SimSun"/>
              </w:rPr>
              <w:t xml:space="preserve"> </w:t>
            </w:r>
            <w:proofErr w:type="spellStart"/>
            <w:r w:rsidR="00206300" w:rsidRPr="00CB01D8">
              <w:rPr>
                <w:rFonts w:eastAsia="SimSun"/>
              </w:rPr>
              <w:t>Εγγυημένου</w:t>
            </w:r>
            <w:proofErr w:type="spellEnd"/>
            <w:r w:rsidR="00206300" w:rsidRPr="00CB01D8">
              <w:rPr>
                <w:rFonts w:eastAsia="SimSun"/>
              </w:rPr>
              <w:t xml:space="preserve"> Επιπ</w:t>
            </w:r>
            <w:proofErr w:type="spellStart"/>
            <w:r w:rsidR="00206300" w:rsidRPr="00CB01D8">
              <w:rPr>
                <w:rFonts w:eastAsia="SimSun"/>
              </w:rPr>
              <w:t>έδου</w:t>
            </w:r>
            <w:proofErr w:type="spellEnd"/>
            <w:r w:rsidR="00206300" w:rsidRPr="00CB01D8">
              <w:rPr>
                <w:rFonts w:eastAsia="SimSun"/>
              </w:rPr>
              <w:t xml:space="preserve"> Υπ</w:t>
            </w:r>
            <w:proofErr w:type="spellStart"/>
            <w:r w:rsidR="00206300" w:rsidRPr="00CB01D8">
              <w:rPr>
                <w:rFonts w:eastAsia="SimSun"/>
              </w:rPr>
              <w:t>ηρεσιών</w:t>
            </w:r>
            <w:proofErr w:type="spellEnd"/>
            <w:r w:rsidR="00206300" w:rsidRPr="00CB01D8">
              <w:rPr>
                <w:rFonts w:eastAsia="SimSun"/>
              </w:rPr>
              <w:t xml:space="preserve"> – </w:t>
            </w:r>
            <w:proofErr w:type="spellStart"/>
            <w:r w:rsidR="00206300" w:rsidRPr="00CB01D8">
              <w:rPr>
                <w:rFonts w:eastAsia="SimSun"/>
              </w:rPr>
              <w:t>Ρήτρες</w:t>
            </w:r>
            <w:proofErr w:type="spellEnd"/>
            <w:r w:rsidR="00B42E3F">
              <w:rPr>
                <w:lang w:val="el-GR"/>
              </w:rPr>
              <w:fldChar w:fldCharType="end"/>
            </w:r>
            <w:r w:rsidR="00B42E3F">
              <w:rPr>
                <w:lang w:val="el-GR"/>
              </w:rPr>
              <w:t xml:space="preserve"> </w:t>
            </w:r>
            <w:r w:rsidRPr="00274B25">
              <w:rPr>
                <w:lang w:val="el-GR"/>
              </w:rPr>
              <w:t>επιβάλλονται οι προβλεπόμενες ρήτρες.</w:t>
            </w:r>
          </w:p>
          <w:p w14:paraId="0558570C" w14:textId="77777777" w:rsidR="002D19B0" w:rsidRPr="00274B25" w:rsidRDefault="002D19B0" w:rsidP="00053517">
            <w:pPr>
              <w:numPr>
                <w:ilvl w:val="0"/>
                <w:numId w:val="23"/>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29102088" w14:textId="77777777" w:rsidR="002D19B0" w:rsidRPr="00274B25" w:rsidRDefault="002D19B0" w:rsidP="00053517">
            <w:pPr>
              <w:numPr>
                <w:ilvl w:val="0"/>
                <w:numId w:val="23"/>
              </w:numPr>
              <w:suppressAutoHyphens w:val="0"/>
              <w:spacing w:beforeLines="60" w:before="144" w:after="0"/>
              <w:rPr>
                <w:lang w:val="el-GR"/>
              </w:rPr>
            </w:pPr>
            <w:r w:rsidRPr="00274B25">
              <w:rPr>
                <w:lang w:val="el-GR"/>
              </w:rPr>
              <w:t xml:space="preserve">Παράδοση – εγκατάσταση τυχόν νέων εκδόσεων των εφαρμογών, μετά από έγκριση </w:t>
            </w:r>
            <w:r>
              <w:rPr>
                <w:lang w:val="el-GR"/>
              </w:rPr>
              <w:t xml:space="preserve"> του Φορέα Λειτουργίας</w:t>
            </w:r>
            <w:r w:rsidRPr="00274B25">
              <w:rPr>
                <w:lang w:val="el-GR"/>
              </w:rPr>
              <w:t>.</w:t>
            </w:r>
          </w:p>
          <w:p w14:paraId="6ABCCB95" w14:textId="77777777" w:rsidR="002D19B0" w:rsidRPr="00274B25" w:rsidRDefault="002D19B0" w:rsidP="00053517">
            <w:pPr>
              <w:numPr>
                <w:ilvl w:val="0"/>
                <w:numId w:val="23"/>
              </w:numPr>
              <w:suppressAutoHyphens w:val="0"/>
              <w:spacing w:beforeLines="60" w:before="144" w:after="0"/>
              <w:rPr>
                <w:lang w:val="el-GR"/>
              </w:rPr>
            </w:pPr>
            <w:r w:rsidRPr="00274B25">
              <w:rPr>
                <w:lang w:val="el-GR"/>
              </w:rPr>
              <w:t>Σε περίπτωση που η εγκατάσταση βελτιωτικής έκδοσης των έτοιμων πακέτων λογισμικού, μετά από έγκριση</w:t>
            </w:r>
            <w:r>
              <w:rPr>
                <w:lang w:val="el-GR"/>
              </w:rPr>
              <w:t xml:space="preserve"> του Φορέα Λειτουργίας</w:t>
            </w:r>
            <w:r w:rsidRPr="00274B25">
              <w:rPr>
                <w:lang w:val="el-GR"/>
              </w:rPr>
              <w:t xml:space="preserve">,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67DB0C96" w14:textId="10BA7879" w:rsidR="002D19B0" w:rsidRPr="00274B25" w:rsidRDefault="002D19B0" w:rsidP="00053517">
            <w:pPr>
              <w:numPr>
                <w:ilvl w:val="0"/>
                <w:numId w:val="23"/>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w:t>
            </w:r>
          </w:p>
          <w:p w14:paraId="597EC130" w14:textId="77777777" w:rsidR="002D19B0" w:rsidRPr="00274B25" w:rsidRDefault="002D19B0" w:rsidP="00053517">
            <w:pPr>
              <w:numPr>
                <w:ilvl w:val="0"/>
                <w:numId w:val="23"/>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xml:space="preserve">, </w:t>
            </w:r>
            <w:r>
              <w:rPr>
                <w:lang w:val="el-GR"/>
              </w:rPr>
              <w:t xml:space="preserve">τυχόν </w:t>
            </w:r>
            <w:r w:rsidRPr="00274B25">
              <w:rPr>
                <w:lang w:val="el-GR"/>
              </w:rPr>
              <w:t>διεπαφών με άλλα συστήματα, κ.λπ., με τις νεότερες εκδόσεις.</w:t>
            </w:r>
          </w:p>
          <w:p w14:paraId="6EC64173" w14:textId="77777777" w:rsidR="002D19B0" w:rsidRPr="00274B25" w:rsidRDefault="002D19B0" w:rsidP="00053517">
            <w:pPr>
              <w:numPr>
                <w:ilvl w:val="0"/>
                <w:numId w:val="23"/>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w:t>
            </w:r>
            <w:proofErr w:type="spellStart"/>
            <w:r w:rsidRPr="00274B25">
              <w:rPr>
                <w:lang w:val="el-GR"/>
              </w:rPr>
              <w:t>ών</w:t>
            </w:r>
            <w:proofErr w:type="spellEnd"/>
            <w:r w:rsidRPr="00274B25">
              <w:rPr>
                <w:lang w:val="el-GR"/>
              </w:rPr>
              <w:t>.</w:t>
            </w:r>
          </w:p>
          <w:p w14:paraId="46C9D203" w14:textId="77777777" w:rsidR="002D19B0" w:rsidRPr="00274B25" w:rsidRDefault="002D19B0" w:rsidP="00053517">
            <w:pPr>
              <w:numPr>
                <w:ilvl w:val="0"/>
                <w:numId w:val="23"/>
              </w:numPr>
              <w:suppressAutoHyphens w:val="0"/>
              <w:spacing w:beforeLines="60" w:before="144" w:after="0"/>
              <w:rPr>
                <w:lang w:val="el-GR"/>
              </w:rPr>
            </w:pPr>
            <w:r w:rsidRPr="00274B25">
              <w:rPr>
                <w:lang w:val="el-GR"/>
              </w:rPr>
              <w:t>Χρήση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xml:space="preserve">) </w:t>
            </w:r>
            <w:r>
              <w:rPr>
                <w:lang w:val="el-GR"/>
              </w:rPr>
              <w:t>που θα διατεθεί</w:t>
            </w:r>
            <w:r w:rsidRPr="00274B25">
              <w:rPr>
                <w:lang w:val="el-GR"/>
              </w:rPr>
              <w:t xml:space="preserve"> από τον Ανάδοχο.</w:t>
            </w:r>
          </w:p>
          <w:p w14:paraId="3597E317" w14:textId="78A82F95" w:rsidR="00857F43" w:rsidRPr="001A7327" w:rsidRDefault="00857F43" w:rsidP="001A7327">
            <w:pPr>
              <w:spacing w:before="120" w:after="60"/>
              <w:rPr>
                <w:b/>
              </w:rPr>
            </w:pPr>
            <w:r w:rsidRPr="001A7327">
              <w:rPr>
                <w:b/>
              </w:rPr>
              <w:t xml:space="preserve">ΣΥΝΤΗΡΗΣΗ ΕΞΟΠΛΙΣΜΟΥ </w:t>
            </w:r>
          </w:p>
          <w:p w14:paraId="1EEFB64F" w14:textId="4E999147" w:rsidR="00857F43" w:rsidRPr="0010041B" w:rsidRDefault="00857F43" w:rsidP="00857F43">
            <w:pPr>
              <w:numPr>
                <w:ilvl w:val="0"/>
                <w:numId w:val="241"/>
              </w:numPr>
              <w:suppressAutoHyphens w:val="0"/>
              <w:spacing w:before="120" w:line="360" w:lineRule="auto"/>
              <w:rPr>
                <w:lang w:val="el-GR"/>
              </w:rPr>
            </w:pPr>
            <w:r w:rsidRPr="0010041B">
              <w:rPr>
                <w:lang w:val="el-GR"/>
              </w:rPr>
              <w:t>Προληπτική συντήρηση εξοπλισμού</w:t>
            </w:r>
          </w:p>
          <w:p w14:paraId="6D31BD14" w14:textId="149A9E03" w:rsidR="00857F43" w:rsidRPr="0010041B" w:rsidRDefault="00857F43" w:rsidP="00857F43">
            <w:pPr>
              <w:numPr>
                <w:ilvl w:val="0"/>
                <w:numId w:val="241"/>
              </w:numPr>
              <w:suppressAutoHyphens w:val="0"/>
              <w:spacing w:before="120" w:line="360" w:lineRule="auto"/>
              <w:rPr>
                <w:lang w:val="el-GR"/>
              </w:rPr>
            </w:pPr>
            <w:r w:rsidRPr="0010041B">
              <w:rPr>
                <w:lang w:val="el-GR"/>
              </w:rPr>
              <w:t xml:space="preserve">Επίλυση τυχόν προβλημάτων κατά τη λειτουργία του εξοπλισμού </w:t>
            </w:r>
          </w:p>
          <w:p w14:paraId="282F93F0" w14:textId="6000E70F" w:rsidR="00857F43" w:rsidRPr="0010041B" w:rsidRDefault="00857F43" w:rsidP="00857F43">
            <w:pPr>
              <w:numPr>
                <w:ilvl w:val="0"/>
                <w:numId w:val="241"/>
              </w:numPr>
              <w:suppressAutoHyphens w:val="0"/>
              <w:spacing w:before="120" w:line="360" w:lineRule="auto"/>
              <w:rPr>
                <w:lang w:val="el-GR"/>
              </w:rPr>
            </w:pPr>
            <w:r w:rsidRPr="0010041B">
              <w:rPr>
                <w:lang w:val="el-GR"/>
              </w:rPr>
              <w:t xml:space="preserve">Ενέργειες βελτιστοποίησης της λειτουργίας του </w:t>
            </w:r>
            <w:r w:rsidR="00620E23">
              <w:rPr>
                <w:lang w:val="el-GR"/>
              </w:rPr>
              <w:t>εξοπλισμού</w:t>
            </w:r>
            <w:r w:rsidRPr="0010041B">
              <w:rPr>
                <w:lang w:val="el-GR"/>
              </w:rPr>
              <w:t xml:space="preserve">, εφόσον απαιτηθεί </w:t>
            </w:r>
          </w:p>
          <w:p w14:paraId="444B38C7" w14:textId="37733AF9" w:rsidR="00857F43" w:rsidRPr="0010041B" w:rsidRDefault="00857F43" w:rsidP="00857F43">
            <w:pPr>
              <w:numPr>
                <w:ilvl w:val="0"/>
                <w:numId w:val="241"/>
              </w:numPr>
              <w:suppressAutoHyphens w:val="0"/>
              <w:spacing w:before="120" w:line="360" w:lineRule="auto"/>
              <w:rPr>
                <w:lang w:val="el-GR"/>
              </w:rPr>
            </w:pPr>
            <w:r w:rsidRPr="0010041B">
              <w:rPr>
                <w:lang w:val="el-GR"/>
              </w:rPr>
              <w:t>Εντοπισμός αιτιών βλαβών / δυσλειτουργιών του εξοπλισμού, που προμήθευσε ο Ανάδοχος στο πλαίσιο του Έργου, και αποκατάσταση τους. Εφόσον απαιτηθεί ο Ανάδοχος θα πρέπει να προβεί στις απαραίτητες προμήθειες υλικών, ώστε ο εξοπλισμός να επανέλθει σε κατάσταση καλής λειτουργίας.</w:t>
            </w:r>
          </w:p>
          <w:p w14:paraId="14CDF4ED" w14:textId="77777777" w:rsidR="00857F43" w:rsidRPr="0010041B" w:rsidRDefault="00857F43" w:rsidP="00857F43">
            <w:pPr>
              <w:numPr>
                <w:ilvl w:val="0"/>
                <w:numId w:val="241"/>
              </w:numPr>
              <w:suppressAutoHyphens w:val="0"/>
              <w:spacing w:before="120" w:line="360" w:lineRule="auto"/>
              <w:rPr>
                <w:lang w:val="el-GR"/>
              </w:rPr>
            </w:pPr>
            <w:r w:rsidRPr="0010041B">
              <w:rPr>
                <w:lang w:val="el-GR"/>
              </w:rPr>
              <w:t>Εγκατάσταση ενημερώσεων/αναβαθμίσεων λογισμικού/</w:t>
            </w:r>
            <w:proofErr w:type="spellStart"/>
            <w:r w:rsidRPr="0010041B">
              <w:rPr>
                <w:lang w:val="el-GR"/>
              </w:rPr>
              <w:t>firmware</w:t>
            </w:r>
            <w:proofErr w:type="spellEnd"/>
            <w:r w:rsidRPr="0010041B">
              <w:rPr>
                <w:lang w:val="el-GR"/>
              </w:rPr>
              <w:t>, εφόσον απαιτηθεί, όπως αυτές εκδίδονται από τους κατασκευαστές και εφόσον έχουν γίνει οι απαιτούμενοι έλεγχοι για ασυμβατότητες.</w:t>
            </w:r>
          </w:p>
          <w:p w14:paraId="6645ED94" w14:textId="77777777" w:rsidR="00620E23" w:rsidRPr="00620E23" w:rsidRDefault="00620E23" w:rsidP="00620E23">
            <w:pPr>
              <w:pStyle w:val="aff0"/>
              <w:numPr>
                <w:ilvl w:val="0"/>
                <w:numId w:val="241"/>
              </w:numPr>
              <w:rPr>
                <w:lang w:val="el-GR"/>
              </w:rPr>
            </w:pPr>
            <w:r w:rsidRPr="00620E23">
              <w:rPr>
                <w:lang w:val="el-GR"/>
              </w:rPr>
              <w:t>Χρήση Συστήματος Διαχείρισης Αιτημάτων Έργων (</w:t>
            </w:r>
            <w:proofErr w:type="spellStart"/>
            <w:r w:rsidRPr="00620E23">
              <w:rPr>
                <w:lang w:val="el-GR"/>
              </w:rPr>
              <w:t>Ticket</w:t>
            </w:r>
            <w:proofErr w:type="spellEnd"/>
            <w:r w:rsidRPr="00620E23">
              <w:rPr>
                <w:lang w:val="el-GR"/>
              </w:rPr>
              <w:t xml:space="preserve"> Management </w:t>
            </w:r>
            <w:proofErr w:type="spellStart"/>
            <w:r w:rsidRPr="00620E23">
              <w:rPr>
                <w:lang w:val="el-GR"/>
              </w:rPr>
              <w:t>System</w:t>
            </w:r>
            <w:proofErr w:type="spellEnd"/>
            <w:r w:rsidRPr="00620E23">
              <w:rPr>
                <w:lang w:val="el-GR"/>
              </w:rPr>
              <w:t>) που θα διατεθεί από τον Ανάδοχο.</w:t>
            </w:r>
          </w:p>
          <w:p w14:paraId="478A9308" w14:textId="77777777" w:rsidR="002D19B0" w:rsidRPr="00274B25" w:rsidRDefault="002D19B0" w:rsidP="00053517">
            <w:pPr>
              <w:shd w:val="clear" w:color="auto" w:fill="FFFFFF"/>
              <w:spacing w:before="120" w:after="0"/>
              <w:rPr>
                <w:lang w:val="el-GR"/>
              </w:rPr>
            </w:pPr>
          </w:p>
          <w:p w14:paraId="2A3780DC" w14:textId="77777777" w:rsidR="002D19B0" w:rsidRPr="00274B25" w:rsidRDefault="002D19B0" w:rsidP="00053517">
            <w:pPr>
              <w:spacing w:before="120" w:after="60"/>
              <w:rPr>
                <w:b/>
                <w:u w:val="single"/>
              </w:rPr>
            </w:pPr>
            <w:r w:rsidRPr="00274B25">
              <w:rPr>
                <w:b/>
              </w:rPr>
              <w:t xml:space="preserve">ΥΠΗΡΕΣΙΕΣ/ΤΕΧΝΙΚΗ ΥΠΟΣΤΗΡΙΞΗ </w:t>
            </w:r>
          </w:p>
          <w:p w14:paraId="2E57416E" w14:textId="77777777" w:rsidR="002D19B0" w:rsidRPr="00274B25" w:rsidRDefault="002D19B0" w:rsidP="00053517">
            <w:pPr>
              <w:numPr>
                <w:ilvl w:val="0"/>
                <w:numId w:val="22"/>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6475D3B4" w14:textId="77777777" w:rsidR="002D19B0" w:rsidRPr="00274B25" w:rsidRDefault="002D19B0" w:rsidP="00053517">
            <w:pPr>
              <w:numPr>
                <w:ilvl w:val="0"/>
                <w:numId w:val="22"/>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174789D1" w14:textId="77777777" w:rsidR="002D19B0" w:rsidRPr="00274B25" w:rsidRDefault="002D19B0" w:rsidP="00053517">
            <w:pPr>
              <w:numPr>
                <w:ilvl w:val="0"/>
                <w:numId w:val="22"/>
              </w:numPr>
              <w:suppressAutoHyphens w:val="0"/>
              <w:spacing w:before="120"/>
              <w:rPr>
                <w:lang w:val="el-GR"/>
              </w:rPr>
            </w:pPr>
            <w:r w:rsidRPr="00274B25">
              <w:rPr>
                <w:lang w:val="el-GR"/>
              </w:rPr>
              <w:t>Αντιμετώπιση λαθών και σφαλμάτων στη λειτουργία του συστήματος.</w:t>
            </w:r>
          </w:p>
          <w:p w14:paraId="2E7EE035" w14:textId="77777777" w:rsidR="002D19B0" w:rsidRPr="00274B25" w:rsidRDefault="002D19B0" w:rsidP="00053517">
            <w:pPr>
              <w:numPr>
                <w:ilvl w:val="0"/>
                <w:numId w:val="22"/>
              </w:numPr>
              <w:suppressAutoHyphens w:val="0"/>
              <w:spacing w:before="120"/>
              <w:rPr>
                <w:lang w:val="el-GR"/>
              </w:rPr>
            </w:pPr>
            <w:r w:rsidRPr="00274B25">
              <w:rPr>
                <w:lang w:val="el-GR"/>
              </w:rPr>
              <w:t xml:space="preserve">Προσαρμογή της βάσης </w:t>
            </w:r>
            <w:r>
              <w:rPr>
                <w:lang w:val="el-GR"/>
              </w:rPr>
              <w:t>δεδομένων</w:t>
            </w:r>
            <w:r w:rsidRPr="00274B25">
              <w:rPr>
                <w:lang w:val="el-GR"/>
              </w:rPr>
              <w:t xml:space="preserve">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546C1D74" w14:textId="77777777" w:rsidR="002D19B0" w:rsidRPr="00274B25" w:rsidRDefault="002D19B0" w:rsidP="00053517">
            <w:pPr>
              <w:numPr>
                <w:ilvl w:val="0"/>
                <w:numId w:val="22"/>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52B2E0ED" w14:textId="77777777" w:rsidR="002D19B0" w:rsidRPr="00274B25" w:rsidRDefault="002D19B0" w:rsidP="00053517">
            <w:pPr>
              <w:numPr>
                <w:ilvl w:val="0"/>
                <w:numId w:val="22"/>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336BD29E" w14:textId="77777777" w:rsidR="002D19B0" w:rsidRDefault="002D19B0" w:rsidP="00053517">
            <w:pPr>
              <w:spacing w:before="120" w:after="0"/>
              <w:rPr>
                <w:u w:val="single"/>
                <w:lang w:val="el-GR"/>
              </w:rPr>
            </w:pPr>
          </w:p>
          <w:p w14:paraId="4A7BCE2A" w14:textId="77777777" w:rsidR="002D19B0" w:rsidRPr="00274B25" w:rsidRDefault="002D19B0" w:rsidP="00053517">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2D19B0" w:rsidRPr="00AA4EF6" w14:paraId="5EC1E940" w14:textId="77777777" w:rsidTr="00053517">
              <w:trPr>
                <w:trHeight w:val="113"/>
              </w:trPr>
              <w:tc>
                <w:tcPr>
                  <w:tcW w:w="9535" w:type="dxa"/>
                  <w:gridSpan w:val="2"/>
                  <w:shd w:val="clear" w:color="auto" w:fill="E6E6E6"/>
                </w:tcPr>
                <w:p w14:paraId="0AA10823" w14:textId="77777777" w:rsidR="002D19B0" w:rsidRPr="00274B25" w:rsidRDefault="002D19B0" w:rsidP="00053517">
                  <w:pPr>
                    <w:spacing w:after="0"/>
                    <w:rPr>
                      <w:lang w:val="el-GR"/>
                    </w:rPr>
                  </w:pPr>
                  <w:r w:rsidRPr="00274B25">
                    <w:rPr>
                      <w:b/>
                      <w:lang w:val="el-GR"/>
                    </w:rPr>
                    <w:t xml:space="preserve">Περίοδος Συντήρησης </w:t>
                  </w:r>
                  <w:r w:rsidRPr="00274B25">
                    <w:rPr>
                      <w:lang w:val="el-GR"/>
                    </w:rPr>
                    <w:t>– Παραδοτέα (ελάχιστα):</w:t>
                  </w:r>
                </w:p>
              </w:tc>
            </w:tr>
            <w:tr w:rsidR="002D19B0" w:rsidRPr="00AA4EF6" w14:paraId="5BBABF50" w14:textId="77777777" w:rsidTr="00053517">
              <w:trPr>
                <w:trHeight w:val="390"/>
              </w:trPr>
              <w:tc>
                <w:tcPr>
                  <w:tcW w:w="3595" w:type="dxa"/>
                  <w:shd w:val="clear" w:color="auto" w:fill="E6E6E6"/>
                  <w:vAlign w:val="center"/>
                </w:tcPr>
                <w:p w14:paraId="501E217A" w14:textId="77777777" w:rsidR="002D19B0" w:rsidRPr="00274B25" w:rsidRDefault="002D19B0" w:rsidP="00053517">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2EF72E5F" w14:textId="77777777" w:rsidR="002D19B0" w:rsidRPr="00274B25" w:rsidRDefault="002D19B0" w:rsidP="00053517">
                  <w:pPr>
                    <w:widowControl w:val="0"/>
                    <w:suppressAutoHyphens w:val="0"/>
                    <w:spacing w:after="0"/>
                    <w:jc w:val="left"/>
                    <w:rPr>
                      <w:lang w:val="el-GR" w:eastAsia="en-US"/>
                    </w:rPr>
                  </w:pPr>
                  <w:r w:rsidRPr="00274B25">
                    <w:rPr>
                      <w:lang w:val="el-GR" w:eastAsia="en-US"/>
                    </w:rPr>
                    <w:t xml:space="preserve">Περιγραφή Παραδοτέου </w:t>
                  </w:r>
                </w:p>
              </w:tc>
            </w:tr>
            <w:tr w:rsidR="002D19B0" w:rsidRPr="00274B25" w14:paraId="1FFCA56B" w14:textId="77777777" w:rsidTr="00053517">
              <w:trPr>
                <w:trHeight w:val="390"/>
              </w:trPr>
              <w:tc>
                <w:tcPr>
                  <w:tcW w:w="3595" w:type="dxa"/>
                </w:tcPr>
                <w:p w14:paraId="264A40DF" w14:textId="77777777" w:rsidR="002D19B0" w:rsidRPr="00274B25" w:rsidRDefault="002D19B0" w:rsidP="00053517">
                  <w:pPr>
                    <w:widowControl w:val="0"/>
                    <w:numPr>
                      <w:ilvl w:val="0"/>
                      <w:numId w:val="24"/>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09A77891" w14:textId="77777777" w:rsidR="002D19B0" w:rsidRPr="00274B25" w:rsidRDefault="002D19B0" w:rsidP="00053517">
                  <w:pPr>
                    <w:spacing w:after="0"/>
                    <w:rPr>
                      <w:lang w:val="el-GR"/>
                    </w:rPr>
                  </w:pPr>
                  <w:r w:rsidRPr="00274B25">
                    <w:rPr>
                      <w:lang w:val="el-GR"/>
                    </w:rPr>
                    <w:t>Τεύχος αποτύπωσης υπηρεσιών που θα περιλαμβάνει:</w:t>
                  </w:r>
                </w:p>
                <w:p w14:paraId="78C90613" w14:textId="77777777" w:rsidR="002D19B0" w:rsidRPr="00274B25" w:rsidRDefault="002D19B0" w:rsidP="00053517">
                  <w:pPr>
                    <w:numPr>
                      <w:ilvl w:val="0"/>
                      <w:numId w:val="20"/>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52FAF7F8" w14:textId="77777777" w:rsidR="002D19B0" w:rsidRPr="00274B25" w:rsidRDefault="002D19B0" w:rsidP="00053517">
                  <w:pPr>
                    <w:numPr>
                      <w:ilvl w:val="0"/>
                      <w:numId w:val="20"/>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0107C2AF" w14:textId="77777777" w:rsidR="002D19B0" w:rsidRPr="00274B25" w:rsidRDefault="002D19B0" w:rsidP="00053517">
                  <w:pPr>
                    <w:numPr>
                      <w:ilvl w:val="0"/>
                      <w:numId w:val="20"/>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21C46208" w14:textId="77777777" w:rsidR="002D19B0" w:rsidRPr="00274B25" w:rsidRDefault="002D19B0" w:rsidP="00053517">
                  <w:pPr>
                    <w:numPr>
                      <w:ilvl w:val="0"/>
                      <w:numId w:val="20"/>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sidRPr="00274B25">
                    <w:rPr>
                      <w:lang w:val="el-GR"/>
                    </w:rPr>
                    <w:t>ών</w:t>
                  </w:r>
                  <w:proofErr w:type="spellEnd"/>
                </w:p>
                <w:p w14:paraId="05F19810" w14:textId="77777777" w:rsidR="002D19B0" w:rsidRPr="00274B25" w:rsidRDefault="002D19B0" w:rsidP="00053517">
                  <w:pPr>
                    <w:numPr>
                      <w:ilvl w:val="0"/>
                      <w:numId w:val="20"/>
                    </w:numPr>
                    <w:suppressAutoHyphens w:val="0"/>
                    <w:spacing w:before="120" w:after="0"/>
                    <w:rPr>
                      <w:lang w:val="el-GR"/>
                    </w:rPr>
                  </w:pPr>
                  <w:r w:rsidRPr="00274B25">
                    <w:rPr>
                      <w:lang w:val="el-GR"/>
                    </w:rPr>
                    <w:t>Τεκμηρίωση εγκαταστάσεων νέων εκδόσεων έτοιμου λογισμικού και εφαρμογής/</w:t>
                  </w:r>
                  <w:proofErr w:type="spellStart"/>
                  <w:r w:rsidRPr="00274B25">
                    <w:rPr>
                      <w:lang w:val="el-GR"/>
                    </w:rPr>
                    <w:t>ών</w:t>
                  </w:r>
                  <w:proofErr w:type="spellEnd"/>
                </w:p>
                <w:p w14:paraId="206363E9" w14:textId="77777777" w:rsidR="002D19B0" w:rsidRPr="00274B25" w:rsidRDefault="002D19B0" w:rsidP="00053517">
                  <w:pPr>
                    <w:numPr>
                      <w:ilvl w:val="0"/>
                      <w:numId w:val="20"/>
                    </w:numPr>
                    <w:suppressAutoHyphens w:val="0"/>
                    <w:spacing w:before="120" w:after="0"/>
                  </w:pPr>
                  <w:proofErr w:type="spellStart"/>
                  <w:r w:rsidRPr="00274B25">
                    <w:t>Έκθεση</w:t>
                  </w:r>
                  <w:proofErr w:type="spellEnd"/>
                  <w:r w:rsidRPr="00274B25">
                    <w:t xml:space="preserve"> α</w:t>
                  </w:r>
                  <w:proofErr w:type="spellStart"/>
                  <w:r w:rsidRPr="00274B25">
                    <w:t>ξιολόγησης</w:t>
                  </w:r>
                  <w:proofErr w:type="spellEnd"/>
                  <w:r w:rsidRPr="00274B25">
                    <w:t xml:space="preserve"> </w:t>
                  </w:r>
                  <w:proofErr w:type="spellStart"/>
                  <w:r w:rsidRPr="00274B25">
                    <w:t>Περιόδου</w:t>
                  </w:r>
                  <w:proofErr w:type="spellEnd"/>
                  <w:r w:rsidRPr="00274B25">
                    <w:t xml:space="preserve"> </w:t>
                  </w:r>
                </w:p>
              </w:tc>
            </w:tr>
          </w:tbl>
          <w:p w14:paraId="3A62CBCE" w14:textId="77777777" w:rsidR="002D19B0" w:rsidRPr="00274B25" w:rsidRDefault="002D19B0" w:rsidP="00053517">
            <w:pPr>
              <w:suppressAutoHyphens w:val="0"/>
              <w:rPr>
                <w:highlight w:val="yellow"/>
                <w:lang w:val="el-GR" w:eastAsia="en-US"/>
              </w:rPr>
            </w:pPr>
            <w:r w:rsidRPr="00274B25">
              <w:rPr>
                <w:highlight w:val="yellow"/>
                <w:lang w:val="el-GR" w:eastAsia="en-US"/>
              </w:rPr>
              <w:t xml:space="preserve"> </w:t>
            </w:r>
          </w:p>
        </w:tc>
      </w:tr>
    </w:tbl>
    <w:p w14:paraId="347F8159" w14:textId="77777777" w:rsidR="002D19B0" w:rsidRPr="00EF2204" w:rsidRDefault="002D19B0" w:rsidP="002D19B0">
      <w:pPr>
        <w:rPr>
          <w:rFonts w:eastAsia="SimSun"/>
          <w:lang w:val="el-GR"/>
        </w:rPr>
      </w:pPr>
    </w:p>
    <w:p w14:paraId="1A91F0B3" w14:textId="77777777" w:rsidR="002D19B0" w:rsidRPr="00CB01D8" w:rsidRDefault="002D19B0" w:rsidP="00EC2E4F">
      <w:pPr>
        <w:pStyle w:val="40"/>
        <w:rPr>
          <w:rFonts w:eastAsia="SimSun"/>
        </w:rPr>
      </w:pPr>
      <w:bookmarkStart w:id="2306" w:name="_Ref180579309"/>
      <w:proofErr w:type="spellStart"/>
      <w:r w:rsidRPr="00CB01D8">
        <w:rPr>
          <w:rFonts w:eastAsia="SimSun"/>
        </w:rPr>
        <w:t>Τήρηση</w:t>
      </w:r>
      <w:proofErr w:type="spellEnd"/>
      <w:r w:rsidRPr="00CB01D8">
        <w:rPr>
          <w:rFonts w:eastAsia="SimSun"/>
        </w:rPr>
        <w:t xml:space="preserve"> </w:t>
      </w:r>
      <w:proofErr w:type="spellStart"/>
      <w:r w:rsidRPr="00CB01D8">
        <w:rPr>
          <w:rFonts w:eastAsia="SimSun"/>
        </w:rPr>
        <w:t>Εγγυημένου</w:t>
      </w:r>
      <w:proofErr w:type="spellEnd"/>
      <w:r w:rsidRPr="00CB01D8">
        <w:rPr>
          <w:rFonts w:eastAsia="SimSun"/>
        </w:rPr>
        <w:t xml:space="preserve"> Επιπ</w:t>
      </w:r>
      <w:proofErr w:type="spellStart"/>
      <w:r w:rsidRPr="00CB01D8">
        <w:rPr>
          <w:rFonts w:eastAsia="SimSun"/>
        </w:rPr>
        <w:t>έδου</w:t>
      </w:r>
      <w:proofErr w:type="spellEnd"/>
      <w:r w:rsidRPr="00CB01D8">
        <w:rPr>
          <w:rFonts w:eastAsia="SimSun"/>
        </w:rPr>
        <w:t xml:space="preserve"> Υπ</w:t>
      </w:r>
      <w:proofErr w:type="spellStart"/>
      <w:r w:rsidRPr="00CB01D8">
        <w:rPr>
          <w:rFonts w:eastAsia="SimSun"/>
        </w:rPr>
        <w:t>ηρεσιών</w:t>
      </w:r>
      <w:proofErr w:type="spellEnd"/>
      <w:r w:rsidRPr="00CB01D8">
        <w:rPr>
          <w:rFonts w:eastAsia="SimSun"/>
        </w:rPr>
        <w:t xml:space="preserve"> – </w:t>
      </w:r>
      <w:proofErr w:type="spellStart"/>
      <w:r w:rsidRPr="00CB01D8">
        <w:rPr>
          <w:rFonts w:eastAsia="SimSun"/>
        </w:rPr>
        <w:t>Ρήτρες</w:t>
      </w:r>
      <w:bookmarkEnd w:id="2306"/>
      <w:proofErr w:type="spellEnd"/>
    </w:p>
    <w:p w14:paraId="6BCBD3CC" w14:textId="77777777" w:rsidR="002D19B0" w:rsidRPr="00274B25" w:rsidRDefault="002D19B0" w:rsidP="002D19B0">
      <w:pPr>
        <w:spacing w:before="60" w:after="60" w:line="288" w:lineRule="auto"/>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058931F9" w14:textId="77777777" w:rsidR="002D19B0" w:rsidRPr="00274B25" w:rsidRDefault="002D19B0" w:rsidP="002D19B0">
      <w:pPr>
        <w:spacing w:before="120" w:line="288" w:lineRule="auto"/>
        <w:rPr>
          <w:b/>
          <w:u w:val="single"/>
        </w:rPr>
      </w:pPr>
      <w:proofErr w:type="spellStart"/>
      <w:r w:rsidRPr="00274B25">
        <w:rPr>
          <w:b/>
          <w:u w:val="single"/>
        </w:rPr>
        <w:t>Ορισμοί</w:t>
      </w:r>
      <w:proofErr w:type="spellEnd"/>
      <w:r w:rsidRPr="00274B25">
        <w:rPr>
          <w:b/>
          <w:u w:val="single"/>
        </w:rPr>
        <w:t>:</w:t>
      </w:r>
    </w:p>
    <w:p w14:paraId="7B4ED07B" w14:textId="77777777" w:rsidR="002D19B0" w:rsidRPr="00274B25" w:rsidRDefault="002D19B0" w:rsidP="002D19B0">
      <w:pPr>
        <w:numPr>
          <w:ilvl w:val="0"/>
          <w:numId w:val="27"/>
        </w:numPr>
        <w:suppressAutoHyphens w:val="0"/>
        <w:spacing w:before="120" w:line="288" w:lineRule="auto"/>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19A0F346" w14:textId="77777777" w:rsidR="002D19B0" w:rsidRPr="00274B25" w:rsidRDefault="002D19B0" w:rsidP="002D19B0">
      <w:pPr>
        <w:numPr>
          <w:ilvl w:val="0"/>
          <w:numId w:val="27"/>
        </w:numPr>
        <w:suppressAutoHyphens w:val="0"/>
        <w:spacing w:before="120" w:line="288" w:lineRule="auto"/>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4EA1902E" w14:textId="77777777" w:rsidR="002D19B0" w:rsidRPr="00274B25" w:rsidRDefault="002D19B0" w:rsidP="002D19B0">
      <w:pPr>
        <w:numPr>
          <w:ilvl w:val="0"/>
          <w:numId w:val="27"/>
        </w:numPr>
        <w:suppressAutoHyphens w:val="0"/>
        <w:spacing w:before="120" w:line="288" w:lineRule="auto"/>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2725270E" w14:textId="77777777" w:rsidR="002D19B0" w:rsidRPr="00274B25" w:rsidRDefault="002D19B0" w:rsidP="002D19B0">
      <w:pPr>
        <w:numPr>
          <w:ilvl w:val="0"/>
          <w:numId w:val="27"/>
        </w:numPr>
        <w:suppressAutoHyphens w:val="0"/>
        <w:spacing w:before="120" w:line="288" w:lineRule="auto"/>
        <w:ind w:left="357" w:hanging="357"/>
        <w:rPr>
          <w:lang w:val="el-GR"/>
        </w:rPr>
      </w:pPr>
      <w:r w:rsidRPr="00274B25">
        <w:rPr>
          <w:b/>
          <w:lang w:val="el-GR"/>
        </w:rPr>
        <w:t>ΚΩΚ</w:t>
      </w:r>
      <w:r w:rsidRPr="00274B25">
        <w:rPr>
          <w:lang w:val="el-GR"/>
        </w:rPr>
        <w:t xml:space="preserve"> (κανονικές ώρες κάλυψης): Το χρονικό </w:t>
      </w:r>
      <w:r w:rsidRPr="00E36A40">
        <w:rPr>
          <w:lang w:val="el-GR"/>
        </w:rPr>
        <w:t xml:space="preserve">διάστημα </w:t>
      </w:r>
      <w:r w:rsidRPr="001A7327">
        <w:rPr>
          <w:lang w:val="el-GR"/>
        </w:rPr>
        <w:t>07:30 – 17:00</w:t>
      </w:r>
      <w:r w:rsidRPr="00E36A40">
        <w:rPr>
          <w:lang w:val="el-GR"/>
        </w:rPr>
        <w:t xml:space="preserve"> για</w:t>
      </w:r>
      <w:r w:rsidRPr="00274B25">
        <w:rPr>
          <w:lang w:val="el-GR"/>
        </w:rPr>
        <w:t xml:space="preserve"> τις εργάσιμες ημέρες.</w:t>
      </w:r>
    </w:p>
    <w:p w14:paraId="5757FE9B" w14:textId="77777777" w:rsidR="002D19B0" w:rsidRPr="00274B25" w:rsidRDefault="002D19B0" w:rsidP="002D19B0">
      <w:pPr>
        <w:numPr>
          <w:ilvl w:val="0"/>
          <w:numId w:val="27"/>
        </w:numPr>
        <w:suppressAutoHyphens w:val="0"/>
        <w:spacing w:before="120" w:line="288" w:lineRule="auto"/>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65CF54D3" w14:textId="77777777" w:rsidR="002D19B0" w:rsidRPr="00274B25" w:rsidRDefault="002D19B0" w:rsidP="002D19B0">
      <w:pPr>
        <w:numPr>
          <w:ilvl w:val="0"/>
          <w:numId w:val="27"/>
        </w:numPr>
        <w:suppressAutoHyphens w:val="0"/>
        <w:spacing w:before="120" w:line="288" w:lineRule="auto"/>
        <w:rPr>
          <w:b/>
          <w:u w:val="single"/>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w:t>
      </w:r>
      <w:proofErr w:type="spellStart"/>
      <w:r w:rsidRPr="00274B25">
        <w:rPr>
          <w:lang w:val="el-GR"/>
        </w:rPr>
        <w:t>προσμετράται</w:t>
      </w:r>
      <w:proofErr w:type="spellEnd"/>
      <w:r w:rsidRPr="00274B25">
        <w:rPr>
          <w:lang w:val="el-GR"/>
        </w:rPr>
        <w:t xml:space="preserve"> </w:t>
      </w:r>
      <w:r w:rsidRPr="00274B25">
        <w:rPr>
          <w:b/>
          <w:lang w:val="el-GR"/>
        </w:rPr>
        <w:t>αθροιστικά σε μηνιαία βάση.</w:t>
      </w:r>
      <w:r w:rsidRPr="00274B25">
        <w:rPr>
          <w:lang w:val="el-GR"/>
        </w:rPr>
        <w:t xml:space="preserve"> </w:t>
      </w:r>
      <w:r w:rsidRPr="00274B25">
        <w:t xml:space="preserve">Ο </w:t>
      </w:r>
      <w:r w:rsidRPr="00274B25">
        <w:rPr>
          <w:lang w:val="el-GR"/>
        </w:rPr>
        <w:t>χρόνος</w:t>
      </w:r>
      <w:r w:rsidRPr="00274B25">
        <w:t xml:space="preserve"> </w:t>
      </w:r>
      <w:r w:rsidRPr="00274B25">
        <w:rPr>
          <w:lang w:val="el-GR"/>
        </w:rPr>
        <w:t>αυτός είναι</w:t>
      </w:r>
      <w:r w:rsidRPr="00274B25">
        <w:t>:</w:t>
      </w:r>
    </w:p>
    <w:p w14:paraId="5DF61EA8" w14:textId="77777777" w:rsidR="002D19B0" w:rsidRPr="00E36A40" w:rsidRDefault="002D19B0" w:rsidP="002D19B0">
      <w:pPr>
        <w:numPr>
          <w:ilvl w:val="0"/>
          <w:numId w:val="25"/>
        </w:numPr>
        <w:suppressAutoHyphens w:val="0"/>
        <w:spacing w:before="120" w:line="288" w:lineRule="auto"/>
        <w:rPr>
          <w:lang w:val="el-GR"/>
        </w:rPr>
      </w:pPr>
      <w:r w:rsidRPr="001A7327">
        <w:rPr>
          <w:lang w:val="el-GR"/>
        </w:rPr>
        <w:t>έξι (6) ώρες</w:t>
      </w:r>
      <w:r w:rsidRPr="00E36A40">
        <w:rPr>
          <w:lang w:val="el-GR"/>
        </w:rPr>
        <w:t xml:space="preserve"> από τη στιγμή της ανακοίνωσης της εμφάνισης της βλάβης αν η ανακοίνωση του προβλήματος πραγματοποιήθηκε εντός ΚΩΚ </w:t>
      </w:r>
    </w:p>
    <w:p w14:paraId="46030479" w14:textId="77777777" w:rsidR="002D19B0" w:rsidRPr="00274B25" w:rsidRDefault="002D19B0" w:rsidP="002D19B0">
      <w:pPr>
        <w:numPr>
          <w:ilvl w:val="0"/>
          <w:numId w:val="25"/>
        </w:numPr>
        <w:suppressAutoHyphens w:val="0"/>
        <w:spacing w:before="120" w:line="288" w:lineRule="auto"/>
        <w:rPr>
          <w:lang w:val="el-GR"/>
        </w:rPr>
      </w:pPr>
      <w:r w:rsidRPr="001A7327">
        <w:rPr>
          <w:lang w:val="el-GR"/>
        </w:rPr>
        <w:t>έξι (6) ώρες</w:t>
      </w:r>
      <w:r w:rsidRPr="00E36A40">
        <w:rPr>
          <w:lang w:val="el-GR"/>
        </w:rPr>
        <w:t xml:space="preserve"> οι οποίες θα </w:t>
      </w:r>
      <w:proofErr w:type="spellStart"/>
      <w:r w:rsidRPr="00E36A40">
        <w:rPr>
          <w:lang w:val="el-GR"/>
        </w:rPr>
        <w:t>προσμετρούνται</w:t>
      </w:r>
      <w:proofErr w:type="spellEnd"/>
      <w:r w:rsidRPr="00E36A40">
        <w:rPr>
          <w:lang w:val="el-GR"/>
        </w:rPr>
        <w:t xml:space="preserve"> από τις </w:t>
      </w:r>
      <w:r w:rsidRPr="001A7327">
        <w:rPr>
          <w:lang w:val="el-GR"/>
        </w:rPr>
        <w:t>07.30</w:t>
      </w:r>
      <w:r w:rsidRPr="00E36A40">
        <w:rPr>
          <w:lang w:val="el-GR"/>
        </w:rPr>
        <w:t xml:space="preserve"> της</w:t>
      </w:r>
      <w:r w:rsidRPr="00274B25">
        <w:rPr>
          <w:lang w:val="el-GR"/>
        </w:rPr>
        <w:t xml:space="preserve"> επόμενης εργάσιμης ημέρας, για τις λοιπές ώρες ανακοίνωσης προβλήματος βλάβης</w:t>
      </w:r>
    </w:p>
    <w:p w14:paraId="7CCF6FF1" w14:textId="77777777" w:rsidR="002D19B0" w:rsidRPr="00274B25" w:rsidRDefault="002D19B0" w:rsidP="002D19B0">
      <w:pPr>
        <w:numPr>
          <w:ilvl w:val="0"/>
          <w:numId w:val="27"/>
        </w:numPr>
        <w:suppressAutoHyphens w:val="0"/>
        <w:spacing w:before="120" w:line="288" w:lineRule="auto"/>
        <w:rPr>
          <w:b/>
          <w:bCs/>
          <w:u w:val="single"/>
          <w:lang w:val="el-GR"/>
        </w:rPr>
      </w:pPr>
      <w:r w:rsidRPr="00274B25">
        <w:rPr>
          <w:b/>
          <w:bCs/>
          <w:lang w:val="el-GR"/>
        </w:rPr>
        <w:t xml:space="preserve">Χρόνος αποκατάστασης δυσλειτουργίας </w:t>
      </w:r>
      <w:r w:rsidRPr="00274B2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274B25">
        <w:rPr>
          <w:lang w:val="el-GR"/>
        </w:rPr>
        <w:t>προσμετράται</w:t>
      </w:r>
      <w:proofErr w:type="spellEnd"/>
      <w:r w:rsidRPr="00274B25">
        <w:rPr>
          <w:lang w:val="el-GR"/>
        </w:rPr>
        <w:t xml:space="preserve"> </w:t>
      </w:r>
      <w:r w:rsidRPr="00274B25">
        <w:rPr>
          <w:b/>
          <w:bCs/>
          <w:lang w:val="el-GR"/>
        </w:rPr>
        <w:t>αθροιστικά σε μηνιαία βάση.</w:t>
      </w:r>
      <w:r w:rsidRPr="00274B25">
        <w:rPr>
          <w:lang w:val="el-GR"/>
        </w:rPr>
        <w:t xml:space="preserve"> Ο χρόνος αυτός είναι:</w:t>
      </w:r>
    </w:p>
    <w:p w14:paraId="3D067686" w14:textId="77777777" w:rsidR="002D19B0" w:rsidRPr="00E36A40" w:rsidRDefault="002D19B0" w:rsidP="002D19B0">
      <w:pPr>
        <w:numPr>
          <w:ilvl w:val="0"/>
          <w:numId w:val="25"/>
        </w:numPr>
        <w:suppressAutoHyphens w:val="0"/>
        <w:spacing w:before="120" w:line="288" w:lineRule="auto"/>
        <w:rPr>
          <w:lang w:val="el-GR"/>
        </w:rPr>
      </w:pPr>
      <w:r w:rsidRPr="001A7327">
        <w:rPr>
          <w:lang w:val="el-GR"/>
        </w:rPr>
        <w:t>οκτώ (8) ώρες</w:t>
      </w:r>
      <w:r w:rsidRPr="00E36A40">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3BFDC3D4" w14:textId="77777777" w:rsidR="002D19B0" w:rsidRPr="00E36A40" w:rsidRDefault="002D19B0" w:rsidP="002D19B0">
      <w:pPr>
        <w:numPr>
          <w:ilvl w:val="0"/>
          <w:numId w:val="25"/>
        </w:numPr>
        <w:suppressAutoHyphens w:val="0"/>
        <w:spacing w:before="120" w:line="288" w:lineRule="auto"/>
        <w:rPr>
          <w:lang w:val="el-GR"/>
        </w:rPr>
      </w:pPr>
      <w:r w:rsidRPr="001A7327">
        <w:rPr>
          <w:lang w:val="el-GR"/>
        </w:rPr>
        <w:t>είκοσι τέσσερις (24)</w:t>
      </w:r>
      <w:r w:rsidRPr="00E36A40">
        <w:rPr>
          <w:lang w:val="el-GR"/>
        </w:rPr>
        <w:t xml:space="preserve"> ώρες οι οποίες θα </w:t>
      </w:r>
      <w:proofErr w:type="spellStart"/>
      <w:r w:rsidRPr="00E36A40">
        <w:rPr>
          <w:lang w:val="el-GR"/>
        </w:rPr>
        <w:t>προσμετρούνται</w:t>
      </w:r>
      <w:proofErr w:type="spellEnd"/>
      <w:r w:rsidRPr="00E36A40">
        <w:rPr>
          <w:lang w:val="el-GR"/>
        </w:rPr>
        <w:t xml:space="preserve"> από τις </w:t>
      </w:r>
      <w:r w:rsidRPr="001A7327">
        <w:rPr>
          <w:lang w:val="el-GR"/>
        </w:rPr>
        <w:t>07.30</w:t>
      </w:r>
      <w:r w:rsidRPr="00E36A40">
        <w:rPr>
          <w:lang w:val="el-GR"/>
        </w:rPr>
        <w:t xml:space="preserve"> της επόμενης εργάσιμης ημέρας, για τις λοιπές ώρες ανακοίνωσης προβλήματος δυσλειτουργίας</w:t>
      </w:r>
    </w:p>
    <w:p w14:paraId="114E6AFE" w14:textId="77777777" w:rsidR="002D19B0" w:rsidRPr="00274B25" w:rsidRDefault="002D19B0" w:rsidP="002D19B0">
      <w:pPr>
        <w:spacing w:before="120" w:line="288" w:lineRule="auto"/>
        <w:rPr>
          <w:b/>
          <w:highlight w:val="yellow"/>
          <w:u w:val="single"/>
          <w:lang w:val="el-GR"/>
        </w:rPr>
      </w:pPr>
    </w:p>
    <w:p w14:paraId="086B56FD" w14:textId="77777777" w:rsidR="002D19B0" w:rsidRPr="00274B25" w:rsidRDefault="002D19B0" w:rsidP="002D19B0">
      <w:pPr>
        <w:spacing w:before="120" w:line="288" w:lineRule="auto"/>
        <w:rPr>
          <w:b/>
          <w:u w:val="single"/>
          <w:lang w:val="el-GR"/>
        </w:rPr>
      </w:pPr>
      <w:r w:rsidRPr="00274B25">
        <w:rPr>
          <w:b/>
          <w:u w:val="single"/>
          <w:lang w:val="el-GR"/>
        </w:rPr>
        <w:t xml:space="preserve">Μη διαθεσιμότητα – Ρήτρες: </w:t>
      </w:r>
    </w:p>
    <w:p w14:paraId="18F4CAAE" w14:textId="77777777" w:rsidR="002D19B0" w:rsidRPr="00274B25" w:rsidRDefault="002D19B0" w:rsidP="002D19B0">
      <w:pPr>
        <w:spacing w:before="120" w:line="288" w:lineRule="auto"/>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0210337B" w14:textId="77777777" w:rsidR="002D19B0" w:rsidRPr="00274B25" w:rsidRDefault="002D19B0" w:rsidP="002D19B0">
      <w:pPr>
        <w:numPr>
          <w:ilvl w:val="0"/>
          <w:numId w:val="26"/>
        </w:numPr>
        <w:suppressAutoHyphens w:val="0"/>
        <w:spacing w:before="120" w:line="288" w:lineRule="auto"/>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4293A6FD" w14:textId="77777777" w:rsidR="002D19B0" w:rsidRPr="00274B25" w:rsidRDefault="002D19B0" w:rsidP="002D19B0">
      <w:pPr>
        <w:numPr>
          <w:ilvl w:val="0"/>
          <w:numId w:val="26"/>
        </w:numPr>
        <w:suppressAutoHyphens w:val="0"/>
        <w:spacing w:before="120" w:line="288" w:lineRule="auto"/>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3579FF52" w14:textId="77777777" w:rsidR="002D19B0" w:rsidRPr="00274B25" w:rsidRDefault="002D19B0" w:rsidP="002D19B0">
      <w:pPr>
        <w:spacing w:before="120" w:line="288" w:lineRule="auto"/>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2444BB3E" w14:textId="77777777" w:rsidR="002D19B0" w:rsidRPr="00274B25" w:rsidRDefault="002D19B0" w:rsidP="002D19B0">
      <w:pPr>
        <w:spacing w:before="120" w:line="288" w:lineRule="auto"/>
        <w:rPr>
          <w:i/>
          <w:u w:val="single"/>
          <w:lang w:val="el-GR"/>
        </w:rPr>
      </w:pPr>
    </w:p>
    <w:p w14:paraId="7BCFF3D0" w14:textId="77777777" w:rsidR="002D19B0" w:rsidRPr="00274B25" w:rsidRDefault="002D19B0" w:rsidP="002D19B0">
      <w:pPr>
        <w:spacing w:before="120" w:line="288" w:lineRule="auto"/>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73C97EE6" w14:textId="77777777" w:rsidR="002D19B0" w:rsidRPr="00274B25" w:rsidRDefault="002D19B0" w:rsidP="002D19B0">
      <w:pPr>
        <w:numPr>
          <w:ilvl w:val="0"/>
          <w:numId w:val="26"/>
        </w:numPr>
        <w:suppressAutoHyphens w:val="0"/>
        <w:spacing w:before="120" w:line="288" w:lineRule="auto"/>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14164601" w14:textId="77777777" w:rsidR="002D19B0" w:rsidRPr="00274B25" w:rsidRDefault="002D19B0" w:rsidP="002D19B0">
      <w:pPr>
        <w:numPr>
          <w:ilvl w:val="0"/>
          <w:numId w:val="26"/>
        </w:numPr>
        <w:suppressAutoHyphens w:val="0"/>
        <w:spacing w:before="120" w:line="288" w:lineRule="auto"/>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35883F00" w14:textId="77777777" w:rsidR="002D19B0" w:rsidRPr="00274B25" w:rsidRDefault="002D19B0" w:rsidP="002D19B0">
      <w:pPr>
        <w:spacing w:before="120" w:line="288" w:lineRule="auto"/>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46E5A40A" w14:textId="77777777" w:rsidR="002D19B0" w:rsidRPr="00274B25" w:rsidRDefault="002D19B0" w:rsidP="002D19B0">
      <w:pPr>
        <w:spacing w:before="120" w:line="288" w:lineRule="auto"/>
        <w:rPr>
          <w:i/>
          <w:u w:val="single"/>
          <w:lang w:val="el-GR"/>
        </w:rPr>
      </w:pPr>
    </w:p>
    <w:p w14:paraId="72D2E095" w14:textId="77777777" w:rsidR="002D19B0" w:rsidRPr="00274B25" w:rsidRDefault="002D19B0" w:rsidP="002D19B0">
      <w:pPr>
        <w:spacing w:before="120" w:line="288" w:lineRule="auto"/>
        <w:rPr>
          <w:i/>
          <w:u w:val="single"/>
        </w:rPr>
      </w:pPr>
      <w:proofErr w:type="spellStart"/>
      <w:r w:rsidRPr="00274B25">
        <w:rPr>
          <w:i/>
          <w:u w:val="single"/>
        </w:rPr>
        <w:t>Διευκρινίζετ</w:t>
      </w:r>
      <w:proofErr w:type="spellEnd"/>
      <w:r w:rsidRPr="00274B25">
        <w:rPr>
          <w:i/>
          <w:u w:val="single"/>
        </w:rPr>
        <w:t xml:space="preserve">αι </w:t>
      </w:r>
      <w:proofErr w:type="spellStart"/>
      <w:r w:rsidRPr="00274B25">
        <w:rPr>
          <w:i/>
          <w:u w:val="single"/>
        </w:rPr>
        <w:t>ότι</w:t>
      </w:r>
      <w:proofErr w:type="spellEnd"/>
      <w:r w:rsidRPr="00274B25">
        <w:rPr>
          <w:i/>
          <w:u w:val="single"/>
        </w:rPr>
        <w:t>:</w:t>
      </w:r>
    </w:p>
    <w:p w14:paraId="1EFEA2E0" w14:textId="77777777" w:rsidR="002D19B0" w:rsidRPr="00274B25" w:rsidRDefault="002D19B0" w:rsidP="002D19B0">
      <w:pPr>
        <w:numPr>
          <w:ilvl w:val="0"/>
          <w:numId w:val="28"/>
        </w:numPr>
        <w:suppressAutoHyphens w:val="0"/>
        <w:spacing w:before="120" w:line="288" w:lineRule="auto"/>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29BB30D6" w14:textId="77777777" w:rsidR="002D19B0" w:rsidRPr="00274B25" w:rsidRDefault="002D19B0" w:rsidP="002D19B0">
      <w:pPr>
        <w:numPr>
          <w:ilvl w:val="0"/>
          <w:numId w:val="28"/>
        </w:numPr>
        <w:suppressAutoHyphens w:val="0"/>
        <w:spacing w:before="120" w:line="288" w:lineRule="auto"/>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D4D43D5" w14:textId="77777777" w:rsidR="002D19B0" w:rsidRPr="00274B25" w:rsidRDefault="002D19B0" w:rsidP="002D19B0">
      <w:pPr>
        <w:spacing w:before="120" w:line="288" w:lineRule="auto"/>
        <w:rPr>
          <w:b/>
          <w:highlight w:val="yellow"/>
          <w:u w:val="single"/>
          <w:lang w:val="el-GR"/>
        </w:rPr>
      </w:pPr>
    </w:p>
    <w:p w14:paraId="682FFDCB" w14:textId="77777777" w:rsidR="002D19B0" w:rsidRPr="00274B25" w:rsidRDefault="002D19B0" w:rsidP="002D19B0">
      <w:pPr>
        <w:spacing w:before="120" w:line="288" w:lineRule="auto"/>
        <w:rPr>
          <w:b/>
          <w:u w:val="single"/>
        </w:rPr>
      </w:pPr>
      <w:r w:rsidRPr="00274B25">
        <w:rPr>
          <w:b/>
          <w:u w:val="single"/>
        </w:rPr>
        <w:t>Επιπ</w:t>
      </w:r>
      <w:proofErr w:type="spellStart"/>
      <w:r w:rsidRPr="00274B25">
        <w:rPr>
          <w:b/>
          <w:u w:val="single"/>
        </w:rPr>
        <w:t>ρόσθετες</w:t>
      </w:r>
      <w:proofErr w:type="spellEnd"/>
      <w:r w:rsidRPr="00274B25">
        <w:rPr>
          <w:b/>
          <w:u w:val="single"/>
        </w:rPr>
        <w:t xml:space="preserve"> </w:t>
      </w:r>
      <w:proofErr w:type="spellStart"/>
      <w:r w:rsidRPr="00274B25">
        <w:rPr>
          <w:b/>
          <w:u w:val="single"/>
        </w:rPr>
        <w:t>ρήτρες</w:t>
      </w:r>
      <w:proofErr w:type="spellEnd"/>
      <w:r w:rsidRPr="00274B25">
        <w:rPr>
          <w:b/>
          <w:u w:val="single"/>
        </w:rPr>
        <w:t xml:space="preserve"> </w:t>
      </w:r>
    </w:p>
    <w:p w14:paraId="14285686" w14:textId="77777777" w:rsidR="002D19B0" w:rsidRPr="00274B25" w:rsidRDefault="002D19B0" w:rsidP="002D19B0">
      <w:pPr>
        <w:numPr>
          <w:ilvl w:val="0"/>
          <w:numId w:val="29"/>
        </w:numPr>
        <w:tabs>
          <w:tab w:val="num" w:pos="284"/>
        </w:tabs>
        <w:suppressAutoHyphens w:val="0"/>
        <w:spacing w:before="120" w:line="288" w:lineRule="auto"/>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A8C1D3B" w14:textId="77777777" w:rsidR="002D19B0" w:rsidRPr="00274B25" w:rsidRDefault="002D19B0" w:rsidP="002D19B0">
      <w:pPr>
        <w:numPr>
          <w:ilvl w:val="0"/>
          <w:numId w:val="26"/>
        </w:numPr>
        <w:suppressAutoHyphens w:val="0"/>
        <w:spacing w:before="120" w:line="288" w:lineRule="auto"/>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1C4A5660" w14:textId="77777777" w:rsidR="002D19B0" w:rsidRPr="00274B25" w:rsidRDefault="002D19B0" w:rsidP="002D19B0">
      <w:pPr>
        <w:numPr>
          <w:ilvl w:val="0"/>
          <w:numId w:val="26"/>
        </w:numPr>
        <w:suppressAutoHyphens w:val="0"/>
        <w:spacing w:before="120" w:line="288" w:lineRule="auto"/>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6AE0509A" w14:textId="77777777" w:rsidR="002D19B0" w:rsidRPr="00274B25" w:rsidRDefault="002D19B0" w:rsidP="002D19B0">
      <w:pPr>
        <w:tabs>
          <w:tab w:val="center" w:pos="4153"/>
          <w:tab w:val="right" w:pos="8306"/>
        </w:tabs>
        <w:spacing w:before="120" w:line="288" w:lineRule="auto"/>
        <w:rPr>
          <w:lang w:val="el-GR"/>
        </w:rPr>
      </w:pPr>
    </w:p>
    <w:p w14:paraId="3A8118D6" w14:textId="77777777" w:rsidR="002D19B0" w:rsidRPr="00274B25" w:rsidRDefault="002D19B0" w:rsidP="002D19B0">
      <w:pPr>
        <w:tabs>
          <w:tab w:val="center" w:pos="4153"/>
          <w:tab w:val="right" w:pos="8306"/>
        </w:tabs>
        <w:spacing w:before="120" w:line="288" w:lineRule="auto"/>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Υπολογιστικού Νέφους G-</w:t>
      </w:r>
      <w:proofErr w:type="spellStart"/>
      <w:r w:rsidRPr="00274B25">
        <w:rPr>
          <w:rFonts w:eastAsia="SimSun"/>
          <w:lang w:val="el-GR"/>
        </w:rPr>
        <w:t>Cloud</w:t>
      </w:r>
      <w:proofErr w:type="spellEnd"/>
      <w:r w:rsidRPr="00274B25">
        <w:rPr>
          <w:rFonts w:eastAsia="SimSun"/>
          <w:lang w:val="el-GR"/>
        </w:rPr>
        <w:t xml:space="preserve">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w:t>
      </w:r>
      <w:proofErr w:type="spellStart"/>
      <w:r w:rsidRPr="00274B25">
        <w:rPr>
          <w:lang w:val="el-GR"/>
        </w:rPr>
        <w:t>τεκμαιρόμενη</w:t>
      </w:r>
      <w:proofErr w:type="spellEnd"/>
      <w:r w:rsidRPr="00274B25">
        <w:rPr>
          <w:lang w:val="el-GR"/>
        </w:rPr>
        <w:t xml:space="preserve">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05A28B02" w14:textId="77777777" w:rsidR="002D19B0" w:rsidRPr="00F56E6F" w:rsidRDefault="002D19B0" w:rsidP="002D19B0">
      <w:pPr>
        <w:rPr>
          <w:rFonts w:eastAsia="SimSun"/>
          <w:lang w:val="el-GR"/>
        </w:rPr>
      </w:pPr>
    </w:p>
    <w:p w14:paraId="47BB8738" w14:textId="507FBC5A" w:rsidR="002D19B0" w:rsidRPr="00CB01D8" w:rsidRDefault="00D52049" w:rsidP="002D19B0">
      <w:pPr>
        <w:pStyle w:val="30"/>
        <w:rPr>
          <w:rFonts w:eastAsia="SimSun"/>
        </w:rPr>
      </w:pPr>
      <w:r>
        <w:rPr>
          <w:rFonts w:eastAsia="SimSun"/>
          <w:lang w:val="el-GR"/>
        </w:rPr>
        <w:t xml:space="preserve"> </w:t>
      </w:r>
      <w:bookmarkStart w:id="2307" w:name="_Ref180658060"/>
      <w:bookmarkStart w:id="2308" w:name="_Toc181365544"/>
      <w:proofErr w:type="spellStart"/>
      <w:r w:rsidR="002D19B0" w:rsidRPr="00CB01D8">
        <w:rPr>
          <w:rFonts w:eastAsia="SimSun"/>
        </w:rPr>
        <w:t>Προγρ</w:t>
      </w:r>
      <w:proofErr w:type="spellEnd"/>
      <w:r w:rsidR="002D19B0" w:rsidRPr="00CB01D8">
        <w:rPr>
          <w:rFonts w:eastAsia="SimSun"/>
        </w:rPr>
        <w:t xml:space="preserve">αμματισμένες </w:t>
      </w:r>
      <w:proofErr w:type="spellStart"/>
      <w:r w:rsidR="002D19B0" w:rsidRPr="00CB01D8">
        <w:rPr>
          <w:rFonts w:eastAsia="SimSun"/>
        </w:rPr>
        <w:t>Δι</w:t>
      </w:r>
      <w:proofErr w:type="spellEnd"/>
      <w:r w:rsidR="002D19B0" w:rsidRPr="00CB01D8">
        <w:rPr>
          <w:rFonts w:eastAsia="SimSun"/>
        </w:rPr>
        <w:t>ακοπές Υπ</w:t>
      </w:r>
      <w:proofErr w:type="spellStart"/>
      <w:r w:rsidR="002D19B0" w:rsidRPr="00CB01D8">
        <w:rPr>
          <w:rFonts w:eastAsia="SimSun"/>
        </w:rPr>
        <w:t>ηρεσί</w:t>
      </w:r>
      <w:proofErr w:type="spellEnd"/>
      <w:r w:rsidR="002D19B0" w:rsidRPr="00CB01D8">
        <w:rPr>
          <w:rFonts w:eastAsia="SimSun"/>
        </w:rPr>
        <w:t>ας</w:t>
      </w:r>
      <w:bookmarkEnd w:id="2307"/>
      <w:bookmarkEnd w:id="2308"/>
    </w:p>
    <w:p w14:paraId="003F51BB" w14:textId="77777777" w:rsidR="002D19B0" w:rsidRPr="00274B25" w:rsidRDefault="002D19B0" w:rsidP="002D19B0">
      <w:pPr>
        <w:spacing w:before="120" w:line="288" w:lineRule="auto"/>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182F1301" w14:textId="77777777" w:rsidR="002D19B0" w:rsidRPr="00274B25" w:rsidRDefault="002D19B0" w:rsidP="002D19B0">
      <w:pPr>
        <w:widowControl w:val="0"/>
        <w:numPr>
          <w:ilvl w:val="0"/>
          <w:numId w:val="30"/>
        </w:numPr>
        <w:suppressAutoHyphens w:val="0"/>
        <w:adjustRightInd w:val="0"/>
        <w:spacing w:before="120" w:line="288" w:lineRule="auto"/>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60F8DD50" w14:textId="77777777" w:rsidR="002D19B0" w:rsidRPr="00274B25" w:rsidRDefault="002D19B0" w:rsidP="002D19B0">
      <w:pPr>
        <w:widowControl w:val="0"/>
        <w:numPr>
          <w:ilvl w:val="0"/>
          <w:numId w:val="30"/>
        </w:numPr>
        <w:suppressAutoHyphens w:val="0"/>
        <w:adjustRightInd w:val="0"/>
        <w:spacing w:before="120" w:line="288" w:lineRule="auto"/>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464F2700" w14:textId="77777777" w:rsidR="002D19B0" w:rsidRPr="00274B25" w:rsidRDefault="002D19B0" w:rsidP="002D19B0">
      <w:pPr>
        <w:widowControl w:val="0"/>
        <w:numPr>
          <w:ilvl w:val="0"/>
          <w:numId w:val="30"/>
        </w:numPr>
        <w:suppressAutoHyphens w:val="0"/>
        <w:adjustRightInd w:val="0"/>
        <w:spacing w:before="120" w:line="288" w:lineRule="auto"/>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65980E5A" w14:textId="77777777" w:rsidR="002D19B0" w:rsidRPr="00274B25" w:rsidRDefault="002D19B0" w:rsidP="002D19B0">
      <w:pPr>
        <w:widowControl w:val="0"/>
        <w:numPr>
          <w:ilvl w:val="0"/>
          <w:numId w:val="30"/>
        </w:numPr>
        <w:suppressAutoHyphens w:val="0"/>
        <w:adjustRightInd w:val="0"/>
        <w:spacing w:before="120" w:line="288" w:lineRule="auto"/>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156B8D5B" w14:textId="77777777" w:rsidR="002D19B0" w:rsidRPr="00274B25" w:rsidRDefault="002D19B0" w:rsidP="002D19B0">
      <w:pPr>
        <w:widowControl w:val="0"/>
        <w:numPr>
          <w:ilvl w:val="0"/>
          <w:numId w:val="30"/>
        </w:numPr>
        <w:suppressAutoHyphens w:val="0"/>
        <w:adjustRightInd w:val="0"/>
        <w:spacing w:before="120" w:line="288" w:lineRule="auto"/>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5A1A9CCC" w14:textId="77777777" w:rsidR="002D19B0" w:rsidRPr="00274B25" w:rsidRDefault="002D19B0" w:rsidP="002D19B0">
      <w:pPr>
        <w:spacing w:before="120" w:line="288" w:lineRule="auto"/>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49FE158D" w14:textId="77777777" w:rsidR="002D19B0" w:rsidRPr="00EF2204" w:rsidRDefault="002D19B0" w:rsidP="002D19B0">
      <w:pPr>
        <w:suppressAutoHyphens w:val="0"/>
        <w:autoSpaceDE w:val="0"/>
        <w:spacing w:after="60"/>
        <w:rPr>
          <w:rFonts w:eastAsia="SimSun"/>
          <w:lang w:val="el-GR"/>
        </w:rPr>
      </w:pPr>
    </w:p>
    <w:p w14:paraId="338D9B17" w14:textId="77777777" w:rsidR="002D19B0" w:rsidRPr="00603221" w:rsidRDefault="002D19B0" w:rsidP="002D19B0">
      <w:pPr>
        <w:suppressAutoHyphens w:val="0"/>
        <w:autoSpaceDE w:val="0"/>
        <w:spacing w:after="60"/>
        <w:rPr>
          <w:rFonts w:eastAsia="SimSun"/>
          <w:lang w:val="el-GR"/>
        </w:rPr>
      </w:pPr>
    </w:p>
    <w:p w14:paraId="5A83852A" w14:textId="77777777" w:rsidR="002D19B0" w:rsidRPr="00603221" w:rsidRDefault="002D19B0" w:rsidP="002D19B0">
      <w:pPr>
        <w:suppressAutoHyphens w:val="0"/>
        <w:autoSpaceDE w:val="0"/>
        <w:spacing w:after="60"/>
        <w:rPr>
          <w:rFonts w:eastAsia="SimSun"/>
          <w:lang w:val="el-GR"/>
        </w:rPr>
        <w:sectPr w:rsidR="002D19B0" w:rsidRPr="00603221" w:rsidSect="002D19B0">
          <w:pgSz w:w="11906" w:h="16838"/>
          <w:pgMar w:top="1134" w:right="1134" w:bottom="1134" w:left="1134" w:header="720" w:footer="709" w:gutter="0"/>
          <w:cols w:space="720"/>
          <w:titlePg/>
          <w:docGrid w:linePitch="360"/>
        </w:sectPr>
      </w:pPr>
    </w:p>
    <w:p w14:paraId="211FE397" w14:textId="745BA5F8" w:rsidR="00DE3E15" w:rsidRPr="00F63C72" w:rsidRDefault="00DE3E15" w:rsidP="0097368B">
      <w:pPr>
        <w:pStyle w:val="2"/>
      </w:pPr>
      <w:bookmarkStart w:id="2309" w:name="_Ref180582906"/>
      <w:bookmarkStart w:id="2310" w:name="_Toc181365545"/>
      <w:r w:rsidRPr="00F63C72">
        <w:t xml:space="preserve">Υπηρεσίες </w:t>
      </w:r>
      <w:r w:rsidR="00D465E9">
        <w:t>δ</w:t>
      </w:r>
      <w:r w:rsidRPr="00DE3E15">
        <w:t>ιαχείρισης Έργου</w:t>
      </w:r>
      <w:bookmarkEnd w:id="2304"/>
      <w:bookmarkEnd w:id="2309"/>
      <w:bookmarkEnd w:id="2310"/>
    </w:p>
    <w:p w14:paraId="66E044F1" w14:textId="2EE3405D" w:rsidR="00DE3E15" w:rsidRPr="00F66D1E" w:rsidRDefault="00DE3E15" w:rsidP="007D01C5">
      <w:pPr>
        <w:spacing w:line="288" w:lineRule="auto"/>
        <w:rPr>
          <w:u w:val="single"/>
          <w:lang w:val="el-GR"/>
        </w:rPr>
      </w:pPr>
      <w:r w:rsidRPr="00F704F8">
        <w:rPr>
          <w:lang w:val="el-GR"/>
        </w:rPr>
        <w:t>Ο Ανάδοχος υποχρεούται να παράσχει υπηρεσίες διαχείρισης έργου (</w:t>
      </w:r>
      <w:proofErr w:type="spellStart"/>
      <w:r w:rsidRPr="00F704F8">
        <w:rPr>
          <w:lang w:val="el-GR"/>
        </w:rPr>
        <w:t>project</w:t>
      </w:r>
      <w:proofErr w:type="spellEnd"/>
      <w:r w:rsidRPr="00F704F8">
        <w:rPr>
          <w:lang w:val="el-GR"/>
        </w:rPr>
        <w:t xml:space="preserve"> </w:t>
      </w:r>
      <w:proofErr w:type="spellStart"/>
      <w:r w:rsidRPr="00F704F8">
        <w:rPr>
          <w:lang w:val="el-GR"/>
        </w:rPr>
        <w:t>management</w:t>
      </w:r>
      <w:proofErr w:type="spellEnd"/>
      <w:r w:rsidRPr="00F704F8">
        <w:rPr>
          <w:lang w:val="el-GR"/>
        </w:rPr>
        <w:t>) καθ’ όλη τη διάρκεια του Έργου</w:t>
      </w:r>
      <w:r>
        <w:rPr>
          <w:lang w:val="el-GR"/>
        </w:rPr>
        <w:t xml:space="preserve">, σύμφωνα με τα αναφερόμενα και στην </w:t>
      </w:r>
      <w:r w:rsidRPr="00AA4EF6">
        <w:rPr>
          <w:lang w:val="el-GR"/>
        </w:rPr>
        <w:t xml:space="preserve">Ενότητα </w:t>
      </w:r>
      <w:r w:rsidRPr="00AA4EF6">
        <w:rPr>
          <w:color w:val="2E74B5" w:themeColor="accent1" w:themeShade="BF"/>
          <w:lang w:val="el-GR"/>
        </w:rPr>
        <w:fldChar w:fldCharType="begin"/>
      </w:r>
      <w:r w:rsidRPr="00AA4EF6">
        <w:rPr>
          <w:color w:val="2E74B5" w:themeColor="accent1" w:themeShade="BF"/>
          <w:lang w:val="el-GR"/>
        </w:rPr>
        <w:instrText xml:space="preserve"> REF _Ref175133597 \r \h  \* MERGEFORMAT </w:instrText>
      </w:r>
      <w:r w:rsidRPr="00AA4EF6">
        <w:rPr>
          <w:color w:val="2E74B5" w:themeColor="accent1" w:themeShade="BF"/>
          <w:lang w:val="el-GR"/>
        </w:rPr>
      </w:r>
      <w:r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8</w:t>
      </w:r>
      <w:r w:rsidRPr="00AA4EF6">
        <w:rPr>
          <w:color w:val="2E74B5" w:themeColor="accent1" w:themeShade="BF"/>
          <w:lang w:val="el-GR"/>
        </w:rPr>
        <w:fldChar w:fldCharType="end"/>
      </w:r>
      <w:r>
        <w:rPr>
          <w:color w:val="2E74B5" w:themeColor="accent1" w:themeShade="BF"/>
          <w:lang w:val="el-GR"/>
        </w:rPr>
        <w:t xml:space="preserve"> </w:t>
      </w:r>
      <w:r w:rsidR="005742F5" w:rsidRPr="00AA4EF6">
        <w:rPr>
          <w:lang w:val="el-GR"/>
        </w:rPr>
        <w:t>-</w:t>
      </w:r>
      <w:r w:rsidRPr="00AA4EF6">
        <w:rPr>
          <w:color w:val="2E74B5" w:themeColor="accent1" w:themeShade="BF"/>
          <w:lang w:val="el-GR"/>
        </w:rPr>
        <w:t xml:space="preserve"> </w:t>
      </w:r>
      <w:r w:rsidR="00E547B1" w:rsidRPr="00E547B1">
        <w:rPr>
          <w:color w:val="2E74B5" w:themeColor="accent1" w:themeShade="BF"/>
          <w:lang w:val="el-GR"/>
        </w:rPr>
        <w:t xml:space="preserve">Μεθοδολογία Υλοποίησης </w:t>
      </w:r>
      <w:r w:rsidR="005742F5" w:rsidRPr="00AA4EF6">
        <w:rPr>
          <w:lang w:val="el-GR"/>
        </w:rPr>
        <w:t>του Παρα</w:t>
      </w:r>
      <w:r w:rsidR="00B5254C">
        <w:rPr>
          <w:lang w:val="el-GR"/>
        </w:rPr>
        <w:t>ρ</w:t>
      </w:r>
      <w:r w:rsidR="005742F5" w:rsidRPr="00AA4EF6">
        <w:rPr>
          <w:lang w:val="el-GR"/>
        </w:rPr>
        <w:t>τήματος Ι</w:t>
      </w:r>
      <w:r w:rsidRPr="00F704F8">
        <w:rPr>
          <w:lang w:val="el-GR"/>
        </w:rPr>
        <w:t xml:space="preserve">. </w:t>
      </w:r>
    </w:p>
    <w:p w14:paraId="5A787352" w14:textId="77777777" w:rsidR="00E41FE4" w:rsidRPr="00E41FE4" w:rsidRDefault="00E41FE4" w:rsidP="00045DCF">
      <w:pPr>
        <w:rPr>
          <w:lang w:val="el-GR"/>
        </w:rPr>
      </w:pPr>
    </w:p>
    <w:p w14:paraId="156CDB3B" w14:textId="24BC7030" w:rsidR="008338F0" w:rsidRPr="00EF2204" w:rsidRDefault="003355E7" w:rsidP="00F63C72">
      <w:pPr>
        <w:pStyle w:val="10"/>
      </w:pPr>
      <w:bookmarkStart w:id="2311" w:name="_Toc97194366"/>
      <w:bookmarkStart w:id="2312" w:name="_Toc97194477"/>
      <w:bookmarkStart w:id="2313" w:name="_Ref175133531"/>
      <w:bookmarkStart w:id="2314" w:name="_Ref175133540"/>
      <w:bookmarkStart w:id="2315" w:name="_Ref175133582"/>
      <w:bookmarkStart w:id="2316" w:name="_Ref175133597"/>
      <w:bookmarkStart w:id="2317" w:name="_Toc181365546"/>
      <w:proofErr w:type="spellStart"/>
      <w:r w:rsidRPr="00EF2204">
        <w:t>Μεθοδολογί</w:t>
      </w:r>
      <w:proofErr w:type="spellEnd"/>
      <w:r w:rsidRPr="00EF2204">
        <w:t xml:space="preserve">α </w:t>
      </w:r>
      <w:proofErr w:type="spellStart"/>
      <w:r w:rsidR="00025B9C">
        <w:t>Υ</w:t>
      </w:r>
      <w:r w:rsidRPr="00EF2204">
        <w:t>λο</w:t>
      </w:r>
      <w:proofErr w:type="spellEnd"/>
      <w:r w:rsidRPr="00EF2204">
        <w:t>ποίησης</w:t>
      </w:r>
      <w:bookmarkEnd w:id="2311"/>
      <w:bookmarkEnd w:id="2312"/>
      <w:bookmarkEnd w:id="2313"/>
      <w:bookmarkEnd w:id="2314"/>
      <w:bookmarkEnd w:id="2315"/>
      <w:bookmarkEnd w:id="2316"/>
      <w:r w:rsidR="00C445FB">
        <w:t xml:space="preserve"> </w:t>
      </w:r>
      <w:r w:rsidR="006E4DD7">
        <w:rPr>
          <w:lang w:val="el-GR"/>
        </w:rPr>
        <w:t>Έργου</w:t>
      </w:r>
      <w:bookmarkEnd w:id="2317"/>
    </w:p>
    <w:p w14:paraId="58EE6917" w14:textId="3BE85408" w:rsidR="00C445FB" w:rsidRPr="00F63C72" w:rsidRDefault="00C445FB" w:rsidP="0097368B">
      <w:pPr>
        <w:pStyle w:val="2"/>
      </w:pPr>
      <w:bookmarkStart w:id="2318" w:name="_Ref175139285"/>
      <w:bookmarkStart w:id="2319" w:name="_Toc181365547"/>
      <w:r w:rsidRPr="00F63C72">
        <w:t>Μεθοδολογία Υλοποίησης</w:t>
      </w:r>
      <w:bookmarkEnd w:id="2318"/>
      <w:bookmarkEnd w:id="2319"/>
    </w:p>
    <w:p w14:paraId="731E6E60" w14:textId="5FEF3534" w:rsidR="0060796F" w:rsidRPr="00F63C72" w:rsidRDefault="0060796F" w:rsidP="0060796F">
      <w:pPr>
        <w:suppressAutoHyphens w:val="0"/>
        <w:autoSpaceDE w:val="0"/>
        <w:spacing w:line="312" w:lineRule="auto"/>
        <w:rPr>
          <w:rFonts w:eastAsia="SimSun"/>
          <w:u w:val="single"/>
          <w:lang w:val="el-GR"/>
        </w:rPr>
      </w:pPr>
      <w:r w:rsidRPr="00B02C7B">
        <w:rPr>
          <w:rFonts w:eastAsia="SimSun"/>
          <w:u w:val="single"/>
          <w:lang w:val="el-GR"/>
        </w:rPr>
        <w:t xml:space="preserve">Ο </w:t>
      </w:r>
      <w:r w:rsidR="009C24D5" w:rsidRPr="00FA2413">
        <w:rPr>
          <w:u w:val="single"/>
          <w:lang w:val="el-GR"/>
        </w:rPr>
        <w:t>υποψήφιος Ανάδοχος</w:t>
      </w:r>
    </w:p>
    <w:p w14:paraId="717D5F5E" w14:textId="77777777" w:rsidR="0060796F" w:rsidRPr="00FB0F98" w:rsidRDefault="0060796F" w:rsidP="00F84740">
      <w:pPr>
        <w:pStyle w:val="Normal1"/>
        <w:numPr>
          <w:ilvl w:val="0"/>
          <w:numId w:val="99"/>
        </w:numPr>
      </w:pPr>
      <w:r w:rsidRPr="00FB0F98">
        <w:t>έχοντας διαμορφώσει μια σαφή και ολοκληρωμένη αντίληψη για το Έργο,</w:t>
      </w:r>
    </w:p>
    <w:p w14:paraId="71C09B25" w14:textId="77777777" w:rsidR="0060796F" w:rsidRPr="00FB0F98" w:rsidRDefault="0060796F" w:rsidP="00F84740">
      <w:pPr>
        <w:pStyle w:val="Normal1"/>
        <w:numPr>
          <w:ilvl w:val="0"/>
          <w:numId w:val="99"/>
        </w:numPr>
      </w:pPr>
      <w:r w:rsidRPr="00FB0F98">
        <w:t>λαμβάνοντας υπόψη την εμπειρία και τις βέλτιστες διεθνείς πρακτικές που απορρέουν από την ανάπτυξη και υλοποίηση παρόμοιων Έργων,</w:t>
      </w:r>
    </w:p>
    <w:p w14:paraId="050CE058" w14:textId="77777777" w:rsidR="0060796F" w:rsidRPr="00FB0F98" w:rsidRDefault="0060796F" w:rsidP="00F84740">
      <w:pPr>
        <w:pStyle w:val="Normal1"/>
        <w:numPr>
          <w:ilvl w:val="0"/>
          <w:numId w:val="99"/>
        </w:numPr>
      </w:pPr>
      <w:r w:rsidRPr="00FB0F98">
        <w:t xml:space="preserve">αξιολογώντας και κάνοντας χρήση των εργαλείων και μεθοδολογιών που διαθέτουν, </w:t>
      </w:r>
    </w:p>
    <w:p w14:paraId="5A0733DC" w14:textId="7987AD63" w:rsidR="0060796F" w:rsidRPr="00B02C7B" w:rsidRDefault="0060796F" w:rsidP="0060796F">
      <w:pPr>
        <w:suppressAutoHyphens w:val="0"/>
        <w:autoSpaceDE w:val="0"/>
        <w:spacing w:line="312" w:lineRule="auto"/>
        <w:rPr>
          <w:rFonts w:eastAsia="SimSun"/>
          <w:u w:val="single"/>
          <w:lang w:val="el-GR"/>
        </w:rPr>
      </w:pPr>
      <w:r w:rsidRPr="00B02C7B">
        <w:rPr>
          <w:rFonts w:eastAsia="SimSun"/>
          <w:u w:val="single"/>
          <w:lang w:val="el-GR"/>
        </w:rPr>
        <w:t>υποχρεούται να περιγράψ</w:t>
      </w:r>
      <w:r w:rsidR="009C24D5">
        <w:rPr>
          <w:rFonts w:eastAsia="SimSun"/>
          <w:u w:val="single"/>
          <w:lang w:val="el-GR"/>
        </w:rPr>
        <w:t>ει</w:t>
      </w:r>
      <w:r w:rsidRPr="00B02C7B">
        <w:rPr>
          <w:rFonts w:eastAsia="SimSun"/>
          <w:u w:val="single"/>
          <w:lang w:val="el-GR"/>
        </w:rPr>
        <w:t xml:space="preserve"> στην Τεχνική Προσφορά τους μια ολοκληρωμένη μεθοδολογική προσέγγιση για την υλοποίηση και την επίτευξη των στόχων του  Έργου εξασφαλίζοντας την κάλυψη του συνόλου των απαιτήσεων της παρούσας Διακήρυξης.</w:t>
      </w:r>
    </w:p>
    <w:p w14:paraId="615D58FC" w14:textId="77777777" w:rsidR="0060796F" w:rsidRPr="00AB7935" w:rsidRDefault="0060796F" w:rsidP="00F63C72">
      <w:pPr>
        <w:pStyle w:val="30"/>
        <w:rPr>
          <w:lang w:val="el-GR"/>
        </w:rPr>
      </w:pPr>
      <w:bookmarkStart w:id="2320" w:name="_Toc82591741"/>
      <w:bookmarkStart w:id="2321" w:name="_Ref86403986"/>
      <w:bookmarkStart w:id="2322" w:name="_Ref86406473"/>
      <w:bookmarkStart w:id="2323" w:name="_Ref86755743"/>
      <w:bookmarkStart w:id="2324" w:name="_Ref88751485"/>
      <w:bookmarkStart w:id="2325" w:name="_Toc121404741"/>
      <w:bookmarkStart w:id="2326" w:name="_Ref121999057"/>
      <w:bookmarkStart w:id="2327" w:name="_Ref145948677"/>
      <w:bookmarkStart w:id="2328" w:name="_Ref146109483"/>
      <w:bookmarkStart w:id="2329" w:name="_Toc152775917"/>
      <w:bookmarkStart w:id="2330" w:name="_Ref175578879"/>
      <w:bookmarkStart w:id="2331" w:name="_Toc181365548"/>
      <w:r w:rsidRPr="008F042E">
        <w:rPr>
          <w:lang w:val="el-GR"/>
        </w:rPr>
        <w:t>Μεθοδολογία Διοίκησης και Διασφάλισης Ποιότητας του Έργου</w:t>
      </w:r>
      <w:bookmarkEnd w:id="2320"/>
      <w:bookmarkEnd w:id="2321"/>
      <w:bookmarkEnd w:id="2322"/>
      <w:bookmarkEnd w:id="2323"/>
      <w:bookmarkEnd w:id="2324"/>
      <w:bookmarkEnd w:id="2325"/>
      <w:bookmarkEnd w:id="2326"/>
      <w:bookmarkEnd w:id="2327"/>
      <w:bookmarkEnd w:id="2328"/>
      <w:bookmarkEnd w:id="2329"/>
      <w:bookmarkEnd w:id="2330"/>
      <w:bookmarkEnd w:id="2331"/>
    </w:p>
    <w:p w14:paraId="552BA21F" w14:textId="694B8309" w:rsidR="0060796F" w:rsidRPr="00B02C7B" w:rsidRDefault="0049723A" w:rsidP="0060796F">
      <w:pPr>
        <w:suppressAutoHyphens w:val="0"/>
        <w:autoSpaceDE w:val="0"/>
        <w:spacing w:line="312" w:lineRule="auto"/>
        <w:rPr>
          <w:rFonts w:eastAsia="SimSun"/>
          <w:u w:val="single"/>
          <w:lang w:val="el-GR"/>
        </w:rPr>
      </w:pPr>
      <w:r w:rsidRPr="00B02C7B">
        <w:rPr>
          <w:rFonts w:eastAsia="SimSun"/>
          <w:u w:val="single"/>
          <w:lang w:val="el-GR"/>
        </w:rPr>
        <w:t xml:space="preserve">Ο </w:t>
      </w:r>
      <w:r w:rsidRPr="00FA2413">
        <w:rPr>
          <w:u w:val="single"/>
          <w:lang w:val="el-GR"/>
        </w:rPr>
        <w:t>υποψήφιος Ανάδοχος</w:t>
      </w:r>
      <w:r>
        <w:rPr>
          <w:u w:val="single"/>
          <w:lang w:val="el-GR"/>
        </w:rPr>
        <w:t xml:space="preserve"> </w:t>
      </w:r>
      <w:r w:rsidR="0060796F" w:rsidRPr="00B02C7B">
        <w:rPr>
          <w:rFonts w:eastAsia="SimSun"/>
          <w:u w:val="single"/>
          <w:lang w:val="el-GR"/>
        </w:rPr>
        <w:t>θα πρέπει να περιγράψ</w:t>
      </w:r>
      <w:r>
        <w:rPr>
          <w:rFonts w:eastAsia="SimSun"/>
          <w:u w:val="single"/>
          <w:lang w:val="el-GR"/>
        </w:rPr>
        <w:t>ει</w:t>
      </w:r>
      <w:r w:rsidR="0060796F" w:rsidRPr="00B02C7B">
        <w:rPr>
          <w:rFonts w:eastAsia="SimSun"/>
          <w:u w:val="single"/>
          <w:lang w:val="el-GR"/>
        </w:rPr>
        <w:t xml:space="preserve"> στην Τεχνική Προσφορά του τη δομή και τις διαδικασίες διοίκησης του Έργου, οι οποίες να εξυπηρετούν την εύρυθμη υλοποίησή του και την εύρυθμη και ομαλή λειτουργία της Ε.</w:t>
      </w:r>
      <w:r w:rsidR="00DF5712">
        <w:rPr>
          <w:rFonts w:eastAsia="SimSun"/>
          <w:u w:val="single"/>
          <w:lang w:val="el-GR"/>
        </w:rPr>
        <w:t>Μ</w:t>
      </w:r>
      <w:r w:rsidR="0060796F" w:rsidRPr="00B02C7B">
        <w:rPr>
          <w:rFonts w:eastAsia="SimSun"/>
          <w:u w:val="single"/>
          <w:lang w:val="el-GR"/>
        </w:rPr>
        <w:t>.</w:t>
      </w:r>
      <w:r w:rsidR="00DF5712">
        <w:rPr>
          <w:rFonts w:eastAsia="SimSun"/>
          <w:u w:val="single"/>
          <w:lang w:val="el-GR"/>
        </w:rPr>
        <w:t>Σ</w:t>
      </w:r>
      <w:r w:rsidR="0060796F" w:rsidRPr="00B02C7B">
        <w:rPr>
          <w:rFonts w:eastAsia="SimSun"/>
          <w:u w:val="single"/>
          <w:lang w:val="el-GR"/>
        </w:rPr>
        <w:t>.</w:t>
      </w:r>
    </w:p>
    <w:p w14:paraId="4AC541DF" w14:textId="0B479CC0" w:rsidR="0049723A" w:rsidRDefault="0049723A" w:rsidP="0060796F">
      <w:pPr>
        <w:suppressAutoHyphens w:val="0"/>
        <w:autoSpaceDE w:val="0"/>
        <w:spacing w:line="312" w:lineRule="auto"/>
        <w:rPr>
          <w:rFonts w:eastAsia="SimSun"/>
          <w:u w:val="single"/>
          <w:lang w:val="el-GR"/>
        </w:rPr>
      </w:pPr>
      <w:bookmarkStart w:id="2332" w:name="_Hlk146185109"/>
      <w:r w:rsidRPr="00B02C7B">
        <w:rPr>
          <w:rFonts w:eastAsia="SimSun"/>
          <w:u w:val="single"/>
          <w:lang w:val="el-GR"/>
        </w:rPr>
        <w:t xml:space="preserve">Ο </w:t>
      </w:r>
      <w:r w:rsidRPr="00FA2413">
        <w:rPr>
          <w:u w:val="single"/>
          <w:lang w:val="el-GR"/>
        </w:rPr>
        <w:t>υποψήφιος Ανάδοχος</w:t>
      </w:r>
      <w:r>
        <w:rPr>
          <w:u w:val="single"/>
          <w:lang w:val="el-GR"/>
        </w:rPr>
        <w:t xml:space="preserve"> </w:t>
      </w:r>
      <w:r w:rsidR="0060796F" w:rsidRPr="00B02C7B">
        <w:rPr>
          <w:rFonts w:eastAsia="SimSun"/>
          <w:u w:val="single"/>
          <w:lang w:val="el-GR"/>
        </w:rPr>
        <w:t>είναι υποχρεωμένο</w:t>
      </w:r>
      <w:r>
        <w:rPr>
          <w:rFonts w:eastAsia="SimSun"/>
          <w:u w:val="single"/>
          <w:lang w:val="el-GR"/>
        </w:rPr>
        <w:t>ς</w:t>
      </w:r>
      <w:r w:rsidR="0060796F" w:rsidRPr="00B02C7B">
        <w:rPr>
          <w:rFonts w:eastAsia="SimSun"/>
          <w:u w:val="single"/>
          <w:lang w:val="el-GR"/>
        </w:rPr>
        <w:t xml:space="preserve"> να συμπεριλάβ</w:t>
      </w:r>
      <w:r>
        <w:rPr>
          <w:rFonts w:eastAsia="SimSun"/>
          <w:u w:val="single"/>
          <w:lang w:val="el-GR"/>
        </w:rPr>
        <w:t>ει</w:t>
      </w:r>
      <w:r w:rsidR="0060796F" w:rsidRPr="00B02C7B">
        <w:rPr>
          <w:rFonts w:eastAsia="SimSun"/>
          <w:u w:val="single"/>
          <w:lang w:val="el-GR"/>
        </w:rPr>
        <w:t xml:space="preserve"> στην Τεχνική Προσφορά του</w:t>
      </w:r>
    </w:p>
    <w:p w14:paraId="2FE9FDF0" w14:textId="195D7FB9" w:rsidR="0049723A" w:rsidRPr="00F63C72" w:rsidRDefault="0060796F" w:rsidP="00F84740">
      <w:pPr>
        <w:pStyle w:val="aff0"/>
        <w:numPr>
          <w:ilvl w:val="0"/>
          <w:numId w:val="96"/>
        </w:numPr>
        <w:suppressAutoHyphens w:val="0"/>
        <w:autoSpaceDE w:val="0"/>
        <w:spacing w:line="312" w:lineRule="auto"/>
        <w:rPr>
          <w:rFonts w:eastAsia="SimSun"/>
          <w:u w:val="single"/>
          <w:lang w:val="el-GR"/>
        </w:rPr>
      </w:pPr>
      <w:r w:rsidRPr="00642E52">
        <w:rPr>
          <w:rFonts w:eastAsia="SimSun"/>
          <w:u w:val="single"/>
          <w:lang w:val="el-GR"/>
        </w:rPr>
        <w:t xml:space="preserve">λεπτομερές χρονοδιάγραμμα υλοποίησης με τις κύριες Φάσεις υλοποίησης, </w:t>
      </w:r>
      <w:r w:rsidRPr="00F63C72">
        <w:rPr>
          <w:rFonts w:eastAsia="SimSun"/>
          <w:b/>
          <w:u w:val="single"/>
          <w:lang w:val="el-GR"/>
        </w:rPr>
        <w:t>περιγραφές εργασιών</w:t>
      </w:r>
      <w:r w:rsidRPr="00642E52">
        <w:rPr>
          <w:rFonts w:eastAsia="SimSun"/>
          <w:u w:val="single"/>
          <w:lang w:val="el-GR"/>
        </w:rPr>
        <w:t xml:space="preserve"> και παραδοτέων, </w:t>
      </w:r>
      <w:r w:rsidR="0049723A" w:rsidRPr="00F63C72">
        <w:rPr>
          <w:u w:val="single"/>
          <w:lang w:val="el-GR"/>
        </w:rPr>
        <w:t>αναλυτικές χρονικές περιόδους υλοποίησης,</w:t>
      </w:r>
      <w:r w:rsidR="0049723A" w:rsidRPr="00F63C72">
        <w:rPr>
          <w:rFonts w:eastAsia="SimSun"/>
          <w:u w:val="single"/>
          <w:lang w:val="el-GR"/>
        </w:rPr>
        <w:t xml:space="preserve"> </w:t>
      </w:r>
      <w:r w:rsidRPr="00642E52">
        <w:rPr>
          <w:rFonts w:eastAsia="SimSun"/>
          <w:u w:val="single"/>
          <w:lang w:val="el-GR"/>
        </w:rPr>
        <w:t>ανθρώπινους πόρους (ρόλοι / ομάδες έργου) και αρμοδιότητες, καθώς και τα κύρια ορόσημα του Έργου</w:t>
      </w:r>
      <w:bookmarkEnd w:id="2332"/>
    </w:p>
    <w:p w14:paraId="00F64005" w14:textId="32F98EEF" w:rsidR="0060796F" w:rsidRPr="00B02C7B" w:rsidRDefault="0060796F" w:rsidP="00F84740">
      <w:pPr>
        <w:pStyle w:val="aff0"/>
        <w:numPr>
          <w:ilvl w:val="0"/>
          <w:numId w:val="96"/>
        </w:numPr>
        <w:suppressAutoHyphens w:val="0"/>
        <w:autoSpaceDE w:val="0"/>
        <w:spacing w:line="312" w:lineRule="auto"/>
        <w:rPr>
          <w:rFonts w:eastAsia="SimSun"/>
          <w:u w:val="single"/>
          <w:lang w:val="el-GR"/>
        </w:rPr>
      </w:pPr>
      <w:r w:rsidRPr="00B02C7B">
        <w:rPr>
          <w:rFonts w:eastAsia="SimSun"/>
          <w:u w:val="single"/>
          <w:lang w:val="el-GR"/>
        </w:rPr>
        <w:t>τα έγγραφα του Συστήματος Διαχείρισης Ποιότητας που εφαρμόζουν, ή σε περίπτωση χρήσης λογισμικού, να γίνει σχετική αναφορά.</w:t>
      </w:r>
    </w:p>
    <w:p w14:paraId="3EB31E41" w14:textId="4D8F9FFD" w:rsidR="0060796F" w:rsidRPr="007E60B6" w:rsidRDefault="00E20013" w:rsidP="00F63C72">
      <w:pPr>
        <w:pStyle w:val="30"/>
        <w:rPr>
          <w:lang w:val="el-GR"/>
        </w:rPr>
      </w:pPr>
      <w:bookmarkStart w:id="2333" w:name="_Toc175053671"/>
      <w:bookmarkEnd w:id="2333"/>
      <w:r w:rsidRPr="00AA4EF6">
        <w:rPr>
          <w:lang w:val="el-GR"/>
        </w:rPr>
        <w:t xml:space="preserve"> </w:t>
      </w:r>
      <w:bookmarkStart w:id="2334" w:name="_Toc82591743"/>
      <w:bookmarkStart w:id="2335" w:name="_Ref88751500"/>
      <w:bookmarkStart w:id="2336" w:name="_Toc121404742"/>
      <w:bookmarkStart w:id="2337" w:name="_Ref121999066"/>
      <w:bookmarkStart w:id="2338" w:name="_Ref145948685"/>
      <w:bookmarkStart w:id="2339" w:name="_Ref146109491"/>
      <w:bookmarkStart w:id="2340" w:name="_Toc152775918"/>
      <w:bookmarkStart w:id="2341" w:name="_Ref175578888"/>
      <w:bookmarkStart w:id="2342" w:name="_Toc181365549"/>
      <w:r w:rsidR="0060796F" w:rsidRPr="007E60B6">
        <w:rPr>
          <w:lang w:val="el-GR"/>
        </w:rPr>
        <w:t>Παρακολούθηση Εξέλιξης του Έργου</w:t>
      </w:r>
      <w:bookmarkEnd w:id="2334"/>
      <w:bookmarkEnd w:id="2335"/>
      <w:bookmarkEnd w:id="2336"/>
      <w:bookmarkEnd w:id="2337"/>
      <w:bookmarkEnd w:id="2338"/>
      <w:bookmarkEnd w:id="2339"/>
      <w:bookmarkEnd w:id="2340"/>
      <w:bookmarkEnd w:id="2341"/>
      <w:bookmarkEnd w:id="2342"/>
    </w:p>
    <w:p w14:paraId="789C6F3F" w14:textId="284A045A" w:rsidR="0060796F" w:rsidRPr="00CA77B6" w:rsidRDefault="0060796F" w:rsidP="0060796F">
      <w:pPr>
        <w:pStyle w:val="Normal1"/>
      </w:pPr>
      <w:r w:rsidRPr="00CA77B6">
        <w:t>Κατά τη διάρκεια υλοποίησης του Έργου, ο Ανάδοχος θα υποβάλλει Τριμηνιαίες Αναφορές Προόδου (</w:t>
      </w:r>
      <w:proofErr w:type="spellStart"/>
      <w:r w:rsidRPr="00CA77B6">
        <w:t>progress</w:t>
      </w:r>
      <w:proofErr w:type="spellEnd"/>
      <w:r w:rsidRPr="00CA77B6">
        <w:t xml:space="preserve"> </w:t>
      </w:r>
      <w:proofErr w:type="spellStart"/>
      <w:r w:rsidRPr="00CA77B6">
        <w:t>reports</w:t>
      </w:r>
      <w:proofErr w:type="spellEnd"/>
      <w:r w:rsidRPr="00CA77B6">
        <w:t>)</w:t>
      </w:r>
      <w:r>
        <w:t xml:space="preserve">, σύμφωνα με </w:t>
      </w:r>
      <w:r w:rsidRPr="00AA4EF6">
        <w:t>τις Παρ.</w:t>
      </w:r>
      <w:r w:rsidR="003266A2">
        <w:t xml:space="preserve"> 7.13 </w:t>
      </w:r>
      <w:r w:rsidR="003266A2">
        <w:fldChar w:fldCharType="begin"/>
      </w:r>
      <w:r w:rsidR="003266A2">
        <w:instrText xml:space="preserve"> REF _Ref180582906 \h </w:instrText>
      </w:r>
      <w:r w:rsidR="003266A2">
        <w:fldChar w:fldCharType="separate"/>
      </w:r>
      <w:r w:rsidR="00206300" w:rsidRPr="00F63C72">
        <w:t xml:space="preserve">Υπηρεσίες </w:t>
      </w:r>
      <w:r w:rsidR="00206300">
        <w:t>δ</w:t>
      </w:r>
      <w:r w:rsidR="00206300" w:rsidRPr="00DE3E15">
        <w:t>ιαχείρισης Έργου</w:t>
      </w:r>
      <w:r w:rsidR="003266A2">
        <w:fldChar w:fldCharType="end"/>
      </w:r>
      <w:r w:rsidRPr="00AA4EF6">
        <w:t xml:space="preserve"> και</w:t>
      </w:r>
      <w:r w:rsidRPr="00AA4EF6">
        <w:rPr>
          <w:color w:val="2E74B5" w:themeColor="accent1" w:themeShade="BF"/>
        </w:rPr>
        <w:t xml:space="preserve"> </w:t>
      </w:r>
      <w:r w:rsidR="003266A2">
        <w:rPr>
          <w:color w:val="2E74B5" w:themeColor="accent1" w:themeShade="BF"/>
        </w:rPr>
        <w:t xml:space="preserve">8.3.9 </w:t>
      </w:r>
      <w:r w:rsidR="003266A2">
        <w:rPr>
          <w:color w:val="2E74B5" w:themeColor="accent1" w:themeShade="BF"/>
        </w:rPr>
        <w:fldChar w:fldCharType="begin"/>
      </w:r>
      <w:r w:rsidR="003266A2">
        <w:rPr>
          <w:color w:val="2E74B5" w:themeColor="accent1" w:themeShade="BF"/>
        </w:rPr>
        <w:instrText xml:space="preserve"> REF _Ref175913245 \h </w:instrText>
      </w:r>
      <w:r w:rsidR="003266A2">
        <w:rPr>
          <w:color w:val="2E74B5" w:themeColor="accent1" w:themeShade="BF"/>
        </w:rPr>
      </w:r>
      <w:r w:rsidR="003266A2">
        <w:rPr>
          <w:color w:val="2E74B5" w:themeColor="accent1" w:themeShade="BF"/>
        </w:rPr>
        <w:fldChar w:fldCharType="separate"/>
      </w:r>
      <w:r w:rsidR="00206300" w:rsidRPr="00614177">
        <w:t xml:space="preserve">Φάση </w:t>
      </w:r>
      <w:r w:rsidR="00206300">
        <w:t>9</w:t>
      </w:r>
      <w:r w:rsidR="00206300" w:rsidRPr="00614177">
        <w:t xml:space="preserve"> </w:t>
      </w:r>
      <w:r w:rsidR="00206300">
        <w:t>- Διαχείριση Έργου</w:t>
      </w:r>
      <w:r w:rsidR="003266A2">
        <w:rPr>
          <w:color w:val="2E74B5" w:themeColor="accent1" w:themeShade="BF"/>
        </w:rPr>
        <w:fldChar w:fldCharType="end"/>
      </w:r>
      <w:r w:rsidRPr="00AA4EF6">
        <w:rPr>
          <w:color w:val="2E74B5" w:themeColor="accent1" w:themeShade="BF"/>
        </w:rPr>
        <w:t xml:space="preserve"> </w:t>
      </w:r>
      <w:r w:rsidR="00ED2F29" w:rsidRPr="00AA4EF6">
        <w:t>του Παραρτήματος Ι</w:t>
      </w:r>
      <w:r w:rsidR="00ED2F29">
        <w:t>,</w:t>
      </w:r>
      <w:r w:rsidR="00ED2F29" w:rsidRPr="00AA4EF6">
        <w:t xml:space="preserve"> </w:t>
      </w:r>
      <w:r w:rsidRPr="00AA4EF6">
        <w:t>σχετικά με τις δράσεις του και τις διαδικασίες εκτέλεσης του Έργου</w:t>
      </w:r>
      <w:r w:rsidRPr="00ED2F29">
        <w:t>, έτσι</w:t>
      </w:r>
      <w:r w:rsidRPr="00CA77B6">
        <w:t xml:space="preserve"> ώστε να διασφαλίζεται:</w:t>
      </w:r>
    </w:p>
    <w:p w14:paraId="2464CE5B" w14:textId="77777777" w:rsidR="0060796F" w:rsidRPr="00CA77B6" w:rsidRDefault="0060796F" w:rsidP="00F84740">
      <w:pPr>
        <w:pStyle w:val="Normal1"/>
        <w:numPr>
          <w:ilvl w:val="0"/>
          <w:numId w:val="92"/>
        </w:numPr>
      </w:pPr>
      <w:r w:rsidRPr="00CA77B6">
        <w:t>η τήρηση του χρονοδιαγράμματος του Έργου</w:t>
      </w:r>
    </w:p>
    <w:p w14:paraId="4A4D464F" w14:textId="77777777" w:rsidR="0060796F" w:rsidRPr="00CA77B6" w:rsidRDefault="0060796F" w:rsidP="00F84740">
      <w:pPr>
        <w:pStyle w:val="Normal1"/>
        <w:numPr>
          <w:ilvl w:val="0"/>
          <w:numId w:val="92"/>
        </w:numPr>
      </w:pPr>
      <w:r w:rsidRPr="00CA77B6">
        <w:t>η ορθή, και συμβατή με τις προδιαγραφές, εκτέλεση των υποχρεώσεων του Αναδόχου.</w:t>
      </w:r>
    </w:p>
    <w:p w14:paraId="118F28F5" w14:textId="77777777" w:rsidR="0060796F" w:rsidRPr="00746282" w:rsidRDefault="0060796F" w:rsidP="0060796F">
      <w:pPr>
        <w:pStyle w:val="Normal1"/>
      </w:pPr>
    </w:p>
    <w:p w14:paraId="3C22F3D4" w14:textId="6A8EE395" w:rsidR="0060796F" w:rsidRPr="00CA77B6" w:rsidRDefault="0060796F" w:rsidP="0060796F">
      <w:pPr>
        <w:pStyle w:val="Normal1"/>
      </w:pPr>
      <w:r w:rsidRPr="00CA77B6">
        <w:t>Στ</w:t>
      </w:r>
      <w:r w:rsidR="00143CFC">
        <w:t>ις</w:t>
      </w:r>
      <w:r w:rsidRPr="00CA77B6">
        <w:t xml:space="preserve"> </w:t>
      </w:r>
      <w:r w:rsidR="00143CFC" w:rsidRPr="00CA77B6">
        <w:t xml:space="preserve">Τριμηνιαίες Αναφορές Προόδου </w:t>
      </w:r>
      <w:r w:rsidRPr="00CA77B6">
        <w:t>θα περιλαμβάνονται:</w:t>
      </w:r>
    </w:p>
    <w:p w14:paraId="23F0E808" w14:textId="77777777" w:rsidR="0060796F" w:rsidRPr="00CA77B6" w:rsidRDefault="0060796F" w:rsidP="00F84740">
      <w:pPr>
        <w:pStyle w:val="Normal1"/>
        <w:numPr>
          <w:ilvl w:val="0"/>
          <w:numId w:val="92"/>
        </w:numPr>
      </w:pPr>
      <w:r w:rsidRPr="00CA77B6">
        <w:t>η εξέλιξη του χρονοδιαγράμματος</w:t>
      </w:r>
    </w:p>
    <w:p w14:paraId="6C02307A" w14:textId="51CB133A" w:rsidR="0060796F" w:rsidRDefault="0060796F" w:rsidP="00F84740">
      <w:pPr>
        <w:pStyle w:val="Normal1"/>
        <w:numPr>
          <w:ilvl w:val="0"/>
          <w:numId w:val="92"/>
        </w:numPr>
      </w:pPr>
      <w:r w:rsidRPr="00CA77B6">
        <w:t xml:space="preserve">η </w:t>
      </w:r>
      <w:r>
        <w:t xml:space="preserve">παρεχόμενες </w:t>
      </w:r>
      <w:r w:rsidRPr="00CA77B6">
        <w:t>υπηρεσ</w:t>
      </w:r>
      <w:r>
        <w:t>ίες του Αναδόχου</w:t>
      </w:r>
      <w:r w:rsidRPr="00CA77B6">
        <w:t xml:space="preserve"> </w:t>
      </w:r>
      <w:r w:rsidR="00143CFC">
        <w:t xml:space="preserve">ανά περίοδο αναφοράς (π.χ. πρόοδος σάρωσης και καταχώρησης δεδομένων) </w:t>
      </w:r>
      <w:r w:rsidRPr="00CA77B6">
        <w:t>και οι σχετικές προβλέψεις της σύμβασης και των εγγράφων του έργου (ΣΔΕ, Μελέτη εφαρμογής, άλλα σχέδια εργασιών)</w:t>
      </w:r>
      <w:r w:rsidR="00143CFC">
        <w:t xml:space="preserve"> </w:t>
      </w:r>
    </w:p>
    <w:p w14:paraId="2B0AB3A7" w14:textId="26CCE253" w:rsidR="0060796F" w:rsidRPr="00CA77B6" w:rsidRDefault="0060796F" w:rsidP="00F84740">
      <w:pPr>
        <w:pStyle w:val="Normal1"/>
        <w:numPr>
          <w:ilvl w:val="0"/>
          <w:numId w:val="92"/>
        </w:numPr>
      </w:pPr>
      <w:r w:rsidRPr="00CA77B6">
        <w:t xml:space="preserve">η εξασφάλιση απαραίτητων για την υλοποίηση του έργου υπηρεσιών και αποφάσεων της Αναθέτουσας Αρχής </w:t>
      </w:r>
      <w:r>
        <w:t>και της Ε</w:t>
      </w:r>
      <w:r w:rsidR="00DF5712">
        <w:t>.Μ.Σ.</w:t>
      </w:r>
    </w:p>
    <w:p w14:paraId="549AE6E8" w14:textId="77777777" w:rsidR="0060796F" w:rsidRPr="00CA77B6" w:rsidRDefault="0060796F" w:rsidP="00F84740">
      <w:pPr>
        <w:pStyle w:val="Normal1"/>
        <w:numPr>
          <w:ilvl w:val="0"/>
          <w:numId w:val="92"/>
        </w:numPr>
      </w:pPr>
      <w:r w:rsidRPr="00CA77B6">
        <w:t>η καταγραφή, διαχείριση και λήψη αποφάσεων σχετικά με κινδύνους (</w:t>
      </w:r>
      <w:proofErr w:type="spellStart"/>
      <w:r w:rsidRPr="00B02C7B">
        <w:t>risk</w:t>
      </w:r>
      <w:proofErr w:type="spellEnd"/>
      <w:r w:rsidRPr="00CA77B6">
        <w:t xml:space="preserve"> </w:t>
      </w:r>
      <w:proofErr w:type="spellStart"/>
      <w:r w:rsidRPr="00B02C7B">
        <w:t>management</w:t>
      </w:r>
      <w:proofErr w:type="spellEnd"/>
      <w:r w:rsidRPr="00CA77B6">
        <w:t>)</w:t>
      </w:r>
    </w:p>
    <w:p w14:paraId="559938EF" w14:textId="77777777" w:rsidR="0060796F" w:rsidRPr="00CA77B6" w:rsidRDefault="0060796F" w:rsidP="00F84740">
      <w:pPr>
        <w:pStyle w:val="Normal1"/>
        <w:numPr>
          <w:ilvl w:val="0"/>
          <w:numId w:val="92"/>
        </w:numPr>
      </w:pPr>
      <w:r w:rsidRPr="00CA77B6">
        <w:t>η διαχείριση αλλαγών της σύμβασης</w:t>
      </w:r>
    </w:p>
    <w:p w14:paraId="7229FCD1" w14:textId="77777777" w:rsidR="0060796F" w:rsidRDefault="0060796F" w:rsidP="0060796F">
      <w:pPr>
        <w:pStyle w:val="Normal1"/>
      </w:pPr>
    </w:p>
    <w:p w14:paraId="4FD4CF84" w14:textId="0B32217C" w:rsidR="0060796F" w:rsidRPr="00CA77B6" w:rsidRDefault="0060796F" w:rsidP="0060796F">
      <w:pPr>
        <w:pStyle w:val="Normal1"/>
      </w:pPr>
      <w:r w:rsidRPr="00CA77B6">
        <w:t xml:space="preserve">Οι αναφορές προόδου του έργου θα συντάσσονται και υποβάλλονται από τον </w:t>
      </w:r>
      <w:r>
        <w:t>Α</w:t>
      </w:r>
      <w:r w:rsidRPr="00CA77B6">
        <w:t xml:space="preserve">νάδοχο μετά από συνεργασία με τα στελέχη της </w:t>
      </w:r>
      <w:r w:rsidR="00DF5712">
        <w:t xml:space="preserve">Ε.Μ.Σ. και της </w:t>
      </w:r>
      <w:r>
        <w:t>Α</w:t>
      </w:r>
      <w:r w:rsidRPr="00CA77B6">
        <w:t xml:space="preserve">ναθέτουσας </w:t>
      </w:r>
      <w:r>
        <w:t>Α</w:t>
      </w:r>
      <w:r w:rsidRPr="00CA77B6">
        <w:t xml:space="preserve">ρχής. </w:t>
      </w:r>
    </w:p>
    <w:p w14:paraId="3229E2E1" w14:textId="77777777" w:rsidR="0060796F" w:rsidRPr="00CA77B6" w:rsidRDefault="0060796F" w:rsidP="0060796F">
      <w:pPr>
        <w:pStyle w:val="Normal1"/>
      </w:pPr>
      <w:r w:rsidRPr="00CA77B6">
        <w:t xml:space="preserve">Η </w:t>
      </w:r>
      <w:r>
        <w:t>Α</w:t>
      </w:r>
      <w:r w:rsidRPr="00CA77B6">
        <w:t xml:space="preserve">ναθέτουσα </w:t>
      </w:r>
      <w:r>
        <w:t>Α</w:t>
      </w:r>
      <w:r w:rsidRPr="00CA77B6">
        <w:t xml:space="preserve">ρχή διατηρεί το δικαίωμα να συντάξει σχόλια και παρατηρήσεις τα οποία υποχρεούται να κοινοποιήσει στον </w:t>
      </w:r>
      <w:r>
        <w:t>Α</w:t>
      </w:r>
      <w:r w:rsidRPr="00CA77B6">
        <w:t>νάδοχο σε εύλογο χρονικό διάστημα (σε κάθε περίπτωση πριν την υποβολή της επόμενης αναφοράς προόδου).</w:t>
      </w:r>
    </w:p>
    <w:p w14:paraId="0BF1A91C" w14:textId="77777777" w:rsidR="0060796F" w:rsidRPr="00CA77B6" w:rsidRDefault="0060796F" w:rsidP="0060796F">
      <w:pPr>
        <w:pStyle w:val="Normal1"/>
      </w:pPr>
      <w:r w:rsidRPr="00CA77B6">
        <w:t>Οι τακτικές συναντήσεις του Αναδόχου με την ΕΠΕ για την πρόοδο του Έργου θα διεξάγονται σε μηνιαία βάση. Εκτός από τις τακτικές συναντήσεις, ο Πρόεδρος της ΕΠΕ μπορεί να συγκαλέσει έκτακτες συναντήσεις εάν κριθεί απαραίτητο.</w:t>
      </w:r>
    </w:p>
    <w:p w14:paraId="50F142B4" w14:textId="77777777" w:rsidR="0060796F" w:rsidRPr="00CA77B6" w:rsidRDefault="0060796F" w:rsidP="0060796F">
      <w:pPr>
        <w:pStyle w:val="Normal1"/>
      </w:pPr>
      <w:r w:rsidRPr="00CA77B6">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298E1AF" w14:textId="77777777" w:rsidR="0060796F" w:rsidRPr="00CA77B6" w:rsidRDefault="0060796F" w:rsidP="0060796F">
      <w:pPr>
        <w:pStyle w:val="Normal1"/>
      </w:pPr>
      <w:r w:rsidRPr="00CA77B6">
        <w:t>Ο Ανάδοχος θα τηρεί τα πρακτικά των συναντήσεων που διεξάγονται για την πρόοδο του Έργου και θα τα αποστέλλει στην Αναθέτουσα Αρχή.</w:t>
      </w:r>
    </w:p>
    <w:p w14:paraId="4E16DECD" w14:textId="77777777" w:rsidR="0060796F" w:rsidRDefault="0060796F" w:rsidP="0060796F">
      <w:pPr>
        <w:pStyle w:val="Normal1"/>
      </w:pPr>
    </w:p>
    <w:p w14:paraId="5E6E2B59" w14:textId="5004CF54" w:rsidR="0060796F" w:rsidRPr="00B02C7B" w:rsidRDefault="0049723A" w:rsidP="0060796F">
      <w:pPr>
        <w:suppressAutoHyphens w:val="0"/>
        <w:autoSpaceDE w:val="0"/>
        <w:spacing w:line="312" w:lineRule="auto"/>
        <w:rPr>
          <w:rFonts w:eastAsia="SimSun"/>
          <w:u w:val="single"/>
          <w:lang w:val="el-GR"/>
        </w:rPr>
      </w:pPr>
      <w:r w:rsidRPr="00B02C7B">
        <w:rPr>
          <w:rFonts w:eastAsia="SimSun"/>
          <w:u w:val="single"/>
          <w:lang w:val="el-GR"/>
        </w:rPr>
        <w:t xml:space="preserve">Ο </w:t>
      </w:r>
      <w:r w:rsidRPr="00FA2413">
        <w:rPr>
          <w:u w:val="single"/>
          <w:lang w:val="el-GR"/>
        </w:rPr>
        <w:t>υποψήφιος Ανάδοχος</w:t>
      </w:r>
      <w:r>
        <w:rPr>
          <w:u w:val="single"/>
          <w:lang w:val="el-GR"/>
        </w:rPr>
        <w:t xml:space="preserve"> </w:t>
      </w:r>
      <w:r w:rsidR="0060796F" w:rsidRPr="00B02C7B">
        <w:rPr>
          <w:rFonts w:eastAsia="SimSun"/>
          <w:u w:val="single"/>
          <w:lang w:val="el-GR"/>
        </w:rPr>
        <w:t>είναι υποχρεωμένο</w:t>
      </w:r>
      <w:r>
        <w:rPr>
          <w:rFonts w:eastAsia="SimSun"/>
          <w:u w:val="single"/>
          <w:lang w:val="el-GR"/>
        </w:rPr>
        <w:t>ς</w:t>
      </w:r>
      <w:r w:rsidR="0060796F" w:rsidRPr="00B02C7B">
        <w:rPr>
          <w:rFonts w:eastAsia="SimSun"/>
          <w:u w:val="single"/>
          <w:lang w:val="el-GR"/>
        </w:rPr>
        <w:t xml:space="preserve"> να συμπεριλάβ</w:t>
      </w:r>
      <w:r>
        <w:rPr>
          <w:rFonts w:eastAsia="SimSun"/>
          <w:u w:val="single"/>
          <w:lang w:val="el-GR"/>
        </w:rPr>
        <w:t>ει</w:t>
      </w:r>
      <w:r w:rsidR="0060796F" w:rsidRPr="00B02C7B">
        <w:rPr>
          <w:rFonts w:eastAsia="SimSun"/>
          <w:u w:val="single"/>
          <w:lang w:val="el-GR"/>
        </w:rPr>
        <w:t xml:space="preserve"> στην Τεχνική Προσφορά του περιγραφή της δομή των Τριμηνιαίων Αναφορών Προόδου βάσει των οποίων θα επιτυγχάνεται η βέλτιστη παρακολούθηση του Έργου.  </w:t>
      </w:r>
    </w:p>
    <w:p w14:paraId="680C4499" w14:textId="01742735" w:rsidR="0060796F" w:rsidRPr="00746282" w:rsidRDefault="0049723A" w:rsidP="00F63C72">
      <w:pPr>
        <w:pStyle w:val="30"/>
        <w:rPr>
          <w:lang w:val="el-GR"/>
        </w:rPr>
      </w:pPr>
      <w:bookmarkStart w:id="2343" w:name="_Ref175578897"/>
      <w:bookmarkStart w:id="2344" w:name="_Toc181365550"/>
      <w:r w:rsidRPr="0049723A">
        <w:rPr>
          <w:lang w:val="el-GR"/>
        </w:rPr>
        <w:t>Ομάδα Έργου/</w:t>
      </w:r>
      <w:bookmarkStart w:id="2345" w:name="_Ref86404047"/>
      <w:bookmarkStart w:id="2346" w:name="_Ref86406597"/>
      <w:bookmarkStart w:id="2347" w:name="_Ref86406602"/>
      <w:bookmarkStart w:id="2348" w:name="_Ref86755817"/>
      <w:bookmarkStart w:id="2349" w:name="_Toc121404743"/>
      <w:bookmarkStart w:id="2350" w:name="_Toc152775919"/>
      <w:r w:rsidR="0060796F" w:rsidRPr="007E60B6">
        <w:rPr>
          <w:lang w:val="el-GR"/>
        </w:rPr>
        <w:t>Σχήμα Διοίκησης Έργου</w:t>
      </w:r>
      <w:bookmarkEnd w:id="2343"/>
      <w:bookmarkEnd w:id="2345"/>
      <w:bookmarkEnd w:id="2346"/>
      <w:bookmarkEnd w:id="2347"/>
      <w:bookmarkEnd w:id="2348"/>
      <w:bookmarkEnd w:id="2349"/>
      <w:bookmarkEnd w:id="2350"/>
      <w:bookmarkEnd w:id="2344"/>
    </w:p>
    <w:p w14:paraId="39B0A216" w14:textId="1AA553B3" w:rsidR="0060796F" w:rsidRPr="00B02C7B" w:rsidRDefault="0049723A" w:rsidP="0060796F">
      <w:pPr>
        <w:suppressAutoHyphens w:val="0"/>
        <w:autoSpaceDE w:val="0"/>
        <w:spacing w:line="312" w:lineRule="auto"/>
        <w:rPr>
          <w:rFonts w:eastAsia="SimSun"/>
          <w:u w:val="single"/>
          <w:lang w:val="el-GR"/>
        </w:rPr>
      </w:pPr>
      <w:r w:rsidRPr="00B02C7B">
        <w:rPr>
          <w:rFonts w:eastAsia="SimSun"/>
          <w:u w:val="single"/>
          <w:lang w:val="el-GR"/>
        </w:rPr>
        <w:t xml:space="preserve">Ο </w:t>
      </w:r>
      <w:r w:rsidRPr="00FA2413">
        <w:rPr>
          <w:u w:val="single"/>
          <w:lang w:val="el-GR"/>
        </w:rPr>
        <w:t>υποψήφιος Ανάδοχος</w:t>
      </w:r>
      <w:r>
        <w:rPr>
          <w:u w:val="single"/>
          <w:lang w:val="el-GR"/>
        </w:rPr>
        <w:t xml:space="preserve"> </w:t>
      </w:r>
      <w:r w:rsidRPr="00B02C7B">
        <w:rPr>
          <w:rFonts w:eastAsia="SimSun"/>
          <w:u w:val="single"/>
          <w:lang w:val="el-GR"/>
        </w:rPr>
        <w:t>είναι υποχρεωμένο</w:t>
      </w:r>
      <w:r>
        <w:rPr>
          <w:rFonts w:eastAsia="SimSun"/>
          <w:u w:val="single"/>
          <w:lang w:val="el-GR"/>
        </w:rPr>
        <w:t>ς</w:t>
      </w:r>
      <w:r w:rsidRPr="00B02C7B">
        <w:rPr>
          <w:rFonts w:eastAsia="SimSun"/>
          <w:u w:val="single"/>
          <w:lang w:val="el-GR"/>
        </w:rPr>
        <w:t xml:space="preserve"> να </w:t>
      </w:r>
      <w:r w:rsidR="0060796F" w:rsidRPr="00B02C7B">
        <w:rPr>
          <w:rFonts w:eastAsia="SimSun"/>
          <w:u w:val="single"/>
          <w:lang w:val="el-GR"/>
        </w:rPr>
        <w:t>υποβάλλ</w:t>
      </w:r>
      <w:r>
        <w:rPr>
          <w:rFonts w:eastAsia="SimSun"/>
          <w:u w:val="single"/>
          <w:lang w:val="el-GR"/>
        </w:rPr>
        <w:t>ει</w:t>
      </w:r>
      <w:r w:rsidR="0060796F" w:rsidRPr="00B02C7B">
        <w:rPr>
          <w:rFonts w:eastAsia="SimSun"/>
          <w:u w:val="single"/>
          <w:lang w:val="el-GR"/>
        </w:rPr>
        <w:t xml:space="preserve"> στην Τεχνική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(σύμφωνα με τις απαιτήσεις της </w:t>
      </w:r>
      <w:r w:rsidR="0060796F">
        <w:rPr>
          <w:rFonts w:eastAsia="SimSun"/>
          <w:u w:val="single"/>
          <w:lang w:val="el-GR"/>
        </w:rPr>
        <w:t>Π</w:t>
      </w:r>
      <w:r w:rsidR="0060796F" w:rsidRPr="00B02C7B">
        <w:rPr>
          <w:rFonts w:eastAsia="SimSun"/>
          <w:u w:val="single"/>
          <w:lang w:val="el-GR"/>
        </w:rPr>
        <w:t>αρ.</w:t>
      </w:r>
      <w:r w:rsidR="005900BA">
        <w:rPr>
          <w:rFonts w:eastAsia="SimSun"/>
          <w:u w:val="single"/>
          <w:lang w:val="el-GR"/>
        </w:rPr>
        <w:t xml:space="preserve"> </w:t>
      </w:r>
      <w:r w:rsidR="005900BA">
        <w:rPr>
          <w:rFonts w:eastAsia="SimSun"/>
          <w:u w:val="single"/>
          <w:lang w:val="el-GR"/>
        </w:rPr>
        <w:fldChar w:fldCharType="begin"/>
      </w:r>
      <w:r w:rsidR="005900BA">
        <w:rPr>
          <w:rFonts w:eastAsia="SimSun"/>
          <w:u w:val="single"/>
          <w:lang w:val="el-GR"/>
        </w:rPr>
        <w:instrText xml:space="preserve"> REF _Ref180694852 \r \h </w:instrText>
      </w:r>
      <w:r w:rsidR="005900BA">
        <w:rPr>
          <w:rFonts w:eastAsia="SimSun"/>
          <w:u w:val="single"/>
          <w:lang w:val="el-GR"/>
        </w:rPr>
      </w:r>
      <w:r w:rsidR="005900BA">
        <w:rPr>
          <w:rFonts w:eastAsia="SimSun"/>
          <w:u w:val="single"/>
          <w:lang w:val="el-GR"/>
        </w:rPr>
        <w:fldChar w:fldCharType="separate"/>
      </w:r>
      <w:r w:rsidR="00206300">
        <w:rPr>
          <w:rFonts w:eastAsia="SimSun"/>
          <w:u w:val="single"/>
          <w:cs/>
          <w:lang w:val="el-GR"/>
        </w:rPr>
        <w:t>‎</w:t>
      </w:r>
      <w:r w:rsidR="00206300">
        <w:rPr>
          <w:rFonts w:eastAsia="SimSun"/>
          <w:u w:val="single"/>
          <w:lang w:val="el-GR"/>
        </w:rPr>
        <w:t>2.2.6.2</w:t>
      </w:r>
      <w:r w:rsidR="005900BA">
        <w:rPr>
          <w:rFonts w:eastAsia="SimSun"/>
          <w:u w:val="single"/>
          <w:lang w:val="el-GR"/>
        </w:rPr>
        <w:fldChar w:fldCharType="end"/>
      </w:r>
      <w:r w:rsidR="005900BA">
        <w:rPr>
          <w:rFonts w:eastAsia="SimSun"/>
          <w:u w:val="single"/>
          <w:lang w:val="el-GR"/>
        </w:rPr>
        <w:t xml:space="preserve"> </w:t>
      </w:r>
      <w:r w:rsidR="0060796F" w:rsidRPr="00B02C7B">
        <w:rPr>
          <w:rFonts w:eastAsia="SimSun"/>
          <w:u w:val="single"/>
          <w:lang w:val="el-GR"/>
        </w:rPr>
        <w:t xml:space="preserve"> ), καθώς και το</w:t>
      </w:r>
      <w:r w:rsidR="00C00942">
        <w:rPr>
          <w:rFonts w:eastAsia="SimSun"/>
          <w:u w:val="single"/>
          <w:lang w:val="el-GR"/>
        </w:rPr>
        <w:t>ν</w:t>
      </w:r>
      <w:r w:rsidR="0060796F" w:rsidRPr="00B02C7B">
        <w:rPr>
          <w:rFonts w:eastAsia="SimSun"/>
          <w:u w:val="single"/>
          <w:lang w:val="el-GR"/>
        </w:rPr>
        <w:t xml:space="preserve"> χρόνο απασχόλησής τους ανά Φάση του Έργου. </w:t>
      </w:r>
    </w:p>
    <w:p w14:paraId="4846ED2D" w14:textId="77777777" w:rsidR="0060796F" w:rsidRPr="00CA77B6" w:rsidRDefault="0060796F" w:rsidP="0060796F">
      <w:pPr>
        <w:pStyle w:val="Normal1"/>
      </w:pPr>
      <w:r w:rsidRPr="00CA77B6">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6405A040" w14:textId="77777777" w:rsidR="0060796F" w:rsidRPr="00CA77B6" w:rsidRDefault="0060796F" w:rsidP="0060796F">
      <w:pPr>
        <w:pStyle w:val="Normal1"/>
      </w:pPr>
      <w:r w:rsidRPr="00CA77B6">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9192D96" w14:textId="77777777" w:rsidR="0060796F" w:rsidRDefault="0060796F" w:rsidP="0060796F">
      <w:pPr>
        <w:pStyle w:val="Normal1"/>
      </w:pPr>
      <w:bookmarkStart w:id="2351" w:name="_Toc175053675"/>
      <w:bookmarkStart w:id="2352" w:name="_Toc86395902"/>
      <w:bookmarkStart w:id="2353" w:name="_Toc86395912"/>
      <w:bookmarkEnd w:id="2351"/>
      <w:bookmarkEnd w:id="2352"/>
      <w:bookmarkEnd w:id="2353"/>
    </w:p>
    <w:p w14:paraId="1764197F" w14:textId="68BE6456" w:rsidR="00025B9C" w:rsidRDefault="00025B9C" w:rsidP="0097368B">
      <w:pPr>
        <w:pStyle w:val="2"/>
      </w:pPr>
      <w:bookmarkStart w:id="2354" w:name="_Toc175053677"/>
      <w:bookmarkStart w:id="2355" w:name="_Toc175053678"/>
      <w:bookmarkStart w:id="2356" w:name="_Toc97195407"/>
      <w:bookmarkStart w:id="2357" w:name="_Toc97195576"/>
      <w:bookmarkStart w:id="2358" w:name="_Toc175053679"/>
      <w:bookmarkStart w:id="2359" w:name="_Toc97194367"/>
      <w:bookmarkStart w:id="2360" w:name="_Ref175579110"/>
      <w:bookmarkStart w:id="2361" w:name="_Ref176345527"/>
      <w:bookmarkStart w:id="2362" w:name="_Ref176347917"/>
      <w:bookmarkStart w:id="2363" w:name="_Toc181365551"/>
      <w:bookmarkEnd w:id="2354"/>
      <w:bookmarkEnd w:id="2355"/>
      <w:bookmarkEnd w:id="2356"/>
      <w:bookmarkEnd w:id="2357"/>
      <w:bookmarkEnd w:id="2358"/>
      <w:r w:rsidRPr="00EF2204">
        <w:t>Χρονοδιάγραμμα</w:t>
      </w:r>
      <w:bookmarkEnd w:id="2359"/>
      <w:bookmarkEnd w:id="2360"/>
      <w:bookmarkEnd w:id="2361"/>
      <w:bookmarkEnd w:id="2362"/>
      <w:bookmarkEnd w:id="2363"/>
    </w:p>
    <w:p w14:paraId="16576A43" w14:textId="49A2DFB9" w:rsidR="00F82A8D" w:rsidRPr="00C71EEC" w:rsidRDefault="00F82A8D" w:rsidP="00F82A8D">
      <w:pPr>
        <w:suppressAutoHyphens w:val="0"/>
        <w:autoSpaceDE w:val="0"/>
        <w:spacing w:after="60"/>
        <w:rPr>
          <w:rFonts w:eastAsia="SimSun"/>
          <w:lang w:val="el-GR"/>
        </w:rPr>
      </w:pPr>
      <w:bookmarkStart w:id="2364"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w:t>
      </w:r>
      <w:r w:rsidR="008C1003">
        <w:rPr>
          <w:rFonts w:eastAsia="SimSun"/>
          <w:lang w:val="el-GR"/>
        </w:rPr>
        <w:t xml:space="preserve"> σε </w:t>
      </w:r>
      <w:r w:rsidR="008C1003" w:rsidRPr="00030F84">
        <w:rPr>
          <w:rFonts w:eastAsia="SimSun"/>
          <w:b/>
          <w:bCs/>
          <w:lang w:val="el-GR"/>
        </w:rPr>
        <w:t>δώδεκα (12) μήνες</w:t>
      </w:r>
      <w:r w:rsidR="008C1003">
        <w:rPr>
          <w:rFonts w:eastAsia="SimSun"/>
          <w:lang w:val="el-GR"/>
        </w:rPr>
        <w:t xml:space="preserve"> </w:t>
      </w:r>
      <w:r w:rsidR="008C1003" w:rsidRPr="00030F84">
        <w:rPr>
          <w:bCs/>
          <w:lang w:val="el-GR"/>
        </w:rPr>
        <w:t xml:space="preserve">και όχι πέραν της </w:t>
      </w:r>
      <w:r w:rsidR="008C1003" w:rsidRPr="00030F84">
        <w:rPr>
          <w:rFonts w:eastAsia="SimSun"/>
          <w:bCs/>
          <w:lang w:val="el-GR"/>
        </w:rPr>
        <w:t>επιλέξιμης καταληκτικής ημερομηνίας του Ταμείου Ανάκαμψης και Ανθεκτικότητας (ΤΑΑ)</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r w:rsidR="00DB7A23">
        <w:rPr>
          <w:rFonts w:eastAsia="SimSun"/>
          <w:lang w:val="el-GR"/>
        </w:rPr>
        <w:t xml:space="preserve"> Το παρακάτω χρονοδιάγραμμα αναλύεται σε χρονική διάρκεια 12 μηνών</w:t>
      </w:r>
      <w:r w:rsidR="00B61CDF">
        <w:rPr>
          <w:rFonts w:eastAsia="SimSun"/>
          <w:lang w:val="el-GR"/>
        </w:rPr>
        <w:t xml:space="preserve"> και δύναται να </w:t>
      </w:r>
      <w:r w:rsidR="005B0BFC">
        <w:rPr>
          <w:rFonts w:eastAsia="SimSun"/>
          <w:lang w:val="el-GR"/>
        </w:rPr>
        <w:t xml:space="preserve">προσαρμοστεί πριν την υπογραφή της Σύμβασης </w:t>
      </w:r>
      <w:r w:rsidR="00B61CDF">
        <w:rPr>
          <w:rFonts w:eastAsia="SimSun"/>
          <w:lang w:val="el-GR"/>
        </w:rPr>
        <w:t xml:space="preserve"> </w:t>
      </w:r>
      <w:r w:rsidR="005B0BFC">
        <w:rPr>
          <w:rFonts w:eastAsia="SimSun"/>
          <w:lang w:val="el-GR"/>
        </w:rPr>
        <w:t>κατά τέτοιο τρόπο ώστε να μην ξεπερνάει την επιλέξιμη καταληκτική ημερομηνία του Ταμείου Ανάκαμψης και Ανθεκτικότητας (ΤΑΑ).</w:t>
      </w:r>
    </w:p>
    <w:p w14:paraId="4A1971C1" w14:textId="7CB72A94" w:rsidR="00A86FE6" w:rsidRDefault="00A86FE6" w:rsidP="00F82A8D">
      <w:pPr>
        <w:suppressAutoHyphens w:val="0"/>
        <w:autoSpaceDE w:val="0"/>
        <w:spacing w:after="60"/>
        <w:rPr>
          <w:rFonts w:eastAsia="SimSun"/>
          <w:lang w:val="el-GR"/>
        </w:rPr>
      </w:pPr>
    </w:p>
    <w:p w14:paraId="5D05813B" w14:textId="77777777" w:rsidR="00A86FE6" w:rsidRDefault="00A86FE6" w:rsidP="00F82A8D">
      <w:pPr>
        <w:suppressAutoHyphens w:val="0"/>
        <w:autoSpaceDE w:val="0"/>
        <w:spacing w:after="60"/>
        <w:rPr>
          <w:rFonts w:eastAsia="SimSun"/>
          <w:lang w:val="el-GR"/>
        </w:rPr>
        <w:sectPr w:rsidR="00A86FE6" w:rsidSect="00DF02B0">
          <w:pgSz w:w="11906" w:h="16838"/>
          <w:pgMar w:top="1134" w:right="1134" w:bottom="1134" w:left="1134" w:header="720" w:footer="709" w:gutter="0"/>
          <w:cols w:space="720"/>
          <w:titlePg/>
          <w:docGrid w:linePitch="360"/>
        </w:sectPr>
      </w:pPr>
    </w:p>
    <w:p w14:paraId="19E95E4A" w14:textId="628D1190" w:rsidR="00A86FE6" w:rsidRDefault="00A86FE6" w:rsidP="00F82A8D">
      <w:pPr>
        <w:suppressAutoHyphens w:val="0"/>
        <w:autoSpaceDE w:val="0"/>
        <w:spacing w:after="60"/>
        <w:rPr>
          <w:rFonts w:eastAsia="SimSun"/>
          <w:lang w:val="el-GR"/>
        </w:rPr>
      </w:pPr>
    </w:p>
    <w:p w14:paraId="58E7B1B4" w14:textId="5B9D04F0" w:rsidR="00A86FE6" w:rsidRDefault="00A86FE6" w:rsidP="00F82A8D">
      <w:pPr>
        <w:suppressAutoHyphens w:val="0"/>
        <w:autoSpaceDE w:val="0"/>
        <w:spacing w:after="60"/>
        <w:rPr>
          <w:rFonts w:eastAsia="SimSun"/>
          <w:lang w:val="el-GR"/>
        </w:rPr>
      </w:pPr>
    </w:p>
    <w:tbl>
      <w:tblPr>
        <w:tblW w:w="15219" w:type="dxa"/>
        <w:tblLook w:val="04A0" w:firstRow="1" w:lastRow="0" w:firstColumn="1" w:lastColumn="0" w:noHBand="0" w:noVBand="1"/>
      </w:tblPr>
      <w:tblGrid>
        <w:gridCol w:w="835"/>
        <w:gridCol w:w="6605"/>
        <w:gridCol w:w="580"/>
        <w:gridCol w:w="580"/>
        <w:gridCol w:w="580"/>
        <w:gridCol w:w="580"/>
        <w:gridCol w:w="580"/>
        <w:gridCol w:w="580"/>
        <w:gridCol w:w="580"/>
        <w:gridCol w:w="580"/>
        <w:gridCol w:w="580"/>
        <w:gridCol w:w="805"/>
        <w:gridCol w:w="792"/>
        <w:gridCol w:w="625"/>
        <w:gridCol w:w="326"/>
        <w:gridCol w:w="11"/>
      </w:tblGrid>
      <w:tr w:rsidR="004B4ABB" w:rsidRPr="0004276A" w14:paraId="05FFC5A3" w14:textId="77777777" w:rsidTr="00E97742">
        <w:trPr>
          <w:trHeight w:val="315"/>
        </w:trPr>
        <w:tc>
          <w:tcPr>
            <w:tcW w:w="835" w:type="dxa"/>
            <w:tcBorders>
              <w:top w:val="single" w:sz="8" w:space="0" w:color="auto"/>
              <w:left w:val="nil"/>
              <w:bottom w:val="nil"/>
              <w:right w:val="single" w:sz="8" w:space="0" w:color="auto"/>
            </w:tcBorders>
            <w:shd w:val="clear" w:color="000000" w:fill="E2EFDA"/>
            <w:vAlign w:val="center"/>
            <w:hideMark/>
          </w:tcPr>
          <w:p w14:paraId="01DA9712"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 xml:space="preserve">Φάση </w:t>
            </w:r>
          </w:p>
        </w:tc>
        <w:tc>
          <w:tcPr>
            <w:tcW w:w="6605" w:type="dxa"/>
            <w:tcBorders>
              <w:top w:val="single" w:sz="8" w:space="0" w:color="auto"/>
              <w:left w:val="nil"/>
              <w:bottom w:val="nil"/>
              <w:right w:val="single" w:sz="8" w:space="0" w:color="auto"/>
            </w:tcBorders>
            <w:shd w:val="clear" w:color="000000" w:fill="E2EFDA"/>
            <w:vAlign w:val="center"/>
            <w:hideMark/>
          </w:tcPr>
          <w:p w14:paraId="39E23B19"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Τίτλος Φάσης</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3701F258"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Μ1</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60BAF6A7"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Μ2</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7F9558F4"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Μ3</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1F828540"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Μ4</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6D3E9E6C"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Μ5</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16507B97"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Μ6</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28A20821"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Μ7</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6B1E9D46"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Μ8</w:t>
            </w:r>
          </w:p>
        </w:tc>
        <w:tc>
          <w:tcPr>
            <w:tcW w:w="580" w:type="dxa"/>
            <w:tcBorders>
              <w:top w:val="single" w:sz="8" w:space="0" w:color="auto"/>
              <w:left w:val="nil"/>
              <w:bottom w:val="single" w:sz="8" w:space="0" w:color="auto"/>
              <w:right w:val="single" w:sz="8" w:space="0" w:color="auto"/>
            </w:tcBorders>
            <w:shd w:val="clear" w:color="000000" w:fill="E2EFDA"/>
            <w:noWrap/>
            <w:vAlign w:val="center"/>
            <w:hideMark/>
          </w:tcPr>
          <w:p w14:paraId="1084649E"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Μ9</w:t>
            </w:r>
          </w:p>
        </w:tc>
        <w:tc>
          <w:tcPr>
            <w:tcW w:w="805" w:type="dxa"/>
            <w:tcBorders>
              <w:top w:val="single" w:sz="8" w:space="0" w:color="auto"/>
              <w:left w:val="nil"/>
              <w:bottom w:val="single" w:sz="8" w:space="0" w:color="auto"/>
              <w:right w:val="single" w:sz="8" w:space="0" w:color="auto"/>
            </w:tcBorders>
            <w:shd w:val="clear" w:color="000000" w:fill="E2EFDA"/>
            <w:noWrap/>
            <w:vAlign w:val="center"/>
            <w:hideMark/>
          </w:tcPr>
          <w:p w14:paraId="4214C150"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Μ10</w:t>
            </w:r>
          </w:p>
        </w:tc>
        <w:tc>
          <w:tcPr>
            <w:tcW w:w="792" w:type="dxa"/>
            <w:tcBorders>
              <w:top w:val="single" w:sz="8" w:space="0" w:color="auto"/>
              <w:left w:val="nil"/>
              <w:bottom w:val="single" w:sz="8" w:space="0" w:color="auto"/>
              <w:right w:val="single" w:sz="8" w:space="0" w:color="auto"/>
            </w:tcBorders>
            <w:shd w:val="clear" w:color="000000" w:fill="E2EFDA"/>
            <w:noWrap/>
            <w:vAlign w:val="center"/>
            <w:hideMark/>
          </w:tcPr>
          <w:p w14:paraId="3148F194"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Μ11</w:t>
            </w:r>
          </w:p>
        </w:tc>
        <w:tc>
          <w:tcPr>
            <w:tcW w:w="962" w:type="dxa"/>
            <w:gridSpan w:val="3"/>
            <w:tcBorders>
              <w:top w:val="single" w:sz="8" w:space="0" w:color="auto"/>
              <w:left w:val="nil"/>
              <w:bottom w:val="single" w:sz="8" w:space="0" w:color="auto"/>
              <w:right w:val="single" w:sz="8" w:space="0" w:color="000000"/>
            </w:tcBorders>
            <w:shd w:val="clear" w:color="000000" w:fill="E2EFDA"/>
            <w:noWrap/>
            <w:vAlign w:val="center"/>
            <w:hideMark/>
          </w:tcPr>
          <w:p w14:paraId="56689A99"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Μ12</w:t>
            </w:r>
          </w:p>
        </w:tc>
      </w:tr>
      <w:tr w:rsidR="0004276A" w:rsidRPr="0004276A" w14:paraId="1D9C79C5" w14:textId="77777777" w:rsidTr="00AA4EF6">
        <w:trPr>
          <w:trHeight w:val="30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DC0D4"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1</w:t>
            </w:r>
          </w:p>
        </w:tc>
        <w:tc>
          <w:tcPr>
            <w:tcW w:w="6605" w:type="dxa"/>
            <w:tcBorders>
              <w:top w:val="single" w:sz="4" w:space="0" w:color="auto"/>
              <w:left w:val="nil"/>
              <w:bottom w:val="single" w:sz="4" w:space="0" w:color="auto"/>
              <w:right w:val="single" w:sz="4" w:space="0" w:color="auto"/>
            </w:tcBorders>
            <w:shd w:val="clear" w:color="auto" w:fill="auto"/>
            <w:noWrap/>
            <w:vAlign w:val="bottom"/>
            <w:hideMark/>
          </w:tcPr>
          <w:p w14:paraId="01EB4ADA" w14:textId="77777777" w:rsidR="0004276A" w:rsidRPr="00F63C72" w:rsidRDefault="0004276A" w:rsidP="0004276A">
            <w:pPr>
              <w:suppressAutoHyphens w:val="0"/>
              <w:spacing w:after="0"/>
              <w:jc w:val="left"/>
              <w:rPr>
                <w:b/>
                <w:color w:val="000000"/>
                <w:sz w:val="20"/>
                <w:szCs w:val="20"/>
                <w:lang w:val="el-GR" w:eastAsia="el-GR"/>
              </w:rPr>
            </w:pPr>
            <w:r w:rsidRPr="00F63C72">
              <w:rPr>
                <w:b/>
                <w:color w:val="000000"/>
                <w:sz w:val="20"/>
                <w:szCs w:val="20"/>
                <w:lang w:val="el-GR" w:eastAsia="el-GR"/>
              </w:rPr>
              <w:t>Μελέτη Εφαρμογής</w:t>
            </w:r>
          </w:p>
        </w:tc>
        <w:tc>
          <w:tcPr>
            <w:tcW w:w="580" w:type="dxa"/>
            <w:tcBorders>
              <w:top w:val="single" w:sz="4" w:space="0" w:color="auto"/>
              <w:left w:val="nil"/>
              <w:bottom w:val="single" w:sz="4" w:space="0" w:color="auto"/>
              <w:right w:val="single" w:sz="4" w:space="0" w:color="auto"/>
            </w:tcBorders>
            <w:shd w:val="clear" w:color="000000" w:fill="FFFF00"/>
            <w:noWrap/>
            <w:vAlign w:val="bottom"/>
            <w:hideMark/>
          </w:tcPr>
          <w:p w14:paraId="3AA34BC3"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000000" w:fill="FFFF00"/>
            <w:noWrap/>
            <w:vAlign w:val="bottom"/>
            <w:hideMark/>
          </w:tcPr>
          <w:p w14:paraId="259E4505"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000000" w:fill="92D050"/>
            <w:noWrap/>
            <w:vAlign w:val="bottom"/>
            <w:hideMark/>
          </w:tcPr>
          <w:p w14:paraId="43CA9EBE"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4F38B54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4D8ECE2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7A8800A3"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4E8D762F"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23FBC46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0CAADA19"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805" w:type="dxa"/>
            <w:tcBorders>
              <w:top w:val="single" w:sz="4" w:space="0" w:color="auto"/>
              <w:left w:val="nil"/>
              <w:bottom w:val="single" w:sz="4" w:space="0" w:color="auto"/>
              <w:right w:val="single" w:sz="4" w:space="0" w:color="auto"/>
            </w:tcBorders>
            <w:shd w:val="clear" w:color="auto" w:fill="auto"/>
            <w:noWrap/>
            <w:vAlign w:val="bottom"/>
            <w:hideMark/>
          </w:tcPr>
          <w:p w14:paraId="117D9E6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792" w:type="dxa"/>
            <w:tcBorders>
              <w:top w:val="single" w:sz="4" w:space="0" w:color="auto"/>
              <w:left w:val="nil"/>
              <w:bottom w:val="single" w:sz="4" w:space="0" w:color="auto"/>
              <w:right w:val="single" w:sz="4" w:space="0" w:color="auto"/>
            </w:tcBorders>
            <w:shd w:val="clear" w:color="auto" w:fill="auto"/>
            <w:noWrap/>
            <w:vAlign w:val="bottom"/>
            <w:hideMark/>
          </w:tcPr>
          <w:p w14:paraId="1B331E3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131B691F" w14:textId="77777777" w:rsidR="0004276A" w:rsidRPr="00F63C72" w:rsidRDefault="0004276A" w:rsidP="0004276A">
            <w:pPr>
              <w:suppressAutoHyphens w:val="0"/>
              <w:spacing w:after="0"/>
              <w:jc w:val="center"/>
              <w:rPr>
                <w:color w:val="000000"/>
                <w:sz w:val="20"/>
                <w:szCs w:val="20"/>
                <w:lang w:val="el-GR" w:eastAsia="el-GR"/>
              </w:rPr>
            </w:pPr>
            <w:r w:rsidRPr="00F63C72">
              <w:rPr>
                <w:color w:val="000000"/>
                <w:sz w:val="20"/>
                <w:szCs w:val="20"/>
                <w:lang w:val="el-GR" w:eastAsia="el-GR"/>
              </w:rPr>
              <w:t> </w:t>
            </w:r>
          </w:p>
        </w:tc>
      </w:tr>
      <w:tr w:rsidR="00794F6B" w:rsidRPr="00E61ACA" w14:paraId="2A5D754E" w14:textId="77777777" w:rsidTr="005D1530">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16F83430"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2</w:t>
            </w:r>
          </w:p>
        </w:tc>
        <w:tc>
          <w:tcPr>
            <w:tcW w:w="6605" w:type="dxa"/>
            <w:tcBorders>
              <w:top w:val="nil"/>
              <w:left w:val="nil"/>
              <w:bottom w:val="single" w:sz="4" w:space="0" w:color="auto"/>
              <w:right w:val="single" w:sz="4" w:space="0" w:color="auto"/>
            </w:tcBorders>
            <w:shd w:val="clear" w:color="auto" w:fill="auto"/>
            <w:noWrap/>
            <w:vAlign w:val="bottom"/>
            <w:hideMark/>
          </w:tcPr>
          <w:p w14:paraId="4AF6E310" w14:textId="77777777" w:rsidR="0004276A" w:rsidRPr="00F63C72" w:rsidRDefault="0004276A" w:rsidP="0004276A">
            <w:pPr>
              <w:suppressAutoHyphens w:val="0"/>
              <w:spacing w:after="0"/>
              <w:jc w:val="left"/>
              <w:rPr>
                <w:b/>
                <w:color w:val="000000"/>
                <w:sz w:val="20"/>
                <w:szCs w:val="20"/>
                <w:lang w:val="el-GR" w:eastAsia="el-GR"/>
              </w:rPr>
            </w:pPr>
            <w:r w:rsidRPr="00F63C72">
              <w:rPr>
                <w:b/>
                <w:color w:val="000000"/>
                <w:sz w:val="20"/>
                <w:szCs w:val="20"/>
                <w:lang w:val="el-GR" w:eastAsia="el-GR"/>
              </w:rPr>
              <w:t xml:space="preserve">Προμήθεια και Εγκατάσταση Συστημάτων και Εξοπλισμού </w:t>
            </w:r>
          </w:p>
        </w:tc>
        <w:tc>
          <w:tcPr>
            <w:tcW w:w="580" w:type="dxa"/>
            <w:tcBorders>
              <w:top w:val="nil"/>
              <w:left w:val="nil"/>
              <w:bottom w:val="single" w:sz="4" w:space="0" w:color="auto"/>
              <w:right w:val="single" w:sz="4" w:space="0" w:color="auto"/>
            </w:tcBorders>
            <w:shd w:val="clear" w:color="auto" w:fill="auto"/>
            <w:noWrap/>
            <w:vAlign w:val="bottom"/>
            <w:hideMark/>
          </w:tcPr>
          <w:p w14:paraId="7C71BD8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32816A71" w14:textId="34DF1EDE" w:rsidR="0004276A" w:rsidRPr="00F63C72" w:rsidRDefault="00913E2B"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FFFF00"/>
            <w:noWrap/>
            <w:vAlign w:val="bottom"/>
            <w:hideMark/>
          </w:tcPr>
          <w:p w14:paraId="29DD4F16"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2A2FD742"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000000" w:fill="92D050"/>
            <w:noWrap/>
            <w:vAlign w:val="bottom"/>
            <w:hideMark/>
          </w:tcPr>
          <w:p w14:paraId="0861D7C5"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2C9F5D69"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78CF4B80"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43905CD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1446A150"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805" w:type="dxa"/>
            <w:tcBorders>
              <w:top w:val="nil"/>
              <w:left w:val="nil"/>
              <w:bottom w:val="single" w:sz="4" w:space="0" w:color="auto"/>
              <w:right w:val="single" w:sz="4" w:space="0" w:color="auto"/>
            </w:tcBorders>
            <w:shd w:val="clear" w:color="auto" w:fill="auto"/>
            <w:noWrap/>
            <w:vAlign w:val="bottom"/>
            <w:hideMark/>
          </w:tcPr>
          <w:p w14:paraId="74A7418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4F8A5646"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1CA11C" w14:textId="77777777" w:rsidR="0004276A" w:rsidRPr="00F63C72" w:rsidRDefault="0004276A" w:rsidP="0004276A">
            <w:pPr>
              <w:suppressAutoHyphens w:val="0"/>
              <w:spacing w:after="0"/>
              <w:jc w:val="center"/>
              <w:rPr>
                <w:color w:val="000000"/>
                <w:sz w:val="20"/>
                <w:szCs w:val="20"/>
                <w:lang w:val="el-GR" w:eastAsia="el-GR"/>
              </w:rPr>
            </w:pPr>
            <w:r w:rsidRPr="00F63C72">
              <w:rPr>
                <w:color w:val="000000"/>
                <w:sz w:val="20"/>
                <w:szCs w:val="20"/>
                <w:lang w:val="el-GR" w:eastAsia="el-GR"/>
              </w:rPr>
              <w:t> </w:t>
            </w:r>
          </w:p>
        </w:tc>
      </w:tr>
      <w:tr w:rsidR="0004276A" w:rsidRPr="00E61ACA" w14:paraId="18184DC8"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5E6A0BC6"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3</w:t>
            </w:r>
          </w:p>
        </w:tc>
        <w:tc>
          <w:tcPr>
            <w:tcW w:w="6605" w:type="dxa"/>
            <w:tcBorders>
              <w:top w:val="nil"/>
              <w:left w:val="nil"/>
              <w:bottom w:val="single" w:sz="4" w:space="0" w:color="auto"/>
              <w:right w:val="single" w:sz="4" w:space="0" w:color="auto"/>
            </w:tcBorders>
            <w:shd w:val="clear" w:color="auto" w:fill="auto"/>
            <w:noWrap/>
            <w:vAlign w:val="bottom"/>
            <w:hideMark/>
          </w:tcPr>
          <w:p w14:paraId="25528DFD" w14:textId="77777777" w:rsidR="0004276A" w:rsidRPr="00F63C72" w:rsidRDefault="0004276A" w:rsidP="0004276A">
            <w:pPr>
              <w:suppressAutoHyphens w:val="0"/>
              <w:spacing w:after="0"/>
              <w:jc w:val="left"/>
              <w:rPr>
                <w:b/>
                <w:color w:val="000000"/>
                <w:sz w:val="20"/>
                <w:szCs w:val="20"/>
                <w:lang w:val="el-GR" w:eastAsia="el-GR"/>
              </w:rPr>
            </w:pPr>
            <w:r w:rsidRPr="00F63C72">
              <w:rPr>
                <w:b/>
                <w:color w:val="000000"/>
                <w:sz w:val="20"/>
                <w:szCs w:val="20"/>
                <w:lang w:val="el-GR" w:eastAsia="el-GR"/>
              </w:rPr>
              <w:t>Ψηφιοποίηση (σάρωση, τεκμηρίωση) και Επιστημονική Τεκμηρίωση</w:t>
            </w:r>
          </w:p>
        </w:tc>
        <w:tc>
          <w:tcPr>
            <w:tcW w:w="580" w:type="dxa"/>
            <w:tcBorders>
              <w:top w:val="nil"/>
              <w:left w:val="nil"/>
              <w:bottom w:val="single" w:sz="4" w:space="0" w:color="auto"/>
              <w:right w:val="single" w:sz="4" w:space="0" w:color="auto"/>
            </w:tcBorders>
            <w:shd w:val="clear" w:color="auto" w:fill="auto"/>
            <w:noWrap/>
            <w:vAlign w:val="bottom"/>
            <w:hideMark/>
          </w:tcPr>
          <w:p w14:paraId="6B1DDB5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73741D19"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488D4463"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6E8570FD"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04C90C0"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6459CC85"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6408020D"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2243909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50F42A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805" w:type="dxa"/>
            <w:tcBorders>
              <w:top w:val="nil"/>
              <w:left w:val="nil"/>
              <w:bottom w:val="single" w:sz="4" w:space="0" w:color="auto"/>
              <w:right w:val="single" w:sz="4" w:space="0" w:color="auto"/>
            </w:tcBorders>
            <w:shd w:val="clear" w:color="000000" w:fill="92D050"/>
            <w:noWrap/>
            <w:vAlign w:val="bottom"/>
            <w:hideMark/>
          </w:tcPr>
          <w:p w14:paraId="057CF14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25415796"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6C9D5B4" w14:textId="77777777" w:rsidR="0004276A" w:rsidRPr="00F63C72" w:rsidRDefault="0004276A" w:rsidP="0004276A">
            <w:pPr>
              <w:suppressAutoHyphens w:val="0"/>
              <w:spacing w:after="0"/>
              <w:jc w:val="center"/>
              <w:rPr>
                <w:color w:val="000000"/>
                <w:sz w:val="20"/>
                <w:szCs w:val="20"/>
                <w:lang w:val="el-GR" w:eastAsia="el-GR"/>
              </w:rPr>
            </w:pPr>
            <w:r w:rsidRPr="00F63C72">
              <w:rPr>
                <w:color w:val="000000"/>
                <w:sz w:val="20"/>
                <w:szCs w:val="20"/>
                <w:lang w:val="el-GR" w:eastAsia="el-GR"/>
              </w:rPr>
              <w:t> </w:t>
            </w:r>
          </w:p>
        </w:tc>
      </w:tr>
      <w:tr w:rsidR="0004276A" w:rsidRPr="0004276A" w14:paraId="00B25314" w14:textId="77777777" w:rsidTr="00F63C7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776CC101" w14:textId="77777777" w:rsidR="0004276A" w:rsidRPr="00F63C72" w:rsidRDefault="0004276A" w:rsidP="0004276A">
            <w:pPr>
              <w:suppressAutoHyphens w:val="0"/>
              <w:spacing w:after="0"/>
              <w:jc w:val="right"/>
              <w:rPr>
                <w:color w:val="000000"/>
                <w:sz w:val="20"/>
                <w:szCs w:val="20"/>
                <w:lang w:val="el-GR" w:eastAsia="el-GR"/>
              </w:rPr>
            </w:pPr>
            <w:r w:rsidRPr="00F63C72">
              <w:rPr>
                <w:color w:val="000000"/>
                <w:sz w:val="20"/>
                <w:szCs w:val="20"/>
                <w:lang w:val="el-GR" w:eastAsia="el-GR"/>
              </w:rPr>
              <w:t>3.1</w:t>
            </w:r>
          </w:p>
        </w:tc>
        <w:tc>
          <w:tcPr>
            <w:tcW w:w="6605" w:type="dxa"/>
            <w:tcBorders>
              <w:top w:val="nil"/>
              <w:left w:val="nil"/>
              <w:bottom w:val="single" w:sz="4" w:space="0" w:color="auto"/>
              <w:right w:val="single" w:sz="4" w:space="0" w:color="auto"/>
            </w:tcBorders>
            <w:shd w:val="clear" w:color="auto" w:fill="auto"/>
            <w:noWrap/>
            <w:vAlign w:val="bottom"/>
            <w:hideMark/>
          </w:tcPr>
          <w:p w14:paraId="22352AEB" w14:textId="77777777" w:rsidR="0004276A" w:rsidRPr="00F63C72" w:rsidRDefault="0004276A" w:rsidP="0004276A">
            <w:pPr>
              <w:suppressAutoHyphens w:val="0"/>
              <w:spacing w:after="0"/>
              <w:ind w:firstLineChars="300" w:firstLine="600"/>
              <w:jc w:val="left"/>
              <w:rPr>
                <w:color w:val="000000"/>
                <w:sz w:val="20"/>
                <w:szCs w:val="20"/>
                <w:lang w:val="el-GR" w:eastAsia="el-GR"/>
              </w:rPr>
            </w:pPr>
            <w:r w:rsidRPr="00F63C72">
              <w:rPr>
                <w:color w:val="000000"/>
                <w:sz w:val="20"/>
                <w:szCs w:val="20"/>
                <w:lang w:val="el-GR" w:eastAsia="el-GR"/>
              </w:rPr>
              <w:t>Πιλοτική σάρωση και τεκμηρίωση</w:t>
            </w:r>
          </w:p>
        </w:tc>
        <w:tc>
          <w:tcPr>
            <w:tcW w:w="580" w:type="dxa"/>
            <w:tcBorders>
              <w:top w:val="nil"/>
              <w:left w:val="nil"/>
              <w:bottom w:val="single" w:sz="4" w:space="0" w:color="auto"/>
              <w:right w:val="single" w:sz="4" w:space="0" w:color="auto"/>
            </w:tcBorders>
            <w:shd w:val="clear" w:color="auto" w:fill="auto"/>
            <w:noWrap/>
            <w:vAlign w:val="bottom"/>
            <w:hideMark/>
          </w:tcPr>
          <w:p w14:paraId="6CBC2E0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0A3F5070"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39FD96A7" w14:textId="5D5CB0D6" w:rsidR="0004276A" w:rsidRPr="00F63C72" w:rsidRDefault="0004276A" w:rsidP="0004276A">
            <w:pPr>
              <w:suppressAutoHyphens w:val="0"/>
              <w:spacing w:after="0"/>
              <w:jc w:val="left"/>
              <w:rPr>
                <w:color w:val="0061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508966D3"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423A848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59FBA4CE"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25EE6AA6"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467E26C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70A2EDF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805" w:type="dxa"/>
            <w:tcBorders>
              <w:top w:val="nil"/>
              <w:left w:val="nil"/>
              <w:bottom w:val="single" w:sz="4" w:space="0" w:color="auto"/>
              <w:right w:val="single" w:sz="4" w:space="0" w:color="auto"/>
            </w:tcBorders>
            <w:shd w:val="clear" w:color="auto" w:fill="auto"/>
            <w:noWrap/>
            <w:vAlign w:val="bottom"/>
            <w:hideMark/>
          </w:tcPr>
          <w:p w14:paraId="35903416"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782B068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5A687BE" w14:textId="77777777" w:rsidR="0004276A" w:rsidRPr="00F63C72" w:rsidRDefault="0004276A" w:rsidP="0004276A">
            <w:pPr>
              <w:suppressAutoHyphens w:val="0"/>
              <w:spacing w:after="0"/>
              <w:jc w:val="center"/>
              <w:rPr>
                <w:color w:val="000000"/>
                <w:sz w:val="20"/>
                <w:szCs w:val="20"/>
                <w:lang w:val="el-GR" w:eastAsia="el-GR"/>
              </w:rPr>
            </w:pPr>
            <w:r w:rsidRPr="00F63C72">
              <w:rPr>
                <w:color w:val="000000"/>
                <w:sz w:val="20"/>
                <w:szCs w:val="20"/>
                <w:lang w:val="el-GR" w:eastAsia="el-GR"/>
              </w:rPr>
              <w:t> </w:t>
            </w:r>
          </w:p>
        </w:tc>
      </w:tr>
      <w:tr w:rsidR="00782B0B" w:rsidRPr="009D1E34" w14:paraId="39277C0D"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5429CB94" w14:textId="77777777" w:rsidR="0004276A" w:rsidRPr="00F63C72" w:rsidRDefault="0004276A" w:rsidP="0004276A">
            <w:pPr>
              <w:suppressAutoHyphens w:val="0"/>
              <w:spacing w:after="0"/>
              <w:jc w:val="right"/>
              <w:rPr>
                <w:color w:val="000000"/>
                <w:sz w:val="20"/>
                <w:szCs w:val="20"/>
                <w:lang w:val="el-GR" w:eastAsia="el-GR"/>
              </w:rPr>
            </w:pPr>
            <w:r w:rsidRPr="00F63C72">
              <w:rPr>
                <w:color w:val="000000"/>
                <w:sz w:val="20"/>
                <w:szCs w:val="20"/>
                <w:lang w:val="el-GR" w:eastAsia="el-GR"/>
              </w:rPr>
              <w:t>3.2</w:t>
            </w:r>
          </w:p>
        </w:tc>
        <w:tc>
          <w:tcPr>
            <w:tcW w:w="6605" w:type="dxa"/>
            <w:tcBorders>
              <w:top w:val="nil"/>
              <w:left w:val="nil"/>
              <w:bottom w:val="single" w:sz="4" w:space="0" w:color="auto"/>
              <w:right w:val="single" w:sz="4" w:space="0" w:color="auto"/>
            </w:tcBorders>
            <w:shd w:val="clear" w:color="auto" w:fill="auto"/>
            <w:noWrap/>
            <w:vAlign w:val="bottom"/>
            <w:hideMark/>
          </w:tcPr>
          <w:p w14:paraId="6273D823" w14:textId="6EAFF580" w:rsidR="0004276A" w:rsidRPr="00F63C72" w:rsidRDefault="00D82856" w:rsidP="0004276A">
            <w:pPr>
              <w:suppressAutoHyphens w:val="0"/>
              <w:spacing w:after="0"/>
              <w:ind w:firstLineChars="300" w:firstLine="600"/>
              <w:jc w:val="left"/>
              <w:rPr>
                <w:color w:val="000000"/>
                <w:sz w:val="20"/>
                <w:szCs w:val="20"/>
                <w:lang w:val="el-GR" w:eastAsia="el-GR"/>
              </w:rPr>
            </w:pPr>
            <w:r>
              <w:rPr>
                <w:rFonts w:eastAsia="SimSun"/>
                <w:sz w:val="20"/>
                <w:szCs w:val="20"/>
                <w:lang w:val="el-GR"/>
              </w:rPr>
              <w:t>Σάρωση/φωτογράφιση</w:t>
            </w:r>
            <w:r w:rsidR="00CC5A64" w:rsidRPr="00614177">
              <w:rPr>
                <w:color w:val="000000"/>
                <w:sz w:val="20"/>
                <w:szCs w:val="20"/>
                <w:lang w:val="el-GR" w:eastAsia="el-GR"/>
              </w:rPr>
              <w:t xml:space="preserve"> αρχειακού υλικού</w:t>
            </w:r>
          </w:p>
        </w:tc>
        <w:tc>
          <w:tcPr>
            <w:tcW w:w="580" w:type="dxa"/>
            <w:tcBorders>
              <w:top w:val="nil"/>
              <w:left w:val="nil"/>
              <w:bottom w:val="single" w:sz="4" w:space="0" w:color="auto"/>
              <w:right w:val="single" w:sz="4" w:space="0" w:color="auto"/>
            </w:tcBorders>
            <w:shd w:val="clear" w:color="auto" w:fill="auto"/>
            <w:noWrap/>
            <w:vAlign w:val="bottom"/>
            <w:hideMark/>
          </w:tcPr>
          <w:p w14:paraId="1137A72F"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1F15823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FFFF00"/>
            <w:noWrap/>
            <w:vAlign w:val="bottom"/>
            <w:hideMark/>
          </w:tcPr>
          <w:p w14:paraId="1730CD59"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46429B9C"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04588611"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531BFE36"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73F434C2"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7A98D9D4"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54E994D2"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92D050"/>
            <w:noWrap/>
            <w:vAlign w:val="bottom"/>
            <w:hideMark/>
          </w:tcPr>
          <w:p w14:paraId="1FFF3167"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1C171297"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C30D9FC" w14:textId="77777777" w:rsidR="0004276A" w:rsidRPr="00F63C72" w:rsidRDefault="0004276A" w:rsidP="0004276A">
            <w:pPr>
              <w:suppressAutoHyphens w:val="0"/>
              <w:spacing w:after="0"/>
              <w:jc w:val="center"/>
              <w:rPr>
                <w:color w:val="000000"/>
                <w:sz w:val="20"/>
                <w:szCs w:val="20"/>
                <w:lang w:val="el-GR" w:eastAsia="el-GR"/>
              </w:rPr>
            </w:pPr>
            <w:r w:rsidRPr="00F63C72">
              <w:rPr>
                <w:color w:val="000000"/>
                <w:sz w:val="20"/>
                <w:szCs w:val="20"/>
                <w:lang w:val="el-GR" w:eastAsia="el-GR"/>
              </w:rPr>
              <w:t> </w:t>
            </w:r>
          </w:p>
        </w:tc>
      </w:tr>
      <w:tr w:rsidR="00782B0B" w:rsidRPr="0004276A" w14:paraId="0FEE5F5D"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6AA3164C" w14:textId="4A81F3E7" w:rsidR="0004276A" w:rsidRPr="00F63C72" w:rsidRDefault="0004276A" w:rsidP="0004276A">
            <w:pPr>
              <w:suppressAutoHyphens w:val="0"/>
              <w:spacing w:after="0"/>
              <w:jc w:val="right"/>
              <w:rPr>
                <w:color w:val="000000"/>
                <w:sz w:val="20"/>
                <w:szCs w:val="20"/>
                <w:lang w:val="el-GR" w:eastAsia="el-GR"/>
              </w:rPr>
            </w:pPr>
            <w:r w:rsidRPr="00F63C72">
              <w:rPr>
                <w:color w:val="000000"/>
                <w:sz w:val="20"/>
                <w:szCs w:val="20"/>
                <w:lang w:val="el-GR" w:eastAsia="el-GR"/>
              </w:rPr>
              <w:t>3.</w:t>
            </w:r>
            <w:r w:rsidR="009E7FE0" w:rsidRPr="00F63C72">
              <w:rPr>
                <w:color w:val="000000"/>
                <w:sz w:val="20"/>
                <w:szCs w:val="20"/>
                <w:lang w:val="el-GR" w:eastAsia="el-GR"/>
              </w:rPr>
              <w:t>3</w:t>
            </w:r>
          </w:p>
        </w:tc>
        <w:tc>
          <w:tcPr>
            <w:tcW w:w="6605" w:type="dxa"/>
            <w:tcBorders>
              <w:top w:val="nil"/>
              <w:left w:val="nil"/>
              <w:bottom w:val="single" w:sz="4" w:space="0" w:color="auto"/>
              <w:right w:val="single" w:sz="4" w:space="0" w:color="auto"/>
            </w:tcBorders>
            <w:shd w:val="clear" w:color="auto" w:fill="auto"/>
            <w:noWrap/>
            <w:vAlign w:val="bottom"/>
            <w:hideMark/>
          </w:tcPr>
          <w:p w14:paraId="0D9B602B" w14:textId="4780679E" w:rsidR="0004276A" w:rsidRPr="00F63C72" w:rsidRDefault="0004276A" w:rsidP="009E7FE0">
            <w:pPr>
              <w:suppressAutoHyphens w:val="0"/>
              <w:spacing w:after="0"/>
              <w:ind w:firstLineChars="300" w:firstLine="600"/>
              <w:jc w:val="left"/>
              <w:rPr>
                <w:color w:val="000000"/>
                <w:sz w:val="20"/>
                <w:szCs w:val="20"/>
                <w:lang w:val="el-GR" w:eastAsia="el-GR"/>
              </w:rPr>
            </w:pPr>
            <w:r w:rsidRPr="00F63C72">
              <w:rPr>
                <w:color w:val="000000"/>
                <w:sz w:val="20"/>
                <w:szCs w:val="20"/>
                <w:lang w:val="el-GR" w:eastAsia="el-GR"/>
              </w:rPr>
              <w:t>Τεκμηρίωση αρχειακού υλικού</w:t>
            </w:r>
          </w:p>
        </w:tc>
        <w:tc>
          <w:tcPr>
            <w:tcW w:w="580" w:type="dxa"/>
            <w:tcBorders>
              <w:top w:val="nil"/>
              <w:left w:val="nil"/>
              <w:bottom w:val="single" w:sz="4" w:space="0" w:color="auto"/>
              <w:right w:val="single" w:sz="4" w:space="0" w:color="auto"/>
            </w:tcBorders>
            <w:shd w:val="clear" w:color="auto" w:fill="auto"/>
            <w:noWrap/>
            <w:vAlign w:val="bottom"/>
            <w:hideMark/>
          </w:tcPr>
          <w:p w14:paraId="1CC4FD15"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4C2DCF97"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1481C03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FFFF00"/>
            <w:noWrap/>
            <w:vAlign w:val="bottom"/>
            <w:hideMark/>
          </w:tcPr>
          <w:p w14:paraId="50B75764"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24A082A1"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3CC01229"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2F858729"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309F08B0"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601D04C7"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92D050"/>
            <w:noWrap/>
            <w:vAlign w:val="bottom"/>
            <w:hideMark/>
          </w:tcPr>
          <w:p w14:paraId="544D3303"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30AAE96F"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7CA1E05"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r>
      <w:tr w:rsidR="001E1ADE" w:rsidRPr="009E7FE0" w14:paraId="2CB30A80" w14:textId="77777777" w:rsidTr="003E05E9">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tcPr>
          <w:p w14:paraId="3897CAAA" w14:textId="0BFCB94C" w:rsidR="009E7FE0" w:rsidRPr="00F63C72" w:rsidRDefault="009E7FE0" w:rsidP="009E7FE0">
            <w:pPr>
              <w:suppressAutoHyphens w:val="0"/>
              <w:spacing w:after="0"/>
              <w:jc w:val="right"/>
              <w:rPr>
                <w:color w:val="000000"/>
                <w:sz w:val="20"/>
                <w:szCs w:val="20"/>
                <w:lang w:val="el-GR" w:eastAsia="el-GR"/>
              </w:rPr>
            </w:pPr>
            <w:r w:rsidRPr="00F63C72">
              <w:rPr>
                <w:color w:val="000000"/>
                <w:sz w:val="20"/>
                <w:szCs w:val="20"/>
                <w:lang w:val="el-GR" w:eastAsia="el-GR"/>
              </w:rPr>
              <w:t>3.4</w:t>
            </w:r>
          </w:p>
        </w:tc>
        <w:tc>
          <w:tcPr>
            <w:tcW w:w="6605" w:type="dxa"/>
            <w:tcBorders>
              <w:top w:val="nil"/>
              <w:left w:val="nil"/>
              <w:bottom w:val="single" w:sz="4" w:space="0" w:color="auto"/>
              <w:right w:val="single" w:sz="4" w:space="0" w:color="auto"/>
            </w:tcBorders>
            <w:shd w:val="clear" w:color="auto" w:fill="auto"/>
            <w:noWrap/>
            <w:vAlign w:val="bottom"/>
          </w:tcPr>
          <w:p w14:paraId="3246B1B4" w14:textId="795D4FAE" w:rsidR="009E7FE0" w:rsidRPr="00F63C72" w:rsidRDefault="009E7FE0" w:rsidP="009E7FE0">
            <w:pPr>
              <w:suppressAutoHyphens w:val="0"/>
              <w:spacing w:after="0"/>
              <w:ind w:firstLineChars="300" w:firstLine="600"/>
              <w:jc w:val="left"/>
              <w:rPr>
                <w:color w:val="000000"/>
                <w:sz w:val="20"/>
                <w:szCs w:val="20"/>
                <w:lang w:val="el-GR" w:eastAsia="el-GR"/>
              </w:rPr>
            </w:pPr>
            <w:r w:rsidRPr="00F63C72">
              <w:rPr>
                <w:color w:val="000000"/>
                <w:sz w:val="20"/>
                <w:szCs w:val="20"/>
                <w:lang w:val="el-GR" w:eastAsia="el-GR"/>
              </w:rPr>
              <w:t>Επιστημονική Τεκμηρίωση αρχειακού υλικού</w:t>
            </w:r>
          </w:p>
        </w:tc>
        <w:tc>
          <w:tcPr>
            <w:tcW w:w="580" w:type="dxa"/>
            <w:tcBorders>
              <w:top w:val="nil"/>
              <w:left w:val="nil"/>
              <w:bottom w:val="single" w:sz="4" w:space="0" w:color="auto"/>
              <w:right w:val="single" w:sz="4" w:space="0" w:color="auto"/>
            </w:tcBorders>
            <w:shd w:val="clear" w:color="auto" w:fill="auto"/>
            <w:noWrap/>
            <w:vAlign w:val="bottom"/>
          </w:tcPr>
          <w:p w14:paraId="5D1C06FA" w14:textId="77777777" w:rsidR="009E7FE0" w:rsidRPr="00F63C72" w:rsidRDefault="009E7FE0" w:rsidP="009E7FE0">
            <w:pPr>
              <w:suppressAutoHyphens w:val="0"/>
              <w:spacing w:after="0"/>
              <w:jc w:val="left"/>
              <w:rPr>
                <w:color w:val="000000"/>
                <w:sz w:val="20"/>
                <w:szCs w:val="20"/>
                <w:lang w:val="el-GR" w:eastAsia="el-GR"/>
              </w:rPr>
            </w:pPr>
          </w:p>
        </w:tc>
        <w:tc>
          <w:tcPr>
            <w:tcW w:w="580" w:type="dxa"/>
            <w:tcBorders>
              <w:top w:val="nil"/>
              <w:left w:val="nil"/>
              <w:bottom w:val="single" w:sz="4" w:space="0" w:color="auto"/>
              <w:right w:val="single" w:sz="4" w:space="0" w:color="auto"/>
            </w:tcBorders>
            <w:shd w:val="clear" w:color="auto" w:fill="auto"/>
            <w:noWrap/>
            <w:vAlign w:val="bottom"/>
          </w:tcPr>
          <w:p w14:paraId="174494B1" w14:textId="77777777" w:rsidR="009E7FE0" w:rsidRPr="00F63C72" w:rsidRDefault="009E7FE0" w:rsidP="009E7FE0">
            <w:pPr>
              <w:suppressAutoHyphens w:val="0"/>
              <w:spacing w:after="0"/>
              <w:jc w:val="left"/>
              <w:rPr>
                <w:color w:val="000000"/>
                <w:sz w:val="20"/>
                <w:szCs w:val="20"/>
                <w:lang w:val="el-GR" w:eastAsia="el-GR"/>
              </w:rPr>
            </w:pPr>
          </w:p>
        </w:tc>
        <w:tc>
          <w:tcPr>
            <w:tcW w:w="580" w:type="dxa"/>
            <w:tcBorders>
              <w:top w:val="nil"/>
              <w:left w:val="nil"/>
              <w:bottom w:val="single" w:sz="4" w:space="0" w:color="auto"/>
              <w:right w:val="single" w:sz="4" w:space="0" w:color="auto"/>
            </w:tcBorders>
            <w:shd w:val="clear" w:color="auto" w:fill="auto"/>
            <w:noWrap/>
            <w:vAlign w:val="bottom"/>
          </w:tcPr>
          <w:p w14:paraId="3D09050C" w14:textId="77777777" w:rsidR="009E7FE0" w:rsidRPr="00F63C72" w:rsidRDefault="009E7FE0" w:rsidP="009E7FE0">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1E13606C" w14:textId="77777777" w:rsidR="009E7FE0" w:rsidRPr="00F63C72" w:rsidRDefault="009E7FE0" w:rsidP="009E7FE0">
            <w:pPr>
              <w:suppressAutoHyphens w:val="0"/>
              <w:spacing w:after="0"/>
              <w:jc w:val="left"/>
              <w:rPr>
                <w:color w:val="006100"/>
                <w:sz w:val="20"/>
                <w:szCs w:val="20"/>
                <w:lang w:val="el-GR" w:eastAsia="el-GR"/>
              </w:rPr>
            </w:pPr>
          </w:p>
        </w:tc>
        <w:tc>
          <w:tcPr>
            <w:tcW w:w="580" w:type="dxa"/>
            <w:tcBorders>
              <w:top w:val="nil"/>
              <w:left w:val="nil"/>
              <w:bottom w:val="single" w:sz="4" w:space="0" w:color="auto"/>
              <w:right w:val="single" w:sz="4" w:space="0" w:color="auto"/>
            </w:tcBorders>
            <w:shd w:val="clear" w:color="000000" w:fill="FFFF00"/>
            <w:noWrap/>
            <w:vAlign w:val="bottom"/>
          </w:tcPr>
          <w:p w14:paraId="6866D883" w14:textId="77777777" w:rsidR="009E7FE0" w:rsidRPr="00F63C72" w:rsidRDefault="009E7FE0" w:rsidP="009E7FE0">
            <w:pPr>
              <w:suppressAutoHyphens w:val="0"/>
              <w:spacing w:after="0"/>
              <w:jc w:val="left"/>
              <w:rPr>
                <w:color w:val="006100"/>
                <w:sz w:val="20"/>
                <w:szCs w:val="20"/>
                <w:lang w:val="el-GR" w:eastAsia="el-GR"/>
              </w:rPr>
            </w:pPr>
          </w:p>
        </w:tc>
        <w:tc>
          <w:tcPr>
            <w:tcW w:w="580" w:type="dxa"/>
            <w:tcBorders>
              <w:top w:val="nil"/>
              <w:left w:val="nil"/>
              <w:bottom w:val="single" w:sz="4" w:space="0" w:color="auto"/>
              <w:right w:val="single" w:sz="4" w:space="0" w:color="auto"/>
            </w:tcBorders>
            <w:shd w:val="clear" w:color="000000" w:fill="FFFF00"/>
            <w:noWrap/>
            <w:vAlign w:val="bottom"/>
          </w:tcPr>
          <w:p w14:paraId="4C8D0C28" w14:textId="77777777" w:rsidR="009E7FE0" w:rsidRPr="00F63C72" w:rsidRDefault="009E7FE0" w:rsidP="009E7FE0">
            <w:pPr>
              <w:suppressAutoHyphens w:val="0"/>
              <w:spacing w:after="0"/>
              <w:jc w:val="left"/>
              <w:rPr>
                <w:color w:val="006100"/>
                <w:sz w:val="20"/>
                <w:szCs w:val="20"/>
                <w:lang w:val="el-GR" w:eastAsia="el-GR"/>
              </w:rPr>
            </w:pPr>
          </w:p>
        </w:tc>
        <w:tc>
          <w:tcPr>
            <w:tcW w:w="580" w:type="dxa"/>
            <w:tcBorders>
              <w:top w:val="nil"/>
              <w:left w:val="nil"/>
              <w:bottom w:val="single" w:sz="4" w:space="0" w:color="auto"/>
              <w:right w:val="single" w:sz="4" w:space="0" w:color="auto"/>
            </w:tcBorders>
            <w:shd w:val="clear" w:color="000000" w:fill="FFFF00"/>
            <w:noWrap/>
            <w:vAlign w:val="bottom"/>
          </w:tcPr>
          <w:p w14:paraId="5A1829F4" w14:textId="77777777" w:rsidR="009E7FE0" w:rsidRPr="00F63C72" w:rsidRDefault="009E7FE0" w:rsidP="009E7FE0">
            <w:pPr>
              <w:suppressAutoHyphens w:val="0"/>
              <w:spacing w:after="0"/>
              <w:jc w:val="left"/>
              <w:rPr>
                <w:color w:val="006100"/>
                <w:sz w:val="20"/>
                <w:szCs w:val="20"/>
                <w:lang w:val="el-GR" w:eastAsia="el-GR"/>
              </w:rPr>
            </w:pPr>
          </w:p>
        </w:tc>
        <w:tc>
          <w:tcPr>
            <w:tcW w:w="580" w:type="dxa"/>
            <w:tcBorders>
              <w:top w:val="nil"/>
              <w:left w:val="nil"/>
              <w:bottom w:val="single" w:sz="4" w:space="0" w:color="auto"/>
              <w:right w:val="single" w:sz="4" w:space="0" w:color="auto"/>
            </w:tcBorders>
            <w:shd w:val="clear" w:color="000000" w:fill="FFFF00"/>
            <w:noWrap/>
            <w:vAlign w:val="bottom"/>
          </w:tcPr>
          <w:p w14:paraId="6C0E6428" w14:textId="77777777" w:rsidR="009E7FE0" w:rsidRPr="00F63C72" w:rsidRDefault="009E7FE0" w:rsidP="009E7FE0">
            <w:pPr>
              <w:suppressAutoHyphens w:val="0"/>
              <w:spacing w:after="0"/>
              <w:jc w:val="left"/>
              <w:rPr>
                <w:color w:val="006100"/>
                <w:sz w:val="20"/>
                <w:szCs w:val="20"/>
                <w:lang w:val="el-GR" w:eastAsia="el-GR"/>
              </w:rPr>
            </w:pPr>
          </w:p>
        </w:tc>
        <w:tc>
          <w:tcPr>
            <w:tcW w:w="580" w:type="dxa"/>
            <w:tcBorders>
              <w:top w:val="nil"/>
              <w:left w:val="nil"/>
              <w:bottom w:val="single" w:sz="4" w:space="0" w:color="auto"/>
              <w:right w:val="single" w:sz="4" w:space="0" w:color="auto"/>
            </w:tcBorders>
            <w:shd w:val="clear" w:color="000000" w:fill="FFFF00"/>
            <w:noWrap/>
            <w:vAlign w:val="bottom"/>
          </w:tcPr>
          <w:p w14:paraId="7F254FA8" w14:textId="77777777" w:rsidR="009E7FE0" w:rsidRPr="00F63C72" w:rsidRDefault="009E7FE0" w:rsidP="009E7FE0">
            <w:pPr>
              <w:suppressAutoHyphens w:val="0"/>
              <w:spacing w:after="0"/>
              <w:jc w:val="left"/>
              <w:rPr>
                <w:color w:val="006100"/>
                <w:sz w:val="20"/>
                <w:szCs w:val="20"/>
                <w:lang w:val="el-GR" w:eastAsia="el-GR"/>
              </w:rPr>
            </w:pPr>
          </w:p>
        </w:tc>
        <w:tc>
          <w:tcPr>
            <w:tcW w:w="805" w:type="dxa"/>
            <w:tcBorders>
              <w:top w:val="nil"/>
              <w:left w:val="nil"/>
              <w:bottom w:val="single" w:sz="4" w:space="0" w:color="auto"/>
              <w:right w:val="single" w:sz="4" w:space="0" w:color="auto"/>
            </w:tcBorders>
            <w:shd w:val="clear" w:color="000000" w:fill="92D050"/>
            <w:noWrap/>
            <w:vAlign w:val="bottom"/>
          </w:tcPr>
          <w:p w14:paraId="556DED6C" w14:textId="77777777" w:rsidR="009E7FE0" w:rsidRPr="00F63C72" w:rsidRDefault="009E7FE0" w:rsidP="009E7FE0">
            <w:pPr>
              <w:suppressAutoHyphens w:val="0"/>
              <w:spacing w:after="0"/>
              <w:jc w:val="left"/>
              <w:rPr>
                <w:color w:val="9C5700"/>
                <w:sz w:val="20"/>
                <w:szCs w:val="20"/>
                <w:lang w:val="el-GR" w:eastAsia="el-GR"/>
              </w:rPr>
            </w:pPr>
          </w:p>
        </w:tc>
        <w:tc>
          <w:tcPr>
            <w:tcW w:w="792" w:type="dxa"/>
            <w:tcBorders>
              <w:top w:val="nil"/>
              <w:left w:val="nil"/>
              <w:bottom w:val="single" w:sz="4" w:space="0" w:color="auto"/>
              <w:right w:val="single" w:sz="4" w:space="0" w:color="auto"/>
            </w:tcBorders>
            <w:shd w:val="clear" w:color="auto" w:fill="auto"/>
            <w:noWrap/>
            <w:vAlign w:val="bottom"/>
          </w:tcPr>
          <w:p w14:paraId="753A18C8" w14:textId="77777777" w:rsidR="009E7FE0" w:rsidRPr="00F63C72" w:rsidRDefault="009E7FE0" w:rsidP="009E7FE0">
            <w:pPr>
              <w:suppressAutoHyphens w:val="0"/>
              <w:spacing w:after="0"/>
              <w:jc w:val="left"/>
              <w:rPr>
                <w:color w:val="000000"/>
                <w:sz w:val="20"/>
                <w:szCs w:val="20"/>
                <w:lang w:val="el-GR" w:eastAsia="el-GR"/>
              </w:rPr>
            </w:pPr>
          </w:p>
        </w:tc>
        <w:tc>
          <w:tcPr>
            <w:tcW w:w="962" w:type="dxa"/>
            <w:gridSpan w:val="3"/>
            <w:tcBorders>
              <w:top w:val="single" w:sz="4" w:space="0" w:color="auto"/>
              <w:left w:val="nil"/>
              <w:bottom w:val="single" w:sz="4" w:space="0" w:color="auto"/>
              <w:right w:val="single" w:sz="4" w:space="0" w:color="000000"/>
            </w:tcBorders>
            <w:shd w:val="clear" w:color="auto" w:fill="auto"/>
            <w:noWrap/>
            <w:vAlign w:val="bottom"/>
          </w:tcPr>
          <w:p w14:paraId="50D5949C" w14:textId="77777777" w:rsidR="009E7FE0" w:rsidRPr="00F63C72" w:rsidRDefault="009E7FE0" w:rsidP="009E7FE0">
            <w:pPr>
              <w:suppressAutoHyphens w:val="0"/>
              <w:spacing w:after="0"/>
              <w:jc w:val="left"/>
              <w:rPr>
                <w:color w:val="000000"/>
                <w:sz w:val="20"/>
                <w:szCs w:val="20"/>
                <w:lang w:val="el-GR" w:eastAsia="el-GR"/>
              </w:rPr>
            </w:pPr>
          </w:p>
        </w:tc>
      </w:tr>
      <w:tr w:rsidR="001E1ADE" w:rsidRPr="00E61ACA" w14:paraId="767C72F7" w14:textId="77777777" w:rsidTr="003E05E9">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46CD3971" w14:textId="77777777" w:rsidR="0004276A" w:rsidRPr="00F63C72" w:rsidRDefault="0004276A" w:rsidP="0004276A">
            <w:pPr>
              <w:suppressAutoHyphens w:val="0"/>
              <w:spacing w:after="0"/>
              <w:jc w:val="right"/>
              <w:rPr>
                <w:color w:val="000000"/>
                <w:sz w:val="20"/>
                <w:szCs w:val="20"/>
                <w:lang w:val="el-GR" w:eastAsia="el-GR"/>
              </w:rPr>
            </w:pPr>
            <w:r w:rsidRPr="00F63C72">
              <w:rPr>
                <w:color w:val="000000"/>
                <w:sz w:val="20"/>
                <w:szCs w:val="20"/>
                <w:lang w:val="el-GR" w:eastAsia="el-GR"/>
              </w:rPr>
              <w:t>3.5</w:t>
            </w:r>
          </w:p>
        </w:tc>
        <w:tc>
          <w:tcPr>
            <w:tcW w:w="6605" w:type="dxa"/>
            <w:tcBorders>
              <w:top w:val="nil"/>
              <w:left w:val="nil"/>
              <w:bottom w:val="single" w:sz="4" w:space="0" w:color="auto"/>
              <w:right w:val="single" w:sz="4" w:space="0" w:color="auto"/>
            </w:tcBorders>
            <w:shd w:val="clear" w:color="auto" w:fill="auto"/>
            <w:noWrap/>
            <w:vAlign w:val="bottom"/>
            <w:hideMark/>
          </w:tcPr>
          <w:p w14:paraId="4A2188E7" w14:textId="77777777" w:rsidR="0004276A" w:rsidRPr="00F63C72" w:rsidRDefault="0004276A" w:rsidP="0004276A">
            <w:pPr>
              <w:suppressAutoHyphens w:val="0"/>
              <w:spacing w:after="0"/>
              <w:ind w:firstLineChars="300" w:firstLine="600"/>
              <w:jc w:val="left"/>
              <w:rPr>
                <w:color w:val="000000"/>
                <w:sz w:val="20"/>
                <w:szCs w:val="20"/>
                <w:lang w:val="el-GR" w:eastAsia="el-GR"/>
              </w:rPr>
            </w:pPr>
            <w:r w:rsidRPr="00F63C72">
              <w:rPr>
                <w:color w:val="000000"/>
                <w:sz w:val="20"/>
                <w:szCs w:val="20"/>
                <w:lang w:val="el-GR" w:eastAsia="el-GR"/>
              </w:rPr>
              <w:t>Συμπλήρωση στοιχείων Συστήματος Διαχείρισης Βιβλιοθήκης</w:t>
            </w:r>
          </w:p>
        </w:tc>
        <w:tc>
          <w:tcPr>
            <w:tcW w:w="580" w:type="dxa"/>
            <w:tcBorders>
              <w:top w:val="nil"/>
              <w:left w:val="nil"/>
              <w:bottom w:val="single" w:sz="4" w:space="0" w:color="auto"/>
              <w:right w:val="single" w:sz="4" w:space="0" w:color="auto"/>
            </w:tcBorders>
            <w:shd w:val="clear" w:color="auto" w:fill="auto"/>
            <w:noWrap/>
            <w:vAlign w:val="bottom"/>
            <w:hideMark/>
          </w:tcPr>
          <w:p w14:paraId="038DF27E"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779C86D0"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4AECDEDC"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FFFF00"/>
            <w:noWrap/>
            <w:vAlign w:val="bottom"/>
            <w:hideMark/>
          </w:tcPr>
          <w:p w14:paraId="7C2E7D27"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E843C34"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52065442"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57DB38C0"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01CF040"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41397A34"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92D050"/>
            <w:noWrap/>
            <w:vAlign w:val="bottom"/>
            <w:hideMark/>
          </w:tcPr>
          <w:p w14:paraId="5511E425"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2A6A55AE"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65BFD0" w14:textId="77777777" w:rsidR="0004276A" w:rsidRPr="00F63C72" w:rsidRDefault="0004276A" w:rsidP="0004276A">
            <w:pPr>
              <w:suppressAutoHyphens w:val="0"/>
              <w:spacing w:after="0"/>
              <w:jc w:val="center"/>
              <w:rPr>
                <w:color w:val="000000"/>
                <w:sz w:val="20"/>
                <w:szCs w:val="20"/>
                <w:lang w:val="el-GR" w:eastAsia="el-GR"/>
              </w:rPr>
            </w:pPr>
            <w:r w:rsidRPr="00F63C72">
              <w:rPr>
                <w:color w:val="000000"/>
                <w:sz w:val="20"/>
                <w:szCs w:val="20"/>
                <w:lang w:val="el-GR" w:eastAsia="el-GR"/>
              </w:rPr>
              <w:t> </w:t>
            </w:r>
          </w:p>
        </w:tc>
      </w:tr>
      <w:tr w:rsidR="0004276A" w:rsidRPr="0004276A" w14:paraId="364125A4"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1F5356DB"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4</w:t>
            </w:r>
          </w:p>
        </w:tc>
        <w:tc>
          <w:tcPr>
            <w:tcW w:w="6605" w:type="dxa"/>
            <w:tcBorders>
              <w:top w:val="nil"/>
              <w:left w:val="nil"/>
              <w:bottom w:val="single" w:sz="4" w:space="0" w:color="auto"/>
              <w:right w:val="single" w:sz="4" w:space="0" w:color="auto"/>
            </w:tcBorders>
            <w:shd w:val="clear" w:color="auto" w:fill="auto"/>
            <w:noWrap/>
            <w:vAlign w:val="bottom"/>
            <w:hideMark/>
          </w:tcPr>
          <w:p w14:paraId="5B37E367" w14:textId="77777777" w:rsidR="0004276A" w:rsidRPr="00F63C72" w:rsidRDefault="0004276A" w:rsidP="0004276A">
            <w:pPr>
              <w:suppressAutoHyphens w:val="0"/>
              <w:spacing w:after="0"/>
              <w:jc w:val="left"/>
              <w:rPr>
                <w:b/>
                <w:color w:val="000000"/>
                <w:sz w:val="20"/>
                <w:szCs w:val="20"/>
                <w:lang w:val="el-GR" w:eastAsia="el-GR"/>
              </w:rPr>
            </w:pPr>
            <w:r w:rsidRPr="00F63C72">
              <w:rPr>
                <w:b/>
                <w:color w:val="000000"/>
                <w:sz w:val="20"/>
                <w:szCs w:val="20"/>
                <w:lang w:val="el-GR" w:eastAsia="el-GR"/>
              </w:rPr>
              <w:t>Υλοποίηση Ψηφιακού Μουσείου</w:t>
            </w:r>
          </w:p>
        </w:tc>
        <w:tc>
          <w:tcPr>
            <w:tcW w:w="580" w:type="dxa"/>
            <w:tcBorders>
              <w:top w:val="nil"/>
              <w:left w:val="nil"/>
              <w:bottom w:val="single" w:sz="4" w:space="0" w:color="auto"/>
              <w:right w:val="single" w:sz="4" w:space="0" w:color="auto"/>
            </w:tcBorders>
            <w:shd w:val="clear" w:color="auto" w:fill="auto"/>
            <w:noWrap/>
            <w:vAlign w:val="bottom"/>
            <w:hideMark/>
          </w:tcPr>
          <w:p w14:paraId="0A1BCA1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672404B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6BD56A5E"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755E9773"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48E507FE"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57086CC"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8F00CB0"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4C2387D7"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0A1F1D06"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92D050"/>
            <w:noWrap/>
            <w:vAlign w:val="bottom"/>
            <w:hideMark/>
          </w:tcPr>
          <w:p w14:paraId="66A92174"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01755AC7"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E282C8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r>
      <w:tr w:rsidR="0004276A" w:rsidRPr="0004276A" w14:paraId="5E981FA5"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7C4DC773" w14:textId="77777777" w:rsidR="0004276A" w:rsidRPr="00F63C72" w:rsidRDefault="0004276A" w:rsidP="0004276A">
            <w:pPr>
              <w:suppressAutoHyphens w:val="0"/>
              <w:spacing w:after="0"/>
              <w:jc w:val="right"/>
              <w:rPr>
                <w:color w:val="000000"/>
                <w:sz w:val="20"/>
                <w:szCs w:val="20"/>
                <w:lang w:val="el-GR" w:eastAsia="el-GR"/>
              </w:rPr>
            </w:pPr>
            <w:r w:rsidRPr="00F63C72">
              <w:rPr>
                <w:color w:val="000000"/>
                <w:sz w:val="20"/>
                <w:szCs w:val="20"/>
                <w:lang w:val="el-GR" w:eastAsia="el-GR"/>
              </w:rPr>
              <w:t>4.1</w:t>
            </w:r>
          </w:p>
        </w:tc>
        <w:tc>
          <w:tcPr>
            <w:tcW w:w="6605" w:type="dxa"/>
            <w:tcBorders>
              <w:top w:val="nil"/>
              <w:left w:val="nil"/>
              <w:bottom w:val="single" w:sz="4" w:space="0" w:color="auto"/>
              <w:right w:val="single" w:sz="4" w:space="0" w:color="auto"/>
            </w:tcBorders>
            <w:shd w:val="clear" w:color="auto" w:fill="auto"/>
            <w:noWrap/>
            <w:vAlign w:val="bottom"/>
            <w:hideMark/>
          </w:tcPr>
          <w:p w14:paraId="4EE97838" w14:textId="77777777" w:rsidR="0004276A" w:rsidRPr="00F63C72" w:rsidRDefault="0004276A" w:rsidP="0004276A">
            <w:pPr>
              <w:suppressAutoHyphens w:val="0"/>
              <w:spacing w:after="0"/>
              <w:ind w:firstLineChars="300" w:firstLine="600"/>
              <w:jc w:val="left"/>
              <w:rPr>
                <w:color w:val="000000"/>
                <w:sz w:val="20"/>
                <w:szCs w:val="20"/>
                <w:lang w:val="el-GR" w:eastAsia="el-GR"/>
              </w:rPr>
            </w:pPr>
            <w:r w:rsidRPr="00F63C72">
              <w:rPr>
                <w:color w:val="000000"/>
                <w:sz w:val="20"/>
                <w:szCs w:val="20"/>
                <w:lang w:val="el-GR" w:eastAsia="el-GR"/>
              </w:rPr>
              <w:t>Ανάπτυξη Διαδικτυακής Πύλης</w:t>
            </w:r>
          </w:p>
        </w:tc>
        <w:tc>
          <w:tcPr>
            <w:tcW w:w="580" w:type="dxa"/>
            <w:tcBorders>
              <w:top w:val="nil"/>
              <w:left w:val="nil"/>
              <w:bottom w:val="single" w:sz="4" w:space="0" w:color="auto"/>
              <w:right w:val="single" w:sz="4" w:space="0" w:color="auto"/>
            </w:tcBorders>
            <w:shd w:val="clear" w:color="auto" w:fill="auto"/>
            <w:noWrap/>
            <w:vAlign w:val="bottom"/>
            <w:hideMark/>
          </w:tcPr>
          <w:p w14:paraId="6DB5D67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73F21A3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29E5127E"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54032325"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7682533"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167D871"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92D050"/>
            <w:noWrap/>
            <w:vAlign w:val="bottom"/>
            <w:hideMark/>
          </w:tcPr>
          <w:p w14:paraId="57E72265"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591F5122"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21787A6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805" w:type="dxa"/>
            <w:tcBorders>
              <w:top w:val="nil"/>
              <w:left w:val="nil"/>
              <w:bottom w:val="single" w:sz="4" w:space="0" w:color="auto"/>
              <w:right w:val="single" w:sz="4" w:space="0" w:color="auto"/>
            </w:tcBorders>
            <w:shd w:val="clear" w:color="auto" w:fill="auto"/>
            <w:noWrap/>
            <w:vAlign w:val="bottom"/>
            <w:hideMark/>
          </w:tcPr>
          <w:p w14:paraId="25FC1D87"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54059DA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67E1929"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r>
      <w:tr w:rsidR="0004276A" w:rsidRPr="0004276A" w14:paraId="6FBAE3BB"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0D02F08F" w14:textId="77777777" w:rsidR="0004276A" w:rsidRPr="00F63C72" w:rsidRDefault="0004276A" w:rsidP="0004276A">
            <w:pPr>
              <w:suppressAutoHyphens w:val="0"/>
              <w:spacing w:after="0"/>
              <w:jc w:val="right"/>
              <w:rPr>
                <w:color w:val="000000"/>
                <w:sz w:val="20"/>
                <w:szCs w:val="20"/>
                <w:lang w:val="el-GR" w:eastAsia="el-GR"/>
              </w:rPr>
            </w:pPr>
            <w:r w:rsidRPr="00F63C72">
              <w:rPr>
                <w:color w:val="000000"/>
                <w:sz w:val="20"/>
                <w:szCs w:val="20"/>
                <w:lang w:val="el-GR" w:eastAsia="el-GR"/>
              </w:rPr>
              <w:t>4.2</w:t>
            </w:r>
          </w:p>
        </w:tc>
        <w:tc>
          <w:tcPr>
            <w:tcW w:w="6605" w:type="dxa"/>
            <w:tcBorders>
              <w:top w:val="nil"/>
              <w:left w:val="nil"/>
              <w:bottom w:val="single" w:sz="4" w:space="0" w:color="auto"/>
              <w:right w:val="single" w:sz="4" w:space="0" w:color="auto"/>
            </w:tcBorders>
            <w:shd w:val="clear" w:color="auto" w:fill="auto"/>
            <w:noWrap/>
            <w:vAlign w:val="bottom"/>
            <w:hideMark/>
          </w:tcPr>
          <w:p w14:paraId="44D35BD7" w14:textId="77777777" w:rsidR="0004276A" w:rsidRPr="00F63C72" w:rsidRDefault="0004276A" w:rsidP="0004276A">
            <w:pPr>
              <w:suppressAutoHyphens w:val="0"/>
              <w:spacing w:after="0"/>
              <w:ind w:firstLineChars="300" w:firstLine="600"/>
              <w:jc w:val="left"/>
              <w:rPr>
                <w:color w:val="000000"/>
                <w:sz w:val="20"/>
                <w:szCs w:val="20"/>
                <w:lang w:val="el-GR" w:eastAsia="el-GR"/>
              </w:rPr>
            </w:pPr>
            <w:r w:rsidRPr="00F63C72">
              <w:rPr>
                <w:color w:val="000000"/>
                <w:sz w:val="20"/>
                <w:szCs w:val="20"/>
                <w:lang w:val="el-GR" w:eastAsia="el-GR"/>
              </w:rPr>
              <w:t xml:space="preserve">Δημιουργία Παραγωγών </w:t>
            </w:r>
            <w:proofErr w:type="spellStart"/>
            <w:r w:rsidRPr="00F63C72">
              <w:rPr>
                <w:color w:val="000000"/>
                <w:sz w:val="20"/>
                <w:szCs w:val="20"/>
                <w:lang w:val="el-GR" w:eastAsia="el-GR"/>
              </w:rPr>
              <w:t>Video</w:t>
            </w:r>
            <w:proofErr w:type="spellEnd"/>
          </w:p>
        </w:tc>
        <w:tc>
          <w:tcPr>
            <w:tcW w:w="580" w:type="dxa"/>
            <w:tcBorders>
              <w:top w:val="nil"/>
              <w:left w:val="nil"/>
              <w:bottom w:val="single" w:sz="4" w:space="0" w:color="auto"/>
              <w:right w:val="single" w:sz="4" w:space="0" w:color="auto"/>
            </w:tcBorders>
            <w:shd w:val="clear" w:color="auto" w:fill="auto"/>
            <w:noWrap/>
            <w:vAlign w:val="bottom"/>
            <w:hideMark/>
          </w:tcPr>
          <w:p w14:paraId="7B77224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246B7343"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493186E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0C1193FB"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966B6EA"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483E15D"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226962A9"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3FFAB7E0"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106CD4FC"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92D050"/>
            <w:noWrap/>
            <w:vAlign w:val="bottom"/>
            <w:hideMark/>
          </w:tcPr>
          <w:p w14:paraId="3A337B66"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6411C63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8EDA40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r>
      <w:tr w:rsidR="0004276A" w:rsidRPr="0004276A" w14:paraId="25264198"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6FBF5D70" w14:textId="77777777" w:rsidR="0004276A" w:rsidRPr="00F63C72" w:rsidRDefault="0004276A" w:rsidP="0004276A">
            <w:pPr>
              <w:suppressAutoHyphens w:val="0"/>
              <w:spacing w:after="0"/>
              <w:jc w:val="right"/>
              <w:rPr>
                <w:color w:val="000000"/>
                <w:sz w:val="20"/>
                <w:szCs w:val="20"/>
                <w:lang w:val="el-GR" w:eastAsia="el-GR"/>
              </w:rPr>
            </w:pPr>
            <w:r w:rsidRPr="00F63C72">
              <w:rPr>
                <w:color w:val="000000"/>
                <w:sz w:val="20"/>
                <w:szCs w:val="20"/>
                <w:lang w:val="el-GR" w:eastAsia="el-GR"/>
              </w:rPr>
              <w:t>4.3</w:t>
            </w:r>
          </w:p>
        </w:tc>
        <w:tc>
          <w:tcPr>
            <w:tcW w:w="6605" w:type="dxa"/>
            <w:tcBorders>
              <w:top w:val="nil"/>
              <w:left w:val="nil"/>
              <w:bottom w:val="single" w:sz="4" w:space="0" w:color="auto"/>
              <w:right w:val="single" w:sz="4" w:space="0" w:color="auto"/>
            </w:tcBorders>
            <w:shd w:val="clear" w:color="auto" w:fill="auto"/>
            <w:noWrap/>
            <w:vAlign w:val="bottom"/>
            <w:hideMark/>
          </w:tcPr>
          <w:p w14:paraId="1B709018" w14:textId="77777777" w:rsidR="0004276A" w:rsidRPr="00F63C72" w:rsidRDefault="0004276A" w:rsidP="0004276A">
            <w:pPr>
              <w:suppressAutoHyphens w:val="0"/>
              <w:spacing w:after="0"/>
              <w:ind w:firstLineChars="300" w:firstLine="600"/>
              <w:jc w:val="left"/>
              <w:rPr>
                <w:color w:val="000000"/>
                <w:sz w:val="20"/>
                <w:szCs w:val="20"/>
                <w:lang w:val="el-GR" w:eastAsia="el-GR"/>
              </w:rPr>
            </w:pPr>
            <w:r w:rsidRPr="00F63C72">
              <w:rPr>
                <w:color w:val="000000"/>
                <w:sz w:val="20"/>
                <w:szCs w:val="20"/>
                <w:lang w:val="el-GR" w:eastAsia="el-GR"/>
              </w:rPr>
              <w:t xml:space="preserve">Δημιουργία </w:t>
            </w:r>
            <w:proofErr w:type="spellStart"/>
            <w:r w:rsidRPr="00F63C72">
              <w:rPr>
                <w:color w:val="000000"/>
                <w:sz w:val="20"/>
                <w:szCs w:val="20"/>
                <w:lang w:val="el-GR" w:eastAsia="el-GR"/>
              </w:rPr>
              <w:t>διαδραστικών</w:t>
            </w:r>
            <w:proofErr w:type="spellEnd"/>
            <w:r w:rsidRPr="00F63C72">
              <w:rPr>
                <w:color w:val="000000"/>
                <w:sz w:val="20"/>
                <w:szCs w:val="20"/>
                <w:lang w:val="el-GR" w:eastAsia="el-GR"/>
              </w:rPr>
              <w:t xml:space="preserve"> Εκπαιδευτικών Εφαρμογών</w:t>
            </w:r>
          </w:p>
        </w:tc>
        <w:tc>
          <w:tcPr>
            <w:tcW w:w="580" w:type="dxa"/>
            <w:tcBorders>
              <w:top w:val="nil"/>
              <w:left w:val="nil"/>
              <w:bottom w:val="single" w:sz="4" w:space="0" w:color="auto"/>
              <w:right w:val="single" w:sz="4" w:space="0" w:color="auto"/>
            </w:tcBorders>
            <w:shd w:val="clear" w:color="auto" w:fill="auto"/>
            <w:noWrap/>
            <w:vAlign w:val="bottom"/>
            <w:hideMark/>
          </w:tcPr>
          <w:p w14:paraId="4854ACAE"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73715F62"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5F651A13"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44A64543"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39BBE692"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78893099"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421A5B50"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082DDE1D"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62AEAE0A"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92D050"/>
            <w:noWrap/>
            <w:vAlign w:val="bottom"/>
            <w:hideMark/>
          </w:tcPr>
          <w:p w14:paraId="6257959D"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55139C06"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C5572E9"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r>
      <w:tr w:rsidR="0004276A" w:rsidRPr="0004276A" w14:paraId="24C40E0A" w14:textId="77777777" w:rsidTr="00E97742">
        <w:trPr>
          <w:gridAfter w:val="1"/>
          <w:wAfter w:w="11" w:type="dxa"/>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47AF1BE4" w14:textId="77777777" w:rsidR="0004276A" w:rsidRPr="00F63C72" w:rsidRDefault="0004276A" w:rsidP="0004276A">
            <w:pPr>
              <w:suppressAutoHyphens w:val="0"/>
              <w:spacing w:after="0"/>
              <w:jc w:val="right"/>
              <w:rPr>
                <w:color w:val="000000"/>
                <w:sz w:val="20"/>
                <w:szCs w:val="20"/>
                <w:lang w:val="el-GR" w:eastAsia="el-GR"/>
              </w:rPr>
            </w:pPr>
            <w:r w:rsidRPr="00F63C72">
              <w:rPr>
                <w:color w:val="000000"/>
                <w:sz w:val="20"/>
                <w:szCs w:val="20"/>
                <w:lang w:val="el-GR" w:eastAsia="el-GR"/>
              </w:rPr>
              <w:t>4.4</w:t>
            </w:r>
          </w:p>
        </w:tc>
        <w:tc>
          <w:tcPr>
            <w:tcW w:w="6605" w:type="dxa"/>
            <w:tcBorders>
              <w:top w:val="nil"/>
              <w:left w:val="nil"/>
              <w:bottom w:val="single" w:sz="4" w:space="0" w:color="auto"/>
              <w:right w:val="single" w:sz="4" w:space="0" w:color="auto"/>
            </w:tcBorders>
            <w:shd w:val="clear" w:color="auto" w:fill="auto"/>
            <w:noWrap/>
            <w:vAlign w:val="bottom"/>
            <w:hideMark/>
          </w:tcPr>
          <w:p w14:paraId="23CDD218" w14:textId="77777777" w:rsidR="0004276A" w:rsidRPr="00F63C72" w:rsidRDefault="0004276A" w:rsidP="0004276A">
            <w:pPr>
              <w:suppressAutoHyphens w:val="0"/>
              <w:spacing w:after="0"/>
              <w:ind w:firstLineChars="300" w:firstLine="600"/>
              <w:jc w:val="left"/>
              <w:rPr>
                <w:color w:val="000000"/>
                <w:sz w:val="20"/>
                <w:szCs w:val="20"/>
                <w:lang w:val="el-GR" w:eastAsia="el-GR"/>
              </w:rPr>
            </w:pPr>
            <w:r w:rsidRPr="00F63C72">
              <w:rPr>
                <w:color w:val="000000"/>
                <w:sz w:val="20"/>
                <w:szCs w:val="20"/>
                <w:lang w:val="el-GR" w:eastAsia="el-GR"/>
              </w:rPr>
              <w:t>Δημιουργία Ψηφιακών Συλλογών Τεκμηρίων</w:t>
            </w:r>
          </w:p>
        </w:tc>
        <w:tc>
          <w:tcPr>
            <w:tcW w:w="580" w:type="dxa"/>
            <w:tcBorders>
              <w:top w:val="nil"/>
              <w:left w:val="nil"/>
              <w:bottom w:val="single" w:sz="4" w:space="0" w:color="auto"/>
              <w:right w:val="single" w:sz="4" w:space="0" w:color="auto"/>
            </w:tcBorders>
            <w:shd w:val="clear" w:color="auto" w:fill="auto"/>
            <w:noWrap/>
            <w:vAlign w:val="bottom"/>
            <w:hideMark/>
          </w:tcPr>
          <w:p w14:paraId="2A01BB83"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1F834D6F"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0B3E61AF"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73363F8D"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03310148"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0A0AE0C8"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5E5DFFEB"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572FD219"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609BDDAD"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92D050"/>
            <w:noWrap/>
            <w:vAlign w:val="bottom"/>
            <w:hideMark/>
          </w:tcPr>
          <w:p w14:paraId="56941275"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792" w:type="dxa"/>
            <w:tcBorders>
              <w:top w:val="nil"/>
              <w:left w:val="nil"/>
              <w:bottom w:val="single" w:sz="4" w:space="0" w:color="auto"/>
              <w:right w:val="single" w:sz="4" w:space="0" w:color="auto"/>
            </w:tcBorders>
            <w:shd w:val="clear" w:color="auto" w:fill="auto"/>
            <w:noWrap/>
            <w:vAlign w:val="bottom"/>
            <w:hideMark/>
          </w:tcPr>
          <w:p w14:paraId="0994FFD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625" w:type="dxa"/>
            <w:tcBorders>
              <w:top w:val="nil"/>
              <w:left w:val="nil"/>
              <w:bottom w:val="single" w:sz="4" w:space="0" w:color="auto"/>
              <w:right w:val="nil"/>
            </w:tcBorders>
            <w:shd w:val="clear" w:color="auto" w:fill="auto"/>
            <w:noWrap/>
            <w:vAlign w:val="bottom"/>
            <w:hideMark/>
          </w:tcPr>
          <w:p w14:paraId="34271C0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326" w:type="dxa"/>
            <w:tcBorders>
              <w:top w:val="nil"/>
              <w:left w:val="nil"/>
              <w:bottom w:val="single" w:sz="4" w:space="0" w:color="auto"/>
              <w:right w:val="single" w:sz="4" w:space="0" w:color="auto"/>
            </w:tcBorders>
            <w:shd w:val="clear" w:color="auto" w:fill="auto"/>
            <w:noWrap/>
            <w:vAlign w:val="bottom"/>
            <w:hideMark/>
          </w:tcPr>
          <w:p w14:paraId="5B6AA18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r>
      <w:tr w:rsidR="00782B0B" w:rsidRPr="0004276A" w14:paraId="6B203B8D"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1BDC2232"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5</w:t>
            </w:r>
          </w:p>
        </w:tc>
        <w:tc>
          <w:tcPr>
            <w:tcW w:w="6605" w:type="dxa"/>
            <w:tcBorders>
              <w:top w:val="nil"/>
              <w:left w:val="nil"/>
              <w:bottom w:val="single" w:sz="4" w:space="0" w:color="auto"/>
              <w:right w:val="single" w:sz="4" w:space="0" w:color="auto"/>
            </w:tcBorders>
            <w:shd w:val="clear" w:color="auto" w:fill="auto"/>
            <w:noWrap/>
            <w:vAlign w:val="bottom"/>
            <w:hideMark/>
          </w:tcPr>
          <w:p w14:paraId="67189F32" w14:textId="77777777" w:rsidR="0004276A" w:rsidRPr="00F63C72" w:rsidRDefault="0004276A" w:rsidP="0004276A">
            <w:pPr>
              <w:suppressAutoHyphens w:val="0"/>
              <w:spacing w:after="0"/>
              <w:jc w:val="left"/>
              <w:rPr>
                <w:b/>
                <w:color w:val="000000"/>
                <w:sz w:val="20"/>
                <w:szCs w:val="20"/>
                <w:lang w:val="el-GR" w:eastAsia="el-GR"/>
              </w:rPr>
            </w:pPr>
            <w:r w:rsidRPr="00F63C72">
              <w:rPr>
                <w:b/>
                <w:color w:val="000000"/>
                <w:sz w:val="20"/>
                <w:szCs w:val="20"/>
                <w:lang w:val="el-GR" w:eastAsia="el-GR"/>
              </w:rPr>
              <w:t>Εκπαίδευση</w:t>
            </w:r>
          </w:p>
        </w:tc>
        <w:tc>
          <w:tcPr>
            <w:tcW w:w="580" w:type="dxa"/>
            <w:tcBorders>
              <w:top w:val="nil"/>
              <w:left w:val="nil"/>
              <w:bottom w:val="single" w:sz="4" w:space="0" w:color="auto"/>
              <w:right w:val="single" w:sz="4" w:space="0" w:color="auto"/>
            </w:tcBorders>
            <w:shd w:val="clear" w:color="auto" w:fill="auto"/>
            <w:noWrap/>
            <w:vAlign w:val="bottom"/>
            <w:hideMark/>
          </w:tcPr>
          <w:p w14:paraId="36A0227F"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38583A1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2BB9DAB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1408DEE6"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335BE26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6709D393"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FFFF00"/>
            <w:noWrap/>
            <w:vAlign w:val="bottom"/>
            <w:hideMark/>
          </w:tcPr>
          <w:p w14:paraId="7F068AC9"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39073FCD"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nil"/>
              <w:left w:val="nil"/>
              <w:bottom w:val="single" w:sz="4" w:space="0" w:color="auto"/>
              <w:right w:val="single" w:sz="4" w:space="0" w:color="auto"/>
            </w:tcBorders>
            <w:shd w:val="clear" w:color="000000" w:fill="FFFF00"/>
            <w:noWrap/>
            <w:vAlign w:val="bottom"/>
            <w:hideMark/>
          </w:tcPr>
          <w:p w14:paraId="66275BD6"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FFFF00"/>
            <w:noWrap/>
            <w:vAlign w:val="bottom"/>
            <w:hideMark/>
          </w:tcPr>
          <w:p w14:paraId="0EFAFBB5"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792" w:type="dxa"/>
            <w:tcBorders>
              <w:top w:val="nil"/>
              <w:left w:val="nil"/>
              <w:bottom w:val="single" w:sz="4" w:space="0" w:color="auto"/>
              <w:right w:val="single" w:sz="4" w:space="0" w:color="auto"/>
            </w:tcBorders>
            <w:shd w:val="clear" w:color="000000" w:fill="92D050"/>
            <w:noWrap/>
            <w:vAlign w:val="bottom"/>
            <w:hideMark/>
          </w:tcPr>
          <w:p w14:paraId="4D9715DC"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82E8139"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r>
      <w:tr w:rsidR="00782B0B" w:rsidRPr="0004276A" w14:paraId="6AEB7820"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4E9973E0"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6</w:t>
            </w:r>
          </w:p>
        </w:tc>
        <w:tc>
          <w:tcPr>
            <w:tcW w:w="6605" w:type="dxa"/>
            <w:tcBorders>
              <w:top w:val="nil"/>
              <w:left w:val="nil"/>
              <w:bottom w:val="single" w:sz="4" w:space="0" w:color="auto"/>
              <w:right w:val="single" w:sz="4" w:space="0" w:color="auto"/>
            </w:tcBorders>
            <w:shd w:val="clear" w:color="auto" w:fill="auto"/>
            <w:noWrap/>
            <w:vAlign w:val="bottom"/>
            <w:hideMark/>
          </w:tcPr>
          <w:p w14:paraId="6FFF48B1" w14:textId="77777777" w:rsidR="0004276A" w:rsidRPr="00F63C72" w:rsidRDefault="0004276A" w:rsidP="0004276A">
            <w:pPr>
              <w:suppressAutoHyphens w:val="0"/>
              <w:spacing w:after="0"/>
              <w:jc w:val="left"/>
              <w:rPr>
                <w:b/>
                <w:sz w:val="20"/>
                <w:szCs w:val="20"/>
                <w:lang w:val="el-GR" w:eastAsia="el-GR"/>
              </w:rPr>
            </w:pPr>
            <w:r w:rsidRPr="00F63C72">
              <w:rPr>
                <w:b/>
                <w:sz w:val="20"/>
                <w:szCs w:val="20"/>
                <w:lang w:val="el-GR" w:eastAsia="el-GR"/>
              </w:rPr>
              <w:t>Δοκιμαστική Λειτουργία</w:t>
            </w:r>
          </w:p>
        </w:tc>
        <w:tc>
          <w:tcPr>
            <w:tcW w:w="580" w:type="dxa"/>
            <w:tcBorders>
              <w:top w:val="nil"/>
              <w:left w:val="nil"/>
              <w:bottom w:val="single" w:sz="4" w:space="0" w:color="auto"/>
              <w:right w:val="single" w:sz="4" w:space="0" w:color="auto"/>
            </w:tcBorders>
            <w:shd w:val="clear" w:color="auto" w:fill="auto"/>
            <w:noWrap/>
            <w:vAlign w:val="bottom"/>
            <w:hideMark/>
          </w:tcPr>
          <w:p w14:paraId="2F9492D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71D2AC67"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3A2CEB3F"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6849A53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6C549E00"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053E507A"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42A2102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000000" w:fill="FFFF00"/>
            <w:noWrap/>
            <w:vAlign w:val="bottom"/>
            <w:hideMark/>
          </w:tcPr>
          <w:p w14:paraId="5E521B47" w14:textId="2566857F" w:rsidR="0004276A" w:rsidRPr="00F63C72" w:rsidRDefault="0004276A" w:rsidP="0004276A">
            <w:pPr>
              <w:suppressAutoHyphens w:val="0"/>
              <w:spacing w:after="0"/>
              <w:jc w:val="left"/>
              <w:rPr>
                <w:color w:val="FF0000"/>
                <w:sz w:val="20"/>
                <w:szCs w:val="20"/>
                <w:lang w:val="en-US" w:eastAsia="el-GR"/>
              </w:rPr>
            </w:pPr>
          </w:p>
        </w:tc>
        <w:tc>
          <w:tcPr>
            <w:tcW w:w="580" w:type="dxa"/>
            <w:tcBorders>
              <w:top w:val="nil"/>
              <w:left w:val="nil"/>
              <w:bottom w:val="single" w:sz="4" w:space="0" w:color="auto"/>
              <w:right w:val="single" w:sz="4" w:space="0" w:color="auto"/>
            </w:tcBorders>
            <w:shd w:val="clear" w:color="000000" w:fill="FFFF00"/>
            <w:noWrap/>
            <w:vAlign w:val="bottom"/>
            <w:hideMark/>
          </w:tcPr>
          <w:p w14:paraId="0EED69B5"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805" w:type="dxa"/>
            <w:tcBorders>
              <w:top w:val="nil"/>
              <w:left w:val="nil"/>
              <w:bottom w:val="single" w:sz="4" w:space="0" w:color="auto"/>
              <w:right w:val="single" w:sz="4" w:space="0" w:color="auto"/>
            </w:tcBorders>
            <w:shd w:val="clear" w:color="000000" w:fill="FFFF00"/>
            <w:noWrap/>
            <w:vAlign w:val="bottom"/>
            <w:hideMark/>
          </w:tcPr>
          <w:p w14:paraId="44FD0258"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792" w:type="dxa"/>
            <w:tcBorders>
              <w:top w:val="nil"/>
              <w:left w:val="nil"/>
              <w:bottom w:val="single" w:sz="4" w:space="0" w:color="auto"/>
              <w:right w:val="single" w:sz="4" w:space="0" w:color="auto"/>
            </w:tcBorders>
            <w:shd w:val="clear" w:color="000000" w:fill="92D050"/>
            <w:noWrap/>
            <w:vAlign w:val="bottom"/>
            <w:hideMark/>
          </w:tcPr>
          <w:p w14:paraId="394FCFA6"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DDD970"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r>
      <w:tr w:rsidR="00782B0B" w:rsidRPr="0004276A" w14:paraId="2F1F9A2B" w14:textId="77777777" w:rsidTr="00E97742">
        <w:trPr>
          <w:trHeight w:val="300"/>
        </w:trPr>
        <w:tc>
          <w:tcPr>
            <w:tcW w:w="835" w:type="dxa"/>
            <w:tcBorders>
              <w:top w:val="nil"/>
              <w:left w:val="single" w:sz="4" w:space="0" w:color="auto"/>
              <w:bottom w:val="single" w:sz="4" w:space="0" w:color="auto"/>
              <w:right w:val="single" w:sz="4" w:space="0" w:color="auto"/>
            </w:tcBorders>
            <w:shd w:val="clear" w:color="auto" w:fill="auto"/>
            <w:noWrap/>
            <w:vAlign w:val="bottom"/>
            <w:hideMark/>
          </w:tcPr>
          <w:p w14:paraId="666C46AE" w14:textId="77777777"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7</w:t>
            </w:r>
          </w:p>
        </w:tc>
        <w:tc>
          <w:tcPr>
            <w:tcW w:w="6605" w:type="dxa"/>
            <w:tcBorders>
              <w:top w:val="nil"/>
              <w:left w:val="nil"/>
              <w:bottom w:val="single" w:sz="4" w:space="0" w:color="auto"/>
              <w:right w:val="single" w:sz="4" w:space="0" w:color="auto"/>
            </w:tcBorders>
            <w:shd w:val="clear" w:color="auto" w:fill="auto"/>
            <w:noWrap/>
            <w:vAlign w:val="bottom"/>
            <w:hideMark/>
          </w:tcPr>
          <w:p w14:paraId="62E06025" w14:textId="77777777" w:rsidR="0004276A" w:rsidRPr="00F63C72" w:rsidRDefault="0004276A" w:rsidP="0004276A">
            <w:pPr>
              <w:suppressAutoHyphens w:val="0"/>
              <w:spacing w:after="0"/>
              <w:jc w:val="left"/>
              <w:rPr>
                <w:b/>
                <w:sz w:val="20"/>
                <w:szCs w:val="20"/>
                <w:lang w:val="el-GR" w:eastAsia="el-GR"/>
              </w:rPr>
            </w:pPr>
            <w:r w:rsidRPr="00F63C72">
              <w:rPr>
                <w:b/>
                <w:sz w:val="20"/>
                <w:szCs w:val="20"/>
                <w:lang w:val="el-GR" w:eastAsia="el-GR"/>
              </w:rPr>
              <w:t>Παραγωγική Λειτουργία</w:t>
            </w:r>
          </w:p>
        </w:tc>
        <w:tc>
          <w:tcPr>
            <w:tcW w:w="580" w:type="dxa"/>
            <w:tcBorders>
              <w:top w:val="nil"/>
              <w:left w:val="nil"/>
              <w:bottom w:val="single" w:sz="4" w:space="0" w:color="auto"/>
              <w:right w:val="single" w:sz="4" w:space="0" w:color="auto"/>
            </w:tcBorders>
            <w:shd w:val="clear" w:color="auto" w:fill="auto"/>
            <w:noWrap/>
            <w:vAlign w:val="bottom"/>
            <w:hideMark/>
          </w:tcPr>
          <w:p w14:paraId="54D54A99"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159BC3A6"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13AD78A5"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00FA146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14ED91AE"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nil"/>
              <w:left w:val="nil"/>
              <w:bottom w:val="single" w:sz="4" w:space="0" w:color="auto"/>
              <w:right w:val="single" w:sz="4" w:space="0" w:color="auto"/>
            </w:tcBorders>
            <w:shd w:val="clear" w:color="auto" w:fill="auto"/>
            <w:noWrap/>
            <w:vAlign w:val="bottom"/>
            <w:hideMark/>
          </w:tcPr>
          <w:p w14:paraId="78FA8704"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3E1AA2BF"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000000" w:fill="auto"/>
            <w:noWrap/>
            <w:vAlign w:val="bottom"/>
            <w:hideMark/>
          </w:tcPr>
          <w:p w14:paraId="1EE2460A"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000000" w:fill="FFFF00"/>
            <w:noWrap/>
            <w:vAlign w:val="bottom"/>
            <w:hideMark/>
          </w:tcPr>
          <w:p w14:paraId="69A5C080" w14:textId="11A2909E" w:rsidR="0004276A" w:rsidRPr="00F63C72" w:rsidRDefault="0004276A" w:rsidP="0004276A">
            <w:pPr>
              <w:suppressAutoHyphens w:val="0"/>
              <w:spacing w:after="0"/>
              <w:jc w:val="left"/>
              <w:rPr>
                <w:color w:val="006100"/>
                <w:sz w:val="20"/>
                <w:szCs w:val="20"/>
                <w:lang w:val="en-US" w:eastAsia="el-GR"/>
              </w:rPr>
            </w:pPr>
          </w:p>
        </w:tc>
        <w:tc>
          <w:tcPr>
            <w:tcW w:w="805" w:type="dxa"/>
            <w:tcBorders>
              <w:top w:val="nil"/>
              <w:left w:val="nil"/>
              <w:bottom w:val="single" w:sz="4" w:space="0" w:color="auto"/>
              <w:right w:val="single" w:sz="4" w:space="0" w:color="auto"/>
            </w:tcBorders>
            <w:shd w:val="clear" w:color="000000" w:fill="FFFF00"/>
            <w:noWrap/>
            <w:vAlign w:val="bottom"/>
            <w:hideMark/>
          </w:tcPr>
          <w:p w14:paraId="16D6EAA9"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792" w:type="dxa"/>
            <w:tcBorders>
              <w:top w:val="nil"/>
              <w:left w:val="nil"/>
              <w:bottom w:val="single" w:sz="4" w:space="0" w:color="auto"/>
              <w:right w:val="single" w:sz="4" w:space="0" w:color="auto"/>
            </w:tcBorders>
            <w:shd w:val="clear" w:color="000000" w:fill="FFFF00"/>
            <w:noWrap/>
            <w:vAlign w:val="bottom"/>
            <w:hideMark/>
          </w:tcPr>
          <w:p w14:paraId="4DF5080C"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962" w:type="dxa"/>
            <w:gridSpan w:val="3"/>
            <w:tcBorders>
              <w:top w:val="single" w:sz="4" w:space="0" w:color="auto"/>
              <w:left w:val="nil"/>
              <w:bottom w:val="single" w:sz="4" w:space="0" w:color="auto"/>
              <w:right w:val="single" w:sz="4" w:space="0" w:color="000000"/>
            </w:tcBorders>
            <w:shd w:val="clear" w:color="000000" w:fill="92D050"/>
            <w:noWrap/>
            <w:vAlign w:val="bottom"/>
            <w:hideMark/>
          </w:tcPr>
          <w:p w14:paraId="4C42861B" w14:textId="77777777" w:rsidR="0004276A" w:rsidRPr="00F63C72" w:rsidRDefault="0004276A" w:rsidP="0004276A">
            <w:pPr>
              <w:suppressAutoHyphens w:val="0"/>
              <w:spacing w:after="0"/>
              <w:jc w:val="left"/>
              <w:rPr>
                <w:color w:val="9C5700"/>
                <w:sz w:val="20"/>
                <w:szCs w:val="20"/>
                <w:lang w:val="el-GR" w:eastAsia="el-GR"/>
              </w:rPr>
            </w:pPr>
            <w:r w:rsidRPr="00F63C72">
              <w:rPr>
                <w:color w:val="9C5700"/>
                <w:sz w:val="20"/>
                <w:szCs w:val="20"/>
                <w:lang w:val="el-GR" w:eastAsia="el-GR"/>
              </w:rPr>
              <w:t> </w:t>
            </w:r>
          </w:p>
        </w:tc>
      </w:tr>
      <w:tr w:rsidR="00E97742" w:rsidRPr="009C6099" w14:paraId="2B95967E" w14:textId="77777777" w:rsidTr="00F63C72">
        <w:trPr>
          <w:gridAfter w:val="1"/>
          <w:wAfter w:w="11" w:type="dxa"/>
          <w:trHeight w:val="30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6A2DB9" w14:textId="6795CF8A" w:rsidR="0004276A" w:rsidRPr="00F63C72" w:rsidRDefault="0004276A" w:rsidP="0004276A">
            <w:pPr>
              <w:suppressAutoHyphens w:val="0"/>
              <w:spacing w:after="0"/>
              <w:jc w:val="center"/>
              <w:rPr>
                <w:b/>
                <w:color w:val="000000"/>
                <w:sz w:val="20"/>
                <w:szCs w:val="20"/>
                <w:lang w:val="el-GR" w:eastAsia="el-GR"/>
              </w:rPr>
            </w:pPr>
            <w:r w:rsidRPr="00F63C72">
              <w:rPr>
                <w:b/>
                <w:color w:val="000000"/>
                <w:sz w:val="20"/>
                <w:szCs w:val="20"/>
                <w:lang w:val="el-GR" w:eastAsia="el-GR"/>
              </w:rPr>
              <w:t>8</w:t>
            </w:r>
          </w:p>
        </w:tc>
        <w:tc>
          <w:tcPr>
            <w:tcW w:w="6605" w:type="dxa"/>
            <w:tcBorders>
              <w:top w:val="single" w:sz="4" w:space="0" w:color="auto"/>
              <w:left w:val="nil"/>
              <w:bottom w:val="single" w:sz="4" w:space="0" w:color="auto"/>
              <w:right w:val="single" w:sz="4" w:space="0" w:color="auto"/>
            </w:tcBorders>
            <w:shd w:val="clear" w:color="auto" w:fill="auto"/>
            <w:noWrap/>
            <w:vAlign w:val="bottom"/>
            <w:hideMark/>
          </w:tcPr>
          <w:p w14:paraId="066904B4" w14:textId="60F82A7B" w:rsidR="0004276A" w:rsidRPr="00F63C72" w:rsidRDefault="00B918D0" w:rsidP="0004276A">
            <w:pPr>
              <w:suppressAutoHyphens w:val="0"/>
              <w:spacing w:after="0"/>
              <w:jc w:val="left"/>
              <w:rPr>
                <w:b/>
                <w:color w:val="000000"/>
                <w:sz w:val="20"/>
                <w:szCs w:val="20"/>
                <w:lang w:val="el-GR" w:eastAsia="el-GR"/>
              </w:rPr>
            </w:pPr>
            <w:r w:rsidRPr="00B918D0">
              <w:rPr>
                <w:b/>
                <w:color w:val="000000"/>
                <w:sz w:val="20"/>
                <w:szCs w:val="20"/>
                <w:lang w:val="el-GR" w:eastAsia="el-GR"/>
              </w:rPr>
              <w:t>Δημοσιότητα και Διάχυση αποτελεσμάτων Έργου</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05E60F7D"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65ECD452"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499A4A8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3F2AA0E5"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616B4855"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6BC2C83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2A887A1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50C0AB88"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0A815ED2"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805" w:type="dxa"/>
            <w:tcBorders>
              <w:top w:val="single" w:sz="4" w:space="0" w:color="auto"/>
              <w:left w:val="nil"/>
              <w:bottom w:val="single" w:sz="4" w:space="0" w:color="auto"/>
              <w:right w:val="single" w:sz="4" w:space="0" w:color="auto"/>
            </w:tcBorders>
            <w:shd w:val="clear" w:color="auto" w:fill="auto"/>
            <w:noWrap/>
            <w:vAlign w:val="bottom"/>
            <w:hideMark/>
          </w:tcPr>
          <w:p w14:paraId="201F4CAC"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792" w:type="dxa"/>
            <w:tcBorders>
              <w:top w:val="single" w:sz="4" w:space="0" w:color="auto"/>
              <w:left w:val="nil"/>
              <w:bottom w:val="single" w:sz="4" w:space="0" w:color="auto"/>
              <w:right w:val="single" w:sz="4" w:space="0" w:color="auto"/>
            </w:tcBorders>
            <w:shd w:val="clear" w:color="auto" w:fill="auto"/>
            <w:noWrap/>
            <w:vAlign w:val="bottom"/>
            <w:hideMark/>
          </w:tcPr>
          <w:p w14:paraId="6BCD26AB" w14:textId="77777777" w:rsidR="0004276A" w:rsidRPr="00F63C72" w:rsidRDefault="0004276A" w:rsidP="0004276A">
            <w:pPr>
              <w:suppressAutoHyphens w:val="0"/>
              <w:spacing w:after="0"/>
              <w:jc w:val="left"/>
              <w:rPr>
                <w:color w:val="000000"/>
                <w:sz w:val="20"/>
                <w:szCs w:val="20"/>
                <w:lang w:val="el-GR" w:eastAsia="el-GR"/>
              </w:rPr>
            </w:pPr>
            <w:r w:rsidRPr="00F63C72">
              <w:rPr>
                <w:color w:val="000000"/>
                <w:sz w:val="20"/>
                <w:szCs w:val="20"/>
                <w:lang w:val="el-GR" w:eastAsia="el-GR"/>
              </w:rPr>
              <w:t> </w:t>
            </w:r>
          </w:p>
        </w:tc>
        <w:tc>
          <w:tcPr>
            <w:tcW w:w="625" w:type="dxa"/>
            <w:tcBorders>
              <w:top w:val="single" w:sz="4" w:space="0" w:color="auto"/>
              <w:left w:val="nil"/>
              <w:bottom w:val="single" w:sz="4" w:space="0" w:color="auto"/>
              <w:right w:val="single" w:sz="4" w:space="0" w:color="auto"/>
            </w:tcBorders>
            <w:shd w:val="clear" w:color="000000" w:fill="FFFF00"/>
            <w:noWrap/>
            <w:vAlign w:val="bottom"/>
            <w:hideMark/>
          </w:tcPr>
          <w:p w14:paraId="38515333" w14:textId="77777777" w:rsidR="0004276A" w:rsidRPr="00F63C72" w:rsidRDefault="0004276A" w:rsidP="0004276A">
            <w:pPr>
              <w:suppressAutoHyphens w:val="0"/>
              <w:spacing w:after="0"/>
              <w:jc w:val="left"/>
              <w:rPr>
                <w:color w:val="006100"/>
                <w:sz w:val="20"/>
                <w:szCs w:val="20"/>
                <w:lang w:val="el-GR" w:eastAsia="el-GR"/>
              </w:rPr>
            </w:pPr>
            <w:r w:rsidRPr="00F63C72">
              <w:rPr>
                <w:color w:val="006100"/>
                <w:sz w:val="20"/>
                <w:szCs w:val="20"/>
                <w:lang w:val="el-GR" w:eastAsia="el-GR"/>
              </w:rPr>
              <w:t> </w:t>
            </w:r>
          </w:p>
        </w:tc>
        <w:tc>
          <w:tcPr>
            <w:tcW w:w="326" w:type="dxa"/>
            <w:tcBorders>
              <w:top w:val="single" w:sz="4" w:space="0" w:color="auto"/>
              <w:left w:val="nil"/>
              <w:bottom w:val="single" w:sz="4" w:space="0" w:color="auto"/>
              <w:right w:val="single" w:sz="4" w:space="0" w:color="auto"/>
            </w:tcBorders>
            <w:shd w:val="clear" w:color="000000" w:fill="92D050"/>
            <w:noWrap/>
            <w:vAlign w:val="bottom"/>
            <w:hideMark/>
          </w:tcPr>
          <w:p w14:paraId="22F1A6B8" w14:textId="77777777" w:rsidR="0004276A" w:rsidRPr="00F63C72" w:rsidRDefault="0004276A" w:rsidP="00F63C72">
            <w:pPr>
              <w:suppressAutoHyphens w:val="0"/>
              <w:spacing w:after="0"/>
              <w:ind w:left="-12" w:right="-25"/>
              <w:jc w:val="left"/>
              <w:rPr>
                <w:color w:val="9C5700"/>
                <w:sz w:val="20"/>
                <w:szCs w:val="20"/>
                <w:lang w:val="el-GR" w:eastAsia="el-GR"/>
              </w:rPr>
            </w:pPr>
            <w:r w:rsidRPr="00F63C72">
              <w:rPr>
                <w:color w:val="9C5700"/>
                <w:sz w:val="20"/>
                <w:szCs w:val="20"/>
                <w:lang w:val="el-GR" w:eastAsia="el-GR"/>
              </w:rPr>
              <w:t> </w:t>
            </w:r>
          </w:p>
        </w:tc>
      </w:tr>
      <w:tr w:rsidR="00E97742" w:rsidRPr="00E97742" w14:paraId="69B13103" w14:textId="77777777" w:rsidTr="00F63C72">
        <w:trPr>
          <w:gridAfter w:val="1"/>
          <w:wAfter w:w="11" w:type="dxa"/>
          <w:trHeight w:val="30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B2489" w14:textId="73B95818" w:rsidR="00E97742" w:rsidRPr="00E97742" w:rsidRDefault="00E97742" w:rsidP="0004276A">
            <w:pPr>
              <w:suppressAutoHyphens w:val="0"/>
              <w:spacing w:after="0"/>
              <w:jc w:val="center"/>
              <w:rPr>
                <w:b/>
                <w:color w:val="000000"/>
                <w:sz w:val="20"/>
                <w:szCs w:val="20"/>
                <w:lang w:val="el-GR" w:eastAsia="el-GR"/>
              </w:rPr>
            </w:pPr>
            <w:r w:rsidRPr="00E97742">
              <w:rPr>
                <w:b/>
                <w:color w:val="000000"/>
                <w:sz w:val="20"/>
                <w:szCs w:val="20"/>
                <w:lang w:val="el-GR" w:eastAsia="el-GR"/>
              </w:rPr>
              <w:t>9</w:t>
            </w:r>
          </w:p>
        </w:tc>
        <w:tc>
          <w:tcPr>
            <w:tcW w:w="6605" w:type="dxa"/>
            <w:tcBorders>
              <w:top w:val="single" w:sz="4" w:space="0" w:color="auto"/>
              <w:left w:val="nil"/>
              <w:bottom w:val="single" w:sz="4" w:space="0" w:color="auto"/>
              <w:right w:val="single" w:sz="4" w:space="0" w:color="auto"/>
            </w:tcBorders>
            <w:shd w:val="clear" w:color="auto" w:fill="auto"/>
            <w:noWrap/>
            <w:vAlign w:val="bottom"/>
          </w:tcPr>
          <w:p w14:paraId="39657336" w14:textId="05C7A466" w:rsidR="00E97742" w:rsidRPr="00E97742" w:rsidRDefault="00E97742" w:rsidP="0004276A">
            <w:pPr>
              <w:suppressAutoHyphens w:val="0"/>
              <w:spacing w:after="0"/>
              <w:jc w:val="left"/>
              <w:rPr>
                <w:b/>
                <w:color w:val="000000"/>
                <w:sz w:val="20"/>
                <w:szCs w:val="20"/>
                <w:lang w:val="el-GR" w:eastAsia="el-GR"/>
              </w:rPr>
            </w:pPr>
            <w:r w:rsidRPr="00E97742">
              <w:rPr>
                <w:b/>
                <w:color w:val="000000"/>
                <w:sz w:val="20"/>
                <w:szCs w:val="20"/>
                <w:lang w:val="el-GR" w:eastAsia="el-GR"/>
              </w:rPr>
              <w:t>Διοίκηση Έργου</w:t>
            </w: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0401B77C" w14:textId="77777777" w:rsidR="00E97742" w:rsidRPr="00E97742" w:rsidRDefault="00E97742" w:rsidP="0004276A">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50E8D3DB" w14:textId="77777777" w:rsidR="00E97742" w:rsidRPr="00E97742" w:rsidRDefault="00E97742" w:rsidP="0004276A">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0F146129" w14:textId="77777777" w:rsidR="00E97742" w:rsidRPr="00E97742" w:rsidRDefault="00E97742" w:rsidP="0004276A">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1BE02B40" w14:textId="77777777" w:rsidR="00E97742" w:rsidRPr="00E97742" w:rsidRDefault="00E97742" w:rsidP="0004276A">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01E8096D" w14:textId="77777777" w:rsidR="00E97742" w:rsidRPr="00E97742" w:rsidRDefault="00E97742" w:rsidP="0004276A">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3DBE3F8A" w14:textId="77777777" w:rsidR="00E97742" w:rsidRPr="00E97742" w:rsidRDefault="00E97742" w:rsidP="0004276A">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469859AA" w14:textId="77777777" w:rsidR="00E97742" w:rsidRPr="00E97742" w:rsidRDefault="00E97742" w:rsidP="0004276A">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5DB4B901" w14:textId="77777777" w:rsidR="00E97742" w:rsidRPr="00E97742" w:rsidRDefault="00E97742" w:rsidP="0004276A">
            <w:pPr>
              <w:suppressAutoHyphens w:val="0"/>
              <w:spacing w:after="0"/>
              <w:jc w:val="left"/>
              <w:rPr>
                <w:color w:val="000000"/>
                <w:sz w:val="20"/>
                <w:szCs w:val="20"/>
                <w:lang w:val="el-GR" w:eastAsia="el-GR"/>
              </w:rPr>
            </w:pPr>
          </w:p>
        </w:tc>
        <w:tc>
          <w:tcPr>
            <w:tcW w:w="580" w:type="dxa"/>
            <w:tcBorders>
              <w:top w:val="single" w:sz="4" w:space="0" w:color="auto"/>
              <w:left w:val="nil"/>
              <w:bottom w:val="single" w:sz="4" w:space="0" w:color="auto"/>
              <w:right w:val="single" w:sz="4" w:space="0" w:color="auto"/>
            </w:tcBorders>
            <w:shd w:val="clear" w:color="auto" w:fill="FFFF00"/>
            <w:noWrap/>
            <w:vAlign w:val="bottom"/>
          </w:tcPr>
          <w:p w14:paraId="792A4AEE" w14:textId="77777777" w:rsidR="00E97742" w:rsidRPr="00E97742" w:rsidRDefault="00E97742" w:rsidP="0004276A">
            <w:pPr>
              <w:suppressAutoHyphens w:val="0"/>
              <w:spacing w:after="0"/>
              <w:jc w:val="left"/>
              <w:rPr>
                <w:color w:val="000000"/>
                <w:sz w:val="20"/>
                <w:szCs w:val="20"/>
                <w:lang w:val="el-GR" w:eastAsia="el-GR"/>
              </w:rPr>
            </w:pPr>
          </w:p>
        </w:tc>
        <w:tc>
          <w:tcPr>
            <w:tcW w:w="805" w:type="dxa"/>
            <w:tcBorders>
              <w:top w:val="single" w:sz="4" w:space="0" w:color="auto"/>
              <w:left w:val="nil"/>
              <w:bottom w:val="single" w:sz="4" w:space="0" w:color="auto"/>
              <w:right w:val="single" w:sz="4" w:space="0" w:color="auto"/>
            </w:tcBorders>
            <w:shd w:val="clear" w:color="auto" w:fill="FFFF00"/>
            <w:noWrap/>
            <w:vAlign w:val="bottom"/>
          </w:tcPr>
          <w:p w14:paraId="6689780E" w14:textId="77777777" w:rsidR="00E97742" w:rsidRPr="00E97742" w:rsidRDefault="00E97742" w:rsidP="0004276A">
            <w:pPr>
              <w:suppressAutoHyphens w:val="0"/>
              <w:spacing w:after="0"/>
              <w:jc w:val="left"/>
              <w:rPr>
                <w:color w:val="000000"/>
                <w:sz w:val="20"/>
                <w:szCs w:val="20"/>
                <w:lang w:val="el-GR" w:eastAsia="el-GR"/>
              </w:rPr>
            </w:pPr>
          </w:p>
        </w:tc>
        <w:tc>
          <w:tcPr>
            <w:tcW w:w="792" w:type="dxa"/>
            <w:tcBorders>
              <w:top w:val="single" w:sz="4" w:space="0" w:color="auto"/>
              <w:left w:val="nil"/>
              <w:bottom w:val="single" w:sz="4" w:space="0" w:color="auto"/>
              <w:right w:val="single" w:sz="4" w:space="0" w:color="auto"/>
            </w:tcBorders>
            <w:shd w:val="clear" w:color="auto" w:fill="FFFF00"/>
            <w:noWrap/>
            <w:vAlign w:val="bottom"/>
          </w:tcPr>
          <w:p w14:paraId="42CFAAFF" w14:textId="77777777" w:rsidR="00E97742" w:rsidRPr="00E97742" w:rsidRDefault="00E97742" w:rsidP="0004276A">
            <w:pPr>
              <w:suppressAutoHyphens w:val="0"/>
              <w:spacing w:after="0"/>
              <w:jc w:val="left"/>
              <w:rPr>
                <w:color w:val="000000"/>
                <w:sz w:val="20"/>
                <w:szCs w:val="20"/>
                <w:lang w:val="el-GR" w:eastAsia="el-GR"/>
              </w:rPr>
            </w:pPr>
          </w:p>
        </w:tc>
        <w:tc>
          <w:tcPr>
            <w:tcW w:w="951" w:type="dxa"/>
            <w:gridSpan w:val="2"/>
            <w:tcBorders>
              <w:top w:val="single" w:sz="4" w:space="0" w:color="auto"/>
              <w:left w:val="nil"/>
              <w:bottom w:val="single" w:sz="4" w:space="0" w:color="auto"/>
              <w:right w:val="single" w:sz="4" w:space="0" w:color="auto"/>
            </w:tcBorders>
            <w:shd w:val="clear" w:color="000000" w:fill="92D050"/>
            <w:noWrap/>
            <w:vAlign w:val="bottom"/>
          </w:tcPr>
          <w:p w14:paraId="29E5A329" w14:textId="77777777" w:rsidR="00E97742" w:rsidRPr="00E97742" w:rsidRDefault="00E97742">
            <w:pPr>
              <w:suppressAutoHyphens w:val="0"/>
              <w:spacing w:after="0"/>
              <w:ind w:left="-12" w:right="-25"/>
              <w:jc w:val="left"/>
              <w:rPr>
                <w:color w:val="9C5700"/>
                <w:sz w:val="20"/>
                <w:szCs w:val="20"/>
                <w:lang w:val="el-GR" w:eastAsia="el-GR"/>
              </w:rPr>
            </w:pPr>
          </w:p>
        </w:tc>
      </w:tr>
    </w:tbl>
    <w:p w14:paraId="5C77ED6F" w14:textId="77777777" w:rsidR="00A86FE6" w:rsidRDefault="00A86FE6" w:rsidP="00F82A8D">
      <w:pPr>
        <w:suppressAutoHyphens w:val="0"/>
        <w:autoSpaceDE w:val="0"/>
        <w:spacing w:after="60"/>
        <w:rPr>
          <w:rFonts w:eastAsia="SimSun"/>
          <w:lang w:val="el-GR"/>
        </w:rPr>
        <w:sectPr w:rsidR="00A86FE6" w:rsidSect="00F63C72">
          <w:pgSz w:w="16838" w:h="11906" w:orient="landscape"/>
          <w:pgMar w:top="1134" w:right="1134" w:bottom="1134" w:left="1134" w:header="720" w:footer="709" w:gutter="0"/>
          <w:cols w:space="720"/>
          <w:titlePg/>
          <w:docGrid w:linePitch="360"/>
        </w:sectPr>
      </w:pPr>
    </w:p>
    <w:p w14:paraId="31D34EEB" w14:textId="77777777" w:rsidR="00A86FE6" w:rsidRDefault="00A86FE6" w:rsidP="00F82A8D">
      <w:pPr>
        <w:suppressAutoHyphens w:val="0"/>
        <w:autoSpaceDE w:val="0"/>
        <w:spacing w:after="60"/>
        <w:rPr>
          <w:rFonts w:eastAsia="SimSun"/>
          <w:lang w:val="el-GR"/>
        </w:rPr>
      </w:pPr>
    </w:p>
    <w:p w14:paraId="32944A9B" w14:textId="77777777"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bookmarkEnd w:id="2364"/>
    <w:p w14:paraId="65DDA381" w14:textId="77777777" w:rsidR="00235C7E" w:rsidRPr="00C71EEC" w:rsidRDefault="00235C7E" w:rsidP="00F82A8D">
      <w:pPr>
        <w:suppressAutoHyphens w:val="0"/>
        <w:autoSpaceDE w:val="0"/>
        <w:spacing w:after="60"/>
        <w:rPr>
          <w:rFonts w:eastAsia="SimSun"/>
          <w:lang w:val="el-GR"/>
        </w:rPr>
      </w:pPr>
    </w:p>
    <w:tbl>
      <w:tblPr>
        <w:tblW w:w="5374" w:type="pct"/>
        <w:jc w:val="center"/>
        <w:tblLayout w:type="fixed"/>
        <w:tblLook w:val="04A0" w:firstRow="1" w:lastRow="0" w:firstColumn="1" w:lastColumn="0" w:noHBand="0" w:noVBand="1"/>
      </w:tblPr>
      <w:tblGrid>
        <w:gridCol w:w="1272"/>
        <w:gridCol w:w="2266"/>
        <w:gridCol w:w="1560"/>
        <w:gridCol w:w="1560"/>
        <w:gridCol w:w="1273"/>
        <w:gridCol w:w="2409"/>
        <w:gridCol w:w="8"/>
      </w:tblGrid>
      <w:tr w:rsidR="00F82A8D" w:rsidRPr="00C71EEC" w14:paraId="38E2853A" w14:textId="77777777" w:rsidTr="00235C7E">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683581" w:rsidRPr="00C71EEC" w14:paraId="30D87158" w14:textId="77777777" w:rsidTr="00235C7E">
        <w:trPr>
          <w:gridAfter w:val="1"/>
          <w:wAfter w:w="3" w:type="pct"/>
          <w:trHeight w:val="765"/>
          <w:jc w:val="center"/>
        </w:trPr>
        <w:tc>
          <w:tcPr>
            <w:tcW w:w="614" w:type="pct"/>
            <w:tcBorders>
              <w:top w:val="nil"/>
              <w:left w:val="single" w:sz="4" w:space="0" w:color="auto"/>
              <w:bottom w:val="single" w:sz="4" w:space="0" w:color="auto"/>
              <w:right w:val="single" w:sz="4" w:space="0" w:color="auto"/>
            </w:tcBorders>
            <w:shd w:val="clear" w:color="000000" w:fill="E2EFDA"/>
            <w:vAlign w:val="center"/>
            <w:hideMark/>
          </w:tcPr>
          <w:p w14:paraId="651DDFF4"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095" w:type="pct"/>
            <w:tcBorders>
              <w:top w:val="nil"/>
              <w:left w:val="nil"/>
              <w:bottom w:val="single" w:sz="4" w:space="0" w:color="auto"/>
              <w:right w:val="single" w:sz="4" w:space="0" w:color="auto"/>
            </w:tcBorders>
            <w:shd w:val="clear" w:color="000000" w:fill="E2EFDA"/>
            <w:vAlign w:val="center"/>
            <w:hideMark/>
          </w:tcPr>
          <w:p w14:paraId="46258455"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54" w:type="pct"/>
            <w:tcBorders>
              <w:top w:val="nil"/>
              <w:left w:val="nil"/>
              <w:bottom w:val="single" w:sz="4" w:space="0" w:color="auto"/>
              <w:right w:val="single" w:sz="4" w:space="0" w:color="auto"/>
            </w:tcBorders>
            <w:shd w:val="clear" w:color="000000" w:fill="E2EFDA"/>
            <w:vAlign w:val="center"/>
            <w:hideMark/>
          </w:tcPr>
          <w:p w14:paraId="285291EA"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754" w:type="pct"/>
            <w:tcBorders>
              <w:top w:val="nil"/>
              <w:left w:val="nil"/>
              <w:bottom w:val="single" w:sz="4" w:space="0" w:color="auto"/>
              <w:right w:val="single" w:sz="4" w:space="0" w:color="auto"/>
            </w:tcBorders>
            <w:shd w:val="clear" w:color="000000" w:fill="E2EFDA"/>
            <w:vAlign w:val="center"/>
            <w:hideMark/>
          </w:tcPr>
          <w:p w14:paraId="02B47A1B"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15" w:type="pct"/>
            <w:tcBorders>
              <w:top w:val="nil"/>
              <w:left w:val="nil"/>
              <w:bottom w:val="single" w:sz="4" w:space="0" w:color="auto"/>
              <w:right w:val="single" w:sz="4" w:space="0" w:color="auto"/>
            </w:tcBorders>
            <w:shd w:val="clear" w:color="000000" w:fill="E2EFDA"/>
            <w:vAlign w:val="center"/>
            <w:hideMark/>
          </w:tcPr>
          <w:p w14:paraId="60BD04D8"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164" w:type="pct"/>
            <w:tcBorders>
              <w:top w:val="nil"/>
              <w:left w:val="nil"/>
              <w:bottom w:val="single" w:sz="4" w:space="0" w:color="auto"/>
              <w:right w:val="single" w:sz="4" w:space="0" w:color="auto"/>
            </w:tcBorders>
            <w:shd w:val="clear" w:color="000000" w:fill="E2EFDA"/>
            <w:vAlign w:val="center"/>
            <w:hideMark/>
          </w:tcPr>
          <w:p w14:paraId="4E6FC4A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683581" w:rsidRPr="009C6099" w14:paraId="65DBE5CB" w14:textId="77777777" w:rsidTr="001A7327">
        <w:trPr>
          <w:gridAfter w:val="1"/>
          <w:wAfter w:w="3" w:type="pct"/>
          <w:trHeight w:val="1547"/>
          <w:jc w:val="center"/>
        </w:trPr>
        <w:tc>
          <w:tcPr>
            <w:tcW w:w="614" w:type="pct"/>
            <w:tcBorders>
              <w:top w:val="single" w:sz="4" w:space="0" w:color="auto"/>
              <w:left w:val="single" w:sz="4" w:space="0" w:color="auto"/>
              <w:bottom w:val="single" w:sz="4" w:space="0" w:color="auto"/>
              <w:right w:val="single" w:sz="4" w:space="0" w:color="auto"/>
            </w:tcBorders>
            <w:shd w:val="clear" w:color="000000" w:fill="auto"/>
            <w:vAlign w:val="center"/>
            <w:hideMark/>
          </w:tcPr>
          <w:p w14:paraId="7A8110A9" w14:textId="77777777" w:rsidR="00F82A8D" w:rsidRPr="00C71EEC" w:rsidRDefault="00F82A8D" w:rsidP="00770F53">
            <w:pPr>
              <w:suppressAutoHyphens w:val="0"/>
              <w:autoSpaceDE w:val="0"/>
              <w:spacing w:after="60"/>
              <w:rPr>
                <w:rFonts w:eastAsia="SimSun"/>
                <w:b/>
                <w:bCs/>
                <w:sz w:val="20"/>
                <w:szCs w:val="20"/>
                <w:lang w:val="el-GR"/>
              </w:rPr>
            </w:pPr>
            <w:r w:rsidRPr="00C71EEC">
              <w:rPr>
                <w:rFonts w:eastAsia="SimSun"/>
                <w:b/>
                <w:bCs/>
                <w:sz w:val="20"/>
                <w:szCs w:val="20"/>
                <w:lang w:val="el-GR"/>
              </w:rPr>
              <w:t>ΦΑΣΗ 1</w:t>
            </w:r>
          </w:p>
        </w:tc>
        <w:tc>
          <w:tcPr>
            <w:tcW w:w="1095" w:type="pct"/>
            <w:tcBorders>
              <w:top w:val="single" w:sz="4" w:space="0" w:color="auto"/>
              <w:left w:val="nil"/>
              <w:bottom w:val="single" w:sz="4" w:space="0" w:color="auto"/>
              <w:right w:val="single" w:sz="4" w:space="0" w:color="auto"/>
            </w:tcBorders>
            <w:shd w:val="clear" w:color="000000" w:fill="auto"/>
            <w:vAlign w:val="center"/>
            <w:hideMark/>
          </w:tcPr>
          <w:p w14:paraId="44691F7A" w14:textId="252EA160" w:rsidR="00F82A8D" w:rsidRPr="009C4A20" w:rsidRDefault="00F82A8D" w:rsidP="00770F53">
            <w:pPr>
              <w:suppressAutoHyphens w:val="0"/>
              <w:autoSpaceDE w:val="0"/>
              <w:spacing w:after="60"/>
              <w:jc w:val="left"/>
              <w:rPr>
                <w:rFonts w:eastAsia="SimSun"/>
                <w:sz w:val="20"/>
                <w:szCs w:val="20"/>
                <w:lang w:val="el-GR"/>
              </w:rPr>
            </w:pPr>
            <w:r w:rsidRPr="009C4A20">
              <w:rPr>
                <w:rFonts w:eastAsia="SimSun"/>
                <w:sz w:val="20"/>
                <w:szCs w:val="20"/>
                <w:lang w:val="el-GR"/>
              </w:rPr>
              <w:t xml:space="preserve">Μελέτη </w:t>
            </w:r>
            <w:r w:rsidR="009C4A20" w:rsidRPr="009C4A20">
              <w:rPr>
                <w:rFonts w:eastAsia="SimSun"/>
                <w:sz w:val="20"/>
                <w:szCs w:val="20"/>
                <w:lang w:val="el-GR"/>
              </w:rPr>
              <w:t>Εφαρμογής</w:t>
            </w:r>
          </w:p>
        </w:tc>
        <w:tc>
          <w:tcPr>
            <w:tcW w:w="754" w:type="pct"/>
            <w:tcBorders>
              <w:top w:val="single" w:sz="4" w:space="0" w:color="auto"/>
              <w:left w:val="nil"/>
              <w:bottom w:val="single" w:sz="4" w:space="0" w:color="auto"/>
              <w:right w:val="single" w:sz="4" w:space="0" w:color="auto"/>
            </w:tcBorders>
            <w:shd w:val="clear" w:color="000000" w:fill="auto"/>
            <w:vAlign w:val="center"/>
            <w:hideMark/>
          </w:tcPr>
          <w:p w14:paraId="0FE95D5F" w14:textId="79D9E06C" w:rsidR="00F82A8D" w:rsidRPr="009C4A20" w:rsidRDefault="009C4A20" w:rsidP="00770F53">
            <w:pPr>
              <w:suppressAutoHyphens w:val="0"/>
              <w:autoSpaceDE w:val="0"/>
              <w:spacing w:after="60"/>
              <w:jc w:val="center"/>
              <w:rPr>
                <w:rFonts w:eastAsia="SimSun"/>
                <w:b/>
                <w:sz w:val="20"/>
                <w:szCs w:val="20"/>
                <w:lang w:val="el-GR"/>
              </w:rPr>
            </w:pPr>
            <w:r w:rsidRPr="009C4A20">
              <w:rPr>
                <w:rFonts w:eastAsia="SimSun"/>
                <w:b/>
                <w:bCs/>
                <w:sz w:val="20"/>
                <w:szCs w:val="20"/>
                <w:lang w:val="el-GR"/>
              </w:rPr>
              <w:t>2</w:t>
            </w:r>
          </w:p>
        </w:tc>
        <w:tc>
          <w:tcPr>
            <w:tcW w:w="754" w:type="pct"/>
            <w:tcBorders>
              <w:top w:val="single" w:sz="4" w:space="0" w:color="auto"/>
              <w:left w:val="nil"/>
              <w:bottom w:val="single" w:sz="4" w:space="0" w:color="auto"/>
              <w:right w:val="single" w:sz="4" w:space="0" w:color="auto"/>
            </w:tcBorders>
            <w:shd w:val="clear" w:color="000000" w:fill="auto"/>
            <w:vAlign w:val="center"/>
            <w:hideMark/>
          </w:tcPr>
          <w:p w14:paraId="06AFB505" w14:textId="77777777" w:rsidR="00F82A8D" w:rsidRPr="009C4A20" w:rsidRDefault="00F82A8D" w:rsidP="00770F53">
            <w:pPr>
              <w:suppressAutoHyphens w:val="0"/>
              <w:autoSpaceDE w:val="0"/>
              <w:spacing w:after="60"/>
              <w:jc w:val="center"/>
              <w:rPr>
                <w:rFonts w:eastAsia="SimSun"/>
                <w:b/>
                <w:sz w:val="20"/>
                <w:szCs w:val="20"/>
                <w:lang w:val="el-GR"/>
              </w:rPr>
            </w:pPr>
            <w:r w:rsidRPr="009C4A20">
              <w:rPr>
                <w:rFonts w:eastAsia="SimSun"/>
                <w:b/>
                <w:sz w:val="20"/>
                <w:szCs w:val="20"/>
                <w:lang w:val="el-GR"/>
              </w:rPr>
              <w:t>1</w:t>
            </w:r>
          </w:p>
        </w:tc>
        <w:tc>
          <w:tcPr>
            <w:tcW w:w="615" w:type="pct"/>
            <w:tcBorders>
              <w:top w:val="single" w:sz="4" w:space="0" w:color="auto"/>
              <w:left w:val="nil"/>
              <w:bottom w:val="single" w:sz="4" w:space="0" w:color="auto"/>
              <w:right w:val="single" w:sz="4" w:space="0" w:color="auto"/>
            </w:tcBorders>
            <w:shd w:val="clear" w:color="000000" w:fill="auto"/>
            <w:vAlign w:val="center"/>
            <w:hideMark/>
          </w:tcPr>
          <w:p w14:paraId="1DC03A70" w14:textId="77777777" w:rsidR="00F82A8D" w:rsidRPr="009C4A20" w:rsidRDefault="00F82A8D" w:rsidP="00770F53">
            <w:pPr>
              <w:suppressAutoHyphens w:val="0"/>
              <w:autoSpaceDE w:val="0"/>
              <w:spacing w:after="60"/>
              <w:jc w:val="center"/>
              <w:rPr>
                <w:rFonts w:eastAsia="SimSun"/>
                <w:b/>
                <w:sz w:val="20"/>
                <w:szCs w:val="20"/>
                <w:lang w:val="el-GR"/>
              </w:rPr>
            </w:pPr>
            <w:r w:rsidRPr="009C4A20">
              <w:rPr>
                <w:rFonts w:eastAsia="SimSun"/>
                <w:b/>
                <w:sz w:val="20"/>
                <w:szCs w:val="20"/>
                <w:lang w:val="el-GR"/>
              </w:rPr>
              <w:t>3</w:t>
            </w:r>
          </w:p>
        </w:tc>
        <w:tc>
          <w:tcPr>
            <w:tcW w:w="1164" w:type="pct"/>
            <w:tcBorders>
              <w:top w:val="single" w:sz="4" w:space="0" w:color="auto"/>
              <w:left w:val="nil"/>
              <w:bottom w:val="single" w:sz="4" w:space="0" w:color="auto"/>
              <w:right w:val="single" w:sz="4" w:space="0" w:color="auto"/>
            </w:tcBorders>
            <w:shd w:val="clear" w:color="000000" w:fill="auto"/>
            <w:vAlign w:val="center"/>
            <w:hideMark/>
          </w:tcPr>
          <w:p w14:paraId="728EA84F" w14:textId="77777777" w:rsidR="00F82A8D" w:rsidRPr="009C4A20" w:rsidRDefault="00F82A8D" w:rsidP="00770F53">
            <w:pPr>
              <w:suppressAutoHyphens w:val="0"/>
              <w:autoSpaceDE w:val="0"/>
              <w:spacing w:after="60"/>
              <w:jc w:val="left"/>
              <w:rPr>
                <w:rFonts w:eastAsia="SimSun"/>
                <w:sz w:val="20"/>
                <w:szCs w:val="20"/>
                <w:lang w:val="el-GR"/>
              </w:rPr>
            </w:pPr>
            <w:r w:rsidRPr="009C4A20">
              <w:rPr>
                <w:rFonts w:eastAsia="SimSun"/>
                <w:sz w:val="20"/>
                <w:szCs w:val="20"/>
                <w:lang w:val="el-GR"/>
              </w:rPr>
              <w:t>Έναρξη με την υπογραφή της Σύμβασης</w:t>
            </w:r>
          </w:p>
        </w:tc>
      </w:tr>
      <w:tr w:rsidR="00683581" w:rsidRPr="009C6099" w14:paraId="261A32F0" w14:textId="77777777" w:rsidTr="00235C7E">
        <w:trPr>
          <w:gridAfter w:val="1"/>
          <w:wAfter w:w="3" w:type="pct"/>
          <w:trHeight w:val="199"/>
          <w:jc w:val="center"/>
        </w:trPr>
        <w:tc>
          <w:tcPr>
            <w:tcW w:w="614" w:type="pct"/>
            <w:tcBorders>
              <w:top w:val="single" w:sz="4" w:space="0" w:color="auto"/>
              <w:left w:val="single" w:sz="4" w:space="0" w:color="auto"/>
              <w:bottom w:val="single" w:sz="4" w:space="0" w:color="auto"/>
              <w:right w:val="single" w:sz="4" w:space="0" w:color="auto"/>
            </w:tcBorders>
            <w:shd w:val="clear" w:color="000000" w:fill="auto"/>
            <w:vAlign w:val="center"/>
          </w:tcPr>
          <w:p w14:paraId="710DB88E" w14:textId="34E02626" w:rsidR="00696C35" w:rsidRPr="00C71EEC" w:rsidRDefault="00696C35" w:rsidP="00B311BD">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2</w:t>
            </w:r>
          </w:p>
        </w:tc>
        <w:tc>
          <w:tcPr>
            <w:tcW w:w="1095" w:type="pct"/>
            <w:tcBorders>
              <w:top w:val="single" w:sz="4" w:space="0" w:color="auto"/>
              <w:left w:val="nil"/>
              <w:bottom w:val="single" w:sz="4" w:space="0" w:color="auto"/>
              <w:right w:val="single" w:sz="4" w:space="0" w:color="auto"/>
            </w:tcBorders>
            <w:shd w:val="clear" w:color="000000" w:fill="auto"/>
            <w:vAlign w:val="center"/>
          </w:tcPr>
          <w:p w14:paraId="366E12D4" w14:textId="00AE245A" w:rsidR="00696C35" w:rsidRPr="009D4672" w:rsidRDefault="0065378C" w:rsidP="00B311BD">
            <w:pPr>
              <w:suppressAutoHyphens w:val="0"/>
              <w:autoSpaceDE w:val="0"/>
              <w:spacing w:after="60"/>
              <w:jc w:val="left"/>
              <w:rPr>
                <w:rFonts w:eastAsia="SimSun"/>
                <w:sz w:val="20"/>
                <w:szCs w:val="20"/>
                <w:lang w:val="el-GR"/>
              </w:rPr>
            </w:pPr>
            <w:r w:rsidRPr="00FA2413">
              <w:rPr>
                <w:b/>
                <w:bCs/>
                <w:color w:val="000000"/>
                <w:sz w:val="20"/>
                <w:szCs w:val="20"/>
                <w:lang w:val="el-GR" w:eastAsia="el-GR"/>
              </w:rPr>
              <w:t>Προμήθεια και Εγκατάσταση Συστημάτων και Εξοπλισμού</w:t>
            </w:r>
          </w:p>
        </w:tc>
        <w:tc>
          <w:tcPr>
            <w:tcW w:w="754" w:type="pct"/>
            <w:tcBorders>
              <w:top w:val="single" w:sz="4" w:space="0" w:color="auto"/>
              <w:left w:val="nil"/>
              <w:bottom w:val="single" w:sz="4" w:space="0" w:color="auto"/>
              <w:right w:val="single" w:sz="4" w:space="0" w:color="auto"/>
            </w:tcBorders>
            <w:shd w:val="clear" w:color="000000" w:fill="auto"/>
            <w:vAlign w:val="center"/>
          </w:tcPr>
          <w:p w14:paraId="37D51094" w14:textId="161CB822" w:rsidR="00696C35" w:rsidRPr="00FD64D6" w:rsidRDefault="006F474E" w:rsidP="00B311BD">
            <w:pPr>
              <w:suppressAutoHyphens w:val="0"/>
              <w:autoSpaceDE w:val="0"/>
              <w:spacing w:after="60"/>
              <w:jc w:val="center"/>
              <w:rPr>
                <w:rFonts w:eastAsia="SimSun"/>
                <w:b/>
                <w:bCs/>
                <w:sz w:val="20"/>
                <w:szCs w:val="20"/>
                <w:lang w:val="el-GR"/>
              </w:rPr>
            </w:pPr>
            <w:r>
              <w:rPr>
                <w:rFonts w:eastAsia="SimSun"/>
                <w:b/>
                <w:bCs/>
                <w:sz w:val="20"/>
                <w:szCs w:val="20"/>
                <w:lang w:val="el-GR"/>
              </w:rPr>
              <w:t>2</w:t>
            </w:r>
          </w:p>
        </w:tc>
        <w:tc>
          <w:tcPr>
            <w:tcW w:w="754" w:type="pct"/>
            <w:tcBorders>
              <w:top w:val="single" w:sz="4" w:space="0" w:color="auto"/>
              <w:left w:val="nil"/>
              <w:bottom w:val="single" w:sz="4" w:space="0" w:color="auto"/>
              <w:right w:val="single" w:sz="4" w:space="0" w:color="auto"/>
            </w:tcBorders>
            <w:shd w:val="clear" w:color="000000" w:fill="auto"/>
            <w:vAlign w:val="center"/>
          </w:tcPr>
          <w:p w14:paraId="03E9D523" w14:textId="5CF62D59" w:rsidR="00696C35" w:rsidRPr="001F417A" w:rsidRDefault="006F474E" w:rsidP="00B311BD">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5" w:type="pct"/>
            <w:tcBorders>
              <w:top w:val="single" w:sz="4" w:space="0" w:color="auto"/>
              <w:left w:val="nil"/>
              <w:bottom w:val="single" w:sz="4" w:space="0" w:color="auto"/>
              <w:right w:val="single" w:sz="4" w:space="0" w:color="auto"/>
            </w:tcBorders>
            <w:shd w:val="clear" w:color="000000" w:fill="auto"/>
            <w:vAlign w:val="center"/>
          </w:tcPr>
          <w:p w14:paraId="3CA24B40" w14:textId="19BD3948" w:rsidR="00696C35" w:rsidRPr="00FD64D6" w:rsidRDefault="006F474E" w:rsidP="00B311BD">
            <w:pPr>
              <w:suppressAutoHyphens w:val="0"/>
              <w:autoSpaceDE w:val="0"/>
              <w:spacing w:after="60"/>
              <w:jc w:val="center"/>
              <w:rPr>
                <w:rFonts w:eastAsia="SimSun"/>
                <w:b/>
                <w:sz w:val="20"/>
                <w:szCs w:val="20"/>
                <w:lang w:val="el-GR"/>
              </w:rPr>
            </w:pPr>
            <w:r>
              <w:rPr>
                <w:rFonts w:eastAsia="SimSun"/>
                <w:b/>
                <w:sz w:val="20"/>
                <w:szCs w:val="20"/>
                <w:lang w:val="el-GR"/>
              </w:rPr>
              <w:t>3</w:t>
            </w:r>
          </w:p>
        </w:tc>
        <w:tc>
          <w:tcPr>
            <w:tcW w:w="1164" w:type="pct"/>
            <w:tcBorders>
              <w:top w:val="single" w:sz="4" w:space="0" w:color="auto"/>
              <w:left w:val="nil"/>
              <w:bottom w:val="single" w:sz="4" w:space="0" w:color="auto"/>
              <w:right w:val="single" w:sz="4" w:space="0" w:color="auto"/>
            </w:tcBorders>
            <w:shd w:val="clear" w:color="000000" w:fill="auto"/>
            <w:vAlign w:val="center"/>
          </w:tcPr>
          <w:p w14:paraId="392D9E2F" w14:textId="7D90EB17" w:rsidR="00696C35" w:rsidRPr="00FD64D6" w:rsidRDefault="00F7364A" w:rsidP="00B311BD">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δύο</w:t>
            </w:r>
            <w:r w:rsidRPr="00FD64D6">
              <w:rPr>
                <w:rFonts w:eastAsia="SimSun"/>
                <w:sz w:val="20"/>
                <w:szCs w:val="20"/>
                <w:lang w:val="el-GR"/>
              </w:rPr>
              <w:t xml:space="preserve"> μήν</w:t>
            </w:r>
            <w:r>
              <w:rPr>
                <w:rFonts w:eastAsia="SimSun"/>
                <w:sz w:val="20"/>
                <w:szCs w:val="20"/>
                <w:lang w:val="el-GR"/>
              </w:rPr>
              <w:t>ες</w:t>
            </w:r>
            <w:r w:rsidRPr="00FD64D6">
              <w:rPr>
                <w:rFonts w:eastAsia="SimSun"/>
                <w:sz w:val="20"/>
                <w:szCs w:val="20"/>
                <w:lang w:val="el-GR"/>
              </w:rPr>
              <w:t xml:space="preserve"> μετά την υπογραφή της Σύμβασης </w:t>
            </w:r>
          </w:p>
        </w:tc>
      </w:tr>
      <w:tr w:rsidR="00683581" w:rsidRPr="009C6099" w14:paraId="26AFD36B" w14:textId="77777777" w:rsidTr="00235C7E">
        <w:trPr>
          <w:gridAfter w:val="1"/>
          <w:wAfter w:w="3" w:type="pct"/>
          <w:trHeight w:val="199"/>
          <w:jc w:val="center"/>
        </w:trPr>
        <w:tc>
          <w:tcPr>
            <w:tcW w:w="614" w:type="pct"/>
            <w:tcBorders>
              <w:top w:val="single" w:sz="4" w:space="0" w:color="auto"/>
              <w:left w:val="single" w:sz="4" w:space="0" w:color="auto"/>
              <w:bottom w:val="single" w:sz="4" w:space="0" w:color="auto"/>
              <w:right w:val="single" w:sz="4" w:space="0" w:color="auto"/>
            </w:tcBorders>
            <w:shd w:val="clear" w:color="000000" w:fill="auto"/>
            <w:vAlign w:val="center"/>
            <w:hideMark/>
          </w:tcPr>
          <w:p w14:paraId="24FE5057" w14:textId="1872896B" w:rsidR="001F417A" w:rsidRPr="00C71EEC" w:rsidRDefault="001F417A" w:rsidP="00B311BD">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sidR="0055508A">
              <w:rPr>
                <w:rFonts w:eastAsia="SimSun"/>
                <w:b/>
                <w:bCs/>
                <w:sz w:val="20"/>
                <w:szCs w:val="20"/>
                <w:lang w:val="el-GR"/>
              </w:rPr>
              <w:t>3</w:t>
            </w:r>
          </w:p>
        </w:tc>
        <w:tc>
          <w:tcPr>
            <w:tcW w:w="1095" w:type="pct"/>
            <w:tcBorders>
              <w:top w:val="single" w:sz="4" w:space="0" w:color="auto"/>
              <w:left w:val="nil"/>
              <w:bottom w:val="single" w:sz="4" w:space="0" w:color="auto"/>
              <w:right w:val="single" w:sz="4" w:space="0" w:color="auto"/>
            </w:tcBorders>
            <w:shd w:val="clear" w:color="000000" w:fill="auto"/>
            <w:vAlign w:val="center"/>
            <w:hideMark/>
          </w:tcPr>
          <w:p w14:paraId="4B5CF1F2" w14:textId="3B97C75E" w:rsidR="001F417A" w:rsidRPr="00FD64D6" w:rsidRDefault="001F417A" w:rsidP="00B311BD">
            <w:pPr>
              <w:suppressAutoHyphens w:val="0"/>
              <w:autoSpaceDE w:val="0"/>
              <w:spacing w:after="60"/>
              <w:jc w:val="left"/>
              <w:rPr>
                <w:rFonts w:eastAsia="SimSun"/>
                <w:sz w:val="20"/>
                <w:szCs w:val="20"/>
                <w:lang w:val="el-GR"/>
              </w:rPr>
            </w:pPr>
            <w:r w:rsidRPr="00FD64D6">
              <w:rPr>
                <w:rFonts w:eastAsia="SimSun"/>
                <w:sz w:val="20"/>
                <w:szCs w:val="20"/>
                <w:lang w:val="el-GR"/>
              </w:rPr>
              <w:t xml:space="preserve">Ψηφιοποίηση και Επιστημονική τεκμηρίωση των </w:t>
            </w:r>
            <w:r w:rsidR="00D85DDD">
              <w:rPr>
                <w:rFonts w:eastAsia="SimSun"/>
                <w:sz w:val="20"/>
                <w:szCs w:val="20"/>
                <w:lang w:val="el-GR"/>
              </w:rPr>
              <w:t>Τεκμηρίων</w:t>
            </w:r>
          </w:p>
        </w:tc>
        <w:tc>
          <w:tcPr>
            <w:tcW w:w="754" w:type="pct"/>
            <w:tcBorders>
              <w:top w:val="single" w:sz="4" w:space="0" w:color="auto"/>
              <w:left w:val="nil"/>
              <w:bottom w:val="single" w:sz="4" w:space="0" w:color="auto"/>
              <w:right w:val="single" w:sz="4" w:space="0" w:color="auto"/>
            </w:tcBorders>
            <w:shd w:val="clear" w:color="000000" w:fill="auto"/>
            <w:vAlign w:val="center"/>
            <w:hideMark/>
          </w:tcPr>
          <w:p w14:paraId="47BAB0AC" w14:textId="77777777" w:rsidR="001F417A" w:rsidRPr="00FD64D6" w:rsidRDefault="001F417A" w:rsidP="00B311BD">
            <w:pPr>
              <w:suppressAutoHyphens w:val="0"/>
              <w:autoSpaceDE w:val="0"/>
              <w:spacing w:after="60"/>
              <w:jc w:val="center"/>
              <w:rPr>
                <w:rFonts w:eastAsia="SimSun"/>
                <w:b/>
                <w:bCs/>
                <w:sz w:val="20"/>
                <w:szCs w:val="20"/>
                <w:lang w:val="el-GR"/>
              </w:rPr>
            </w:pPr>
            <w:r w:rsidRPr="00FD64D6">
              <w:rPr>
                <w:rFonts w:eastAsia="SimSun"/>
                <w:b/>
                <w:bCs/>
                <w:sz w:val="20"/>
                <w:szCs w:val="20"/>
                <w:lang w:val="el-GR"/>
              </w:rPr>
              <w:t>8</w:t>
            </w:r>
          </w:p>
        </w:tc>
        <w:tc>
          <w:tcPr>
            <w:tcW w:w="754" w:type="pct"/>
            <w:tcBorders>
              <w:top w:val="single" w:sz="4" w:space="0" w:color="auto"/>
              <w:left w:val="nil"/>
              <w:bottom w:val="single" w:sz="4" w:space="0" w:color="auto"/>
              <w:right w:val="single" w:sz="4" w:space="0" w:color="auto"/>
            </w:tcBorders>
            <w:shd w:val="clear" w:color="000000" w:fill="auto"/>
            <w:vAlign w:val="center"/>
            <w:hideMark/>
          </w:tcPr>
          <w:p w14:paraId="60189591" w14:textId="77777777" w:rsidR="001F417A" w:rsidRPr="001F417A" w:rsidRDefault="001F417A" w:rsidP="00B311BD">
            <w:pPr>
              <w:suppressAutoHyphens w:val="0"/>
              <w:autoSpaceDE w:val="0"/>
              <w:spacing w:after="60"/>
              <w:jc w:val="center"/>
              <w:rPr>
                <w:rFonts w:eastAsia="SimSun"/>
                <w:b/>
                <w:sz w:val="20"/>
                <w:szCs w:val="20"/>
                <w:lang w:val="el-GR"/>
              </w:rPr>
            </w:pPr>
            <w:r w:rsidRPr="001F417A">
              <w:rPr>
                <w:rFonts w:eastAsia="SimSun"/>
                <w:b/>
                <w:sz w:val="20"/>
                <w:szCs w:val="20"/>
                <w:lang w:val="el-GR"/>
              </w:rPr>
              <w:t>1</w:t>
            </w:r>
          </w:p>
        </w:tc>
        <w:tc>
          <w:tcPr>
            <w:tcW w:w="615" w:type="pct"/>
            <w:tcBorders>
              <w:top w:val="single" w:sz="4" w:space="0" w:color="auto"/>
              <w:left w:val="nil"/>
              <w:bottom w:val="single" w:sz="4" w:space="0" w:color="auto"/>
              <w:right w:val="single" w:sz="4" w:space="0" w:color="auto"/>
            </w:tcBorders>
            <w:shd w:val="clear" w:color="000000" w:fill="auto"/>
            <w:vAlign w:val="center"/>
            <w:hideMark/>
          </w:tcPr>
          <w:p w14:paraId="2A2EC8C6" w14:textId="77777777" w:rsidR="001F417A" w:rsidRPr="00FD64D6" w:rsidRDefault="001F417A" w:rsidP="00B311BD">
            <w:pPr>
              <w:suppressAutoHyphens w:val="0"/>
              <w:autoSpaceDE w:val="0"/>
              <w:spacing w:after="60"/>
              <w:jc w:val="center"/>
              <w:rPr>
                <w:rFonts w:eastAsia="SimSun"/>
                <w:b/>
                <w:sz w:val="20"/>
                <w:szCs w:val="20"/>
                <w:lang w:val="el-GR"/>
              </w:rPr>
            </w:pPr>
            <w:r w:rsidRPr="00FD64D6">
              <w:rPr>
                <w:rFonts w:eastAsia="SimSun"/>
                <w:b/>
                <w:sz w:val="20"/>
                <w:szCs w:val="20"/>
                <w:lang w:val="el-GR"/>
              </w:rPr>
              <w:t>9</w:t>
            </w:r>
          </w:p>
        </w:tc>
        <w:tc>
          <w:tcPr>
            <w:tcW w:w="1164" w:type="pct"/>
            <w:tcBorders>
              <w:top w:val="single" w:sz="4" w:space="0" w:color="auto"/>
              <w:left w:val="nil"/>
              <w:bottom w:val="single" w:sz="4" w:space="0" w:color="auto"/>
              <w:right w:val="single" w:sz="4" w:space="0" w:color="auto"/>
            </w:tcBorders>
            <w:shd w:val="clear" w:color="000000" w:fill="auto"/>
            <w:vAlign w:val="center"/>
            <w:hideMark/>
          </w:tcPr>
          <w:p w14:paraId="5FD91963" w14:textId="0849AFD5" w:rsidR="001F417A" w:rsidRPr="00FD64D6" w:rsidRDefault="001F417A" w:rsidP="00B311BD">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sidR="0065378C">
              <w:rPr>
                <w:rFonts w:eastAsia="SimSun"/>
                <w:sz w:val="20"/>
                <w:szCs w:val="20"/>
                <w:lang w:val="el-GR"/>
              </w:rPr>
              <w:t>έ</w:t>
            </w:r>
            <w:r w:rsidRPr="00FD64D6">
              <w:rPr>
                <w:rFonts w:eastAsia="SimSun"/>
                <w:sz w:val="20"/>
                <w:szCs w:val="20"/>
                <w:lang w:val="el-GR"/>
              </w:rPr>
              <w:t>να</w:t>
            </w:r>
            <w:r w:rsidR="0065378C">
              <w:rPr>
                <w:rFonts w:eastAsia="SimSun"/>
                <w:sz w:val="20"/>
                <w:szCs w:val="20"/>
                <w:lang w:val="el-GR"/>
              </w:rPr>
              <w:t>ν</w:t>
            </w:r>
            <w:r w:rsidRPr="00FD64D6">
              <w:rPr>
                <w:rFonts w:eastAsia="SimSun"/>
                <w:sz w:val="20"/>
                <w:szCs w:val="20"/>
                <w:lang w:val="el-GR"/>
              </w:rPr>
              <w:t xml:space="preserve"> μήνα μετά την υπογραφή της Σύμβασης </w:t>
            </w:r>
          </w:p>
        </w:tc>
      </w:tr>
      <w:tr w:rsidR="00171258" w:rsidRPr="009C6099" w14:paraId="04C1DE51" w14:textId="77777777" w:rsidTr="00235C7E">
        <w:trPr>
          <w:gridAfter w:val="1"/>
          <w:wAfter w:w="3" w:type="pct"/>
          <w:trHeight w:val="199"/>
          <w:jc w:val="center"/>
        </w:trPr>
        <w:tc>
          <w:tcPr>
            <w:tcW w:w="614" w:type="pct"/>
            <w:tcBorders>
              <w:top w:val="single" w:sz="4" w:space="0" w:color="auto"/>
              <w:left w:val="single" w:sz="4" w:space="0" w:color="auto"/>
              <w:bottom w:val="single" w:sz="4" w:space="0" w:color="auto"/>
              <w:right w:val="single" w:sz="4" w:space="0" w:color="auto"/>
            </w:tcBorders>
            <w:shd w:val="clear" w:color="000000" w:fill="auto"/>
            <w:vAlign w:val="center"/>
          </w:tcPr>
          <w:p w14:paraId="1B38C62D" w14:textId="07368E9F" w:rsidR="00171258" w:rsidRPr="00C71EEC" w:rsidRDefault="00171258" w:rsidP="00B311BD">
            <w:pPr>
              <w:suppressAutoHyphens w:val="0"/>
              <w:autoSpaceDE w:val="0"/>
              <w:spacing w:after="60"/>
              <w:rPr>
                <w:rFonts w:eastAsia="SimSun"/>
                <w:b/>
                <w:bCs/>
                <w:sz w:val="20"/>
                <w:szCs w:val="20"/>
                <w:lang w:val="el-GR"/>
              </w:rPr>
            </w:pPr>
            <w:proofErr w:type="spellStart"/>
            <w:r w:rsidRPr="00F5108F">
              <w:rPr>
                <w:rFonts w:eastAsia="SimSun"/>
                <w:b/>
                <w:bCs/>
                <w:i/>
                <w:iCs/>
                <w:sz w:val="16"/>
                <w:szCs w:val="16"/>
                <w:lang w:val="el-GR"/>
              </w:rPr>
              <w:t>Υποφάση</w:t>
            </w:r>
            <w:proofErr w:type="spellEnd"/>
            <w:r w:rsidRPr="00F5108F">
              <w:rPr>
                <w:rFonts w:eastAsia="SimSun"/>
                <w:b/>
                <w:bCs/>
                <w:i/>
                <w:iCs/>
                <w:sz w:val="16"/>
                <w:szCs w:val="16"/>
                <w:lang w:val="el-GR"/>
              </w:rPr>
              <w:t xml:space="preserve"> </w:t>
            </w:r>
            <w:r>
              <w:rPr>
                <w:rFonts w:eastAsia="SimSun"/>
                <w:b/>
                <w:bCs/>
                <w:i/>
                <w:iCs/>
                <w:sz w:val="16"/>
                <w:szCs w:val="16"/>
                <w:lang w:val="el-GR"/>
              </w:rPr>
              <w:t>3</w:t>
            </w:r>
            <w:r w:rsidRPr="00F5108F">
              <w:rPr>
                <w:rFonts w:eastAsia="SimSun"/>
                <w:b/>
                <w:bCs/>
                <w:i/>
                <w:iCs/>
                <w:sz w:val="16"/>
                <w:szCs w:val="16"/>
                <w:lang w:val="el-GR"/>
              </w:rPr>
              <w:t>.</w:t>
            </w:r>
            <w:r>
              <w:rPr>
                <w:rFonts w:eastAsia="SimSun"/>
                <w:b/>
                <w:bCs/>
                <w:i/>
                <w:iCs/>
                <w:sz w:val="16"/>
                <w:szCs w:val="16"/>
                <w:lang w:val="el-GR"/>
              </w:rPr>
              <w:t>1</w:t>
            </w:r>
          </w:p>
        </w:tc>
        <w:tc>
          <w:tcPr>
            <w:tcW w:w="1095" w:type="pct"/>
            <w:tcBorders>
              <w:top w:val="single" w:sz="4" w:space="0" w:color="auto"/>
              <w:left w:val="nil"/>
              <w:bottom w:val="single" w:sz="4" w:space="0" w:color="auto"/>
              <w:right w:val="single" w:sz="4" w:space="0" w:color="auto"/>
            </w:tcBorders>
            <w:shd w:val="clear" w:color="000000" w:fill="auto"/>
            <w:vAlign w:val="center"/>
          </w:tcPr>
          <w:p w14:paraId="6C177F24" w14:textId="11941F5D" w:rsidR="00171258" w:rsidRPr="00CC5A64" w:rsidRDefault="00CC5A64" w:rsidP="00B311BD">
            <w:pPr>
              <w:suppressAutoHyphens w:val="0"/>
              <w:autoSpaceDE w:val="0"/>
              <w:spacing w:after="60"/>
              <w:jc w:val="left"/>
              <w:rPr>
                <w:rFonts w:eastAsia="SimSun"/>
                <w:sz w:val="20"/>
                <w:szCs w:val="20"/>
                <w:lang w:val="el-GR"/>
              </w:rPr>
            </w:pPr>
            <w:r w:rsidRPr="00614177">
              <w:rPr>
                <w:color w:val="000000"/>
                <w:sz w:val="20"/>
                <w:szCs w:val="20"/>
                <w:lang w:val="el-GR" w:eastAsia="el-GR"/>
              </w:rPr>
              <w:t>Πιλοτική σάρωση και τεκμηρίωση</w:t>
            </w:r>
            <w:r>
              <w:rPr>
                <w:color w:val="000000"/>
                <w:sz w:val="20"/>
                <w:szCs w:val="20"/>
                <w:lang w:val="el-GR" w:eastAsia="el-GR"/>
              </w:rPr>
              <w:t xml:space="preserve"> </w:t>
            </w:r>
            <w:r w:rsidRPr="00614177">
              <w:rPr>
                <w:color w:val="000000"/>
                <w:sz w:val="20"/>
                <w:szCs w:val="20"/>
                <w:lang w:val="el-GR" w:eastAsia="el-GR"/>
              </w:rPr>
              <w:t>αρχειακού υλικού</w:t>
            </w:r>
            <w:r w:rsidDel="00CC5A64">
              <w:rPr>
                <w:rFonts w:eastAsia="SimSun"/>
                <w:sz w:val="20"/>
                <w:szCs w:val="20"/>
                <w:lang w:val="el-GR"/>
              </w:rPr>
              <w:t xml:space="preserve"> </w:t>
            </w:r>
          </w:p>
        </w:tc>
        <w:tc>
          <w:tcPr>
            <w:tcW w:w="754" w:type="pct"/>
            <w:tcBorders>
              <w:top w:val="single" w:sz="4" w:space="0" w:color="auto"/>
              <w:left w:val="nil"/>
              <w:bottom w:val="single" w:sz="4" w:space="0" w:color="auto"/>
              <w:right w:val="single" w:sz="4" w:space="0" w:color="auto"/>
            </w:tcBorders>
            <w:shd w:val="clear" w:color="000000" w:fill="auto"/>
            <w:vAlign w:val="center"/>
          </w:tcPr>
          <w:p w14:paraId="5C757D44" w14:textId="48C83E49" w:rsidR="00171258" w:rsidRPr="00FD64D6" w:rsidRDefault="003E05E9" w:rsidP="00B311BD">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754" w:type="pct"/>
            <w:tcBorders>
              <w:top w:val="single" w:sz="4" w:space="0" w:color="auto"/>
              <w:left w:val="nil"/>
              <w:bottom w:val="single" w:sz="4" w:space="0" w:color="auto"/>
              <w:right w:val="single" w:sz="4" w:space="0" w:color="auto"/>
            </w:tcBorders>
            <w:shd w:val="clear" w:color="000000" w:fill="auto"/>
            <w:vAlign w:val="center"/>
          </w:tcPr>
          <w:p w14:paraId="225376D7" w14:textId="7DF3A7B7" w:rsidR="00171258" w:rsidRPr="001F417A" w:rsidRDefault="003A1DC1" w:rsidP="00B311BD">
            <w:pPr>
              <w:suppressAutoHyphens w:val="0"/>
              <w:autoSpaceDE w:val="0"/>
              <w:spacing w:after="60"/>
              <w:jc w:val="center"/>
              <w:rPr>
                <w:rFonts w:eastAsia="SimSun"/>
                <w:b/>
                <w:sz w:val="20"/>
                <w:szCs w:val="20"/>
                <w:lang w:val="el-GR"/>
              </w:rPr>
            </w:pPr>
            <w:r>
              <w:rPr>
                <w:rFonts w:eastAsia="SimSun"/>
                <w:b/>
                <w:sz w:val="20"/>
                <w:szCs w:val="20"/>
                <w:lang w:val="el-GR"/>
              </w:rPr>
              <w:t>0</w:t>
            </w:r>
          </w:p>
        </w:tc>
        <w:tc>
          <w:tcPr>
            <w:tcW w:w="615" w:type="pct"/>
            <w:tcBorders>
              <w:top w:val="single" w:sz="4" w:space="0" w:color="auto"/>
              <w:left w:val="nil"/>
              <w:bottom w:val="single" w:sz="4" w:space="0" w:color="auto"/>
              <w:right w:val="single" w:sz="4" w:space="0" w:color="auto"/>
            </w:tcBorders>
            <w:shd w:val="clear" w:color="000000" w:fill="auto"/>
            <w:vAlign w:val="center"/>
          </w:tcPr>
          <w:p w14:paraId="7702E779" w14:textId="450A47E4" w:rsidR="00171258" w:rsidRPr="00FD64D6" w:rsidRDefault="003E05E9" w:rsidP="00B311BD">
            <w:pPr>
              <w:suppressAutoHyphens w:val="0"/>
              <w:autoSpaceDE w:val="0"/>
              <w:spacing w:after="60"/>
              <w:jc w:val="center"/>
              <w:rPr>
                <w:rFonts w:eastAsia="SimSun"/>
                <w:b/>
                <w:sz w:val="20"/>
                <w:szCs w:val="20"/>
                <w:lang w:val="el-GR"/>
              </w:rPr>
            </w:pPr>
            <w:r>
              <w:rPr>
                <w:rFonts w:eastAsia="SimSun"/>
                <w:b/>
                <w:sz w:val="20"/>
                <w:szCs w:val="20"/>
                <w:lang w:val="el-GR"/>
              </w:rPr>
              <w:t>1</w:t>
            </w:r>
          </w:p>
        </w:tc>
        <w:tc>
          <w:tcPr>
            <w:tcW w:w="1164" w:type="pct"/>
            <w:tcBorders>
              <w:top w:val="single" w:sz="4" w:space="0" w:color="auto"/>
              <w:left w:val="nil"/>
              <w:bottom w:val="single" w:sz="4" w:space="0" w:color="auto"/>
              <w:right w:val="single" w:sz="4" w:space="0" w:color="auto"/>
            </w:tcBorders>
            <w:shd w:val="clear" w:color="000000" w:fill="auto"/>
            <w:vAlign w:val="center"/>
          </w:tcPr>
          <w:p w14:paraId="45771733" w14:textId="47C4B165" w:rsidR="00171258" w:rsidRPr="00FD64D6" w:rsidRDefault="0065378C" w:rsidP="00B311BD">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έ</w:t>
            </w:r>
            <w:r w:rsidRPr="00FD64D6">
              <w:rPr>
                <w:rFonts w:eastAsia="SimSun"/>
                <w:sz w:val="20"/>
                <w:szCs w:val="20"/>
                <w:lang w:val="el-GR"/>
              </w:rPr>
              <w:t>να</w:t>
            </w:r>
            <w:r>
              <w:rPr>
                <w:rFonts w:eastAsia="SimSun"/>
                <w:sz w:val="20"/>
                <w:szCs w:val="20"/>
                <w:lang w:val="el-GR"/>
              </w:rPr>
              <w:t xml:space="preserve">ν </w:t>
            </w:r>
            <w:r w:rsidR="003A1DC1" w:rsidRPr="00FD64D6">
              <w:rPr>
                <w:rFonts w:eastAsia="SimSun"/>
                <w:sz w:val="20"/>
                <w:szCs w:val="20"/>
                <w:lang w:val="el-GR"/>
              </w:rPr>
              <w:t>μήνα μετά την υπογραφή της Σύμβασης </w:t>
            </w:r>
          </w:p>
        </w:tc>
      </w:tr>
      <w:tr w:rsidR="00171258" w:rsidRPr="009C6099" w14:paraId="42963566" w14:textId="77777777" w:rsidTr="00235C7E">
        <w:trPr>
          <w:gridAfter w:val="1"/>
          <w:wAfter w:w="3" w:type="pct"/>
          <w:trHeight w:val="199"/>
          <w:jc w:val="center"/>
        </w:trPr>
        <w:tc>
          <w:tcPr>
            <w:tcW w:w="614" w:type="pct"/>
            <w:tcBorders>
              <w:top w:val="single" w:sz="4" w:space="0" w:color="auto"/>
              <w:left w:val="single" w:sz="4" w:space="0" w:color="auto"/>
              <w:bottom w:val="single" w:sz="4" w:space="0" w:color="auto"/>
              <w:right w:val="single" w:sz="4" w:space="0" w:color="auto"/>
            </w:tcBorders>
            <w:shd w:val="clear" w:color="000000" w:fill="auto"/>
            <w:vAlign w:val="center"/>
          </w:tcPr>
          <w:p w14:paraId="2F1A65E6" w14:textId="435DC615" w:rsidR="00171258" w:rsidRPr="00C71EEC" w:rsidRDefault="00171258" w:rsidP="00171258">
            <w:pPr>
              <w:suppressAutoHyphens w:val="0"/>
              <w:autoSpaceDE w:val="0"/>
              <w:spacing w:after="60"/>
              <w:rPr>
                <w:rFonts w:eastAsia="SimSun"/>
                <w:b/>
                <w:bCs/>
                <w:sz w:val="20"/>
                <w:szCs w:val="20"/>
                <w:lang w:val="el-GR"/>
              </w:rPr>
            </w:pPr>
            <w:proofErr w:type="spellStart"/>
            <w:r w:rsidRPr="00F5108F">
              <w:rPr>
                <w:rFonts w:eastAsia="SimSun"/>
                <w:b/>
                <w:bCs/>
                <w:i/>
                <w:iCs/>
                <w:sz w:val="16"/>
                <w:szCs w:val="16"/>
                <w:lang w:val="el-GR"/>
              </w:rPr>
              <w:t>Υποφάση</w:t>
            </w:r>
            <w:proofErr w:type="spellEnd"/>
            <w:r w:rsidRPr="00F5108F">
              <w:rPr>
                <w:rFonts w:eastAsia="SimSun"/>
                <w:b/>
                <w:bCs/>
                <w:i/>
                <w:iCs/>
                <w:sz w:val="16"/>
                <w:szCs w:val="16"/>
                <w:lang w:val="el-GR"/>
              </w:rPr>
              <w:t xml:space="preserve"> </w:t>
            </w:r>
            <w:r>
              <w:rPr>
                <w:rFonts w:eastAsia="SimSun"/>
                <w:b/>
                <w:bCs/>
                <w:i/>
                <w:iCs/>
                <w:sz w:val="16"/>
                <w:szCs w:val="16"/>
                <w:lang w:val="el-GR"/>
              </w:rPr>
              <w:t>3</w:t>
            </w:r>
            <w:r w:rsidRPr="00F5108F">
              <w:rPr>
                <w:rFonts w:eastAsia="SimSun"/>
                <w:b/>
                <w:bCs/>
                <w:i/>
                <w:iCs/>
                <w:sz w:val="16"/>
                <w:szCs w:val="16"/>
                <w:lang w:val="el-GR"/>
              </w:rPr>
              <w:t>.</w:t>
            </w:r>
            <w:r>
              <w:rPr>
                <w:rFonts w:eastAsia="SimSun"/>
                <w:b/>
                <w:bCs/>
                <w:i/>
                <w:iCs/>
                <w:sz w:val="16"/>
                <w:szCs w:val="16"/>
                <w:lang w:val="el-GR"/>
              </w:rPr>
              <w:t>2</w:t>
            </w:r>
          </w:p>
        </w:tc>
        <w:tc>
          <w:tcPr>
            <w:tcW w:w="1095" w:type="pct"/>
            <w:tcBorders>
              <w:top w:val="single" w:sz="4" w:space="0" w:color="auto"/>
              <w:left w:val="nil"/>
              <w:bottom w:val="single" w:sz="4" w:space="0" w:color="auto"/>
              <w:right w:val="single" w:sz="4" w:space="0" w:color="auto"/>
            </w:tcBorders>
            <w:shd w:val="clear" w:color="000000" w:fill="auto"/>
            <w:vAlign w:val="center"/>
          </w:tcPr>
          <w:p w14:paraId="22C40817" w14:textId="3674D9B5" w:rsidR="00171258" w:rsidRPr="00FD64D6" w:rsidRDefault="00D82856" w:rsidP="00171258">
            <w:pPr>
              <w:suppressAutoHyphens w:val="0"/>
              <w:autoSpaceDE w:val="0"/>
              <w:spacing w:after="60"/>
              <w:jc w:val="left"/>
              <w:rPr>
                <w:rFonts w:eastAsia="SimSun"/>
                <w:sz w:val="20"/>
                <w:szCs w:val="20"/>
                <w:lang w:val="el-GR"/>
              </w:rPr>
            </w:pPr>
            <w:r>
              <w:rPr>
                <w:rFonts w:eastAsia="SimSun"/>
                <w:sz w:val="20"/>
                <w:szCs w:val="20"/>
                <w:lang w:val="el-GR"/>
              </w:rPr>
              <w:t>Σάρωση/φωτογράφιση</w:t>
            </w:r>
            <w:r w:rsidR="0017253B">
              <w:rPr>
                <w:rFonts w:eastAsia="SimSun"/>
                <w:sz w:val="20"/>
                <w:szCs w:val="20"/>
                <w:lang w:val="el-GR"/>
              </w:rPr>
              <w:t xml:space="preserve"> </w:t>
            </w:r>
            <w:r w:rsidR="00CC5A64" w:rsidRPr="00614177">
              <w:rPr>
                <w:color w:val="000000"/>
                <w:sz w:val="20"/>
                <w:szCs w:val="20"/>
                <w:lang w:val="el-GR" w:eastAsia="el-GR"/>
              </w:rPr>
              <w:t>αρχειακού υλικού</w:t>
            </w:r>
          </w:p>
        </w:tc>
        <w:tc>
          <w:tcPr>
            <w:tcW w:w="754" w:type="pct"/>
            <w:tcBorders>
              <w:top w:val="single" w:sz="4" w:space="0" w:color="auto"/>
              <w:left w:val="nil"/>
              <w:bottom w:val="single" w:sz="4" w:space="0" w:color="auto"/>
              <w:right w:val="single" w:sz="4" w:space="0" w:color="auto"/>
            </w:tcBorders>
            <w:shd w:val="clear" w:color="000000" w:fill="auto"/>
            <w:vAlign w:val="center"/>
          </w:tcPr>
          <w:p w14:paraId="55772489" w14:textId="3F0551C2" w:rsidR="00171258" w:rsidRPr="001A7327" w:rsidRDefault="00DC5DAA" w:rsidP="00171258">
            <w:pPr>
              <w:suppressAutoHyphens w:val="0"/>
              <w:autoSpaceDE w:val="0"/>
              <w:spacing w:after="60"/>
              <w:jc w:val="center"/>
              <w:rPr>
                <w:rFonts w:eastAsia="SimSun"/>
                <w:b/>
                <w:bCs/>
                <w:sz w:val="20"/>
                <w:szCs w:val="20"/>
                <w:lang w:val="en-US"/>
              </w:rPr>
            </w:pPr>
            <w:r>
              <w:rPr>
                <w:rFonts w:eastAsia="SimSun"/>
                <w:b/>
                <w:bCs/>
                <w:sz w:val="20"/>
                <w:szCs w:val="20"/>
                <w:lang w:val="en-US"/>
              </w:rPr>
              <w:t>7</w:t>
            </w:r>
          </w:p>
        </w:tc>
        <w:tc>
          <w:tcPr>
            <w:tcW w:w="754" w:type="pct"/>
            <w:tcBorders>
              <w:top w:val="single" w:sz="4" w:space="0" w:color="auto"/>
              <w:left w:val="nil"/>
              <w:bottom w:val="single" w:sz="4" w:space="0" w:color="auto"/>
              <w:right w:val="single" w:sz="4" w:space="0" w:color="auto"/>
            </w:tcBorders>
            <w:shd w:val="clear" w:color="000000" w:fill="auto"/>
            <w:vAlign w:val="center"/>
          </w:tcPr>
          <w:p w14:paraId="56C16EDD" w14:textId="043CC7EE" w:rsidR="00171258" w:rsidRPr="001F417A" w:rsidRDefault="000C528A" w:rsidP="00171258">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5" w:type="pct"/>
            <w:tcBorders>
              <w:top w:val="single" w:sz="4" w:space="0" w:color="auto"/>
              <w:left w:val="nil"/>
              <w:bottom w:val="single" w:sz="4" w:space="0" w:color="auto"/>
              <w:right w:val="single" w:sz="4" w:space="0" w:color="auto"/>
            </w:tcBorders>
            <w:shd w:val="clear" w:color="000000" w:fill="auto"/>
            <w:vAlign w:val="center"/>
          </w:tcPr>
          <w:p w14:paraId="55C6FEFB" w14:textId="4A1E636E" w:rsidR="00171258" w:rsidRPr="001A7327" w:rsidRDefault="00DC5DAA" w:rsidP="00171258">
            <w:pPr>
              <w:suppressAutoHyphens w:val="0"/>
              <w:autoSpaceDE w:val="0"/>
              <w:spacing w:after="60"/>
              <w:jc w:val="center"/>
              <w:rPr>
                <w:rFonts w:eastAsia="SimSun"/>
                <w:b/>
                <w:sz w:val="20"/>
                <w:szCs w:val="20"/>
                <w:lang w:val="en-US"/>
              </w:rPr>
            </w:pPr>
            <w:r>
              <w:rPr>
                <w:rFonts w:eastAsia="SimSun"/>
                <w:b/>
                <w:sz w:val="20"/>
                <w:szCs w:val="20"/>
                <w:lang w:val="en-US"/>
              </w:rPr>
              <w:t>8</w:t>
            </w:r>
          </w:p>
        </w:tc>
        <w:tc>
          <w:tcPr>
            <w:tcW w:w="1164" w:type="pct"/>
            <w:tcBorders>
              <w:top w:val="single" w:sz="4" w:space="0" w:color="auto"/>
              <w:left w:val="nil"/>
              <w:bottom w:val="single" w:sz="4" w:space="0" w:color="auto"/>
              <w:right w:val="single" w:sz="4" w:space="0" w:color="auto"/>
            </w:tcBorders>
            <w:shd w:val="clear" w:color="000000" w:fill="auto"/>
            <w:vAlign w:val="center"/>
          </w:tcPr>
          <w:p w14:paraId="4E30D633" w14:textId="38DE6E74" w:rsidR="00171258" w:rsidRPr="00FD64D6" w:rsidRDefault="000C528A" w:rsidP="00171258">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 xml:space="preserve">με την ολοκλήρωση της </w:t>
            </w:r>
            <w:proofErr w:type="spellStart"/>
            <w:r>
              <w:rPr>
                <w:rFonts w:eastAsia="SimSun"/>
                <w:sz w:val="20"/>
                <w:szCs w:val="20"/>
                <w:lang w:val="el-GR"/>
              </w:rPr>
              <w:t>Υποφ</w:t>
            </w:r>
            <w:r w:rsidR="008D555B">
              <w:rPr>
                <w:rFonts w:eastAsia="SimSun"/>
                <w:sz w:val="20"/>
                <w:szCs w:val="20"/>
                <w:lang w:val="el-GR"/>
              </w:rPr>
              <w:t>άσης</w:t>
            </w:r>
            <w:proofErr w:type="spellEnd"/>
            <w:r w:rsidR="008D555B">
              <w:rPr>
                <w:rFonts w:eastAsia="SimSun"/>
                <w:sz w:val="20"/>
                <w:szCs w:val="20"/>
                <w:lang w:val="el-GR"/>
              </w:rPr>
              <w:t xml:space="preserve"> </w:t>
            </w:r>
            <w:r w:rsidR="00806814">
              <w:rPr>
                <w:rFonts w:eastAsia="SimSun"/>
                <w:sz w:val="20"/>
                <w:szCs w:val="20"/>
                <w:lang w:val="el-GR"/>
              </w:rPr>
              <w:t>3.1</w:t>
            </w:r>
            <w:r w:rsidRPr="00FD64D6">
              <w:rPr>
                <w:rFonts w:eastAsia="SimSun"/>
                <w:sz w:val="20"/>
                <w:szCs w:val="20"/>
                <w:lang w:val="el-GR"/>
              </w:rPr>
              <w:t> </w:t>
            </w:r>
          </w:p>
        </w:tc>
      </w:tr>
      <w:tr w:rsidR="0065378C" w:rsidRPr="009C6099" w14:paraId="076A8E1F" w14:textId="77777777" w:rsidTr="00235C7E">
        <w:trPr>
          <w:gridAfter w:val="1"/>
          <w:wAfter w:w="3" w:type="pct"/>
          <w:trHeight w:val="199"/>
          <w:jc w:val="center"/>
        </w:trPr>
        <w:tc>
          <w:tcPr>
            <w:tcW w:w="614" w:type="pct"/>
            <w:tcBorders>
              <w:top w:val="single" w:sz="4" w:space="0" w:color="auto"/>
              <w:left w:val="single" w:sz="4" w:space="0" w:color="auto"/>
              <w:bottom w:val="single" w:sz="4" w:space="0" w:color="auto"/>
              <w:right w:val="single" w:sz="4" w:space="0" w:color="auto"/>
            </w:tcBorders>
            <w:shd w:val="clear" w:color="000000" w:fill="auto"/>
            <w:vAlign w:val="center"/>
          </w:tcPr>
          <w:p w14:paraId="3142CFC3" w14:textId="4755F273" w:rsidR="009E7FE0" w:rsidRPr="00F5108F" w:rsidRDefault="009E7FE0" w:rsidP="009E7FE0">
            <w:pPr>
              <w:suppressAutoHyphens w:val="0"/>
              <w:autoSpaceDE w:val="0"/>
              <w:spacing w:after="60"/>
              <w:rPr>
                <w:rFonts w:eastAsia="SimSun"/>
                <w:b/>
                <w:bCs/>
                <w:i/>
                <w:iCs/>
                <w:sz w:val="16"/>
                <w:szCs w:val="16"/>
                <w:lang w:val="el-GR"/>
              </w:rPr>
            </w:pPr>
            <w:proofErr w:type="spellStart"/>
            <w:r w:rsidRPr="00F5108F">
              <w:rPr>
                <w:rFonts w:eastAsia="SimSun"/>
                <w:b/>
                <w:bCs/>
                <w:i/>
                <w:iCs/>
                <w:sz w:val="16"/>
                <w:szCs w:val="16"/>
                <w:lang w:val="el-GR"/>
              </w:rPr>
              <w:t>Υποφάση</w:t>
            </w:r>
            <w:proofErr w:type="spellEnd"/>
            <w:r w:rsidRPr="00F5108F">
              <w:rPr>
                <w:rFonts w:eastAsia="SimSun"/>
                <w:b/>
                <w:bCs/>
                <w:i/>
                <w:iCs/>
                <w:sz w:val="16"/>
                <w:szCs w:val="16"/>
                <w:lang w:val="el-GR"/>
              </w:rPr>
              <w:t xml:space="preserve"> </w:t>
            </w:r>
            <w:r>
              <w:rPr>
                <w:rFonts w:eastAsia="SimSun"/>
                <w:b/>
                <w:bCs/>
                <w:i/>
                <w:iCs/>
                <w:sz w:val="16"/>
                <w:szCs w:val="16"/>
                <w:lang w:val="el-GR"/>
              </w:rPr>
              <w:t>3</w:t>
            </w:r>
            <w:r w:rsidRPr="00F5108F">
              <w:rPr>
                <w:rFonts w:eastAsia="SimSun"/>
                <w:b/>
                <w:bCs/>
                <w:i/>
                <w:iCs/>
                <w:sz w:val="16"/>
                <w:szCs w:val="16"/>
                <w:lang w:val="el-GR"/>
              </w:rPr>
              <w:t>.</w:t>
            </w:r>
            <w:r>
              <w:rPr>
                <w:rFonts w:eastAsia="SimSun"/>
                <w:b/>
                <w:bCs/>
                <w:i/>
                <w:iCs/>
                <w:sz w:val="16"/>
                <w:szCs w:val="16"/>
                <w:lang w:val="el-GR"/>
              </w:rPr>
              <w:t>3</w:t>
            </w:r>
          </w:p>
        </w:tc>
        <w:tc>
          <w:tcPr>
            <w:tcW w:w="1095" w:type="pct"/>
            <w:tcBorders>
              <w:top w:val="single" w:sz="4" w:space="0" w:color="auto"/>
              <w:left w:val="nil"/>
              <w:bottom w:val="single" w:sz="4" w:space="0" w:color="auto"/>
              <w:right w:val="single" w:sz="4" w:space="0" w:color="auto"/>
            </w:tcBorders>
            <w:shd w:val="clear" w:color="000000" w:fill="auto"/>
            <w:vAlign w:val="center"/>
          </w:tcPr>
          <w:p w14:paraId="6B294394" w14:textId="38560829" w:rsidR="009E7FE0" w:rsidRDefault="009E7FE0" w:rsidP="009E7FE0">
            <w:pPr>
              <w:suppressAutoHyphens w:val="0"/>
              <w:autoSpaceDE w:val="0"/>
              <w:spacing w:after="60"/>
              <w:jc w:val="left"/>
              <w:rPr>
                <w:rFonts w:eastAsia="SimSun"/>
                <w:sz w:val="20"/>
                <w:szCs w:val="20"/>
                <w:lang w:val="el-GR"/>
              </w:rPr>
            </w:pPr>
            <w:r w:rsidRPr="00FA2413">
              <w:rPr>
                <w:color w:val="000000"/>
                <w:sz w:val="20"/>
                <w:szCs w:val="20"/>
                <w:lang w:val="el-GR" w:eastAsia="el-GR"/>
              </w:rPr>
              <w:t>Τεκμηρίωση αρχειακού υλικού</w:t>
            </w:r>
          </w:p>
        </w:tc>
        <w:tc>
          <w:tcPr>
            <w:tcW w:w="754" w:type="pct"/>
            <w:tcBorders>
              <w:top w:val="single" w:sz="4" w:space="0" w:color="auto"/>
              <w:left w:val="nil"/>
              <w:bottom w:val="single" w:sz="4" w:space="0" w:color="auto"/>
              <w:right w:val="single" w:sz="4" w:space="0" w:color="auto"/>
            </w:tcBorders>
            <w:shd w:val="clear" w:color="000000" w:fill="auto"/>
            <w:vAlign w:val="center"/>
          </w:tcPr>
          <w:p w14:paraId="29127981" w14:textId="3BD0D377" w:rsidR="009E7FE0" w:rsidRPr="00AA4EF6" w:rsidRDefault="003E05E9" w:rsidP="009E7FE0">
            <w:pPr>
              <w:suppressAutoHyphens w:val="0"/>
              <w:autoSpaceDE w:val="0"/>
              <w:spacing w:after="60"/>
              <w:jc w:val="center"/>
              <w:rPr>
                <w:rFonts w:eastAsia="SimSun"/>
                <w:b/>
                <w:sz w:val="20"/>
                <w:szCs w:val="20"/>
                <w:lang w:val="el-GR"/>
              </w:rPr>
            </w:pPr>
            <w:r>
              <w:rPr>
                <w:rFonts w:eastAsia="SimSun"/>
                <w:b/>
                <w:bCs/>
                <w:sz w:val="20"/>
                <w:szCs w:val="20"/>
                <w:lang w:val="el-GR"/>
              </w:rPr>
              <w:t>6</w:t>
            </w:r>
          </w:p>
        </w:tc>
        <w:tc>
          <w:tcPr>
            <w:tcW w:w="754" w:type="pct"/>
            <w:tcBorders>
              <w:top w:val="single" w:sz="4" w:space="0" w:color="auto"/>
              <w:left w:val="nil"/>
              <w:bottom w:val="single" w:sz="4" w:space="0" w:color="auto"/>
              <w:right w:val="single" w:sz="4" w:space="0" w:color="auto"/>
            </w:tcBorders>
            <w:shd w:val="clear" w:color="000000" w:fill="auto"/>
            <w:vAlign w:val="center"/>
          </w:tcPr>
          <w:p w14:paraId="44CC23B4" w14:textId="76306C9A" w:rsidR="009E7FE0" w:rsidRDefault="009E7FE0" w:rsidP="009E7FE0">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5" w:type="pct"/>
            <w:tcBorders>
              <w:top w:val="single" w:sz="4" w:space="0" w:color="auto"/>
              <w:left w:val="nil"/>
              <w:bottom w:val="single" w:sz="4" w:space="0" w:color="auto"/>
              <w:right w:val="single" w:sz="4" w:space="0" w:color="auto"/>
            </w:tcBorders>
            <w:shd w:val="clear" w:color="000000" w:fill="auto"/>
            <w:vAlign w:val="center"/>
          </w:tcPr>
          <w:p w14:paraId="6682820F" w14:textId="554D467C" w:rsidR="009E7FE0" w:rsidRDefault="003E05E9" w:rsidP="009E7FE0">
            <w:pPr>
              <w:suppressAutoHyphens w:val="0"/>
              <w:autoSpaceDE w:val="0"/>
              <w:spacing w:after="60"/>
              <w:jc w:val="center"/>
              <w:rPr>
                <w:rFonts w:eastAsia="SimSun"/>
                <w:b/>
                <w:sz w:val="20"/>
                <w:szCs w:val="20"/>
                <w:lang w:val="el-GR"/>
              </w:rPr>
            </w:pPr>
            <w:r>
              <w:rPr>
                <w:rFonts w:eastAsia="SimSun"/>
                <w:b/>
                <w:sz w:val="20"/>
                <w:szCs w:val="20"/>
                <w:lang w:val="el-GR"/>
              </w:rPr>
              <w:t>7</w:t>
            </w:r>
          </w:p>
        </w:tc>
        <w:tc>
          <w:tcPr>
            <w:tcW w:w="1164" w:type="pct"/>
            <w:tcBorders>
              <w:top w:val="single" w:sz="4" w:space="0" w:color="auto"/>
              <w:left w:val="nil"/>
              <w:bottom w:val="single" w:sz="4" w:space="0" w:color="auto"/>
              <w:right w:val="single" w:sz="4" w:space="0" w:color="auto"/>
            </w:tcBorders>
            <w:shd w:val="clear" w:color="000000" w:fill="auto"/>
            <w:vAlign w:val="center"/>
          </w:tcPr>
          <w:p w14:paraId="37C47934" w14:textId="414D1AB7" w:rsidR="009E7FE0" w:rsidRPr="00FD64D6" w:rsidRDefault="0065378C" w:rsidP="009E7FE0">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έ</w:t>
            </w:r>
            <w:r w:rsidRPr="00FD64D6">
              <w:rPr>
                <w:rFonts w:eastAsia="SimSun"/>
                <w:sz w:val="20"/>
                <w:szCs w:val="20"/>
                <w:lang w:val="el-GR"/>
              </w:rPr>
              <w:t>να</w:t>
            </w:r>
            <w:r>
              <w:rPr>
                <w:rFonts w:eastAsia="SimSun"/>
                <w:sz w:val="20"/>
                <w:szCs w:val="20"/>
                <w:lang w:val="el-GR"/>
              </w:rPr>
              <w:t xml:space="preserve">ν </w:t>
            </w:r>
            <w:r w:rsidR="009E7FE0" w:rsidRPr="00FD64D6">
              <w:rPr>
                <w:rFonts w:eastAsia="SimSun"/>
                <w:sz w:val="20"/>
                <w:szCs w:val="20"/>
                <w:lang w:val="el-GR"/>
              </w:rPr>
              <w:t>μήνα μετά</w:t>
            </w:r>
            <w:r w:rsidR="009E7FE0">
              <w:rPr>
                <w:rFonts w:eastAsia="SimSun"/>
                <w:sz w:val="20"/>
                <w:szCs w:val="20"/>
                <w:lang w:val="el-GR"/>
              </w:rPr>
              <w:t xml:space="preserve"> την </w:t>
            </w:r>
            <w:r>
              <w:rPr>
                <w:rFonts w:eastAsia="SimSun"/>
                <w:sz w:val="20"/>
                <w:szCs w:val="20"/>
                <w:lang w:val="el-GR"/>
              </w:rPr>
              <w:t>έναρξη</w:t>
            </w:r>
            <w:r w:rsidR="009E7FE0">
              <w:rPr>
                <w:rFonts w:eastAsia="SimSun"/>
                <w:sz w:val="20"/>
                <w:szCs w:val="20"/>
                <w:lang w:val="el-GR"/>
              </w:rPr>
              <w:t xml:space="preserve"> της </w:t>
            </w:r>
            <w:proofErr w:type="spellStart"/>
            <w:r w:rsidR="009E7FE0">
              <w:rPr>
                <w:rFonts w:eastAsia="SimSun"/>
                <w:sz w:val="20"/>
                <w:szCs w:val="20"/>
                <w:lang w:val="el-GR"/>
              </w:rPr>
              <w:t>Υποφάσης</w:t>
            </w:r>
            <w:proofErr w:type="spellEnd"/>
            <w:r w:rsidR="009E7FE0">
              <w:rPr>
                <w:rFonts w:eastAsia="SimSun"/>
                <w:sz w:val="20"/>
                <w:szCs w:val="20"/>
                <w:lang w:val="el-GR"/>
              </w:rPr>
              <w:t xml:space="preserve"> 3.</w:t>
            </w:r>
            <w:r>
              <w:rPr>
                <w:rFonts w:eastAsia="SimSun"/>
                <w:sz w:val="20"/>
                <w:szCs w:val="20"/>
                <w:lang w:val="el-GR"/>
              </w:rPr>
              <w:t>2</w:t>
            </w:r>
          </w:p>
        </w:tc>
      </w:tr>
      <w:tr w:rsidR="009E7FE0" w:rsidRPr="009C6099" w14:paraId="5ECC85BF" w14:textId="77777777" w:rsidTr="00235C7E">
        <w:trPr>
          <w:gridAfter w:val="1"/>
          <w:wAfter w:w="3" w:type="pct"/>
          <w:trHeight w:val="199"/>
          <w:jc w:val="center"/>
        </w:trPr>
        <w:tc>
          <w:tcPr>
            <w:tcW w:w="614" w:type="pct"/>
            <w:tcBorders>
              <w:top w:val="single" w:sz="4" w:space="0" w:color="auto"/>
              <w:left w:val="single" w:sz="4" w:space="0" w:color="auto"/>
              <w:bottom w:val="single" w:sz="4" w:space="0" w:color="auto"/>
              <w:right w:val="single" w:sz="4" w:space="0" w:color="auto"/>
            </w:tcBorders>
            <w:shd w:val="clear" w:color="000000" w:fill="auto"/>
            <w:vAlign w:val="center"/>
          </w:tcPr>
          <w:p w14:paraId="07107422" w14:textId="4D217064" w:rsidR="009E7FE0" w:rsidRPr="00F5108F" w:rsidRDefault="009E7FE0" w:rsidP="009E7FE0">
            <w:pPr>
              <w:suppressAutoHyphens w:val="0"/>
              <w:autoSpaceDE w:val="0"/>
              <w:spacing w:after="60"/>
              <w:rPr>
                <w:rFonts w:eastAsia="SimSun"/>
                <w:b/>
                <w:bCs/>
                <w:i/>
                <w:iCs/>
                <w:sz w:val="16"/>
                <w:szCs w:val="16"/>
                <w:lang w:val="el-GR"/>
              </w:rPr>
            </w:pPr>
            <w:proofErr w:type="spellStart"/>
            <w:r w:rsidRPr="00F5108F">
              <w:rPr>
                <w:rFonts w:eastAsia="SimSun"/>
                <w:b/>
                <w:bCs/>
                <w:i/>
                <w:iCs/>
                <w:sz w:val="16"/>
                <w:szCs w:val="16"/>
                <w:lang w:val="el-GR"/>
              </w:rPr>
              <w:t>Υποφάση</w:t>
            </w:r>
            <w:proofErr w:type="spellEnd"/>
            <w:r w:rsidRPr="00F5108F">
              <w:rPr>
                <w:rFonts w:eastAsia="SimSun"/>
                <w:b/>
                <w:bCs/>
                <w:i/>
                <w:iCs/>
                <w:sz w:val="16"/>
                <w:szCs w:val="16"/>
                <w:lang w:val="el-GR"/>
              </w:rPr>
              <w:t xml:space="preserve"> </w:t>
            </w:r>
            <w:r>
              <w:rPr>
                <w:rFonts w:eastAsia="SimSun"/>
                <w:b/>
                <w:bCs/>
                <w:i/>
                <w:iCs/>
                <w:sz w:val="16"/>
                <w:szCs w:val="16"/>
                <w:lang w:val="el-GR"/>
              </w:rPr>
              <w:t>3</w:t>
            </w:r>
            <w:r w:rsidRPr="00F5108F">
              <w:rPr>
                <w:rFonts w:eastAsia="SimSun"/>
                <w:b/>
                <w:bCs/>
                <w:i/>
                <w:iCs/>
                <w:sz w:val="16"/>
                <w:szCs w:val="16"/>
                <w:lang w:val="el-GR"/>
              </w:rPr>
              <w:t>.</w:t>
            </w:r>
            <w:r>
              <w:rPr>
                <w:rFonts w:eastAsia="SimSun"/>
                <w:b/>
                <w:bCs/>
                <w:i/>
                <w:iCs/>
                <w:sz w:val="16"/>
                <w:szCs w:val="16"/>
                <w:lang w:val="el-GR"/>
              </w:rPr>
              <w:t>4</w:t>
            </w:r>
          </w:p>
        </w:tc>
        <w:tc>
          <w:tcPr>
            <w:tcW w:w="1095" w:type="pct"/>
            <w:tcBorders>
              <w:top w:val="single" w:sz="4" w:space="0" w:color="auto"/>
              <w:left w:val="nil"/>
              <w:bottom w:val="single" w:sz="4" w:space="0" w:color="auto"/>
              <w:right w:val="single" w:sz="4" w:space="0" w:color="auto"/>
            </w:tcBorders>
            <w:shd w:val="clear" w:color="000000" w:fill="auto"/>
            <w:vAlign w:val="bottom"/>
          </w:tcPr>
          <w:p w14:paraId="1D43DEE6" w14:textId="03AB308D" w:rsidR="009E7FE0" w:rsidRPr="00FA2413" w:rsidRDefault="009E7FE0" w:rsidP="009E7FE0">
            <w:pPr>
              <w:suppressAutoHyphens w:val="0"/>
              <w:autoSpaceDE w:val="0"/>
              <w:spacing w:after="60"/>
              <w:jc w:val="left"/>
              <w:rPr>
                <w:color w:val="000000"/>
                <w:sz w:val="20"/>
                <w:szCs w:val="20"/>
                <w:lang w:val="el-GR" w:eastAsia="el-GR"/>
              </w:rPr>
            </w:pPr>
            <w:r w:rsidRPr="00FA2413">
              <w:rPr>
                <w:color w:val="000000"/>
                <w:sz w:val="20"/>
                <w:szCs w:val="20"/>
                <w:lang w:val="el-GR" w:eastAsia="el-GR"/>
              </w:rPr>
              <w:t>Επιστημονική Τεκμηρίωση αρχειακού υλικού</w:t>
            </w:r>
          </w:p>
        </w:tc>
        <w:tc>
          <w:tcPr>
            <w:tcW w:w="754" w:type="pct"/>
            <w:tcBorders>
              <w:top w:val="single" w:sz="4" w:space="0" w:color="auto"/>
              <w:left w:val="nil"/>
              <w:bottom w:val="single" w:sz="4" w:space="0" w:color="auto"/>
              <w:right w:val="single" w:sz="4" w:space="0" w:color="auto"/>
            </w:tcBorders>
            <w:shd w:val="clear" w:color="000000" w:fill="auto"/>
            <w:vAlign w:val="center"/>
          </w:tcPr>
          <w:p w14:paraId="4FCADDE8" w14:textId="1095DD1D" w:rsidR="009E7FE0" w:rsidRDefault="003E05E9" w:rsidP="009E7FE0">
            <w:pPr>
              <w:suppressAutoHyphens w:val="0"/>
              <w:autoSpaceDE w:val="0"/>
              <w:spacing w:after="60"/>
              <w:jc w:val="center"/>
              <w:rPr>
                <w:rFonts w:eastAsia="SimSun"/>
                <w:b/>
                <w:bCs/>
                <w:sz w:val="20"/>
                <w:szCs w:val="20"/>
                <w:lang w:val="en-US"/>
              </w:rPr>
            </w:pPr>
            <w:r>
              <w:rPr>
                <w:rFonts w:eastAsia="SimSun"/>
                <w:b/>
                <w:bCs/>
                <w:sz w:val="20"/>
                <w:szCs w:val="20"/>
                <w:lang w:val="el-GR"/>
              </w:rPr>
              <w:t>6</w:t>
            </w:r>
          </w:p>
        </w:tc>
        <w:tc>
          <w:tcPr>
            <w:tcW w:w="754" w:type="pct"/>
            <w:tcBorders>
              <w:top w:val="single" w:sz="4" w:space="0" w:color="auto"/>
              <w:left w:val="nil"/>
              <w:bottom w:val="single" w:sz="4" w:space="0" w:color="auto"/>
              <w:right w:val="single" w:sz="4" w:space="0" w:color="auto"/>
            </w:tcBorders>
            <w:shd w:val="clear" w:color="000000" w:fill="auto"/>
            <w:vAlign w:val="center"/>
          </w:tcPr>
          <w:p w14:paraId="34AFFF5C" w14:textId="680825B3" w:rsidR="009E7FE0" w:rsidRDefault="009E7FE0" w:rsidP="009E7FE0">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5" w:type="pct"/>
            <w:tcBorders>
              <w:top w:val="single" w:sz="4" w:space="0" w:color="auto"/>
              <w:left w:val="nil"/>
              <w:bottom w:val="single" w:sz="4" w:space="0" w:color="auto"/>
              <w:right w:val="single" w:sz="4" w:space="0" w:color="auto"/>
            </w:tcBorders>
            <w:shd w:val="clear" w:color="000000" w:fill="auto"/>
            <w:vAlign w:val="center"/>
          </w:tcPr>
          <w:p w14:paraId="5EE44822" w14:textId="605061BF" w:rsidR="009E7FE0" w:rsidRDefault="003E05E9" w:rsidP="009E7FE0">
            <w:pPr>
              <w:suppressAutoHyphens w:val="0"/>
              <w:autoSpaceDE w:val="0"/>
              <w:spacing w:after="60"/>
              <w:jc w:val="center"/>
              <w:rPr>
                <w:rFonts w:eastAsia="SimSun"/>
                <w:b/>
                <w:sz w:val="20"/>
                <w:szCs w:val="20"/>
                <w:lang w:val="el-GR"/>
              </w:rPr>
            </w:pPr>
            <w:r>
              <w:rPr>
                <w:rFonts w:eastAsia="SimSun"/>
                <w:b/>
                <w:sz w:val="20"/>
                <w:szCs w:val="20"/>
                <w:lang w:val="el-GR"/>
              </w:rPr>
              <w:t>7</w:t>
            </w:r>
          </w:p>
        </w:tc>
        <w:tc>
          <w:tcPr>
            <w:tcW w:w="1164" w:type="pct"/>
            <w:tcBorders>
              <w:top w:val="single" w:sz="4" w:space="0" w:color="auto"/>
              <w:left w:val="nil"/>
              <w:bottom w:val="single" w:sz="4" w:space="0" w:color="auto"/>
              <w:right w:val="single" w:sz="4" w:space="0" w:color="auto"/>
            </w:tcBorders>
            <w:shd w:val="clear" w:color="000000" w:fill="auto"/>
            <w:vAlign w:val="center"/>
          </w:tcPr>
          <w:p w14:paraId="76B026C7" w14:textId="52E9514C" w:rsidR="009E7FE0" w:rsidRPr="00FD64D6" w:rsidRDefault="0065378C" w:rsidP="009E7FE0">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έ</w:t>
            </w:r>
            <w:r w:rsidRPr="00FD64D6">
              <w:rPr>
                <w:rFonts w:eastAsia="SimSun"/>
                <w:sz w:val="20"/>
                <w:szCs w:val="20"/>
                <w:lang w:val="el-GR"/>
              </w:rPr>
              <w:t>να</w:t>
            </w:r>
            <w:r>
              <w:rPr>
                <w:rFonts w:eastAsia="SimSun"/>
                <w:sz w:val="20"/>
                <w:szCs w:val="20"/>
                <w:lang w:val="el-GR"/>
              </w:rPr>
              <w:t xml:space="preserve">ν </w:t>
            </w:r>
            <w:r w:rsidRPr="00FD64D6">
              <w:rPr>
                <w:rFonts w:eastAsia="SimSun"/>
                <w:sz w:val="20"/>
                <w:szCs w:val="20"/>
                <w:lang w:val="el-GR"/>
              </w:rPr>
              <w:t>μήνα μετά</w:t>
            </w:r>
            <w:r>
              <w:rPr>
                <w:rFonts w:eastAsia="SimSun"/>
                <w:sz w:val="20"/>
                <w:szCs w:val="20"/>
                <w:lang w:val="el-GR"/>
              </w:rPr>
              <w:t xml:space="preserve"> την έναρξη της </w:t>
            </w:r>
            <w:proofErr w:type="spellStart"/>
            <w:r>
              <w:rPr>
                <w:rFonts w:eastAsia="SimSun"/>
                <w:sz w:val="20"/>
                <w:szCs w:val="20"/>
                <w:lang w:val="el-GR"/>
              </w:rPr>
              <w:t>Υποφάσης</w:t>
            </w:r>
            <w:proofErr w:type="spellEnd"/>
            <w:r>
              <w:rPr>
                <w:rFonts w:eastAsia="SimSun"/>
                <w:sz w:val="20"/>
                <w:szCs w:val="20"/>
                <w:lang w:val="el-GR"/>
              </w:rPr>
              <w:t xml:space="preserve"> 3.2</w:t>
            </w:r>
          </w:p>
        </w:tc>
      </w:tr>
      <w:tr w:rsidR="00171258" w:rsidRPr="009C6099" w14:paraId="4A8B0582" w14:textId="77777777" w:rsidTr="00235C7E">
        <w:trPr>
          <w:gridAfter w:val="1"/>
          <w:wAfter w:w="3" w:type="pct"/>
          <w:trHeight w:val="199"/>
          <w:jc w:val="center"/>
        </w:trPr>
        <w:tc>
          <w:tcPr>
            <w:tcW w:w="614" w:type="pct"/>
            <w:tcBorders>
              <w:top w:val="single" w:sz="4" w:space="0" w:color="auto"/>
              <w:left w:val="single" w:sz="4" w:space="0" w:color="auto"/>
              <w:bottom w:val="single" w:sz="4" w:space="0" w:color="auto"/>
              <w:right w:val="single" w:sz="4" w:space="0" w:color="auto"/>
            </w:tcBorders>
            <w:shd w:val="clear" w:color="000000" w:fill="auto"/>
            <w:vAlign w:val="center"/>
          </w:tcPr>
          <w:p w14:paraId="67236578" w14:textId="0A12B11A" w:rsidR="00171258" w:rsidRPr="00C71EEC" w:rsidRDefault="009E7FE0" w:rsidP="00171258">
            <w:pPr>
              <w:suppressAutoHyphens w:val="0"/>
              <w:autoSpaceDE w:val="0"/>
              <w:spacing w:after="60"/>
              <w:rPr>
                <w:rFonts w:eastAsia="SimSun"/>
                <w:b/>
                <w:bCs/>
                <w:sz w:val="20"/>
                <w:szCs w:val="20"/>
                <w:lang w:val="el-GR"/>
              </w:rPr>
            </w:pPr>
            <w:proofErr w:type="spellStart"/>
            <w:r w:rsidRPr="00F5108F">
              <w:rPr>
                <w:rFonts w:eastAsia="SimSun"/>
                <w:b/>
                <w:bCs/>
                <w:i/>
                <w:iCs/>
                <w:sz w:val="16"/>
                <w:szCs w:val="16"/>
                <w:lang w:val="el-GR"/>
              </w:rPr>
              <w:t>Υποφάση</w:t>
            </w:r>
            <w:proofErr w:type="spellEnd"/>
            <w:r w:rsidRPr="00F5108F">
              <w:rPr>
                <w:rFonts w:eastAsia="SimSun"/>
                <w:b/>
                <w:bCs/>
                <w:i/>
                <w:iCs/>
                <w:sz w:val="16"/>
                <w:szCs w:val="16"/>
                <w:lang w:val="el-GR"/>
              </w:rPr>
              <w:t xml:space="preserve"> </w:t>
            </w:r>
            <w:r>
              <w:rPr>
                <w:rFonts w:eastAsia="SimSun"/>
                <w:b/>
                <w:bCs/>
                <w:i/>
                <w:iCs/>
                <w:sz w:val="16"/>
                <w:szCs w:val="16"/>
                <w:lang w:val="el-GR"/>
              </w:rPr>
              <w:t>3</w:t>
            </w:r>
            <w:r w:rsidRPr="00F5108F">
              <w:rPr>
                <w:rFonts w:eastAsia="SimSun"/>
                <w:b/>
                <w:bCs/>
                <w:i/>
                <w:iCs/>
                <w:sz w:val="16"/>
                <w:szCs w:val="16"/>
                <w:lang w:val="el-GR"/>
              </w:rPr>
              <w:t>.</w:t>
            </w:r>
            <w:r>
              <w:rPr>
                <w:rFonts w:eastAsia="SimSun"/>
                <w:b/>
                <w:bCs/>
                <w:i/>
                <w:iCs/>
                <w:sz w:val="16"/>
                <w:szCs w:val="16"/>
                <w:lang w:val="el-GR"/>
              </w:rPr>
              <w:t>5</w:t>
            </w:r>
          </w:p>
        </w:tc>
        <w:tc>
          <w:tcPr>
            <w:tcW w:w="1095" w:type="pct"/>
            <w:tcBorders>
              <w:top w:val="single" w:sz="4" w:space="0" w:color="auto"/>
              <w:left w:val="nil"/>
              <w:bottom w:val="single" w:sz="4" w:space="0" w:color="auto"/>
              <w:right w:val="single" w:sz="4" w:space="0" w:color="auto"/>
            </w:tcBorders>
            <w:shd w:val="clear" w:color="000000" w:fill="auto"/>
            <w:vAlign w:val="bottom"/>
          </w:tcPr>
          <w:p w14:paraId="53F89618" w14:textId="7F83E783" w:rsidR="00171258" w:rsidRPr="00AF2C92" w:rsidRDefault="009E7FE0" w:rsidP="00171258">
            <w:pPr>
              <w:suppressAutoHyphens w:val="0"/>
              <w:autoSpaceDE w:val="0"/>
              <w:spacing w:after="60"/>
              <w:jc w:val="left"/>
              <w:rPr>
                <w:rFonts w:eastAsia="SimSun"/>
                <w:sz w:val="20"/>
                <w:szCs w:val="20"/>
                <w:lang w:val="el-GR"/>
              </w:rPr>
            </w:pPr>
            <w:r w:rsidRPr="00F63C72">
              <w:rPr>
                <w:rFonts w:eastAsia="SimSun"/>
                <w:sz w:val="20"/>
                <w:szCs w:val="20"/>
                <w:lang w:val="el-GR"/>
              </w:rPr>
              <w:t>Συμπλήρωση στοιχείων Συστήματος Διαχείρισης Βιβλιοθήκης</w:t>
            </w:r>
          </w:p>
        </w:tc>
        <w:tc>
          <w:tcPr>
            <w:tcW w:w="754" w:type="pct"/>
            <w:tcBorders>
              <w:top w:val="single" w:sz="4" w:space="0" w:color="auto"/>
              <w:left w:val="nil"/>
              <w:bottom w:val="single" w:sz="4" w:space="0" w:color="auto"/>
              <w:right w:val="single" w:sz="4" w:space="0" w:color="auto"/>
            </w:tcBorders>
            <w:shd w:val="clear" w:color="000000" w:fill="auto"/>
            <w:vAlign w:val="center"/>
          </w:tcPr>
          <w:p w14:paraId="02A2E6F9" w14:textId="06C2CFC8" w:rsidR="00171258" w:rsidRPr="00AA4EF6" w:rsidRDefault="003E05E9" w:rsidP="00171258">
            <w:pPr>
              <w:suppressAutoHyphens w:val="0"/>
              <w:autoSpaceDE w:val="0"/>
              <w:spacing w:after="60"/>
              <w:jc w:val="center"/>
              <w:rPr>
                <w:rFonts w:eastAsia="SimSun"/>
                <w:b/>
                <w:sz w:val="20"/>
                <w:szCs w:val="20"/>
                <w:lang w:val="el-GR"/>
              </w:rPr>
            </w:pPr>
            <w:r>
              <w:rPr>
                <w:rFonts w:eastAsia="SimSun"/>
                <w:b/>
                <w:bCs/>
                <w:sz w:val="20"/>
                <w:szCs w:val="20"/>
                <w:lang w:val="el-GR"/>
              </w:rPr>
              <w:t>6</w:t>
            </w:r>
          </w:p>
        </w:tc>
        <w:tc>
          <w:tcPr>
            <w:tcW w:w="754" w:type="pct"/>
            <w:tcBorders>
              <w:top w:val="single" w:sz="4" w:space="0" w:color="auto"/>
              <w:left w:val="nil"/>
              <w:bottom w:val="single" w:sz="4" w:space="0" w:color="auto"/>
              <w:right w:val="single" w:sz="4" w:space="0" w:color="auto"/>
            </w:tcBorders>
            <w:shd w:val="clear" w:color="000000" w:fill="auto"/>
            <w:vAlign w:val="center"/>
          </w:tcPr>
          <w:p w14:paraId="3E83802D" w14:textId="7EE3C52F" w:rsidR="00171258" w:rsidRPr="00F63C72" w:rsidRDefault="00A26CB8" w:rsidP="00171258">
            <w:pPr>
              <w:suppressAutoHyphens w:val="0"/>
              <w:autoSpaceDE w:val="0"/>
              <w:spacing w:after="60"/>
              <w:jc w:val="center"/>
              <w:rPr>
                <w:rFonts w:eastAsia="SimSun"/>
                <w:b/>
                <w:sz w:val="20"/>
                <w:szCs w:val="20"/>
                <w:lang w:val="en-US"/>
              </w:rPr>
            </w:pPr>
            <w:r>
              <w:rPr>
                <w:rFonts w:eastAsia="SimSun"/>
                <w:b/>
                <w:sz w:val="20"/>
                <w:szCs w:val="20"/>
                <w:lang w:val="en-US"/>
              </w:rPr>
              <w:t>1</w:t>
            </w:r>
          </w:p>
        </w:tc>
        <w:tc>
          <w:tcPr>
            <w:tcW w:w="615" w:type="pct"/>
            <w:tcBorders>
              <w:top w:val="single" w:sz="4" w:space="0" w:color="auto"/>
              <w:left w:val="nil"/>
              <w:bottom w:val="single" w:sz="4" w:space="0" w:color="auto"/>
              <w:right w:val="single" w:sz="4" w:space="0" w:color="auto"/>
            </w:tcBorders>
            <w:shd w:val="clear" w:color="000000" w:fill="auto"/>
            <w:vAlign w:val="center"/>
          </w:tcPr>
          <w:p w14:paraId="55D90E26" w14:textId="7AA9D4A4" w:rsidR="00171258" w:rsidRPr="00AA4EF6" w:rsidRDefault="003E05E9" w:rsidP="00171258">
            <w:pPr>
              <w:suppressAutoHyphens w:val="0"/>
              <w:autoSpaceDE w:val="0"/>
              <w:spacing w:after="60"/>
              <w:jc w:val="center"/>
              <w:rPr>
                <w:rFonts w:eastAsia="SimSun"/>
                <w:b/>
                <w:sz w:val="20"/>
                <w:szCs w:val="20"/>
                <w:lang w:val="el-GR"/>
              </w:rPr>
            </w:pPr>
            <w:r>
              <w:rPr>
                <w:rFonts w:eastAsia="SimSun"/>
                <w:b/>
                <w:sz w:val="20"/>
                <w:szCs w:val="20"/>
                <w:lang w:val="el-GR"/>
              </w:rPr>
              <w:t>7</w:t>
            </w:r>
          </w:p>
        </w:tc>
        <w:tc>
          <w:tcPr>
            <w:tcW w:w="1164" w:type="pct"/>
            <w:tcBorders>
              <w:top w:val="single" w:sz="4" w:space="0" w:color="auto"/>
              <w:left w:val="nil"/>
              <w:bottom w:val="single" w:sz="4" w:space="0" w:color="auto"/>
              <w:right w:val="single" w:sz="4" w:space="0" w:color="auto"/>
            </w:tcBorders>
            <w:shd w:val="clear" w:color="000000" w:fill="auto"/>
            <w:vAlign w:val="center"/>
          </w:tcPr>
          <w:p w14:paraId="0300A372" w14:textId="1BF41368" w:rsidR="00171258" w:rsidRPr="00FD64D6" w:rsidRDefault="0065378C" w:rsidP="00171258">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έ</w:t>
            </w:r>
            <w:r w:rsidRPr="00FD64D6">
              <w:rPr>
                <w:rFonts w:eastAsia="SimSun"/>
                <w:sz w:val="20"/>
                <w:szCs w:val="20"/>
                <w:lang w:val="el-GR"/>
              </w:rPr>
              <w:t>να</w:t>
            </w:r>
            <w:r>
              <w:rPr>
                <w:rFonts w:eastAsia="SimSun"/>
                <w:sz w:val="20"/>
                <w:szCs w:val="20"/>
                <w:lang w:val="el-GR"/>
              </w:rPr>
              <w:t xml:space="preserve">ν </w:t>
            </w:r>
            <w:r w:rsidRPr="00FD64D6">
              <w:rPr>
                <w:rFonts w:eastAsia="SimSun"/>
                <w:sz w:val="20"/>
                <w:szCs w:val="20"/>
                <w:lang w:val="el-GR"/>
              </w:rPr>
              <w:t>μήνα μετά</w:t>
            </w:r>
            <w:r>
              <w:rPr>
                <w:rFonts w:eastAsia="SimSun"/>
                <w:sz w:val="20"/>
                <w:szCs w:val="20"/>
                <w:lang w:val="el-GR"/>
              </w:rPr>
              <w:t xml:space="preserve"> </w:t>
            </w:r>
            <w:r w:rsidR="00C32F6F" w:rsidRPr="00FD64D6">
              <w:rPr>
                <w:rFonts w:eastAsia="SimSun"/>
                <w:sz w:val="20"/>
                <w:szCs w:val="20"/>
                <w:lang w:val="el-GR"/>
              </w:rPr>
              <w:t xml:space="preserve">την </w:t>
            </w:r>
            <w:r w:rsidR="00C32F6F">
              <w:rPr>
                <w:rFonts w:eastAsia="SimSun"/>
                <w:sz w:val="20"/>
                <w:szCs w:val="20"/>
                <w:lang w:val="el-GR"/>
              </w:rPr>
              <w:t xml:space="preserve">έναρξη της </w:t>
            </w:r>
            <w:r>
              <w:rPr>
                <w:rFonts w:eastAsia="SimSun"/>
                <w:sz w:val="20"/>
                <w:szCs w:val="20"/>
                <w:lang w:val="el-GR"/>
              </w:rPr>
              <w:t>Φ</w:t>
            </w:r>
            <w:r w:rsidR="009E7FE0">
              <w:rPr>
                <w:rFonts w:eastAsia="SimSun"/>
                <w:sz w:val="20"/>
                <w:szCs w:val="20"/>
                <w:lang w:val="el-GR"/>
              </w:rPr>
              <w:t>άσης</w:t>
            </w:r>
            <w:r w:rsidR="00C32F6F">
              <w:rPr>
                <w:rFonts w:eastAsia="SimSun"/>
                <w:sz w:val="20"/>
                <w:szCs w:val="20"/>
                <w:lang w:val="el-GR"/>
              </w:rPr>
              <w:t xml:space="preserve"> </w:t>
            </w:r>
            <w:r w:rsidR="00345149">
              <w:rPr>
                <w:rFonts w:eastAsia="SimSun"/>
                <w:sz w:val="20"/>
                <w:szCs w:val="20"/>
                <w:lang w:val="el-GR"/>
              </w:rPr>
              <w:t>2</w:t>
            </w:r>
          </w:p>
        </w:tc>
      </w:tr>
      <w:tr w:rsidR="00AC5157" w:rsidRPr="009C6099" w14:paraId="19CE24D6"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5D28BD7C" w14:textId="027BD642" w:rsidR="00AC5157" w:rsidRPr="00C71EEC" w:rsidRDefault="00AC5157" w:rsidP="00AC5157">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4</w:t>
            </w:r>
          </w:p>
        </w:tc>
        <w:tc>
          <w:tcPr>
            <w:tcW w:w="1095" w:type="pct"/>
            <w:tcBorders>
              <w:top w:val="single" w:sz="4" w:space="0" w:color="auto"/>
              <w:left w:val="nil"/>
              <w:bottom w:val="single" w:sz="4" w:space="0" w:color="auto"/>
              <w:right w:val="single" w:sz="4" w:space="0" w:color="auto"/>
            </w:tcBorders>
            <w:shd w:val="clear" w:color="auto" w:fill="auto"/>
            <w:vAlign w:val="center"/>
          </w:tcPr>
          <w:p w14:paraId="7EFA19E8" w14:textId="58261127" w:rsidR="00AC5157" w:rsidRPr="00F63C72" w:rsidRDefault="00AC5157" w:rsidP="00AC5157">
            <w:pPr>
              <w:suppressAutoHyphens w:val="0"/>
              <w:autoSpaceDE w:val="0"/>
              <w:spacing w:after="60"/>
              <w:jc w:val="left"/>
              <w:rPr>
                <w:rFonts w:eastAsia="SimSun"/>
                <w:b/>
                <w:sz w:val="20"/>
                <w:szCs w:val="20"/>
                <w:lang w:val="el-GR"/>
              </w:rPr>
            </w:pPr>
            <w:r w:rsidRPr="00F63C72">
              <w:rPr>
                <w:rFonts w:eastAsia="SimSun"/>
                <w:b/>
                <w:sz w:val="20"/>
                <w:szCs w:val="20"/>
                <w:lang w:val="el-GR"/>
              </w:rPr>
              <w:t>Υλοποίηση Ψηφιακού Μουσείου</w:t>
            </w:r>
          </w:p>
        </w:tc>
        <w:tc>
          <w:tcPr>
            <w:tcW w:w="754" w:type="pct"/>
            <w:tcBorders>
              <w:top w:val="single" w:sz="4" w:space="0" w:color="auto"/>
              <w:left w:val="nil"/>
              <w:bottom w:val="single" w:sz="4" w:space="0" w:color="auto"/>
              <w:right w:val="single" w:sz="4" w:space="0" w:color="auto"/>
            </w:tcBorders>
            <w:shd w:val="clear" w:color="auto" w:fill="auto"/>
            <w:vAlign w:val="center"/>
          </w:tcPr>
          <w:p w14:paraId="5BC0CDA5" w14:textId="09F0FEAE" w:rsidR="00AC5157" w:rsidRPr="00FD64D6" w:rsidRDefault="00AC5157" w:rsidP="00AC5157">
            <w:pPr>
              <w:suppressAutoHyphens w:val="0"/>
              <w:autoSpaceDE w:val="0"/>
              <w:spacing w:after="60"/>
              <w:jc w:val="center"/>
              <w:rPr>
                <w:rFonts w:eastAsia="SimSun"/>
                <w:b/>
                <w:bCs/>
                <w:sz w:val="20"/>
                <w:szCs w:val="20"/>
                <w:lang w:val="el-GR"/>
              </w:rPr>
            </w:pPr>
            <w:r>
              <w:rPr>
                <w:rFonts w:eastAsia="SimSun"/>
                <w:b/>
                <w:bCs/>
                <w:sz w:val="20"/>
                <w:szCs w:val="20"/>
                <w:lang w:val="el-GR"/>
              </w:rPr>
              <w:t>6</w:t>
            </w:r>
          </w:p>
        </w:tc>
        <w:tc>
          <w:tcPr>
            <w:tcW w:w="754" w:type="pct"/>
            <w:tcBorders>
              <w:top w:val="single" w:sz="4" w:space="0" w:color="auto"/>
              <w:left w:val="nil"/>
              <w:bottom w:val="single" w:sz="4" w:space="0" w:color="auto"/>
              <w:right w:val="single" w:sz="4" w:space="0" w:color="auto"/>
            </w:tcBorders>
            <w:shd w:val="clear" w:color="auto" w:fill="auto"/>
            <w:vAlign w:val="center"/>
          </w:tcPr>
          <w:p w14:paraId="0E9E103B" w14:textId="0140A803" w:rsidR="00AC5157" w:rsidRPr="00FD64D6" w:rsidRDefault="00AC5157" w:rsidP="00AC5157">
            <w:pPr>
              <w:suppressAutoHyphens w:val="0"/>
              <w:autoSpaceDE w:val="0"/>
              <w:spacing w:after="60"/>
              <w:jc w:val="center"/>
              <w:rPr>
                <w:rFonts w:eastAsia="SimSun"/>
                <w:b/>
                <w:bCs/>
                <w:sz w:val="20"/>
                <w:szCs w:val="20"/>
                <w:lang w:val="el-GR"/>
              </w:rPr>
            </w:pPr>
            <w:r w:rsidRPr="00FD64D6">
              <w:rPr>
                <w:rFonts w:eastAsia="SimSun"/>
                <w:b/>
                <w:bCs/>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60E16061" w14:textId="7D66FFDF" w:rsidR="00AC5157" w:rsidRPr="00FD64D6" w:rsidRDefault="00AC5157" w:rsidP="00AC5157">
            <w:pPr>
              <w:suppressAutoHyphens w:val="0"/>
              <w:autoSpaceDE w:val="0"/>
              <w:spacing w:after="60"/>
              <w:jc w:val="center"/>
              <w:rPr>
                <w:rFonts w:eastAsia="SimSun"/>
                <w:b/>
                <w:sz w:val="20"/>
                <w:szCs w:val="20"/>
                <w:lang w:val="el-GR"/>
              </w:rPr>
            </w:pPr>
            <w:r>
              <w:rPr>
                <w:rFonts w:eastAsia="SimSun"/>
                <w:b/>
                <w:sz w:val="20"/>
                <w:szCs w:val="20"/>
                <w:lang w:val="el-GR"/>
              </w:rPr>
              <w:t>7</w:t>
            </w:r>
          </w:p>
        </w:tc>
        <w:tc>
          <w:tcPr>
            <w:tcW w:w="1164" w:type="pct"/>
            <w:tcBorders>
              <w:top w:val="single" w:sz="4" w:space="0" w:color="auto"/>
              <w:left w:val="nil"/>
              <w:bottom w:val="single" w:sz="4" w:space="0" w:color="auto"/>
              <w:right w:val="single" w:sz="4" w:space="0" w:color="auto"/>
            </w:tcBorders>
            <w:shd w:val="clear" w:color="auto" w:fill="auto"/>
            <w:vAlign w:val="center"/>
          </w:tcPr>
          <w:p w14:paraId="413B44E0" w14:textId="4FB31298" w:rsidR="00AC5157" w:rsidRPr="00FD64D6" w:rsidRDefault="00AC5157" w:rsidP="00AC5157">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με την ολοκλήρωση της Φάσης 1</w:t>
            </w:r>
            <w:r w:rsidRPr="00FD64D6">
              <w:rPr>
                <w:rFonts w:eastAsia="SimSun"/>
                <w:sz w:val="20"/>
                <w:szCs w:val="20"/>
                <w:lang w:val="el-GR"/>
              </w:rPr>
              <w:t> </w:t>
            </w:r>
          </w:p>
        </w:tc>
      </w:tr>
      <w:tr w:rsidR="00AC5157" w:rsidRPr="009C6099" w14:paraId="2480CE04"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790DF007" w14:textId="3779CB6F" w:rsidR="00AC5157" w:rsidRPr="00F63C72" w:rsidRDefault="00AC5157" w:rsidP="00AC5157">
            <w:pPr>
              <w:suppressAutoHyphens w:val="0"/>
              <w:autoSpaceDE w:val="0"/>
              <w:spacing w:after="60"/>
              <w:rPr>
                <w:rFonts w:eastAsia="SimSun"/>
                <w:b/>
                <w:bCs/>
                <w:sz w:val="16"/>
                <w:szCs w:val="16"/>
                <w:lang w:val="el-GR"/>
              </w:rPr>
            </w:pPr>
            <w:proofErr w:type="spellStart"/>
            <w:r w:rsidRPr="00F63C72">
              <w:rPr>
                <w:rFonts w:eastAsia="SimSun"/>
                <w:b/>
                <w:bCs/>
                <w:i/>
                <w:iCs/>
                <w:sz w:val="16"/>
                <w:szCs w:val="16"/>
                <w:lang w:val="el-GR"/>
              </w:rPr>
              <w:t>Υποφάση</w:t>
            </w:r>
            <w:proofErr w:type="spellEnd"/>
            <w:r w:rsidRPr="00F63C72">
              <w:rPr>
                <w:rFonts w:eastAsia="SimSun"/>
                <w:b/>
                <w:bCs/>
                <w:i/>
                <w:iCs/>
                <w:sz w:val="16"/>
                <w:szCs w:val="16"/>
                <w:lang w:val="el-GR"/>
              </w:rPr>
              <w:t xml:space="preserve"> 4.1</w:t>
            </w:r>
          </w:p>
        </w:tc>
        <w:tc>
          <w:tcPr>
            <w:tcW w:w="1095" w:type="pct"/>
            <w:tcBorders>
              <w:top w:val="single" w:sz="4" w:space="0" w:color="auto"/>
              <w:left w:val="nil"/>
              <w:bottom w:val="single" w:sz="4" w:space="0" w:color="auto"/>
              <w:right w:val="single" w:sz="4" w:space="0" w:color="auto"/>
            </w:tcBorders>
            <w:shd w:val="clear" w:color="auto" w:fill="auto"/>
            <w:vAlign w:val="center"/>
          </w:tcPr>
          <w:p w14:paraId="26BE25AB" w14:textId="69999A8E" w:rsidR="00AC5157" w:rsidRDefault="006C544D" w:rsidP="00AC5157">
            <w:pPr>
              <w:suppressAutoHyphens w:val="0"/>
              <w:autoSpaceDE w:val="0"/>
              <w:spacing w:after="60"/>
              <w:jc w:val="left"/>
              <w:rPr>
                <w:rFonts w:eastAsia="SimSun"/>
                <w:sz w:val="20"/>
                <w:szCs w:val="20"/>
                <w:lang w:val="el-GR"/>
              </w:rPr>
            </w:pPr>
            <w:r>
              <w:rPr>
                <w:rFonts w:eastAsia="SimSun"/>
                <w:sz w:val="20"/>
                <w:szCs w:val="20"/>
                <w:lang w:val="el-GR"/>
              </w:rPr>
              <w:t>Ανάπτυξη Διαδικτυακής Πύλης Ψηφιακού Μουσείου</w:t>
            </w:r>
          </w:p>
        </w:tc>
        <w:tc>
          <w:tcPr>
            <w:tcW w:w="754" w:type="pct"/>
            <w:tcBorders>
              <w:top w:val="single" w:sz="4" w:space="0" w:color="auto"/>
              <w:left w:val="nil"/>
              <w:bottom w:val="single" w:sz="4" w:space="0" w:color="auto"/>
              <w:right w:val="single" w:sz="4" w:space="0" w:color="auto"/>
            </w:tcBorders>
            <w:shd w:val="clear" w:color="auto" w:fill="auto"/>
            <w:vAlign w:val="center"/>
          </w:tcPr>
          <w:p w14:paraId="67B7E4F7" w14:textId="6A4139D5" w:rsidR="00AC5157" w:rsidDel="00654CB2" w:rsidRDefault="00686301" w:rsidP="00AC5157">
            <w:pPr>
              <w:suppressAutoHyphens w:val="0"/>
              <w:autoSpaceDE w:val="0"/>
              <w:spacing w:after="60"/>
              <w:jc w:val="center"/>
              <w:rPr>
                <w:rFonts w:eastAsia="SimSun"/>
                <w:b/>
                <w:bCs/>
                <w:sz w:val="20"/>
                <w:szCs w:val="20"/>
                <w:lang w:val="el-GR"/>
              </w:rPr>
            </w:pPr>
            <w:r>
              <w:rPr>
                <w:rFonts w:eastAsia="SimSun"/>
                <w:b/>
                <w:bCs/>
                <w:sz w:val="20"/>
                <w:szCs w:val="20"/>
                <w:lang w:val="el-GR"/>
              </w:rPr>
              <w:t>3</w:t>
            </w:r>
          </w:p>
        </w:tc>
        <w:tc>
          <w:tcPr>
            <w:tcW w:w="754" w:type="pct"/>
            <w:tcBorders>
              <w:top w:val="single" w:sz="4" w:space="0" w:color="auto"/>
              <w:left w:val="nil"/>
              <w:bottom w:val="single" w:sz="4" w:space="0" w:color="auto"/>
              <w:right w:val="single" w:sz="4" w:space="0" w:color="auto"/>
            </w:tcBorders>
            <w:shd w:val="clear" w:color="auto" w:fill="auto"/>
            <w:vAlign w:val="center"/>
          </w:tcPr>
          <w:p w14:paraId="14D7BB63" w14:textId="643946B6" w:rsidR="00AC5157" w:rsidRPr="00FD64D6" w:rsidRDefault="00686301" w:rsidP="00AC5157">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333C8EC5" w14:textId="3EB9227D" w:rsidR="00AC5157" w:rsidDel="00654CB2" w:rsidRDefault="00686301" w:rsidP="00AC5157">
            <w:pPr>
              <w:suppressAutoHyphens w:val="0"/>
              <w:autoSpaceDE w:val="0"/>
              <w:spacing w:after="60"/>
              <w:jc w:val="center"/>
              <w:rPr>
                <w:rFonts w:eastAsia="SimSun"/>
                <w:b/>
                <w:sz w:val="20"/>
                <w:szCs w:val="20"/>
                <w:lang w:val="el-GR"/>
              </w:rPr>
            </w:pPr>
            <w:r>
              <w:rPr>
                <w:rFonts w:eastAsia="SimSun"/>
                <w:b/>
                <w:sz w:val="20"/>
                <w:szCs w:val="20"/>
                <w:lang w:val="el-GR"/>
              </w:rPr>
              <w:t>4</w:t>
            </w:r>
          </w:p>
        </w:tc>
        <w:tc>
          <w:tcPr>
            <w:tcW w:w="1164" w:type="pct"/>
            <w:tcBorders>
              <w:top w:val="single" w:sz="4" w:space="0" w:color="auto"/>
              <w:left w:val="nil"/>
              <w:bottom w:val="single" w:sz="4" w:space="0" w:color="auto"/>
              <w:right w:val="single" w:sz="4" w:space="0" w:color="auto"/>
            </w:tcBorders>
            <w:shd w:val="clear" w:color="auto" w:fill="auto"/>
            <w:vAlign w:val="center"/>
          </w:tcPr>
          <w:p w14:paraId="353DF22F" w14:textId="23DD2045" w:rsidR="00AC5157" w:rsidRPr="00FD64D6" w:rsidRDefault="0010183E" w:rsidP="00AC5157">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με την ολοκλήρωση της Φάσης 1</w:t>
            </w:r>
            <w:r w:rsidRPr="00FD64D6">
              <w:rPr>
                <w:rFonts w:eastAsia="SimSun"/>
                <w:sz w:val="20"/>
                <w:szCs w:val="20"/>
                <w:lang w:val="el-GR"/>
              </w:rPr>
              <w:t> </w:t>
            </w:r>
          </w:p>
        </w:tc>
      </w:tr>
      <w:tr w:rsidR="0012791F" w:rsidRPr="009C6099" w14:paraId="2378E9AF"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40319D1D" w14:textId="3BF2FF19" w:rsidR="0012791F" w:rsidRPr="00F63C72" w:rsidRDefault="0012791F" w:rsidP="0012791F">
            <w:pPr>
              <w:suppressAutoHyphens w:val="0"/>
              <w:autoSpaceDE w:val="0"/>
              <w:spacing w:after="60"/>
              <w:rPr>
                <w:rFonts w:eastAsia="SimSun"/>
                <w:b/>
                <w:bCs/>
                <w:i/>
                <w:iCs/>
                <w:sz w:val="16"/>
                <w:szCs w:val="16"/>
                <w:lang w:val="el-GR"/>
              </w:rPr>
            </w:pPr>
            <w:proofErr w:type="spellStart"/>
            <w:r w:rsidRPr="00F63C72">
              <w:rPr>
                <w:rFonts w:eastAsia="SimSun"/>
                <w:b/>
                <w:bCs/>
                <w:i/>
                <w:iCs/>
                <w:sz w:val="16"/>
                <w:szCs w:val="16"/>
                <w:lang w:val="el-GR"/>
              </w:rPr>
              <w:t>Υποφάση</w:t>
            </w:r>
            <w:proofErr w:type="spellEnd"/>
            <w:r w:rsidRPr="00F63C72">
              <w:rPr>
                <w:rFonts w:eastAsia="SimSun"/>
                <w:b/>
                <w:bCs/>
                <w:i/>
                <w:iCs/>
                <w:sz w:val="16"/>
                <w:szCs w:val="16"/>
                <w:lang w:val="el-GR"/>
              </w:rPr>
              <w:t xml:space="preserve"> 4.</w:t>
            </w:r>
            <w:r w:rsidR="0065378C">
              <w:rPr>
                <w:rFonts w:eastAsia="SimSun"/>
                <w:b/>
                <w:bCs/>
                <w:i/>
                <w:iCs/>
                <w:sz w:val="16"/>
                <w:szCs w:val="16"/>
                <w:lang w:val="el-GR"/>
              </w:rPr>
              <w:t>2</w:t>
            </w:r>
          </w:p>
        </w:tc>
        <w:tc>
          <w:tcPr>
            <w:tcW w:w="1095" w:type="pct"/>
            <w:tcBorders>
              <w:top w:val="single" w:sz="4" w:space="0" w:color="auto"/>
              <w:left w:val="nil"/>
              <w:bottom w:val="single" w:sz="4" w:space="0" w:color="auto"/>
              <w:right w:val="single" w:sz="4" w:space="0" w:color="auto"/>
            </w:tcBorders>
            <w:shd w:val="clear" w:color="auto" w:fill="auto"/>
            <w:vAlign w:val="center"/>
          </w:tcPr>
          <w:p w14:paraId="4A65438B" w14:textId="265945E9" w:rsidR="0012791F" w:rsidRPr="00105615" w:rsidRDefault="0065378C" w:rsidP="0012791F">
            <w:pPr>
              <w:suppressAutoHyphens w:val="0"/>
              <w:autoSpaceDE w:val="0"/>
              <w:spacing w:after="60"/>
              <w:jc w:val="left"/>
              <w:rPr>
                <w:rFonts w:eastAsia="SimSun"/>
                <w:sz w:val="20"/>
                <w:szCs w:val="20"/>
                <w:lang w:val="el-GR"/>
              </w:rPr>
            </w:pPr>
            <w:r w:rsidRPr="0065378C">
              <w:rPr>
                <w:rFonts w:eastAsia="SimSun"/>
                <w:sz w:val="20"/>
                <w:szCs w:val="20"/>
                <w:lang w:val="el-GR"/>
              </w:rPr>
              <w:t xml:space="preserve">Δημιουργία Παραγωγών </w:t>
            </w:r>
            <w:proofErr w:type="spellStart"/>
            <w:r w:rsidRPr="0065378C">
              <w:rPr>
                <w:rFonts w:eastAsia="SimSun"/>
                <w:sz w:val="20"/>
                <w:szCs w:val="20"/>
                <w:lang w:val="el-GR"/>
              </w:rPr>
              <w:t>Video</w:t>
            </w:r>
            <w:proofErr w:type="spellEnd"/>
          </w:p>
        </w:tc>
        <w:tc>
          <w:tcPr>
            <w:tcW w:w="754" w:type="pct"/>
            <w:tcBorders>
              <w:top w:val="single" w:sz="4" w:space="0" w:color="auto"/>
              <w:left w:val="nil"/>
              <w:bottom w:val="single" w:sz="4" w:space="0" w:color="auto"/>
              <w:right w:val="single" w:sz="4" w:space="0" w:color="auto"/>
            </w:tcBorders>
            <w:shd w:val="clear" w:color="auto" w:fill="auto"/>
            <w:vAlign w:val="center"/>
          </w:tcPr>
          <w:p w14:paraId="29DCF574" w14:textId="674DB7CD" w:rsidR="0012791F" w:rsidDel="00654CB2" w:rsidRDefault="0012791F" w:rsidP="0012791F">
            <w:pPr>
              <w:suppressAutoHyphens w:val="0"/>
              <w:autoSpaceDE w:val="0"/>
              <w:spacing w:after="60"/>
              <w:jc w:val="center"/>
              <w:rPr>
                <w:rFonts w:eastAsia="SimSun"/>
                <w:b/>
                <w:bCs/>
                <w:sz w:val="20"/>
                <w:szCs w:val="20"/>
                <w:lang w:val="el-GR"/>
              </w:rPr>
            </w:pPr>
            <w:r>
              <w:rPr>
                <w:rFonts w:eastAsia="SimSun"/>
                <w:b/>
                <w:bCs/>
                <w:sz w:val="20"/>
                <w:szCs w:val="20"/>
                <w:lang w:val="el-GR"/>
              </w:rPr>
              <w:t>6</w:t>
            </w:r>
          </w:p>
        </w:tc>
        <w:tc>
          <w:tcPr>
            <w:tcW w:w="754" w:type="pct"/>
            <w:tcBorders>
              <w:top w:val="single" w:sz="4" w:space="0" w:color="auto"/>
              <w:left w:val="nil"/>
              <w:bottom w:val="single" w:sz="4" w:space="0" w:color="auto"/>
              <w:right w:val="single" w:sz="4" w:space="0" w:color="auto"/>
            </w:tcBorders>
            <w:shd w:val="clear" w:color="auto" w:fill="auto"/>
            <w:vAlign w:val="center"/>
          </w:tcPr>
          <w:p w14:paraId="1CC12155" w14:textId="4B2B6872" w:rsidR="0012791F" w:rsidRPr="00FD64D6" w:rsidRDefault="0012791F" w:rsidP="0012791F">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38288A94" w14:textId="3ED3EC09" w:rsidR="0012791F" w:rsidDel="00654CB2" w:rsidRDefault="0012791F" w:rsidP="0012791F">
            <w:pPr>
              <w:suppressAutoHyphens w:val="0"/>
              <w:autoSpaceDE w:val="0"/>
              <w:spacing w:after="60"/>
              <w:jc w:val="center"/>
              <w:rPr>
                <w:rFonts w:eastAsia="SimSun"/>
                <w:b/>
                <w:sz w:val="20"/>
                <w:szCs w:val="20"/>
                <w:lang w:val="el-GR"/>
              </w:rPr>
            </w:pPr>
            <w:r>
              <w:rPr>
                <w:rFonts w:eastAsia="SimSun"/>
                <w:b/>
                <w:sz w:val="20"/>
                <w:szCs w:val="20"/>
                <w:lang w:val="el-GR"/>
              </w:rPr>
              <w:t>7</w:t>
            </w:r>
          </w:p>
        </w:tc>
        <w:tc>
          <w:tcPr>
            <w:tcW w:w="1164" w:type="pct"/>
            <w:tcBorders>
              <w:top w:val="single" w:sz="4" w:space="0" w:color="auto"/>
              <w:left w:val="nil"/>
              <w:bottom w:val="single" w:sz="4" w:space="0" w:color="auto"/>
              <w:right w:val="single" w:sz="4" w:space="0" w:color="auto"/>
            </w:tcBorders>
            <w:shd w:val="clear" w:color="auto" w:fill="auto"/>
            <w:vAlign w:val="center"/>
          </w:tcPr>
          <w:p w14:paraId="06591B4C" w14:textId="1FDF4B17" w:rsidR="0012791F" w:rsidRPr="00FD64D6" w:rsidRDefault="0012791F" w:rsidP="0012791F">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μετά την ολοκλήρωση της Φάσης 1</w:t>
            </w:r>
            <w:r w:rsidRPr="00FD64D6">
              <w:rPr>
                <w:rFonts w:eastAsia="SimSun"/>
                <w:sz w:val="20"/>
                <w:szCs w:val="20"/>
                <w:lang w:val="el-GR"/>
              </w:rPr>
              <w:t> </w:t>
            </w:r>
          </w:p>
        </w:tc>
      </w:tr>
      <w:tr w:rsidR="0012791F" w:rsidRPr="009C6099" w14:paraId="5B09763A"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46140F22" w14:textId="49DBCF1D" w:rsidR="0012791F" w:rsidRPr="00F63C72" w:rsidRDefault="0012791F" w:rsidP="0012791F">
            <w:pPr>
              <w:suppressAutoHyphens w:val="0"/>
              <w:autoSpaceDE w:val="0"/>
              <w:spacing w:after="60"/>
              <w:rPr>
                <w:rFonts w:eastAsia="SimSun"/>
                <w:b/>
                <w:i/>
                <w:sz w:val="16"/>
                <w:szCs w:val="16"/>
                <w:lang w:val="el-GR"/>
              </w:rPr>
            </w:pPr>
            <w:proofErr w:type="spellStart"/>
            <w:r w:rsidRPr="00F63C72">
              <w:rPr>
                <w:rFonts w:eastAsia="SimSun"/>
                <w:b/>
                <w:bCs/>
                <w:i/>
                <w:iCs/>
                <w:sz w:val="16"/>
                <w:szCs w:val="16"/>
                <w:lang w:val="el-GR"/>
              </w:rPr>
              <w:t>Υποφάση</w:t>
            </w:r>
            <w:proofErr w:type="spellEnd"/>
            <w:r w:rsidRPr="00F63C72">
              <w:rPr>
                <w:rFonts w:eastAsia="SimSun"/>
                <w:b/>
                <w:bCs/>
                <w:i/>
                <w:iCs/>
                <w:sz w:val="16"/>
                <w:szCs w:val="16"/>
                <w:lang w:val="el-GR"/>
              </w:rPr>
              <w:t xml:space="preserve"> 4.</w:t>
            </w:r>
            <w:r w:rsidR="0065378C">
              <w:rPr>
                <w:rFonts w:eastAsia="SimSun"/>
                <w:b/>
                <w:bCs/>
                <w:i/>
                <w:iCs/>
                <w:sz w:val="16"/>
                <w:szCs w:val="16"/>
                <w:lang w:val="el-GR"/>
              </w:rPr>
              <w:t>3</w:t>
            </w:r>
          </w:p>
        </w:tc>
        <w:tc>
          <w:tcPr>
            <w:tcW w:w="1095" w:type="pct"/>
            <w:tcBorders>
              <w:top w:val="single" w:sz="4" w:space="0" w:color="auto"/>
              <w:left w:val="nil"/>
              <w:bottom w:val="single" w:sz="4" w:space="0" w:color="auto"/>
              <w:right w:val="single" w:sz="4" w:space="0" w:color="auto"/>
            </w:tcBorders>
            <w:shd w:val="clear" w:color="auto" w:fill="auto"/>
            <w:vAlign w:val="center"/>
          </w:tcPr>
          <w:p w14:paraId="0A956D36" w14:textId="3AFB71C1" w:rsidR="0012791F" w:rsidRDefault="0065378C" w:rsidP="0012791F">
            <w:pPr>
              <w:suppressAutoHyphens w:val="0"/>
              <w:autoSpaceDE w:val="0"/>
              <w:spacing w:after="60"/>
              <w:jc w:val="left"/>
              <w:rPr>
                <w:rFonts w:eastAsia="SimSun"/>
                <w:sz w:val="20"/>
                <w:szCs w:val="20"/>
                <w:lang w:val="el-GR"/>
              </w:rPr>
            </w:pPr>
            <w:r w:rsidRPr="00FA2413">
              <w:rPr>
                <w:color w:val="000000"/>
                <w:sz w:val="20"/>
                <w:szCs w:val="20"/>
                <w:lang w:val="el-GR" w:eastAsia="el-GR"/>
              </w:rPr>
              <w:t xml:space="preserve">Δημιουργία </w:t>
            </w:r>
            <w:proofErr w:type="spellStart"/>
            <w:r w:rsidRPr="00FA2413">
              <w:rPr>
                <w:color w:val="000000"/>
                <w:sz w:val="20"/>
                <w:szCs w:val="20"/>
                <w:lang w:val="el-GR" w:eastAsia="el-GR"/>
              </w:rPr>
              <w:t>διαδραστικών</w:t>
            </w:r>
            <w:proofErr w:type="spellEnd"/>
            <w:r w:rsidRPr="00FA2413">
              <w:rPr>
                <w:color w:val="000000"/>
                <w:sz w:val="20"/>
                <w:szCs w:val="20"/>
                <w:lang w:val="el-GR" w:eastAsia="el-GR"/>
              </w:rPr>
              <w:t xml:space="preserve"> Εκπαιδευτικών Εφαρμογών</w:t>
            </w:r>
          </w:p>
        </w:tc>
        <w:tc>
          <w:tcPr>
            <w:tcW w:w="754" w:type="pct"/>
            <w:tcBorders>
              <w:top w:val="single" w:sz="4" w:space="0" w:color="auto"/>
              <w:left w:val="nil"/>
              <w:bottom w:val="single" w:sz="4" w:space="0" w:color="auto"/>
              <w:right w:val="single" w:sz="4" w:space="0" w:color="auto"/>
            </w:tcBorders>
            <w:shd w:val="clear" w:color="auto" w:fill="auto"/>
            <w:vAlign w:val="center"/>
          </w:tcPr>
          <w:p w14:paraId="218B6CA3" w14:textId="4C402362" w:rsidR="0012791F" w:rsidDel="00654CB2" w:rsidRDefault="0012791F" w:rsidP="0012791F">
            <w:pPr>
              <w:suppressAutoHyphens w:val="0"/>
              <w:autoSpaceDE w:val="0"/>
              <w:spacing w:after="60"/>
              <w:jc w:val="center"/>
              <w:rPr>
                <w:rFonts w:eastAsia="SimSun"/>
                <w:b/>
                <w:bCs/>
                <w:sz w:val="20"/>
                <w:szCs w:val="20"/>
                <w:lang w:val="el-GR"/>
              </w:rPr>
            </w:pPr>
            <w:r>
              <w:rPr>
                <w:rFonts w:eastAsia="SimSun"/>
                <w:b/>
                <w:bCs/>
                <w:sz w:val="20"/>
                <w:szCs w:val="20"/>
                <w:lang w:val="el-GR"/>
              </w:rPr>
              <w:t>6</w:t>
            </w:r>
          </w:p>
        </w:tc>
        <w:tc>
          <w:tcPr>
            <w:tcW w:w="754" w:type="pct"/>
            <w:tcBorders>
              <w:top w:val="single" w:sz="4" w:space="0" w:color="auto"/>
              <w:left w:val="nil"/>
              <w:bottom w:val="single" w:sz="4" w:space="0" w:color="auto"/>
              <w:right w:val="single" w:sz="4" w:space="0" w:color="auto"/>
            </w:tcBorders>
            <w:shd w:val="clear" w:color="auto" w:fill="auto"/>
            <w:vAlign w:val="center"/>
          </w:tcPr>
          <w:p w14:paraId="7CD36FA5" w14:textId="539A5472" w:rsidR="0012791F" w:rsidRPr="00FD64D6" w:rsidRDefault="0012791F" w:rsidP="0012791F">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566F0341" w14:textId="62A67E31" w:rsidR="0012791F" w:rsidDel="00654CB2" w:rsidRDefault="0012791F" w:rsidP="0012791F">
            <w:pPr>
              <w:suppressAutoHyphens w:val="0"/>
              <w:autoSpaceDE w:val="0"/>
              <w:spacing w:after="60"/>
              <w:jc w:val="center"/>
              <w:rPr>
                <w:rFonts w:eastAsia="SimSun"/>
                <w:b/>
                <w:sz w:val="20"/>
                <w:szCs w:val="20"/>
                <w:lang w:val="el-GR"/>
              </w:rPr>
            </w:pPr>
            <w:r>
              <w:rPr>
                <w:rFonts w:eastAsia="SimSun"/>
                <w:b/>
                <w:sz w:val="20"/>
                <w:szCs w:val="20"/>
                <w:lang w:val="el-GR"/>
              </w:rPr>
              <w:t>7</w:t>
            </w:r>
          </w:p>
        </w:tc>
        <w:tc>
          <w:tcPr>
            <w:tcW w:w="1164" w:type="pct"/>
            <w:tcBorders>
              <w:top w:val="single" w:sz="4" w:space="0" w:color="auto"/>
              <w:left w:val="nil"/>
              <w:bottom w:val="single" w:sz="4" w:space="0" w:color="auto"/>
              <w:right w:val="single" w:sz="4" w:space="0" w:color="auto"/>
            </w:tcBorders>
            <w:shd w:val="clear" w:color="auto" w:fill="auto"/>
            <w:vAlign w:val="center"/>
          </w:tcPr>
          <w:p w14:paraId="7BDCA742" w14:textId="0882B493" w:rsidR="0012791F" w:rsidRPr="00FD64D6" w:rsidRDefault="0012791F" w:rsidP="0012791F">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μετά την ολοκλήρωση της Φάσης 1</w:t>
            </w:r>
            <w:r w:rsidRPr="00FD64D6">
              <w:rPr>
                <w:rFonts w:eastAsia="SimSun"/>
                <w:sz w:val="20"/>
                <w:szCs w:val="20"/>
                <w:lang w:val="el-GR"/>
              </w:rPr>
              <w:t> </w:t>
            </w:r>
          </w:p>
        </w:tc>
      </w:tr>
      <w:tr w:rsidR="00D14CCF" w:rsidRPr="009C6099" w14:paraId="173D5EF5"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2DB6CEC0" w14:textId="5B47D43A" w:rsidR="00D14CCF" w:rsidRPr="00FF11AB" w:rsidRDefault="00D14CCF" w:rsidP="00D14CCF">
            <w:pPr>
              <w:suppressAutoHyphens w:val="0"/>
              <w:autoSpaceDE w:val="0"/>
              <w:spacing w:after="60"/>
              <w:rPr>
                <w:rFonts w:eastAsia="SimSun"/>
                <w:b/>
                <w:bCs/>
                <w:i/>
                <w:iCs/>
                <w:sz w:val="16"/>
                <w:szCs w:val="16"/>
                <w:lang w:val="el-GR"/>
              </w:rPr>
            </w:pPr>
            <w:proofErr w:type="spellStart"/>
            <w:r w:rsidRPr="00D86378">
              <w:rPr>
                <w:rFonts w:eastAsia="SimSun"/>
                <w:b/>
                <w:bCs/>
                <w:i/>
                <w:iCs/>
                <w:sz w:val="16"/>
                <w:szCs w:val="16"/>
                <w:lang w:val="el-GR"/>
              </w:rPr>
              <w:t>Υποφάση</w:t>
            </w:r>
            <w:proofErr w:type="spellEnd"/>
            <w:r w:rsidRPr="00D86378">
              <w:rPr>
                <w:rFonts w:eastAsia="SimSun"/>
                <w:b/>
                <w:bCs/>
                <w:i/>
                <w:iCs/>
                <w:sz w:val="16"/>
                <w:szCs w:val="16"/>
                <w:lang w:val="el-GR"/>
              </w:rPr>
              <w:t xml:space="preserve"> 4.</w:t>
            </w:r>
            <w:r w:rsidR="006E7209">
              <w:rPr>
                <w:rFonts w:eastAsia="SimSun"/>
                <w:b/>
                <w:bCs/>
                <w:i/>
                <w:iCs/>
                <w:sz w:val="16"/>
                <w:szCs w:val="16"/>
                <w:lang w:val="el-GR"/>
              </w:rPr>
              <w:t>4</w:t>
            </w:r>
          </w:p>
        </w:tc>
        <w:tc>
          <w:tcPr>
            <w:tcW w:w="1095" w:type="pct"/>
            <w:tcBorders>
              <w:top w:val="single" w:sz="4" w:space="0" w:color="auto"/>
              <w:left w:val="nil"/>
              <w:bottom w:val="single" w:sz="4" w:space="0" w:color="auto"/>
              <w:right w:val="single" w:sz="4" w:space="0" w:color="auto"/>
            </w:tcBorders>
            <w:shd w:val="clear" w:color="auto" w:fill="auto"/>
            <w:vAlign w:val="center"/>
          </w:tcPr>
          <w:p w14:paraId="59266973" w14:textId="42904DF6" w:rsidR="00D14CCF" w:rsidRDefault="006E7209" w:rsidP="00D14CCF">
            <w:pPr>
              <w:suppressAutoHyphens w:val="0"/>
              <w:autoSpaceDE w:val="0"/>
              <w:spacing w:after="60"/>
              <w:jc w:val="left"/>
              <w:rPr>
                <w:rFonts w:eastAsia="SimSun"/>
                <w:sz w:val="20"/>
                <w:szCs w:val="20"/>
                <w:lang w:val="el-GR"/>
              </w:rPr>
            </w:pPr>
            <w:r w:rsidRPr="00FA2413">
              <w:rPr>
                <w:color w:val="000000"/>
                <w:sz w:val="20"/>
                <w:szCs w:val="20"/>
                <w:lang w:val="el-GR" w:eastAsia="el-GR"/>
              </w:rPr>
              <w:t>Δημιουργία Ψηφιακών Συλλογών Τεκμηρίων</w:t>
            </w:r>
          </w:p>
        </w:tc>
        <w:tc>
          <w:tcPr>
            <w:tcW w:w="754" w:type="pct"/>
            <w:tcBorders>
              <w:top w:val="single" w:sz="4" w:space="0" w:color="auto"/>
              <w:left w:val="nil"/>
              <w:bottom w:val="single" w:sz="4" w:space="0" w:color="auto"/>
              <w:right w:val="single" w:sz="4" w:space="0" w:color="auto"/>
            </w:tcBorders>
            <w:shd w:val="clear" w:color="auto" w:fill="auto"/>
            <w:vAlign w:val="center"/>
          </w:tcPr>
          <w:p w14:paraId="31A8487B" w14:textId="02221D40" w:rsidR="00D14CCF" w:rsidRDefault="00D14CCF" w:rsidP="00D14CCF">
            <w:pPr>
              <w:suppressAutoHyphens w:val="0"/>
              <w:autoSpaceDE w:val="0"/>
              <w:spacing w:after="60"/>
              <w:jc w:val="center"/>
              <w:rPr>
                <w:rFonts w:eastAsia="SimSun"/>
                <w:b/>
                <w:bCs/>
                <w:sz w:val="20"/>
                <w:szCs w:val="20"/>
                <w:lang w:val="el-GR"/>
              </w:rPr>
            </w:pPr>
            <w:r>
              <w:rPr>
                <w:rFonts w:eastAsia="SimSun"/>
                <w:b/>
                <w:bCs/>
                <w:sz w:val="20"/>
                <w:szCs w:val="20"/>
                <w:lang w:val="el-GR"/>
              </w:rPr>
              <w:t>6</w:t>
            </w:r>
          </w:p>
        </w:tc>
        <w:tc>
          <w:tcPr>
            <w:tcW w:w="754" w:type="pct"/>
            <w:tcBorders>
              <w:top w:val="single" w:sz="4" w:space="0" w:color="auto"/>
              <w:left w:val="nil"/>
              <w:bottom w:val="single" w:sz="4" w:space="0" w:color="auto"/>
              <w:right w:val="single" w:sz="4" w:space="0" w:color="auto"/>
            </w:tcBorders>
            <w:shd w:val="clear" w:color="auto" w:fill="auto"/>
            <w:vAlign w:val="center"/>
          </w:tcPr>
          <w:p w14:paraId="1FF15926" w14:textId="71C8D077" w:rsidR="00D14CCF" w:rsidRDefault="00D14CCF" w:rsidP="00D14CCF">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08F5BEB4" w14:textId="3FF24DDF" w:rsidR="00D14CCF" w:rsidRDefault="00D14CCF" w:rsidP="00D14CCF">
            <w:pPr>
              <w:suppressAutoHyphens w:val="0"/>
              <w:autoSpaceDE w:val="0"/>
              <w:spacing w:after="60"/>
              <w:jc w:val="center"/>
              <w:rPr>
                <w:rFonts w:eastAsia="SimSun"/>
                <w:b/>
                <w:sz w:val="20"/>
                <w:szCs w:val="20"/>
                <w:lang w:val="el-GR"/>
              </w:rPr>
            </w:pPr>
            <w:r>
              <w:rPr>
                <w:rFonts w:eastAsia="SimSun"/>
                <w:b/>
                <w:sz w:val="20"/>
                <w:szCs w:val="20"/>
                <w:lang w:val="el-GR"/>
              </w:rPr>
              <w:t>7</w:t>
            </w:r>
          </w:p>
        </w:tc>
        <w:tc>
          <w:tcPr>
            <w:tcW w:w="1164" w:type="pct"/>
            <w:tcBorders>
              <w:top w:val="single" w:sz="4" w:space="0" w:color="auto"/>
              <w:left w:val="nil"/>
              <w:bottom w:val="single" w:sz="4" w:space="0" w:color="auto"/>
              <w:right w:val="single" w:sz="4" w:space="0" w:color="auto"/>
            </w:tcBorders>
            <w:shd w:val="clear" w:color="auto" w:fill="auto"/>
            <w:vAlign w:val="center"/>
          </w:tcPr>
          <w:p w14:paraId="56A1C632" w14:textId="4DA234B5" w:rsidR="00D14CCF" w:rsidRPr="00FD64D6" w:rsidRDefault="00D14CCF" w:rsidP="00D14CCF">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μετά την ολοκλήρωση της Φάσης 1</w:t>
            </w:r>
            <w:r w:rsidRPr="00FD64D6">
              <w:rPr>
                <w:rFonts w:eastAsia="SimSun"/>
                <w:sz w:val="20"/>
                <w:szCs w:val="20"/>
                <w:lang w:val="el-GR"/>
              </w:rPr>
              <w:t> </w:t>
            </w:r>
          </w:p>
        </w:tc>
      </w:tr>
      <w:tr w:rsidR="00D14CCF" w:rsidRPr="00812D63" w14:paraId="6B3E322A"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57E28F9D" w14:textId="72D04FD6" w:rsidR="00D14CCF" w:rsidRPr="00C71EEC" w:rsidRDefault="00D14CCF" w:rsidP="00D14CCF">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5</w:t>
            </w:r>
          </w:p>
        </w:tc>
        <w:tc>
          <w:tcPr>
            <w:tcW w:w="1095" w:type="pct"/>
            <w:tcBorders>
              <w:top w:val="single" w:sz="4" w:space="0" w:color="auto"/>
              <w:left w:val="nil"/>
              <w:bottom w:val="single" w:sz="4" w:space="0" w:color="auto"/>
              <w:right w:val="single" w:sz="4" w:space="0" w:color="auto"/>
            </w:tcBorders>
            <w:shd w:val="clear" w:color="auto" w:fill="auto"/>
            <w:vAlign w:val="center"/>
          </w:tcPr>
          <w:p w14:paraId="29AC61AA" w14:textId="30B5E070" w:rsidR="00D14CCF" w:rsidRPr="00F63C72" w:rsidRDefault="00D14CCF" w:rsidP="00D14CCF">
            <w:pPr>
              <w:suppressAutoHyphens w:val="0"/>
              <w:autoSpaceDE w:val="0"/>
              <w:spacing w:after="60"/>
              <w:jc w:val="left"/>
              <w:rPr>
                <w:rFonts w:eastAsia="SimSun"/>
                <w:b/>
                <w:sz w:val="20"/>
                <w:szCs w:val="20"/>
                <w:lang w:val="el-GR"/>
              </w:rPr>
            </w:pPr>
            <w:r w:rsidRPr="00F63C72">
              <w:rPr>
                <w:rFonts w:eastAsia="SimSun"/>
                <w:b/>
                <w:sz w:val="20"/>
                <w:szCs w:val="20"/>
                <w:lang w:val="el-GR"/>
              </w:rPr>
              <w:t xml:space="preserve">Εκπαίδευση </w:t>
            </w:r>
          </w:p>
        </w:tc>
        <w:tc>
          <w:tcPr>
            <w:tcW w:w="754" w:type="pct"/>
            <w:tcBorders>
              <w:top w:val="single" w:sz="4" w:space="0" w:color="auto"/>
              <w:left w:val="nil"/>
              <w:bottom w:val="single" w:sz="4" w:space="0" w:color="auto"/>
              <w:right w:val="single" w:sz="4" w:space="0" w:color="auto"/>
            </w:tcBorders>
            <w:shd w:val="clear" w:color="auto" w:fill="auto"/>
            <w:vAlign w:val="center"/>
          </w:tcPr>
          <w:p w14:paraId="552B7240" w14:textId="165DE763" w:rsidR="00D14CCF" w:rsidRDefault="00D14CCF" w:rsidP="00D14CCF">
            <w:pPr>
              <w:suppressAutoHyphens w:val="0"/>
              <w:autoSpaceDE w:val="0"/>
              <w:spacing w:after="60"/>
              <w:jc w:val="center"/>
              <w:rPr>
                <w:rFonts w:eastAsia="SimSun"/>
                <w:b/>
                <w:bCs/>
                <w:sz w:val="20"/>
                <w:szCs w:val="20"/>
                <w:lang w:val="el-GR"/>
              </w:rPr>
            </w:pPr>
            <w:r>
              <w:rPr>
                <w:rFonts w:eastAsia="SimSun"/>
                <w:b/>
                <w:bCs/>
                <w:sz w:val="20"/>
                <w:szCs w:val="20"/>
                <w:lang w:val="el-GR"/>
              </w:rPr>
              <w:t>4</w:t>
            </w:r>
          </w:p>
        </w:tc>
        <w:tc>
          <w:tcPr>
            <w:tcW w:w="754" w:type="pct"/>
            <w:tcBorders>
              <w:top w:val="single" w:sz="4" w:space="0" w:color="auto"/>
              <w:left w:val="nil"/>
              <w:bottom w:val="single" w:sz="4" w:space="0" w:color="auto"/>
              <w:right w:val="single" w:sz="4" w:space="0" w:color="auto"/>
            </w:tcBorders>
            <w:shd w:val="clear" w:color="auto" w:fill="auto"/>
            <w:vAlign w:val="center"/>
          </w:tcPr>
          <w:p w14:paraId="7ECAE3A1" w14:textId="0BF6769C" w:rsidR="00D14CCF" w:rsidRDefault="00D14CCF" w:rsidP="00D14CCF">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488B8449" w14:textId="6FE9342E" w:rsidR="00D14CCF" w:rsidRDefault="00D14CCF" w:rsidP="00D14CCF">
            <w:pPr>
              <w:suppressAutoHyphens w:val="0"/>
              <w:autoSpaceDE w:val="0"/>
              <w:spacing w:after="60"/>
              <w:jc w:val="center"/>
              <w:rPr>
                <w:rFonts w:eastAsia="SimSun"/>
                <w:b/>
                <w:sz w:val="20"/>
                <w:szCs w:val="20"/>
                <w:lang w:val="el-GR"/>
              </w:rPr>
            </w:pPr>
            <w:r>
              <w:rPr>
                <w:rFonts w:eastAsia="SimSun"/>
                <w:b/>
                <w:sz w:val="20"/>
                <w:szCs w:val="20"/>
                <w:lang w:val="el-GR"/>
              </w:rPr>
              <w:t>5</w:t>
            </w:r>
          </w:p>
        </w:tc>
        <w:tc>
          <w:tcPr>
            <w:tcW w:w="1164" w:type="pct"/>
            <w:tcBorders>
              <w:top w:val="single" w:sz="4" w:space="0" w:color="auto"/>
              <w:left w:val="nil"/>
              <w:bottom w:val="single" w:sz="4" w:space="0" w:color="auto"/>
              <w:right w:val="single" w:sz="4" w:space="0" w:color="auto"/>
            </w:tcBorders>
            <w:shd w:val="clear" w:color="auto" w:fill="auto"/>
            <w:vAlign w:val="center"/>
          </w:tcPr>
          <w:p w14:paraId="2B5EB478" w14:textId="56AAEE49" w:rsidR="00D14CCF" w:rsidRPr="00FD64D6" w:rsidRDefault="00D14CCF" w:rsidP="00D14CCF">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sidR="006E7209">
              <w:rPr>
                <w:rFonts w:eastAsia="SimSun"/>
                <w:sz w:val="20"/>
                <w:szCs w:val="20"/>
                <w:lang w:val="el-GR"/>
              </w:rPr>
              <w:t xml:space="preserve">τρεις μήνες μετά την έναρξη τη </w:t>
            </w:r>
            <w:proofErr w:type="spellStart"/>
            <w:r w:rsidR="006E7209">
              <w:rPr>
                <w:rFonts w:eastAsia="SimSun"/>
                <w:sz w:val="20"/>
                <w:szCs w:val="20"/>
                <w:lang w:val="el-GR"/>
              </w:rPr>
              <w:t>Υποφάσης</w:t>
            </w:r>
            <w:proofErr w:type="spellEnd"/>
            <w:r w:rsidR="006E7209">
              <w:rPr>
                <w:rFonts w:eastAsia="SimSun"/>
                <w:sz w:val="20"/>
                <w:szCs w:val="20"/>
                <w:lang w:val="el-GR"/>
              </w:rPr>
              <w:t xml:space="preserve"> 4.1</w:t>
            </w:r>
            <w:r w:rsidRPr="00FD64D6">
              <w:rPr>
                <w:rFonts w:eastAsia="SimSun"/>
                <w:sz w:val="20"/>
                <w:szCs w:val="20"/>
                <w:lang w:val="el-GR"/>
              </w:rPr>
              <w:t> </w:t>
            </w:r>
          </w:p>
        </w:tc>
      </w:tr>
      <w:tr w:rsidR="00D14CCF" w:rsidRPr="00812D63" w14:paraId="1D9EC9B0"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56A8CD20" w14:textId="42C099C8" w:rsidR="00D14CCF" w:rsidRPr="00C71EEC" w:rsidRDefault="00D14CCF" w:rsidP="00D14CCF">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6</w:t>
            </w:r>
          </w:p>
        </w:tc>
        <w:tc>
          <w:tcPr>
            <w:tcW w:w="1095" w:type="pct"/>
            <w:tcBorders>
              <w:top w:val="single" w:sz="4" w:space="0" w:color="auto"/>
              <w:left w:val="nil"/>
              <w:bottom w:val="single" w:sz="4" w:space="0" w:color="auto"/>
              <w:right w:val="single" w:sz="4" w:space="0" w:color="auto"/>
            </w:tcBorders>
            <w:shd w:val="clear" w:color="auto" w:fill="auto"/>
            <w:vAlign w:val="center"/>
          </w:tcPr>
          <w:p w14:paraId="24D22EE0" w14:textId="76844680" w:rsidR="00D14CCF" w:rsidRPr="00F63C72" w:rsidRDefault="00D14CCF" w:rsidP="00D14CCF">
            <w:pPr>
              <w:suppressAutoHyphens w:val="0"/>
              <w:autoSpaceDE w:val="0"/>
              <w:spacing w:after="60"/>
              <w:jc w:val="left"/>
              <w:rPr>
                <w:rFonts w:eastAsia="SimSun"/>
                <w:b/>
                <w:sz w:val="20"/>
                <w:szCs w:val="20"/>
                <w:lang w:val="el-GR"/>
              </w:rPr>
            </w:pPr>
            <w:r w:rsidRPr="00F63C72">
              <w:rPr>
                <w:rFonts w:eastAsia="SimSun"/>
                <w:b/>
                <w:sz w:val="20"/>
                <w:szCs w:val="20"/>
                <w:lang w:val="el-GR"/>
              </w:rPr>
              <w:t>Δοκιμαστική Λειτουργία</w:t>
            </w:r>
          </w:p>
        </w:tc>
        <w:tc>
          <w:tcPr>
            <w:tcW w:w="754" w:type="pct"/>
            <w:tcBorders>
              <w:top w:val="single" w:sz="4" w:space="0" w:color="auto"/>
              <w:left w:val="nil"/>
              <w:bottom w:val="single" w:sz="4" w:space="0" w:color="auto"/>
              <w:right w:val="single" w:sz="4" w:space="0" w:color="auto"/>
            </w:tcBorders>
            <w:shd w:val="clear" w:color="auto" w:fill="auto"/>
            <w:vAlign w:val="center"/>
          </w:tcPr>
          <w:p w14:paraId="2E5D1095" w14:textId="4B91907D" w:rsidR="00D14CCF" w:rsidRPr="00F63C72" w:rsidRDefault="00DF77D6" w:rsidP="00D14CCF">
            <w:pPr>
              <w:suppressAutoHyphens w:val="0"/>
              <w:autoSpaceDE w:val="0"/>
              <w:spacing w:after="60"/>
              <w:jc w:val="center"/>
              <w:rPr>
                <w:rFonts w:eastAsia="SimSun"/>
                <w:b/>
                <w:bCs/>
                <w:sz w:val="20"/>
                <w:szCs w:val="20"/>
                <w:lang w:val="en-US"/>
              </w:rPr>
            </w:pPr>
            <w:r>
              <w:rPr>
                <w:rFonts w:eastAsia="SimSun"/>
                <w:b/>
                <w:bCs/>
                <w:sz w:val="20"/>
                <w:szCs w:val="20"/>
                <w:lang w:val="en-US"/>
              </w:rPr>
              <w:t>3</w:t>
            </w:r>
          </w:p>
        </w:tc>
        <w:tc>
          <w:tcPr>
            <w:tcW w:w="754" w:type="pct"/>
            <w:tcBorders>
              <w:top w:val="single" w:sz="4" w:space="0" w:color="auto"/>
              <w:left w:val="nil"/>
              <w:bottom w:val="single" w:sz="4" w:space="0" w:color="auto"/>
              <w:right w:val="single" w:sz="4" w:space="0" w:color="auto"/>
            </w:tcBorders>
            <w:shd w:val="clear" w:color="auto" w:fill="auto"/>
            <w:vAlign w:val="center"/>
          </w:tcPr>
          <w:p w14:paraId="4351E95D" w14:textId="4E4AE2F5" w:rsidR="00D14CCF" w:rsidRDefault="00D14CCF" w:rsidP="00D14CCF">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38726855" w14:textId="2A60EC25" w:rsidR="00D14CCF" w:rsidRPr="00F63C72" w:rsidRDefault="00DF77D6" w:rsidP="00D14CCF">
            <w:pPr>
              <w:suppressAutoHyphens w:val="0"/>
              <w:autoSpaceDE w:val="0"/>
              <w:spacing w:after="60"/>
              <w:jc w:val="center"/>
              <w:rPr>
                <w:rFonts w:eastAsia="SimSun"/>
                <w:b/>
                <w:sz w:val="20"/>
                <w:szCs w:val="20"/>
                <w:lang w:val="en-US"/>
              </w:rPr>
            </w:pPr>
            <w:r>
              <w:rPr>
                <w:rFonts w:eastAsia="SimSun"/>
                <w:b/>
                <w:sz w:val="20"/>
                <w:szCs w:val="20"/>
                <w:lang w:val="en-US"/>
              </w:rPr>
              <w:t>4</w:t>
            </w:r>
          </w:p>
        </w:tc>
        <w:tc>
          <w:tcPr>
            <w:tcW w:w="1164" w:type="pct"/>
            <w:tcBorders>
              <w:top w:val="single" w:sz="4" w:space="0" w:color="auto"/>
              <w:left w:val="nil"/>
              <w:bottom w:val="single" w:sz="4" w:space="0" w:color="auto"/>
              <w:right w:val="single" w:sz="4" w:space="0" w:color="auto"/>
            </w:tcBorders>
            <w:shd w:val="clear" w:color="auto" w:fill="auto"/>
            <w:vAlign w:val="center"/>
          </w:tcPr>
          <w:p w14:paraId="18194CAA" w14:textId="00588882" w:rsidR="00D14CCF" w:rsidRPr="00FD64D6" w:rsidRDefault="00D14CCF" w:rsidP="00D14CCF">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με</w:t>
            </w:r>
            <w:r w:rsidR="006E7209">
              <w:rPr>
                <w:rFonts w:eastAsia="SimSun"/>
                <w:sz w:val="20"/>
                <w:szCs w:val="20"/>
                <w:lang w:val="el-GR"/>
              </w:rPr>
              <w:t xml:space="preserve"> </w:t>
            </w:r>
            <w:r>
              <w:rPr>
                <w:rFonts w:eastAsia="SimSun"/>
                <w:sz w:val="20"/>
                <w:szCs w:val="20"/>
                <w:lang w:val="el-GR"/>
              </w:rPr>
              <w:t xml:space="preserve">την ολοκλήρωση της </w:t>
            </w:r>
            <w:proofErr w:type="spellStart"/>
            <w:r w:rsidR="00DF77D6">
              <w:rPr>
                <w:rFonts w:eastAsia="SimSun"/>
                <w:sz w:val="20"/>
                <w:szCs w:val="20"/>
                <w:lang w:val="el-GR"/>
              </w:rPr>
              <w:t>Υποφ</w:t>
            </w:r>
            <w:r>
              <w:rPr>
                <w:rFonts w:eastAsia="SimSun"/>
                <w:sz w:val="20"/>
                <w:szCs w:val="20"/>
                <w:lang w:val="el-GR"/>
              </w:rPr>
              <w:t>άσης</w:t>
            </w:r>
            <w:proofErr w:type="spellEnd"/>
            <w:r>
              <w:rPr>
                <w:rFonts w:eastAsia="SimSun"/>
                <w:sz w:val="20"/>
                <w:szCs w:val="20"/>
                <w:lang w:val="el-GR"/>
              </w:rPr>
              <w:t xml:space="preserve"> </w:t>
            </w:r>
            <w:r w:rsidR="00DF77D6">
              <w:rPr>
                <w:rFonts w:eastAsia="SimSun"/>
                <w:sz w:val="20"/>
                <w:szCs w:val="20"/>
                <w:lang w:val="el-GR"/>
              </w:rPr>
              <w:t>4.1</w:t>
            </w:r>
            <w:r w:rsidRPr="00FD64D6">
              <w:rPr>
                <w:rFonts w:eastAsia="SimSun"/>
                <w:sz w:val="20"/>
                <w:szCs w:val="20"/>
                <w:lang w:val="el-GR"/>
              </w:rPr>
              <w:t> </w:t>
            </w:r>
          </w:p>
        </w:tc>
      </w:tr>
      <w:tr w:rsidR="00D14CCF" w:rsidRPr="00812D63" w14:paraId="0CCC3DDB"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1ED331D2" w14:textId="5F799DE5" w:rsidR="00D14CCF" w:rsidRPr="00C71EEC" w:rsidRDefault="00D14CCF" w:rsidP="00D14CCF">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7</w:t>
            </w:r>
          </w:p>
        </w:tc>
        <w:tc>
          <w:tcPr>
            <w:tcW w:w="1095" w:type="pct"/>
            <w:tcBorders>
              <w:top w:val="single" w:sz="4" w:space="0" w:color="auto"/>
              <w:left w:val="nil"/>
              <w:bottom w:val="single" w:sz="4" w:space="0" w:color="auto"/>
              <w:right w:val="single" w:sz="4" w:space="0" w:color="auto"/>
            </w:tcBorders>
            <w:shd w:val="clear" w:color="auto" w:fill="auto"/>
            <w:vAlign w:val="center"/>
          </w:tcPr>
          <w:p w14:paraId="272AFFA9" w14:textId="5F428817" w:rsidR="00D14CCF" w:rsidRPr="00F63C72" w:rsidRDefault="00D14CCF" w:rsidP="00D14CCF">
            <w:pPr>
              <w:suppressAutoHyphens w:val="0"/>
              <w:autoSpaceDE w:val="0"/>
              <w:spacing w:after="60"/>
              <w:jc w:val="left"/>
              <w:rPr>
                <w:rFonts w:eastAsia="SimSun"/>
                <w:b/>
                <w:sz w:val="20"/>
                <w:szCs w:val="20"/>
                <w:lang w:val="el-GR"/>
              </w:rPr>
            </w:pPr>
            <w:r w:rsidRPr="00F63C72">
              <w:rPr>
                <w:rFonts w:eastAsia="SimSun"/>
                <w:b/>
                <w:sz w:val="20"/>
                <w:szCs w:val="20"/>
                <w:lang w:val="el-GR"/>
              </w:rPr>
              <w:t>Παραγωγική Λειτουργία</w:t>
            </w:r>
          </w:p>
        </w:tc>
        <w:tc>
          <w:tcPr>
            <w:tcW w:w="754" w:type="pct"/>
            <w:tcBorders>
              <w:top w:val="single" w:sz="4" w:space="0" w:color="auto"/>
              <w:left w:val="nil"/>
              <w:bottom w:val="single" w:sz="4" w:space="0" w:color="auto"/>
              <w:right w:val="single" w:sz="4" w:space="0" w:color="auto"/>
            </w:tcBorders>
            <w:shd w:val="clear" w:color="auto" w:fill="auto"/>
            <w:vAlign w:val="center"/>
          </w:tcPr>
          <w:p w14:paraId="379EBCFA" w14:textId="3FDAF215" w:rsidR="00D14CCF" w:rsidRPr="00FD64D6" w:rsidRDefault="00DF77D6" w:rsidP="00D14CCF">
            <w:pPr>
              <w:suppressAutoHyphens w:val="0"/>
              <w:autoSpaceDE w:val="0"/>
              <w:spacing w:after="60"/>
              <w:jc w:val="center"/>
              <w:rPr>
                <w:rFonts w:eastAsia="SimSun"/>
                <w:b/>
                <w:bCs/>
                <w:sz w:val="20"/>
                <w:szCs w:val="20"/>
                <w:lang w:val="el-GR"/>
              </w:rPr>
            </w:pPr>
            <w:r>
              <w:rPr>
                <w:rFonts w:eastAsia="SimSun"/>
                <w:b/>
                <w:bCs/>
                <w:sz w:val="20"/>
                <w:szCs w:val="20"/>
                <w:lang w:val="el-GR"/>
              </w:rPr>
              <w:t>3</w:t>
            </w:r>
          </w:p>
        </w:tc>
        <w:tc>
          <w:tcPr>
            <w:tcW w:w="754" w:type="pct"/>
            <w:tcBorders>
              <w:top w:val="single" w:sz="4" w:space="0" w:color="auto"/>
              <w:left w:val="nil"/>
              <w:bottom w:val="single" w:sz="4" w:space="0" w:color="auto"/>
              <w:right w:val="single" w:sz="4" w:space="0" w:color="auto"/>
            </w:tcBorders>
            <w:shd w:val="clear" w:color="auto" w:fill="auto"/>
            <w:vAlign w:val="center"/>
          </w:tcPr>
          <w:p w14:paraId="5FC4A0B4" w14:textId="4D85E798" w:rsidR="00D14CCF" w:rsidRPr="00FD64D6" w:rsidRDefault="00D14CCF" w:rsidP="00D14CCF">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15560A16" w14:textId="54FE1CD3" w:rsidR="00D14CCF" w:rsidRPr="00FD64D6" w:rsidRDefault="00DF77D6" w:rsidP="00D14CCF">
            <w:pPr>
              <w:suppressAutoHyphens w:val="0"/>
              <w:autoSpaceDE w:val="0"/>
              <w:spacing w:after="60"/>
              <w:jc w:val="center"/>
              <w:rPr>
                <w:rFonts w:eastAsia="SimSun"/>
                <w:b/>
                <w:sz w:val="20"/>
                <w:szCs w:val="20"/>
                <w:lang w:val="el-GR"/>
              </w:rPr>
            </w:pPr>
            <w:r>
              <w:rPr>
                <w:rFonts w:eastAsia="SimSun"/>
                <w:b/>
                <w:sz w:val="20"/>
                <w:szCs w:val="20"/>
                <w:lang w:val="el-GR"/>
              </w:rPr>
              <w:t>4</w:t>
            </w:r>
          </w:p>
        </w:tc>
        <w:tc>
          <w:tcPr>
            <w:tcW w:w="1164" w:type="pct"/>
            <w:tcBorders>
              <w:top w:val="single" w:sz="4" w:space="0" w:color="auto"/>
              <w:left w:val="nil"/>
              <w:bottom w:val="single" w:sz="4" w:space="0" w:color="auto"/>
              <w:right w:val="single" w:sz="4" w:space="0" w:color="auto"/>
            </w:tcBorders>
            <w:shd w:val="clear" w:color="auto" w:fill="auto"/>
            <w:vAlign w:val="center"/>
          </w:tcPr>
          <w:p w14:paraId="20CDA8AA" w14:textId="46AFADF1" w:rsidR="00D14CCF" w:rsidRPr="00FD64D6" w:rsidRDefault="00DF77D6" w:rsidP="00D14CCF">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έ</w:t>
            </w:r>
            <w:r w:rsidR="00D14CCF">
              <w:rPr>
                <w:rFonts w:eastAsia="SimSun"/>
                <w:sz w:val="20"/>
                <w:szCs w:val="20"/>
                <w:lang w:val="el-GR"/>
              </w:rPr>
              <w:t>να</w:t>
            </w:r>
            <w:r>
              <w:rPr>
                <w:rFonts w:eastAsia="SimSun"/>
                <w:sz w:val="20"/>
                <w:szCs w:val="20"/>
                <w:lang w:val="el-GR"/>
              </w:rPr>
              <w:t>ν</w:t>
            </w:r>
            <w:r w:rsidR="00D14CCF">
              <w:rPr>
                <w:rFonts w:eastAsia="SimSun"/>
                <w:sz w:val="20"/>
                <w:szCs w:val="20"/>
                <w:lang w:val="el-GR"/>
              </w:rPr>
              <w:t xml:space="preserve"> μήνα με</w:t>
            </w:r>
            <w:r>
              <w:rPr>
                <w:rFonts w:eastAsia="SimSun"/>
                <w:sz w:val="20"/>
                <w:szCs w:val="20"/>
                <w:lang w:val="el-GR"/>
              </w:rPr>
              <w:t>τά</w:t>
            </w:r>
            <w:r w:rsidR="00D14CCF">
              <w:rPr>
                <w:rFonts w:eastAsia="SimSun"/>
                <w:sz w:val="20"/>
                <w:szCs w:val="20"/>
                <w:lang w:val="el-GR"/>
              </w:rPr>
              <w:t xml:space="preserve"> την έ</w:t>
            </w:r>
            <w:r w:rsidR="00D14CCF" w:rsidRPr="00FD64D6">
              <w:rPr>
                <w:rFonts w:eastAsia="SimSun"/>
                <w:sz w:val="20"/>
                <w:szCs w:val="20"/>
                <w:lang w:val="el-GR"/>
              </w:rPr>
              <w:t xml:space="preserve">ναρξη </w:t>
            </w:r>
            <w:r w:rsidR="00D14CCF">
              <w:rPr>
                <w:rFonts w:eastAsia="SimSun"/>
                <w:sz w:val="20"/>
                <w:szCs w:val="20"/>
                <w:lang w:val="el-GR"/>
              </w:rPr>
              <w:t>της Φάσης 6</w:t>
            </w:r>
            <w:r w:rsidR="00D14CCF" w:rsidRPr="00FD64D6">
              <w:rPr>
                <w:rFonts w:eastAsia="SimSun"/>
                <w:sz w:val="20"/>
                <w:szCs w:val="20"/>
                <w:lang w:val="el-GR"/>
              </w:rPr>
              <w:t> </w:t>
            </w:r>
          </w:p>
        </w:tc>
      </w:tr>
      <w:tr w:rsidR="00D14CCF" w:rsidRPr="00B73CAA" w14:paraId="59C85692"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497E9D90" w14:textId="5CB0D8B5" w:rsidR="00D14CCF" w:rsidRPr="00C71EEC" w:rsidRDefault="00D14CCF" w:rsidP="00D14CCF">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8</w:t>
            </w:r>
          </w:p>
        </w:tc>
        <w:tc>
          <w:tcPr>
            <w:tcW w:w="1095" w:type="pct"/>
            <w:tcBorders>
              <w:top w:val="single" w:sz="4" w:space="0" w:color="auto"/>
              <w:left w:val="nil"/>
              <w:bottom w:val="single" w:sz="4" w:space="0" w:color="auto"/>
              <w:right w:val="single" w:sz="4" w:space="0" w:color="auto"/>
            </w:tcBorders>
            <w:shd w:val="clear" w:color="auto" w:fill="auto"/>
            <w:vAlign w:val="center"/>
          </w:tcPr>
          <w:p w14:paraId="196F75E1" w14:textId="7BDC0729" w:rsidR="00D14CCF" w:rsidRPr="00F63C72" w:rsidRDefault="00D14CCF" w:rsidP="00D14CCF">
            <w:pPr>
              <w:suppressAutoHyphens w:val="0"/>
              <w:autoSpaceDE w:val="0"/>
              <w:spacing w:after="60"/>
              <w:jc w:val="left"/>
              <w:rPr>
                <w:rFonts w:eastAsia="SimSun"/>
                <w:b/>
                <w:sz w:val="20"/>
                <w:szCs w:val="20"/>
                <w:lang w:val="el-GR"/>
              </w:rPr>
            </w:pPr>
            <w:r w:rsidRPr="006E7209">
              <w:rPr>
                <w:rFonts w:eastAsia="SimSun"/>
                <w:b/>
                <w:sz w:val="20"/>
                <w:szCs w:val="20"/>
                <w:lang w:val="el-GR"/>
              </w:rPr>
              <w:t xml:space="preserve">Διάχυση αποτελεσμάτων </w:t>
            </w:r>
            <w:r w:rsidR="006E7209" w:rsidRPr="006E7209">
              <w:rPr>
                <w:rFonts w:eastAsia="SimSun"/>
                <w:b/>
                <w:bCs/>
                <w:sz w:val="20"/>
                <w:szCs w:val="20"/>
                <w:lang w:val="el-GR"/>
              </w:rPr>
              <w:t xml:space="preserve"> και Δημοσιότητα </w:t>
            </w:r>
            <w:r w:rsidR="00F7364A">
              <w:rPr>
                <w:rFonts w:eastAsia="SimSun"/>
                <w:b/>
                <w:bCs/>
                <w:sz w:val="20"/>
                <w:szCs w:val="20"/>
                <w:lang w:val="el-GR"/>
              </w:rPr>
              <w:t>Έ</w:t>
            </w:r>
            <w:r w:rsidR="006E7209" w:rsidRPr="006E7209">
              <w:rPr>
                <w:rFonts w:eastAsia="SimSun"/>
                <w:b/>
                <w:bCs/>
                <w:sz w:val="20"/>
                <w:szCs w:val="20"/>
                <w:lang w:val="el-GR"/>
              </w:rPr>
              <w:t>ργου</w:t>
            </w:r>
          </w:p>
        </w:tc>
        <w:tc>
          <w:tcPr>
            <w:tcW w:w="754" w:type="pct"/>
            <w:tcBorders>
              <w:top w:val="single" w:sz="4" w:space="0" w:color="auto"/>
              <w:left w:val="nil"/>
              <w:bottom w:val="single" w:sz="4" w:space="0" w:color="auto"/>
              <w:right w:val="single" w:sz="4" w:space="0" w:color="auto"/>
            </w:tcBorders>
            <w:shd w:val="clear" w:color="auto" w:fill="auto"/>
            <w:vAlign w:val="center"/>
          </w:tcPr>
          <w:p w14:paraId="640A0709" w14:textId="468EFC05" w:rsidR="00D14CCF" w:rsidRPr="00FD64D6" w:rsidRDefault="006E7209" w:rsidP="00D14CCF">
            <w:pPr>
              <w:suppressAutoHyphens w:val="0"/>
              <w:autoSpaceDE w:val="0"/>
              <w:spacing w:after="60"/>
              <w:jc w:val="center"/>
              <w:rPr>
                <w:rFonts w:eastAsia="SimSun"/>
                <w:b/>
                <w:bCs/>
                <w:sz w:val="20"/>
                <w:szCs w:val="20"/>
                <w:lang w:val="el-GR"/>
              </w:rPr>
            </w:pPr>
            <w:r>
              <w:rPr>
                <w:rFonts w:eastAsia="SimSun"/>
                <w:b/>
                <w:bCs/>
                <w:sz w:val="20"/>
                <w:szCs w:val="20"/>
                <w:lang w:val="el-GR"/>
              </w:rPr>
              <w:t>3 (εβδομάδες)</w:t>
            </w:r>
          </w:p>
        </w:tc>
        <w:tc>
          <w:tcPr>
            <w:tcW w:w="754" w:type="pct"/>
            <w:tcBorders>
              <w:top w:val="single" w:sz="4" w:space="0" w:color="auto"/>
              <w:left w:val="nil"/>
              <w:bottom w:val="single" w:sz="4" w:space="0" w:color="auto"/>
              <w:right w:val="single" w:sz="4" w:space="0" w:color="auto"/>
            </w:tcBorders>
            <w:shd w:val="clear" w:color="auto" w:fill="auto"/>
            <w:vAlign w:val="center"/>
          </w:tcPr>
          <w:p w14:paraId="6FBCDD5A" w14:textId="766720A2" w:rsidR="00D14CCF" w:rsidRPr="00FD64D6" w:rsidRDefault="006E7209" w:rsidP="00D14CCF">
            <w:pPr>
              <w:suppressAutoHyphens w:val="0"/>
              <w:autoSpaceDE w:val="0"/>
              <w:spacing w:after="60"/>
              <w:jc w:val="center"/>
              <w:rPr>
                <w:rFonts w:eastAsia="SimSun"/>
                <w:b/>
                <w:bCs/>
                <w:sz w:val="20"/>
                <w:szCs w:val="20"/>
                <w:lang w:val="el-GR"/>
              </w:rPr>
            </w:pPr>
            <w:r>
              <w:rPr>
                <w:rFonts w:eastAsia="SimSun"/>
                <w:b/>
                <w:sz w:val="20"/>
                <w:szCs w:val="20"/>
                <w:lang w:val="el-GR"/>
              </w:rPr>
              <w:t>1 (εβδομάδα)</w:t>
            </w:r>
          </w:p>
        </w:tc>
        <w:tc>
          <w:tcPr>
            <w:tcW w:w="615" w:type="pct"/>
            <w:tcBorders>
              <w:top w:val="single" w:sz="4" w:space="0" w:color="auto"/>
              <w:left w:val="nil"/>
              <w:bottom w:val="single" w:sz="4" w:space="0" w:color="auto"/>
              <w:right w:val="single" w:sz="4" w:space="0" w:color="auto"/>
            </w:tcBorders>
            <w:shd w:val="clear" w:color="auto" w:fill="auto"/>
            <w:vAlign w:val="center"/>
          </w:tcPr>
          <w:p w14:paraId="3B84B3EA" w14:textId="6D5BD85E" w:rsidR="00D14CCF" w:rsidRPr="00FD64D6" w:rsidRDefault="006E7209" w:rsidP="00D14CCF">
            <w:pPr>
              <w:suppressAutoHyphens w:val="0"/>
              <w:autoSpaceDE w:val="0"/>
              <w:spacing w:after="60"/>
              <w:jc w:val="center"/>
              <w:rPr>
                <w:rFonts w:eastAsia="SimSun"/>
                <w:b/>
                <w:sz w:val="20"/>
                <w:szCs w:val="20"/>
                <w:lang w:val="el-GR"/>
              </w:rPr>
            </w:pPr>
            <w:r>
              <w:rPr>
                <w:rFonts w:eastAsia="SimSun"/>
                <w:b/>
                <w:sz w:val="20"/>
                <w:szCs w:val="20"/>
                <w:lang w:val="el-GR"/>
              </w:rPr>
              <w:t>1</w:t>
            </w:r>
          </w:p>
        </w:tc>
        <w:tc>
          <w:tcPr>
            <w:tcW w:w="1164" w:type="pct"/>
            <w:tcBorders>
              <w:top w:val="single" w:sz="4" w:space="0" w:color="auto"/>
              <w:left w:val="nil"/>
              <w:bottom w:val="single" w:sz="4" w:space="0" w:color="auto"/>
              <w:right w:val="single" w:sz="4" w:space="0" w:color="auto"/>
            </w:tcBorders>
            <w:shd w:val="clear" w:color="auto" w:fill="auto"/>
            <w:vAlign w:val="center"/>
          </w:tcPr>
          <w:p w14:paraId="6CF6F956" w14:textId="3C8B7CC4" w:rsidR="00D14CCF" w:rsidRPr="00FD64D6" w:rsidRDefault="00D14CCF" w:rsidP="00D14CCF">
            <w:pPr>
              <w:suppressAutoHyphens w:val="0"/>
              <w:autoSpaceDE w:val="0"/>
              <w:spacing w:after="60"/>
              <w:jc w:val="left"/>
              <w:rPr>
                <w:rFonts w:eastAsia="SimSun"/>
                <w:sz w:val="20"/>
                <w:szCs w:val="20"/>
                <w:lang w:val="el-GR"/>
              </w:rPr>
            </w:pPr>
            <w:r w:rsidRPr="00FD64D6">
              <w:rPr>
                <w:rFonts w:eastAsia="SimSun"/>
                <w:sz w:val="20"/>
                <w:szCs w:val="20"/>
                <w:lang w:val="el-GR"/>
              </w:rPr>
              <w:t xml:space="preserve">Έναρξη </w:t>
            </w:r>
            <w:r>
              <w:rPr>
                <w:rFonts w:eastAsia="SimSun"/>
                <w:sz w:val="20"/>
                <w:szCs w:val="20"/>
                <w:lang w:val="el-GR"/>
              </w:rPr>
              <w:t xml:space="preserve">με την ολοκλήρωση της Φάσης </w:t>
            </w:r>
            <w:r w:rsidR="006E7209">
              <w:rPr>
                <w:rFonts w:eastAsia="SimSun"/>
                <w:sz w:val="20"/>
                <w:szCs w:val="20"/>
                <w:lang w:val="el-GR"/>
              </w:rPr>
              <w:t>7</w:t>
            </w:r>
          </w:p>
        </w:tc>
      </w:tr>
      <w:tr w:rsidR="00F7364A" w:rsidRPr="00B73CAA" w14:paraId="0387D9A2" w14:textId="77777777" w:rsidTr="00235C7E">
        <w:trPr>
          <w:gridAfter w:val="1"/>
          <w:wAfter w:w="3" w:type="pct"/>
          <w:trHeight w:val="450"/>
          <w:jc w:val="center"/>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14:paraId="7C8432A5" w14:textId="78F71453" w:rsidR="00F7364A" w:rsidRPr="00C71EEC" w:rsidRDefault="00F7364A" w:rsidP="00F7364A">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9</w:t>
            </w:r>
          </w:p>
        </w:tc>
        <w:tc>
          <w:tcPr>
            <w:tcW w:w="1095" w:type="pct"/>
            <w:tcBorders>
              <w:top w:val="single" w:sz="4" w:space="0" w:color="auto"/>
              <w:left w:val="nil"/>
              <w:bottom w:val="single" w:sz="4" w:space="0" w:color="auto"/>
              <w:right w:val="single" w:sz="4" w:space="0" w:color="auto"/>
            </w:tcBorders>
            <w:shd w:val="clear" w:color="auto" w:fill="auto"/>
            <w:vAlign w:val="center"/>
          </w:tcPr>
          <w:p w14:paraId="7697D561" w14:textId="3BBB362B" w:rsidR="00F7364A" w:rsidRPr="006E7209" w:rsidRDefault="00F7364A" w:rsidP="00F7364A">
            <w:pPr>
              <w:suppressAutoHyphens w:val="0"/>
              <w:autoSpaceDE w:val="0"/>
              <w:spacing w:after="60"/>
              <w:jc w:val="left"/>
              <w:rPr>
                <w:rFonts w:eastAsia="SimSun"/>
                <w:b/>
                <w:sz w:val="20"/>
                <w:szCs w:val="20"/>
                <w:lang w:val="el-GR"/>
              </w:rPr>
            </w:pPr>
            <w:r w:rsidRPr="00E97742">
              <w:rPr>
                <w:b/>
                <w:color w:val="000000"/>
                <w:sz w:val="20"/>
                <w:szCs w:val="20"/>
                <w:lang w:val="el-GR" w:eastAsia="el-GR"/>
              </w:rPr>
              <w:t>Διοίκηση Έργου</w:t>
            </w:r>
          </w:p>
        </w:tc>
        <w:tc>
          <w:tcPr>
            <w:tcW w:w="754" w:type="pct"/>
            <w:tcBorders>
              <w:top w:val="single" w:sz="4" w:space="0" w:color="auto"/>
              <w:left w:val="nil"/>
              <w:bottom w:val="single" w:sz="4" w:space="0" w:color="auto"/>
              <w:right w:val="single" w:sz="4" w:space="0" w:color="auto"/>
            </w:tcBorders>
            <w:shd w:val="clear" w:color="auto" w:fill="auto"/>
            <w:vAlign w:val="center"/>
          </w:tcPr>
          <w:p w14:paraId="39E1EABE" w14:textId="42090A88" w:rsidR="00F7364A" w:rsidRDefault="00F7364A" w:rsidP="00F7364A">
            <w:pPr>
              <w:suppressAutoHyphens w:val="0"/>
              <w:autoSpaceDE w:val="0"/>
              <w:spacing w:after="60"/>
              <w:jc w:val="center"/>
              <w:rPr>
                <w:rFonts w:eastAsia="SimSun"/>
                <w:b/>
                <w:bCs/>
                <w:sz w:val="20"/>
                <w:szCs w:val="20"/>
                <w:lang w:val="el-GR"/>
              </w:rPr>
            </w:pPr>
            <w:r>
              <w:rPr>
                <w:rFonts w:eastAsia="SimSun"/>
                <w:b/>
                <w:bCs/>
                <w:sz w:val="20"/>
                <w:szCs w:val="20"/>
                <w:lang w:val="el-GR"/>
              </w:rPr>
              <w:t>11</w:t>
            </w:r>
          </w:p>
        </w:tc>
        <w:tc>
          <w:tcPr>
            <w:tcW w:w="754" w:type="pct"/>
            <w:tcBorders>
              <w:top w:val="single" w:sz="4" w:space="0" w:color="auto"/>
              <w:left w:val="nil"/>
              <w:bottom w:val="single" w:sz="4" w:space="0" w:color="auto"/>
              <w:right w:val="single" w:sz="4" w:space="0" w:color="auto"/>
            </w:tcBorders>
            <w:shd w:val="clear" w:color="auto" w:fill="auto"/>
            <w:vAlign w:val="center"/>
          </w:tcPr>
          <w:p w14:paraId="2AF74248" w14:textId="07ADF934" w:rsidR="00F7364A" w:rsidRDefault="00F7364A" w:rsidP="00F7364A">
            <w:pPr>
              <w:suppressAutoHyphens w:val="0"/>
              <w:autoSpaceDE w:val="0"/>
              <w:spacing w:after="60"/>
              <w:jc w:val="center"/>
              <w:rPr>
                <w:rFonts w:eastAsia="SimSun"/>
                <w:b/>
                <w:sz w:val="20"/>
                <w:szCs w:val="20"/>
                <w:lang w:val="el-GR"/>
              </w:rPr>
            </w:pPr>
            <w:r>
              <w:rPr>
                <w:rFonts w:eastAsia="SimSun"/>
                <w:b/>
                <w:sz w:val="20"/>
                <w:szCs w:val="20"/>
                <w:lang w:val="el-GR"/>
              </w:rPr>
              <w:t>1</w:t>
            </w:r>
          </w:p>
        </w:tc>
        <w:tc>
          <w:tcPr>
            <w:tcW w:w="615" w:type="pct"/>
            <w:tcBorders>
              <w:top w:val="single" w:sz="4" w:space="0" w:color="auto"/>
              <w:left w:val="nil"/>
              <w:bottom w:val="single" w:sz="4" w:space="0" w:color="auto"/>
              <w:right w:val="single" w:sz="4" w:space="0" w:color="auto"/>
            </w:tcBorders>
            <w:shd w:val="clear" w:color="auto" w:fill="auto"/>
            <w:vAlign w:val="center"/>
          </w:tcPr>
          <w:p w14:paraId="6AB69407" w14:textId="47181399" w:rsidR="00F7364A" w:rsidRDefault="00F7364A" w:rsidP="00F7364A">
            <w:pPr>
              <w:suppressAutoHyphens w:val="0"/>
              <w:autoSpaceDE w:val="0"/>
              <w:spacing w:after="60"/>
              <w:jc w:val="center"/>
              <w:rPr>
                <w:rFonts w:eastAsia="SimSun"/>
                <w:b/>
                <w:sz w:val="20"/>
                <w:szCs w:val="20"/>
                <w:lang w:val="el-GR"/>
              </w:rPr>
            </w:pPr>
            <w:r>
              <w:rPr>
                <w:rFonts w:eastAsia="SimSun"/>
                <w:b/>
                <w:sz w:val="20"/>
                <w:szCs w:val="20"/>
                <w:lang w:val="el-GR"/>
              </w:rPr>
              <w:t>12</w:t>
            </w:r>
          </w:p>
        </w:tc>
        <w:tc>
          <w:tcPr>
            <w:tcW w:w="1164" w:type="pct"/>
            <w:tcBorders>
              <w:top w:val="single" w:sz="4" w:space="0" w:color="auto"/>
              <w:left w:val="nil"/>
              <w:bottom w:val="single" w:sz="4" w:space="0" w:color="auto"/>
              <w:right w:val="single" w:sz="4" w:space="0" w:color="auto"/>
            </w:tcBorders>
            <w:shd w:val="clear" w:color="auto" w:fill="auto"/>
            <w:vAlign w:val="center"/>
          </w:tcPr>
          <w:p w14:paraId="7959C281" w14:textId="5985F333" w:rsidR="00F7364A" w:rsidRPr="00FD64D6" w:rsidRDefault="00F7364A" w:rsidP="00F7364A">
            <w:pPr>
              <w:suppressAutoHyphens w:val="0"/>
              <w:autoSpaceDE w:val="0"/>
              <w:spacing w:after="60"/>
              <w:jc w:val="left"/>
              <w:rPr>
                <w:rFonts w:eastAsia="SimSun"/>
                <w:sz w:val="20"/>
                <w:szCs w:val="20"/>
                <w:lang w:val="el-GR"/>
              </w:rPr>
            </w:pPr>
            <w:r w:rsidRPr="009C4A20">
              <w:rPr>
                <w:rFonts w:eastAsia="SimSun"/>
                <w:sz w:val="20"/>
                <w:szCs w:val="20"/>
                <w:lang w:val="el-GR"/>
              </w:rPr>
              <w:t>Έναρξη με την υπογραφή της Σύμβασης</w:t>
            </w:r>
          </w:p>
        </w:tc>
      </w:tr>
    </w:tbl>
    <w:p w14:paraId="12634D80" w14:textId="77777777" w:rsidR="00C77D57" w:rsidRPr="00EF2204" w:rsidRDefault="00C77D57" w:rsidP="00C77D57">
      <w:pPr>
        <w:rPr>
          <w:lang w:val="el-GR"/>
        </w:rPr>
      </w:pPr>
    </w:p>
    <w:p w14:paraId="06A0D955" w14:textId="13F0973A" w:rsidR="00025B9C" w:rsidRDefault="00025B9C" w:rsidP="0097368B">
      <w:pPr>
        <w:pStyle w:val="2"/>
      </w:pPr>
      <w:bookmarkStart w:id="2365" w:name="_Toc97194368"/>
      <w:bookmarkStart w:id="2366" w:name="_Ref175579119"/>
      <w:bookmarkStart w:id="2367" w:name="_Ref176345540"/>
      <w:bookmarkStart w:id="2368" w:name="_Ref176347933"/>
      <w:bookmarkStart w:id="2369" w:name="_Toc181365552"/>
      <w:r w:rsidRPr="00EF2204">
        <w:t>Φάσεις – Παραδοτέα</w:t>
      </w:r>
      <w:bookmarkEnd w:id="2365"/>
      <w:bookmarkEnd w:id="2366"/>
      <w:bookmarkEnd w:id="2367"/>
      <w:bookmarkEnd w:id="2368"/>
      <w:bookmarkEnd w:id="2369"/>
    </w:p>
    <w:p w14:paraId="329F5DF3" w14:textId="77777777" w:rsidR="00087FF1" w:rsidRPr="00087FF1" w:rsidRDefault="00087FF1" w:rsidP="00F63C72">
      <w:pPr>
        <w:spacing w:before="120"/>
        <w:rPr>
          <w:lang w:val="el-GR"/>
        </w:rPr>
      </w:pPr>
      <w:r w:rsidRPr="00087FF1">
        <w:rPr>
          <w:lang w:val="el-GR"/>
        </w:rPr>
        <w:t>Η γενική μεθοδολογία υλοποίησης του Έργου χωρίζεται στις εξής Φάσεις:</w:t>
      </w:r>
    </w:p>
    <w:p w14:paraId="63BE3D56" w14:textId="37C5E58C" w:rsidR="00025B9C" w:rsidRPr="00F16FE9" w:rsidRDefault="00025B9C" w:rsidP="00F63C72">
      <w:pPr>
        <w:pStyle w:val="30"/>
        <w:rPr>
          <w:lang w:val="el-GR"/>
        </w:rPr>
      </w:pPr>
      <w:bookmarkStart w:id="2370" w:name="_Ref175932524"/>
      <w:bookmarkStart w:id="2371" w:name="_Ref175932561"/>
      <w:bookmarkStart w:id="2372" w:name="_Toc181365553"/>
      <w:r w:rsidRPr="00F16FE9">
        <w:rPr>
          <w:lang w:val="el-GR"/>
        </w:rPr>
        <w:t>Φάση 1</w:t>
      </w:r>
      <w:r w:rsidR="001519C3" w:rsidRPr="00F16FE9">
        <w:rPr>
          <w:lang w:val="el-GR"/>
        </w:rPr>
        <w:t xml:space="preserve"> </w:t>
      </w:r>
      <w:r w:rsidR="00E97742">
        <w:rPr>
          <w:lang w:val="el-GR"/>
        </w:rPr>
        <w:t xml:space="preserve">- </w:t>
      </w:r>
      <w:r w:rsidRPr="00F16FE9">
        <w:rPr>
          <w:lang w:val="el-GR"/>
        </w:rPr>
        <w:t>Μελέτη</w:t>
      </w:r>
      <w:r w:rsidR="001519C3" w:rsidRPr="00F16FE9">
        <w:rPr>
          <w:lang w:val="el-GR"/>
        </w:rPr>
        <w:t>ς</w:t>
      </w:r>
      <w:r w:rsidRPr="00F16FE9">
        <w:rPr>
          <w:lang w:val="el-GR"/>
        </w:rPr>
        <w:t xml:space="preserve"> Εφαρμογής</w:t>
      </w:r>
      <w:bookmarkEnd w:id="2370"/>
      <w:bookmarkEnd w:id="2371"/>
      <w:bookmarkEnd w:id="2372"/>
    </w:p>
    <w:p w14:paraId="5108A509" w14:textId="4CEE4140" w:rsidR="00807016" w:rsidRPr="00807016" w:rsidRDefault="00B040E9" w:rsidP="00807016">
      <w:pPr>
        <w:rPr>
          <w:u w:val="single"/>
          <w:lang w:val="el-GR"/>
        </w:rPr>
      </w:pPr>
      <w:r>
        <w:rPr>
          <w:u w:val="single"/>
          <w:lang w:val="el-GR"/>
        </w:rPr>
        <w:t>Μήνας έναρξης</w:t>
      </w:r>
      <w:r w:rsidR="00807016" w:rsidRPr="00807016">
        <w:rPr>
          <w:u w:val="single"/>
          <w:lang w:val="el-GR"/>
        </w:rPr>
        <w:t>:</w:t>
      </w:r>
      <w:r w:rsidR="00807016" w:rsidRPr="00807016">
        <w:rPr>
          <w:lang w:val="el-GR"/>
        </w:rPr>
        <w:t xml:space="preserve"> </w:t>
      </w:r>
      <w:r w:rsidR="00807016" w:rsidRPr="00807016">
        <w:rPr>
          <w:b/>
          <w:lang w:val="el-GR"/>
        </w:rPr>
        <w:t>1</w:t>
      </w:r>
      <w:r w:rsidR="00807016" w:rsidRPr="00807016">
        <w:rPr>
          <w:lang w:val="el-GR"/>
        </w:rPr>
        <w:t xml:space="preserve"> (με την υπογραφή της σύμβασης του Έργου)</w:t>
      </w:r>
    </w:p>
    <w:p w14:paraId="53B0199E" w14:textId="0A8DF558" w:rsidR="00807016" w:rsidRDefault="00D45EB0" w:rsidP="00807016">
      <w:pPr>
        <w:rPr>
          <w:b/>
          <w:lang w:val="el-GR"/>
        </w:rPr>
      </w:pPr>
      <w:r>
        <w:rPr>
          <w:u w:val="single"/>
          <w:lang w:val="el-GR"/>
        </w:rPr>
        <w:t>Μήνας λήξης</w:t>
      </w:r>
      <w:r w:rsidR="00807016" w:rsidRPr="00807016">
        <w:rPr>
          <w:u w:val="single"/>
          <w:lang w:val="el-GR"/>
        </w:rPr>
        <w:t>:</w:t>
      </w:r>
      <w:r w:rsidR="00807016" w:rsidRPr="00807016">
        <w:rPr>
          <w:lang w:val="el-GR"/>
        </w:rPr>
        <w:t xml:space="preserve"> </w:t>
      </w:r>
      <w:r w:rsidR="00A34BCC">
        <w:rPr>
          <w:b/>
          <w:lang w:val="el-GR"/>
        </w:rPr>
        <w:t>3</w:t>
      </w:r>
    </w:p>
    <w:p w14:paraId="1EBC09F7" w14:textId="6B4A01CC" w:rsidR="00890E4B" w:rsidRPr="00D86378" w:rsidRDefault="00890E4B" w:rsidP="00890E4B">
      <w:pPr>
        <w:rPr>
          <w:u w:val="single"/>
          <w:lang w:val="el-GR"/>
        </w:rPr>
      </w:pPr>
      <w:r w:rsidRPr="00D86378">
        <w:rPr>
          <w:u w:val="single"/>
          <w:lang w:val="el-GR"/>
        </w:rPr>
        <w:t>Συνολική Διάρκεια:</w:t>
      </w:r>
      <w:r w:rsidRPr="00F63C72">
        <w:rPr>
          <w:b/>
          <w:bCs/>
          <w:lang w:val="el-GR"/>
        </w:rPr>
        <w:t xml:space="preserve"> </w:t>
      </w:r>
      <w:r w:rsidR="00DF77D6" w:rsidRPr="00F63C72">
        <w:rPr>
          <w:b/>
          <w:bCs/>
          <w:lang w:val="el-GR"/>
        </w:rPr>
        <w:t>3</w:t>
      </w:r>
      <w:r w:rsidRPr="00D86378">
        <w:rPr>
          <w:b/>
          <w:bCs/>
          <w:lang w:val="el-GR"/>
        </w:rPr>
        <w:t xml:space="preserve"> μήνες</w:t>
      </w:r>
    </w:p>
    <w:p w14:paraId="29596445" w14:textId="77777777" w:rsidR="00514E24" w:rsidRDefault="00514E24" w:rsidP="00514E24">
      <w:pPr>
        <w:rPr>
          <w:u w:val="single"/>
          <w:lang w:val="el-GR"/>
        </w:rPr>
      </w:pPr>
      <w:r w:rsidRPr="00D86378">
        <w:rPr>
          <w:u w:val="single"/>
          <w:lang w:val="el-GR"/>
        </w:rPr>
        <w:t>Αντικείμενο</w:t>
      </w:r>
      <w:r>
        <w:rPr>
          <w:u w:val="single"/>
          <w:lang w:val="el-GR"/>
        </w:rPr>
        <w:t>:</w:t>
      </w:r>
    </w:p>
    <w:p w14:paraId="7AC18298" w14:textId="4193F013" w:rsidR="00DF77D6" w:rsidRDefault="00DF77D6" w:rsidP="00DF77D6">
      <w:pPr>
        <w:spacing w:line="312" w:lineRule="auto"/>
        <w:rPr>
          <w:lang w:val="el-GR"/>
        </w:rPr>
      </w:pPr>
      <w:r w:rsidRPr="00F704F8">
        <w:rPr>
          <w:lang w:val="el-GR"/>
        </w:rPr>
        <w:t xml:space="preserve">Στο πλαίσιο της Φάσης </w:t>
      </w:r>
      <w:r>
        <w:rPr>
          <w:lang w:val="el-GR"/>
        </w:rPr>
        <w:t>1</w:t>
      </w:r>
      <w:r w:rsidRPr="00F704F8">
        <w:rPr>
          <w:lang w:val="el-GR"/>
        </w:rPr>
        <w:t>, ο Ανάδοχος θα εκπονήσει τη Μελέτη Εφαρμογής του Έργου σύμφωνα με τα αναφερόμενα στην Παρ.</w:t>
      </w:r>
      <w:r>
        <w:rPr>
          <w:lang w:val="el-GR"/>
        </w:rPr>
        <w:t xml:space="preserve"> </w:t>
      </w:r>
      <w:r w:rsidRPr="00F63C72">
        <w:rPr>
          <w:color w:val="2E74B5" w:themeColor="accent1" w:themeShade="BF"/>
          <w:lang w:val="el-GR"/>
        </w:rPr>
        <w:fldChar w:fldCharType="begin"/>
      </w:r>
      <w:r w:rsidRPr="00F63C72">
        <w:rPr>
          <w:color w:val="2E74B5" w:themeColor="accent1" w:themeShade="BF"/>
          <w:lang w:val="el-GR"/>
        </w:rPr>
        <w:instrText xml:space="preserve"> REF _Ref175217741 \r \h </w:instrText>
      </w:r>
      <w:r>
        <w:rPr>
          <w:color w:val="2E74B5" w:themeColor="accent1" w:themeShade="BF"/>
          <w:lang w:val="el-GR"/>
        </w:rPr>
        <w:instrText xml:space="preserve"> \* MERGEFORMAT </w:instrText>
      </w:r>
      <w:r w:rsidRPr="00F63C72">
        <w:rPr>
          <w:color w:val="2E74B5" w:themeColor="accent1" w:themeShade="BF"/>
          <w:lang w:val="el-GR"/>
        </w:rPr>
      </w:r>
      <w:r w:rsidRPr="00F63C72">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7.1</w:t>
      </w:r>
      <w:r w:rsidRPr="00F63C72">
        <w:rPr>
          <w:color w:val="2E74B5" w:themeColor="accent1" w:themeShade="BF"/>
          <w:lang w:val="el-GR"/>
        </w:rPr>
        <w:fldChar w:fldCharType="end"/>
      </w:r>
      <w:r>
        <w:rPr>
          <w:lang w:val="el-GR"/>
        </w:rPr>
        <w:t>,</w:t>
      </w:r>
      <w:r w:rsidRPr="00F704F8">
        <w:rPr>
          <w:lang w:val="el-GR"/>
        </w:rPr>
        <w:t xml:space="preserve"> του Παραρτήματος Ι</w:t>
      </w:r>
      <w:r w:rsidR="00AE6320">
        <w:rPr>
          <w:lang w:val="el-GR"/>
        </w:rPr>
        <w:t xml:space="preserve"> της παρούσας Διακήρυξης</w:t>
      </w:r>
      <w:r w:rsidRPr="00F704F8">
        <w:rPr>
          <w:lang w:val="el-GR"/>
        </w:rPr>
        <w:t xml:space="preserve">. </w:t>
      </w:r>
    </w:p>
    <w:p w14:paraId="01EC1A1D" w14:textId="66450293" w:rsidR="00DF77D6" w:rsidRDefault="00C64687" w:rsidP="00DF77D6">
      <w:pPr>
        <w:spacing w:line="312" w:lineRule="auto"/>
        <w:rPr>
          <w:lang w:val="el-GR"/>
        </w:rPr>
      </w:pPr>
      <w:r>
        <w:rPr>
          <w:lang w:val="el-GR"/>
        </w:rPr>
        <w:t xml:space="preserve">Ο Ανάδοχος στο πλαίσιο του παραδοτέου Π.1.2 και του αναλυτικού χρονοδιαγράμματος του Έργου δύναται να προτείνει επικαιροποιημένα </w:t>
      </w:r>
      <w:r w:rsidRPr="00293316">
        <w:rPr>
          <w:u w:val="single"/>
          <w:lang w:val="el-GR"/>
        </w:rPr>
        <w:t>επιμέρους</w:t>
      </w:r>
      <w:r>
        <w:rPr>
          <w:lang w:val="el-GR"/>
        </w:rPr>
        <w:t xml:space="preserve"> </w:t>
      </w:r>
      <w:r w:rsidRPr="00293316">
        <w:rPr>
          <w:u w:val="single"/>
          <w:lang w:val="el-GR"/>
        </w:rPr>
        <w:t>ορόσημα</w:t>
      </w:r>
      <w:r>
        <w:rPr>
          <w:lang w:val="el-GR"/>
        </w:rPr>
        <w:t xml:space="preserve"> για κάθε μία από τις Φάσεις, τα οποία όμως δεν θα επηρεάζουν τη διάρκεια, έναρξη και λήξη της κάθε Φάσης.</w:t>
      </w:r>
    </w:p>
    <w:p w14:paraId="6131B6E3" w14:textId="44CD42A8" w:rsidR="00B040E9" w:rsidRDefault="00B040E9" w:rsidP="00807016">
      <w:pPr>
        <w:rPr>
          <w:u w:val="single"/>
          <w:lang w:val="el-GR"/>
        </w:rPr>
      </w:pPr>
      <w:r w:rsidRPr="00F63C72">
        <w:rPr>
          <w:u w:val="single"/>
          <w:lang w:val="el-GR"/>
        </w:rPr>
        <w:t>Παραδοτέα</w:t>
      </w:r>
    </w:p>
    <w:p w14:paraId="721CC41E" w14:textId="77777777" w:rsidR="001A7327" w:rsidRDefault="001A7327" w:rsidP="00AA554B">
      <w:pPr>
        <w:spacing w:before="120"/>
        <w:rPr>
          <w:lang w:val="el-GR"/>
        </w:rPr>
      </w:pPr>
    </w:p>
    <w:p w14:paraId="2A0A8207" w14:textId="7700BB42" w:rsidR="00AA554B" w:rsidRDefault="00AA554B" w:rsidP="00AA554B">
      <w:pPr>
        <w:spacing w:before="120"/>
        <w:rPr>
          <w:lang w:val="el-GR"/>
        </w:rPr>
      </w:pPr>
      <w:r w:rsidRPr="00F63C72">
        <w:rPr>
          <w:lang w:val="el-GR"/>
        </w:rPr>
        <w:t xml:space="preserve">Στον </w:t>
      </w:r>
      <w:r w:rsidR="005F3C2E">
        <w:rPr>
          <w:lang w:val="el-GR"/>
        </w:rPr>
        <w:t xml:space="preserve">Πίνακα που ακολουθεί </w:t>
      </w:r>
      <w:r w:rsidR="0028714C">
        <w:rPr>
          <w:lang w:val="el-GR"/>
        </w:rPr>
        <w:t xml:space="preserve">περιγράφονται τα Παραδοτέα που </w:t>
      </w:r>
      <w:r w:rsidR="00352CCE">
        <w:rPr>
          <w:lang w:val="el-GR"/>
        </w:rPr>
        <w:t>πρέπει να παραδώσει</w:t>
      </w:r>
      <w:r w:rsidR="00E37C45">
        <w:rPr>
          <w:lang w:val="el-GR"/>
        </w:rPr>
        <w:t xml:space="preserve"> </w:t>
      </w:r>
      <w:proofErr w:type="spellStart"/>
      <w:r w:rsidR="00E37C45">
        <w:rPr>
          <w:lang w:val="el-GR"/>
        </w:rPr>
        <w:t>κατ΄ελάχιστον</w:t>
      </w:r>
      <w:proofErr w:type="spellEnd"/>
      <w:r w:rsidR="00352CCE">
        <w:rPr>
          <w:lang w:val="el-GR"/>
        </w:rPr>
        <w:t xml:space="preserve"> ο Ανάδοχος</w:t>
      </w:r>
      <w:r w:rsidR="00E37C45">
        <w:rPr>
          <w:lang w:val="el-GR"/>
        </w:rPr>
        <w:t xml:space="preserve"> στο πλαίσιο αυτής της Φάσης</w:t>
      </w:r>
    </w:p>
    <w:tbl>
      <w:tblPr>
        <w:tblStyle w:val="aff1"/>
        <w:tblW w:w="10060" w:type="dxa"/>
        <w:tblLook w:val="04A0" w:firstRow="1" w:lastRow="0" w:firstColumn="1" w:lastColumn="0" w:noHBand="0" w:noVBand="1"/>
      </w:tblPr>
      <w:tblGrid>
        <w:gridCol w:w="2689"/>
        <w:gridCol w:w="4536"/>
        <w:gridCol w:w="2835"/>
      </w:tblGrid>
      <w:tr w:rsidR="002B1062" w:rsidRPr="004D019C" w14:paraId="3A95EE3D" w14:textId="77777777" w:rsidTr="001A7327">
        <w:trPr>
          <w:trHeight w:val="964"/>
        </w:trPr>
        <w:tc>
          <w:tcPr>
            <w:tcW w:w="2689" w:type="dxa"/>
            <w:shd w:val="clear" w:color="auto" w:fill="FFFF00"/>
            <w:vAlign w:val="center"/>
          </w:tcPr>
          <w:p w14:paraId="6085C2A1" w14:textId="557DD2F2" w:rsidR="002B1062" w:rsidRPr="00F63C72" w:rsidRDefault="002B1062" w:rsidP="00F63C72">
            <w:pPr>
              <w:spacing w:before="120"/>
              <w:jc w:val="left"/>
              <w:rPr>
                <w:b/>
                <w:bCs/>
                <w:sz w:val="20"/>
                <w:szCs w:val="20"/>
                <w:lang w:val="el-GR"/>
              </w:rPr>
            </w:pPr>
            <w:r w:rsidRPr="00F63C72">
              <w:rPr>
                <w:b/>
                <w:bCs/>
                <w:sz w:val="20"/>
                <w:szCs w:val="20"/>
                <w:lang w:val="el-GR"/>
              </w:rPr>
              <w:t>Τίτλος Παραδοτέου</w:t>
            </w:r>
          </w:p>
        </w:tc>
        <w:tc>
          <w:tcPr>
            <w:tcW w:w="4536" w:type="dxa"/>
            <w:shd w:val="clear" w:color="auto" w:fill="FFFF00"/>
            <w:vAlign w:val="center"/>
          </w:tcPr>
          <w:p w14:paraId="06887F0C" w14:textId="162D4B75" w:rsidR="002B1062" w:rsidRPr="00F63C72" w:rsidRDefault="002B1062" w:rsidP="00F63C72">
            <w:pPr>
              <w:spacing w:before="120"/>
              <w:jc w:val="left"/>
              <w:rPr>
                <w:b/>
                <w:bCs/>
                <w:sz w:val="20"/>
                <w:szCs w:val="20"/>
                <w:lang w:val="el-GR"/>
              </w:rPr>
            </w:pPr>
            <w:r w:rsidRPr="00F63C72">
              <w:rPr>
                <w:b/>
                <w:bCs/>
                <w:sz w:val="20"/>
                <w:szCs w:val="20"/>
                <w:lang w:val="el-GR"/>
              </w:rPr>
              <w:t xml:space="preserve">Περιγραφή Παραδοτέου </w:t>
            </w:r>
          </w:p>
        </w:tc>
        <w:tc>
          <w:tcPr>
            <w:tcW w:w="2835" w:type="dxa"/>
            <w:shd w:val="clear" w:color="auto" w:fill="FFFF00"/>
            <w:vAlign w:val="center"/>
          </w:tcPr>
          <w:p w14:paraId="3D7E99B2" w14:textId="4713028F" w:rsidR="002B1062" w:rsidRPr="00F63C72" w:rsidRDefault="002B1062" w:rsidP="00F63C72">
            <w:pPr>
              <w:spacing w:before="120"/>
              <w:jc w:val="left"/>
              <w:rPr>
                <w:b/>
                <w:bCs/>
                <w:sz w:val="20"/>
                <w:szCs w:val="20"/>
                <w:lang w:val="el-GR"/>
              </w:rPr>
            </w:pPr>
            <w:r w:rsidRPr="00F63C72">
              <w:rPr>
                <w:b/>
                <w:bCs/>
                <w:sz w:val="20"/>
                <w:szCs w:val="20"/>
                <w:lang w:val="el-GR"/>
              </w:rPr>
              <w:t xml:space="preserve">Χρόνος </w:t>
            </w:r>
            <w:r w:rsidR="00C64687" w:rsidRPr="00F63C72">
              <w:rPr>
                <w:b/>
                <w:bCs/>
                <w:sz w:val="20"/>
                <w:szCs w:val="20"/>
                <w:lang w:val="el-GR"/>
              </w:rPr>
              <w:t>Παράδοσης</w:t>
            </w:r>
          </w:p>
        </w:tc>
      </w:tr>
      <w:tr w:rsidR="00572D05" w:rsidRPr="00B73CAA" w14:paraId="4C93D078" w14:textId="77777777" w:rsidTr="001A7327">
        <w:tc>
          <w:tcPr>
            <w:tcW w:w="10060" w:type="dxa"/>
            <w:gridSpan w:val="3"/>
            <w:shd w:val="clear" w:color="auto" w:fill="auto"/>
            <w:vAlign w:val="center"/>
          </w:tcPr>
          <w:p w14:paraId="0984F410" w14:textId="70B826D8" w:rsidR="00572D05" w:rsidRPr="00F63C72" w:rsidRDefault="00572D05" w:rsidP="00F63C72">
            <w:pPr>
              <w:spacing w:before="120"/>
              <w:jc w:val="left"/>
              <w:rPr>
                <w:b/>
                <w:bCs/>
                <w:sz w:val="20"/>
                <w:szCs w:val="20"/>
                <w:lang w:val="el-GR"/>
              </w:rPr>
            </w:pPr>
            <w:r>
              <w:rPr>
                <w:b/>
                <w:bCs/>
                <w:sz w:val="20"/>
                <w:szCs w:val="20"/>
                <w:lang w:val="el-GR"/>
              </w:rPr>
              <w:t xml:space="preserve">Π1: Μελέτη Εφαρμογής </w:t>
            </w:r>
            <w:r w:rsidRPr="001A7327">
              <w:rPr>
                <w:sz w:val="20"/>
                <w:szCs w:val="20"/>
                <w:lang w:val="el-GR"/>
              </w:rPr>
              <w:t xml:space="preserve">η οποία θα περιλαμβάνει τα κάτωθι </w:t>
            </w:r>
            <w:proofErr w:type="spellStart"/>
            <w:r w:rsidRPr="001A7327">
              <w:rPr>
                <w:sz w:val="20"/>
                <w:szCs w:val="20"/>
                <w:lang w:val="el-GR"/>
              </w:rPr>
              <w:t>υποπαραδοτέα</w:t>
            </w:r>
            <w:proofErr w:type="spellEnd"/>
            <w:r w:rsidRPr="001A7327">
              <w:rPr>
                <w:sz w:val="20"/>
                <w:szCs w:val="20"/>
                <w:lang w:val="el-GR"/>
              </w:rPr>
              <w:t>:</w:t>
            </w:r>
            <w:r>
              <w:rPr>
                <w:b/>
                <w:bCs/>
                <w:sz w:val="20"/>
                <w:szCs w:val="20"/>
                <w:lang w:val="el-GR"/>
              </w:rPr>
              <w:t xml:space="preserve"> </w:t>
            </w:r>
          </w:p>
        </w:tc>
      </w:tr>
      <w:tr w:rsidR="002B1062" w:rsidRPr="00B73CAA" w14:paraId="18DAE466" w14:textId="77777777" w:rsidTr="004101D4">
        <w:tc>
          <w:tcPr>
            <w:tcW w:w="2689" w:type="dxa"/>
            <w:vAlign w:val="center"/>
          </w:tcPr>
          <w:p w14:paraId="5E3439AC" w14:textId="0AD958A4" w:rsidR="002B1062" w:rsidRPr="00F63C72" w:rsidRDefault="007B0920" w:rsidP="00F63C72">
            <w:pPr>
              <w:spacing w:before="120"/>
              <w:jc w:val="left"/>
              <w:rPr>
                <w:sz w:val="20"/>
                <w:szCs w:val="20"/>
                <w:lang w:val="el-GR"/>
              </w:rPr>
            </w:pPr>
            <w:r w:rsidRPr="00F63C72">
              <w:rPr>
                <w:sz w:val="20"/>
                <w:szCs w:val="20"/>
                <w:lang w:val="el-GR" w:eastAsia="en-US"/>
              </w:rPr>
              <w:t>Π.</w:t>
            </w:r>
            <w:r w:rsidR="005256FB">
              <w:rPr>
                <w:sz w:val="20"/>
                <w:szCs w:val="20"/>
                <w:lang w:val="el-GR" w:eastAsia="en-US"/>
              </w:rPr>
              <w:t>1.1</w:t>
            </w:r>
            <w:r w:rsidRPr="00F63C72">
              <w:rPr>
                <w:sz w:val="20"/>
                <w:szCs w:val="20"/>
                <w:lang w:val="el-GR" w:eastAsia="en-US"/>
              </w:rPr>
              <w:t>:Σχέδιο Διαχείρισης και Ποιότητας Έργου (ΣΔΠΕ)</w:t>
            </w:r>
          </w:p>
        </w:tc>
        <w:tc>
          <w:tcPr>
            <w:tcW w:w="4536" w:type="dxa"/>
            <w:vAlign w:val="center"/>
          </w:tcPr>
          <w:p w14:paraId="1495752C" w14:textId="071F618A" w:rsidR="002B1062" w:rsidRPr="00F63C72" w:rsidRDefault="00C64687"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sz w:val="20"/>
                <w:szCs w:val="20"/>
                <w:lang w:val="el-GR"/>
              </w:rPr>
              <w:t>, του Παραρτήματος Ι</w:t>
            </w:r>
          </w:p>
        </w:tc>
        <w:tc>
          <w:tcPr>
            <w:tcW w:w="2835" w:type="dxa"/>
            <w:vAlign w:val="center"/>
          </w:tcPr>
          <w:p w14:paraId="44BCCBDC" w14:textId="1D9AC112" w:rsidR="002B1062" w:rsidRPr="00F63C72" w:rsidRDefault="00C64687" w:rsidP="00F63C72">
            <w:pPr>
              <w:spacing w:before="120"/>
              <w:jc w:val="left"/>
              <w:rPr>
                <w:b/>
                <w:bCs/>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D40F45" w:rsidRPr="00B73CAA" w14:paraId="5B964FFD" w14:textId="77777777" w:rsidTr="004101D4">
        <w:tc>
          <w:tcPr>
            <w:tcW w:w="2689" w:type="dxa"/>
            <w:vAlign w:val="center"/>
          </w:tcPr>
          <w:p w14:paraId="11492857" w14:textId="4F2A51B6" w:rsidR="00D40F45" w:rsidRPr="00F63C72" w:rsidRDefault="00052BED"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1.2</w:t>
            </w:r>
            <w:r w:rsidRPr="00F63C72">
              <w:rPr>
                <w:sz w:val="20"/>
                <w:szCs w:val="20"/>
                <w:lang w:val="el-GR" w:eastAsia="en-US"/>
              </w:rPr>
              <w:t>:Τεύχος Αποτύπωσης Υφιστάμενης Κατάστασης</w:t>
            </w:r>
          </w:p>
        </w:tc>
        <w:tc>
          <w:tcPr>
            <w:tcW w:w="4536" w:type="dxa"/>
            <w:vAlign w:val="center"/>
          </w:tcPr>
          <w:p w14:paraId="3E9D4CE0" w14:textId="3A29D04B" w:rsidR="00D40F45" w:rsidRPr="00F63C72" w:rsidRDefault="00C64687" w:rsidP="00F63C72">
            <w:pPr>
              <w:spacing w:before="120"/>
              <w:jc w:val="left"/>
              <w:rPr>
                <w:sz w:val="20"/>
                <w:szCs w:val="20"/>
                <w:lang w:val="el-GR"/>
              </w:rPr>
            </w:pPr>
            <w:r w:rsidRPr="00F63C72">
              <w:rPr>
                <w:sz w:val="20"/>
                <w:szCs w:val="20"/>
                <w:lang w:val="el-GR"/>
              </w:rPr>
              <w:t>Θα περιλαμβάνει την αναλυτική καταγραφή της υφιστάμενης κατάστασης ως προς τ</w:t>
            </w:r>
            <w:r w:rsidR="003979CE" w:rsidRPr="00F63C72">
              <w:rPr>
                <w:sz w:val="20"/>
                <w:szCs w:val="20"/>
                <w:lang w:val="el-GR"/>
              </w:rPr>
              <w:t>ον</w:t>
            </w:r>
            <w:r w:rsidRPr="00F63C72">
              <w:rPr>
                <w:sz w:val="20"/>
                <w:szCs w:val="20"/>
                <w:lang w:val="el-GR"/>
              </w:rPr>
              <w:t xml:space="preserve"> υφιστάμεν</w:t>
            </w:r>
            <w:r w:rsidR="003979CE" w:rsidRPr="00F63C72">
              <w:rPr>
                <w:sz w:val="20"/>
                <w:szCs w:val="20"/>
                <w:lang w:val="el-GR"/>
              </w:rPr>
              <w:t>ο</w:t>
            </w:r>
            <w:r w:rsidRPr="00F63C72">
              <w:rPr>
                <w:sz w:val="20"/>
                <w:szCs w:val="20"/>
                <w:lang w:val="el-GR"/>
              </w:rPr>
              <w:t xml:space="preserve"> </w:t>
            </w:r>
            <w:r w:rsidR="003979CE" w:rsidRPr="00F63C72">
              <w:rPr>
                <w:sz w:val="20"/>
                <w:szCs w:val="20"/>
                <w:lang w:val="el-GR"/>
              </w:rPr>
              <w:t xml:space="preserve">εξοπλισμό και </w:t>
            </w:r>
            <w:r w:rsidRPr="00F63C72">
              <w:rPr>
                <w:sz w:val="20"/>
                <w:szCs w:val="20"/>
                <w:lang w:val="el-GR"/>
              </w:rPr>
              <w:t>συστήματα λογισμικού και των λεπτομερειών λειτουργίας τους</w:t>
            </w:r>
          </w:p>
        </w:tc>
        <w:tc>
          <w:tcPr>
            <w:tcW w:w="2835" w:type="dxa"/>
            <w:vAlign w:val="center"/>
          </w:tcPr>
          <w:p w14:paraId="339AFADA" w14:textId="527BB51C" w:rsidR="00D40F45" w:rsidRPr="00F63C72" w:rsidRDefault="00C64687"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4C1884" w:rsidRPr="00B73CAA" w14:paraId="28F4761D" w14:textId="77777777" w:rsidTr="004101D4">
        <w:tc>
          <w:tcPr>
            <w:tcW w:w="2689" w:type="dxa"/>
            <w:vAlign w:val="center"/>
          </w:tcPr>
          <w:p w14:paraId="0D18A293" w14:textId="258D8D8F" w:rsidR="004C1884" w:rsidRPr="00F63C72" w:rsidRDefault="004C1884"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1.3</w:t>
            </w:r>
            <w:r w:rsidRPr="00F63C72">
              <w:rPr>
                <w:sz w:val="20"/>
                <w:szCs w:val="20"/>
                <w:lang w:val="el-GR" w:eastAsia="en-US"/>
              </w:rPr>
              <w:t xml:space="preserve">:Τεύχος Ανάλυσης Απαιτήσεων </w:t>
            </w:r>
          </w:p>
        </w:tc>
        <w:tc>
          <w:tcPr>
            <w:tcW w:w="4536" w:type="dxa"/>
            <w:vAlign w:val="center"/>
          </w:tcPr>
          <w:p w14:paraId="3EBECE49" w14:textId="0B973C19" w:rsidR="003979CE" w:rsidRPr="00F63C72" w:rsidRDefault="003979CE"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sz w:val="20"/>
                <w:szCs w:val="20"/>
                <w:lang w:val="el-GR"/>
              </w:rPr>
              <w:t xml:space="preserve">, του Παραρτήματος Ι. Ενδεικτικά αναφέρονται: </w:t>
            </w:r>
          </w:p>
          <w:p w14:paraId="38FCA215" w14:textId="3F0AEB14" w:rsidR="003979CE" w:rsidRPr="00F63C72" w:rsidRDefault="003979CE" w:rsidP="00F84740">
            <w:pPr>
              <w:pStyle w:val="aff0"/>
              <w:numPr>
                <w:ilvl w:val="0"/>
                <w:numId w:val="119"/>
              </w:numPr>
              <w:spacing w:before="120"/>
              <w:jc w:val="left"/>
              <w:rPr>
                <w:sz w:val="20"/>
                <w:szCs w:val="20"/>
                <w:lang w:val="el-GR"/>
              </w:rPr>
            </w:pPr>
            <w:r w:rsidRPr="00F63C72">
              <w:rPr>
                <w:sz w:val="20"/>
                <w:szCs w:val="20"/>
                <w:lang w:val="el-GR"/>
              </w:rPr>
              <w:t>Αναφορά σε κάθε μία από τις παρεχόμενες από τον Ανάδοχο υπηρεσίες και στον τρόπο παροχής</w:t>
            </w:r>
            <w:r w:rsidR="00A224C4" w:rsidRPr="00F63C72">
              <w:rPr>
                <w:sz w:val="20"/>
                <w:szCs w:val="20"/>
                <w:lang w:val="el-GR"/>
              </w:rPr>
              <w:t xml:space="preserve"> </w:t>
            </w:r>
            <w:r w:rsidRPr="00F63C72">
              <w:rPr>
                <w:sz w:val="20"/>
                <w:szCs w:val="20"/>
                <w:lang w:val="el-GR"/>
              </w:rPr>
              <w:t>τους</w:t>
            </w:r>
            <w:r w:rsidR="00A224C4" w:rsidRPr="00F63C72">
              <w:rPr>
                <w:sz w:val="20"/>
                <w:szCs w:val="20"/>
                <w:lang w:val="el-GR"/>
              </w:rPr>
              <w:t xml:space="preserve"> (εκτός των υπηρεσιών που προβλέπεται εξειδικευμένο παραδοτέο)</w:t>
            </w:r>
          </w:p>
          <w:p w14:paraId="05219110" w14:textId="00C10175" w:rsidR="003979CE" w:rsidRPr="00F63C72" w:rsidRDefault="003979CE" w:rsidP="00F84740">
            <w:pPr>
              <w:pStyle w:val="aff0"/>
              <w:numPr>
                <w:ilvl w:val="0"/>
                <w:numId w:val="119"/>
              </w:numPr>
              <w:spacing w:before="120"/>
              <w:jc w:val="left"/>
              <w:rPr>
                <w:sz w:val="20"/>
                <w:szCs w:val="20"/>
                <w:lang w:val="el-GR"/>
              </w:rPr>
            </w:pPr>
            <w:r w:rsidRPr="00F63C72">
              <w:rPr>
                <w:sz w:val="20"/>
                <w:szCs w:val="20"/>
                <w:lang w:val="el-GR"/>
              </w:rPr>
              <w:t>Οριστικοποιημένες λειτουργικές απαιτήσεις και προδιαγραφές των προς υλοποίηση Συστημάτων</w:t>
            </w:r>
          </w:p>
        </w:tc>
        <w:tc>
          <w:tcPr>
            <w:tcW w:w="2835" w:type="dxa"/>
            <w:vAlign w:val="center"/>
          </w:tcPr>
          <w:p w14:paraId="73C6B401" w14:textId="2A3EA745" w:rsidR="004C1884" w:rsidRPr="00F63C72" w:rsidRDefault="004C1884"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4C1884" w:rsidRPr="004016E7" w14:paraId="6D6AB9AB" w14:textId="77777777" w:rsidTr="004101D4">
        <w:tc>
          <w:tcPr>
            <w:tcW w:w="2689" w:type="dxa"/>
            <w:vAlign w:val="center"/>
          </w:tcPr>
          <w:p w14:paraId="5A48B5BC" w14:textId="427C63A4" w:rsidR="004C1884" w:rsidRPr="00F63C72" w:rsidRDefault="004C1884"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1.4</w:t>
            </w:r>
            <w:r w:rsidRPr="00F63C72">
              <w:rPr>
                <w:sz w:val="20"/>
                <w:szCs w:val="20"/>
                <w:lang w:val="el-GR" w:eastAsia="en-US"/>
              </w:rPr>
              <w:t xml:space="preserve">: </w:t>
            </w:r>
            <w:proofErr w:type="spellStart"/>
            <w:r w:rsidRPr="00F63C72">
              <w:rPr>
                <w:sz w:val="20"/>
                <w:szCs w:val="20"/>
                <w:lang w:val="el-GR" w:eastAsia="en-US"/>
              </w:rPr>
              <w:t>Μουσειολογική</w:t>
            </w:r>
            <w:proofErr w:type="spellEnd"/>
            <w:r w:rsidRPr="00F63C72">
              <w:rPr>
                <w:sz w:val="20"/>
                <w:szCs w:val="20"/>
                <w:lang w:val="el-GR" w:eastAsia="en-US"/>
              </w:rPr>
              <w:t xml:space="preserve"> Μελέτη</w:t>
            </w:r>
          </w:p>
        </w:tc>
        <w:tc>
          <w:tcPr>
            <w:tcW w:w="4536" w:type="dxa"/>
            <w:vAlign w:val="center"/>
          </w:tcPr>
          <w:p w14:paraId="3270CFD4" w14:textId="66AA1EC4" w:rsidR="004C1884" w:rsidRPr="00F63C72" w:rsidRDefault="00C10B9D"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sz w:val="20"/>
                <w:szCs w:val="20"/>
                <w:lang w:val="el-GR"/>
              </w:rPr>
              <w:t>, του Παραρτήματος Ι.</w:t>
            </w:r>
          </w:p>
        </w:tc>
        <w:tc>
          <w:tcPr>
            <w:tcW w:w="2835" w:type="dxa"/>
            <w:vAlign w:val="center"/>
          </w:tcPr>
          <w:p w14:paraId="2CE1CC63" w14:textId="40A3C0B5" w:rsidR="004C1884" w:rsidRPr="00F63C72" w:rsidRDefault="004C1884"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4C1884" w:rsidRPr="004016E7" w14:paraId="610F0976" w14:textId="77777777" w:rsidTr="004101D4">
        <w:tc>
          <w:tcPr>
            <w:tcW w:w="2689" w:type="dxa"/>
            <w:vAlign w:val="center"/>
          </w:tcPr>
          <w:p w14:paraId="561B5E13" w14:textId="3907695D" w:rsidR="004C1884" w:rsidRPr="00F63C72" w:rsidRDefault="004C1884"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1.5</w:t>
            </w:r>
            <w:r w:rsidRPr="00F63C72">
              <w:rPr>
                <w:sz w:val="20"/>
                <w:szCs w:val="20"/>
                <w:lang w:val="el-GR" w:eastAsia="en-US"/>
              </w:rPr>
              <w:t>:</w:t>
            </w:r>
            <w:r w:rsidR="00CC5A64" w:rsidRPr="00F63C72">
              <w:rPr>
                <w:sz w:val="20"/>
                <w:szCs w:val="20"/>
                <w:lang w:val="el-GR" w:eastAsia="en-US"/>
              </w:rPr>
              <w:t xml:space="preserve"> </w:t>
            </w:r>
            <w:r w:rsidRPr="00F63C72">
              <w:rPr>
                <w:sz w:val="20"/>
                <w:szCs w:val="20"/>
                <w:lang w:val="el-GR" w:eastAsia="en-US"/>
              </w:rPr>
              <w:t>Τεύχος Αρχιτεκτονικής</w:t>
            </w:r>
            <w:r w:rsidRPr="00F63C72">
              <w:rPr>
                <w:sz w:val="20"/>
                <w:szCs w:val="20"/>
                <w:lang w:val="en-US" w:eastAsia="en-US"/>
              </w:rPr>
              <w:t xml:space="preserve"> </w:t>
            </w:r>
            <w:r w:rsidRPr="00F63C72">
              <w:rPr>
                <w:sz w:val="20"/>
                <w:szCs w:val="20"/>
                <w:lang w:val="el-GR" w:eastAsia="en-US"/>
              </w:rPr>
              <w:t>λύσης</w:t>
            </w:r>
          </w:p>
        </w:tc>
        <w:tc>
          <w:tcPr>
            <w:tcW w:w="4536" w:type="dxa"/>
            <w:vAlign w:val="center"/>
          </w:tcPr>
          <w:p w14:paraId="72F4E853" w14:textId="5799BD6E" w:rsidR="004C1884" w:rsidRPr="00F63C72" w:rsidRDefault="00C10B9D" w:rsidP="00F63C72">
            <w:pPr>
              <w:spacing w:before="120"/>
              <w:jc w:val="left"/>
              <w:rPr>
                <w:sz w:val="20"/>
                <w:szCs w:val="20"/>
                <w:lang w:val="el-GR"/>
              </w:rPr>
            </w:pPr>
            <w:r w:rsidRPr="00F63C72">
              <w:rPr>
                <w:sz w:val="20"/>
                <w:szCs w:val="20"/>
                <w:lang w:val="el-GR"/>
              </w:rPr>
              <w:t>Θα περιλαμβάνει κατ’ ελάχιστο τα αναφερόμενα στις Παρ.</w:t>
            </w:r>
            <w:r w:rsidRPr="00F63C72">
              <w:rPr>
                <w:color w:val="2E74B5" w:themeColor="accent1" w:themeShade="BF"/>
                <w:sz w:val="20"/>
                <w:szCs w:val="20"/>
                <w:lang w:val="el-GR"/>
              </w:rPr>
              <w:t xml:space="preserve">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_Ref175220423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3</w:t>
            </w:r>
            <w:r w:rsidRPr="00F63C72">
              <w:rPr>
                <w:color w:val="2E74B5" w:themeColor="accent1" w:themeShade="BF"/>
                <w:sz w:val="20"/>
                <w:szCs w:val="20"/>
                <w:lang w:val="el-GR"/>
              </w:rPr>
              <w:fldChar w:fldCharType="end"/>
            </w:r>
            <w:r w:rsidRPr="00F63C72">
              <w:rPr>
                <w:sz w:val="20"/>
                <w:szCs w:val="20"/>
                <w:lang w:val="el-GR"/>
              </w:rPr>
              <w:t xml:space="preserve"> και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sz w:val="20"/>
                <w:szCs w:val="20"/>
                <w:lang w:val="el-GR"/>
              </w:rPr>
              <w:t>, του Παραρτήματος Ι.</w:t>
            </w:r>
          </w:p>
        </w:tc>
        <w:tc>
          <w:tcPr>
            <w:tcW w:w="2835" w:type="dxa"/>
            <w:vAlign w:val="center"/>
          </w:tcPr>
          <w:p w14:paraId="3881A7CC" w14:textId="6524B3E5" w:rsidR="004C1884" w:rsidRPr="00F63C72" w:rsidRDefault="004C1884"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4C1884" w:rsidRPr="004016E7" w14:paraId="42BE530D" w14:textId="77777777" w:rsidTr="004101D4">
        <w:tc>
          <w:tcPr>
            <w:tcW w:w="2689" w:type="dxa"/>
            <w:vAlign w:val="center"/>
          </w:tcPr>
          <w:p w14:paraId="046002F6" w14:textId="6C61E601" w:rsidR="004C1884" w:rsidRPr="00F63C72" w:rsidRDefault="004C1884"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1.6</w:t>
            </w:r>
            <w:r w:rsidRPr="00F63C72">
              <w:rPr>
                <w:sz w:val="20"/>
                <w:szCs w:val="20"/>
                <w:lang w:val="el-GR" w:eastAsia="en-US"/>
              </w:rPr>
              <w:t xml:space="preserve">: Μελέτη </w:t>
            </w:r>
            <w:r w:rsidR="00CC5A64" w:rsidRPr="00F63C72">
              <w:rPr>
                <w:sz w:val="20"/>
                <w:szCs w:val="20"/>
                <w:lang w:val="el-GR" w:eastAsia="en-US"/>
              </w:rPr>
              <w:t>Μ</w:t>
            </w:r>
            <w:r w:rsidRPr="00F63C72">
              <w:rPr>
                <w:sz w:val="20"/>
                <w:szCs w:val="20"/>
                <w:lang w:val="el-GR" w:eastAsia="en-US"/>
              </w:rPr>
              <w:t xml:space="preserve">ετάπτωσης υφιστάμενων αναγραφών Συστήματος </w:t>
            </w:r>
            <w:r w:rsidRPr="00F63C72">
              <w:rPr>
                <w:sz w:val="20"/>
                <w:szCs w:val="20"/>
                <w:lang w:val="en-US" w:eastAsia="en-US"/>
              </w:rPr>
              <w:t>KOHA</w:t>
            </w:r>
            <w:r w:rsidRPr="00F63C72">
              <w:rPr>
                <w:sz w:val="20"/>
                <w:szCs w:val="20"/>
                <w:lang w:val="el-GR" w:eastAsia="en-US"/>
              </w:rPr>
              <w:t xml:space="preserve"> </w:t>
            </w:r>
          </w:p>
        </w:tc>
        <w:tc>
          <w:tcPr>
            <w:tcW w:w="4536" w:type="dxa"/>
            <w:vAlign w:val="center"/>
          </w:tcPr>
          <w:p w14:paraId="725E3F87" w14:textId="330D1DB3" w:rsidR="004C1884" w:rsidRPr="00F63C72" w:rsidRDefault="00C10B9D"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στις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color w:val="2E74B5" w:themeColor="accent1" w:themeShade="BF"/>
                <w:sz w:val="20"/>
                <w:szCs w:val="20"/>
                <w:lang w:val="el-GR"/>
              </w:rPr>
              <w:t xml:space="preserve"> </w:t>
            </w:r>
            <w:r w:rsidRPr="00F63C72">
              <w:rPr>
                <w:sz w:val="20"/>
                <w:szCs w:val="20"/>
                <w:lang w:val="el-GR"/>
              </w:rPr>
              <w:t xml:space="preserve">και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_Ref175220571 \r \h </w:instrText>
            </w:r>
            <w:r w:rsidR="004D019C">
              <w:rPr>
                <w:color w:val="2E74B5" w:themeColor="accent1" w:themeShade="BF"/>
                <w:sz w:val="20"/>
                <w:szCs w:val="20"/>
                <w:lang w:val="el-GR"/>
              </w:rPr>
              <w:instrText xml:space="preserve">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7.2</w:t>
            </w:r>
            <w:r w:rsidRPr="00F63C72">
              <w:rPr>
                <w:color w:val="2E74B5" w:themeColor="accent1" w:themeShade="BF"/>
                <w:sz w:val="20"/>
                <w:szCs w:val="20"/>
                <w:lang w:val="el-GR"/>
              </w:rPr>
              <w:fldChar w:fldCharType="end"/>
            </w:r>
            <w:r w:rsidRPr="00F63C72">
              <w:rPr>
                <w:sz w:val="20"/>
                <w:szCs w:val="20"/>
                <w:lang w:val="el-GR"/>
              </w:rPr>
              <w:t xml:space="preserve"> του Παραρτήματος Ι.</w:t>
            </w:r>
          </w:p>
        </w:tc>
        <w:tc>
          <w:tcPr>
            <w:tcW w:w="2835" w:type="dxa"/>
            <w:vAlign w:val="center"/>
          </w:tcPr>
          <w:p w14:paraId="24B805AC" w14:textId="1E83CC29" w:rsidR="004C1884" w:rsidRPr="00F63C72" w:rsidRDefault="004C1884"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4C1884" w:rsidRPr="004016E7" w14:paraId="57C55954" w14:textId="77777777" w:rsidTr="004101D4">
        <w:tc>
          <w:tcPr>
            <w:tcW w:w="2689" w:type="dxa"/>
            <w:vAlign w:val="center"/>
          </w:tcPr>
          <w:p w14:paraId="05E7C5F0" w14:textId="02C1B0AC" w:rsidR="004C1884" w:rsidRPr="00F63C72" w:rsidRDefault="004C1884"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1.7</w:t>
            </w:r>
            <w:r w:rsidRPr="00F63C72">
              <w:rPr>
                <w:sz w:val="20"/>
                <w:szCs w:val="20"/>
                <w:lang w:val="el-GR" w:eastAsia="en-US"/>
              </w:rPr>
              <w:t xml:space="preserve">: Μεθοδολογία ελέγχου και Τεύχη Σεναρίων Ελέγχου </w:t>
            </w:r>
          </w:p>
        </w:tc>
        <w:tc>
          <w:tcPr>
            <w:tcW w:w="4536" w:type="dxa"/>
            <w:vAlign w:val="center"/>
          </w:tcPr>
          <w:p w14:paraId="27A14D7F" w14:textId="6D8BF68F" w:rsidR="004C1884" w:rsidRPr="00F63C72" w:rsidRDefault="00C10B9D"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στις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color w:val="2E74B5" w:themeColor="accent1" w:themeShade="BF"/>
                <w:sz w:val="20"/>
                <w:szCs w:val="20"/>
                <w:lang w:val="el-GR"/>
              </w:rPr>
              <w:t xml:space="preserve"> </w:t>
            </w:r>
            <w:r w:rsidRPr="00F63C72">
              <w:rPr>
                <w:sz w:val="20"/>
                <w:szCs w:val="20"/>
                <w:lang w:val="el-GR"/>
              </w:rPr>
              <w:t>και</w:t>
            </w:r>
            <w:r w:rsidR="00811FC5">
              <w:rPr>
                <w:sz w:val="20"/>
                <w:szCs w:val="20"/>
                <w:lang w:val="el-GR"/>
              </w:rPr>
              <w:t xml:space="preserve"> </w:t>
            </w:r>
            <w:r w:rsidR="00811FC5">
              <w:rPr>
                <w:sz w:val="20"/>
                <w:szCs w:val="20"/>
                <w:lang w:val="el-GR"/>
              </w:rPr>
              <w:fldChar w:fldCharType="begin"/>
            </w:r>
            <w:r w:rsidR="00811FC5">
              <w:rPr>
                <w:sz w:val="20"/>
                <w:szCs w:val="20"/>
                <w:lang w:val="el-GR"/>
              </w:rPr>
              <w:instrText xml:space="preserve"> REF _Ref180584983 \r \h </w:instrText>
            </w:r>
            <w:r w:rsidR="00811FC5">
              <w:rPr>
                <w:sz w:val="20"/>
                <w:szCs w:val="20"/>
                <w:lang w:val="el-GR"/>
              </w:rPr>
            </w:r>
            <w:r w:rsidR="00811FC5">
              <w:rPr>
                <w:sz w:val="20"/>
                <w:szCs w:val="20"/>
                <w:lang w:val="el-GR"/>
              </w:rPr>
              <w:fldChar w:fldCharType="separate"/>
            </w:r>
            <w:r w:rsidR="00206300">
              <w:rPr>
                <w:sz w:val="20"/>
                <w:szCs w:val="20"/>
                <w:cs/>
                <w:lang w:val="el-GR"/>
              </w:rPr>
              <w:t>‎</w:t>
            </w:r>
            <w:r w:rsidR="00206300">
              <w:rPr>
                <w:sz w:val="20"/>
                <w:szCs w:val="20"/>
                <w:lang w:val="el-GR"/>
              </w:rPr>
              <w:t>7.2.1</w:t>
            </w:r>
            <w:r w:rsidR="00811FC5">
              <w:rPr>
                <w:sz w:val="20"/>
                <w:szCs w:val="20"/>
                <w:lang w:val="el-GR"/>
              </w:rPr>
              <w:fldChar w:fldCharType="end"/>
            </w:r>
            <w:r w:rsidR="00811FC5">
              <w:rPr>
                <w:sz w:val="20"/>
                <w:szCs w:val="20"/>
                <w:lang w:val="el-GR"/>
              </w:rPr>
              <w:fldChar w:fldCharType="begin"/>
            </w:r>
            <w:r w:rsidR="00811FC5">
              <w:rPr>
                <w:sz w:val="20"/>
                <w:szCs w:val="20"/>
                <w:lang w:val="el-GR"/>
              </w:rPr>
              <w:instrText xml:space="preserve"> REF _Ref180584983 \r \h </w:instrText>
            </w:r>
            <w:r w:rsidR="00811FC5">
              <w:rPr>
                <w:sz w:val="20"/>
                <w:szCs w:val="20"/>
                <w:lang w:val="el-GR"/>
              </w:rPr>
            </w:r>
            <w:r w:rsidR="00811FC5">
              <w:rPr>
                <w:sz w:val="20"/>
                <w:szCs w:val="20"/>
                <w:lang w:val="el-GR"/>
              </w:rPr>
              <w:fldChar w:fldCharType="separate"/>
            </w:r>
            <w:r w:rsidR="00206300">
              <w:rPr>
                <w:sz w:val="20"/>
                <w:szCs w:val="20"/>
                <w:cs/>
                <w:lang w:val="el-GR"/>
              </w:rPr>
              <w:t>‎</w:t>
            </w:r>
            <w:r w:rsidR="00206300">
              <w:rPr>
                <w:sz w:val="20"/>
                <w:szCs w:val="20"/>
                <w:lang w:val="el-GR"/>
              </w:rPr>
              <w:t>7.2.1</w:t>
            </w:r>
            <w:r w:rsidR="00811FC5">
              <w:rPr>
                <w:sz w:val="20"/>
                <w:szCs w:val="20"/>
                <w:lang w:val="el-GR"/>
              </w:rPr>
              <w:fldChar w:fldCharType="end"/>
            </w:r>
            <w:r w:rsidRPr="00F63C72">
              <w:rPr>
                <w:sz w:val="20"/>
                <w:szCs w:val="20"/>
                <w:lang w:val="el-GR"/>
              </w:rPr>
              <w:t xml:space="preserve"> του Παραρτήματος Ι.</w:t>
            </w:r>
          </w:p>
        </w:tc>
        <w:tc>
          <w:tcPr>
            <w:tcW w:w="2835" w:type="dxa"/>
            <w:vAlign w:val="center"/>
          </w:tcPr>
          <w:p w14:paraId="7226DBA6" w14:textId="413C0BC0" w:rsidR="004C1884" w:rsidRPr="00F63C72" w:rsidRDefault="004C1884"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C10B9D" w:rsidRPr="004016E7" w14:paraId="73F2E91E" w14:textId="77777777" w:rsidTr="004101D4">
        <w:tc>
          <w:tcPr>
            <w:tcW w:w="2689" w:type="dxa"/>
            <w:vAlign w:val="center"/>
          </w:tcPr>
          <w:p w14:paraId="39DDC0D3" w14:textId="291EBD48" w:rsidR="00C10B9D" w:rsidRPr="00F63C72" w:rsidRDefault="00C10B9D"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1.8</w:t>
            </w:r>
            <w:r w:rsidRPr="00F63C72">
              <w:rPr>
                <w:sz w:val="20"/>
                <w:szCs w:val="20"/>
                <w:lang w:val="el-GR" w:eastAsia="en-US"/>
              </w:rPr>
              <w:t>: Μεθοδολογία Ψηφιοποίησης και Επιστημονικής Τεκμηρίωσης</w:t>
            </w:r>
          </w:p>
        </w:tc>
        <w:tc>
          <w:tcPr>
            <w:tcW w:w="4536" w:type="dxa"/>
            <w:vAlign w:val="center"/>
          </w:tcPr>
          <w:p w14:paraId="0B3B4130" w14:textId="7199464C" w:rsidR="00C10B9D" w:rsidRPr="00F63C72" w:rsidRDefault="00C10B9D"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sz w:val="20"/>
                <w:szCs w:val="20"/>
                <w:lang w:val="el-GR"/>
              </w:rPr>
              <w:t>, του Παραρτήματος Ι.</w:t>
            </w:r>
          </w:p>
        </w:tc>
        <w:tc>
          <w:tcPr>
            <w:tcW w:w="2835" w:type="dxa"/>
            <w:vAlign w:val="center"/>
          </w:tcPr>
          <w:p w14:paraId="7B407C71" w14:textId="379B89D6" w:rsidR="00C10B9D" w:rsidRPr="00F63C72" w:rsidRDefault="00C10B9D"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CC5A64" w:rsidRPr="004016E7" w14:paraId="046E3339" w14:textId="77777777" w:rsidTr="004101D4">
        <w:tc>
          <w:tcPr>
            <w:tcW w:w="2689" w:type="dxa"/>
            <w:vAlign w:val="center"/>
          </w:tcPr>
          <w:p w14:paraId="362EA710" w14:textId="1B5040C9" w:rsidR="00CC5A64" w:rsidRPr="00F63C72" w:rsidRDefault="00CC5A64"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1.9</w:t>
            </w:r>
            <w:r w:rsidRPr="00F63C72">
              <w:rPr>
                <w:sz w:val="20"/>
                <w:szCs w:val="20"/>
                <w:lang w:val="el-GR" w:eastAsia="en-US"/>
              </w:rPr>
              <w:t xml:space="preserve">: Μελέτη </w:t>
            </w:r>
            <w:proofErr w:type="spellStart"/>
            <w:r w:rsidRPr="00F63C72">
              <w:rPr>
                <w:sz w:val="20"/>
                <w:szCs w:val="20"/>
                <w:lang w:val="el-GR" w:eastAsia="en-US"/>
              </w:rPr>
              <w:t>Διαλειτουργικότητας</w:t>
            </w:r>
            <w:proofErr w:type="spellEnd"/>
            <w:r w:rsidRPr="00F63C72">
              <w:rPr>
                <w:sz w:val="20"/>
                <w:szCs w:val="20"/>
                <w:lang w:val="el-GR" w:eastAsia="en-US"/>
              </w:rPr>
              <w:t xml:space="preserve"> και Διασύνδεσης των Συστημάτων</w:t>
            </w:r>
          </w:p>
        </w:tc>
        <w:tc>
          <w:tcPr>
            <w:tcW w:w="4536" w:type="dxa"/>
            <w:vAlign w:val="center"/>
          </w:tcPr>
          <w:p w14:paraId="36CBF418" w14:textId="25780D9F" w:rsidR="00CC5A64" w:rsidRPr="00F63C72" w:rsidRDefault="00CC5A64"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sz w:val="20"/>
                <w:szCs w:val="20"/>
                <w:lang w:val="el-GR"/>
              </w:rPr>
              <w:t>, του Παραρτήματος Ι.</w:t>
            </w:r>
          </w:p>
        </w:tc>
        <w:tc>
          <w:tcPr>
            <w:tcW w:w="2835" w:type="dxa"/>
            <w:vAlign w:val="center"/>
          </w:tcPr>
          <w:p w14:paraId="49600A0B" w14:textId="65039C59" w:rsidR="00CC5A64" w:rsidRPr="00F63C72" w:rsidRDefault="00CC5A64"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CC5A64" w:rsidRPr="004016E7" w14:paraId="5E722007" w14:textId="77777777" w:rsidTr="004101D4">
        <w:tc>
          <w:tcPr>
            <w:tcW w:w="2689" w:type="dxa"/>
            <w:vAlign w:val="center"/>
          </w:tcPr>
          <w:p w14:paraId="079DFF8E" w14:textId="70D21963" w:rsidR="00CC5A64" w:rsidRPr="00F63C72" w:rsidRDefault="00CC5A64"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1.10</w:t>
            </w:r>
            <w:r w:rsidRPr="00F63C72">
              <w:rPr>
                <w:sz w:val="20"/>
                <w:szCs w:val="20"/>
                <w:lang w:val="el-GR" w:eastAsia="en-US"/>
              </w:rPr>
              <w:t xml:space="preserve">: </w:t>
            </w:r>
            <w:r w:rsidRPr="00F63C72">
              <w:rPr>
                <w:rStyle w:val="ui-provider"/>
                <w:sz w:val="20"/>
                <w:szCs w:val="20"/>
                <w:lang w:val="el-GR"/>
              </w:rPr>
              <w:t>Μεθοδολογία και πλάνο εκπαίδευσης χρηστών και διαχειριστών</w:t>
            </w:r>
          </w:p>
        </w:tc>
        <w:tc>
          <w:tcPr>
            <w:tcW w:w="4536" w:type="dxa"/>
            <w:vAlign w:val="center"/>
          </w:tcPr>
          <w:p w14:paraId="536192F9" w14:textId="2376D360" w:rsidR="00CC5A64" w:rsidRPr="00F63C72" w:rsidRDefault="00CC5A64"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sz w:val="20"/>
                <w:szCs w:val="20"/>
                <w:lang w:val="el-GR"/>
              </w:rPr>
              <w:t>, του Παραρτήματος Ι.</w:t>
            </w:r>
          </w:p>
        </w:tc>
        <w:tc>
          <w:tcPr>
            <w:tcW w:w="2835" w:type="dxa"/>
            <w:vAlign w:val="center"/>
          </w:tcPr>
          <w:p w14:paraId="61503E47" w14:textId="5691F8B8" w:rsidR="00CC5A64" w:rsidRPr="00F63C72" w:rsidRDefault="00CC5A64"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r w:rsidR="00CC5A64" w:rsidRPr="004016E7" w14:paraId="600256B5" w14:textId="77777777" w:rsidTr="004101D4">
        <w:tc>
          <w:tcPr>
            <w:tcW w:w="2689" w:type="dxa"/>
            <w:vAlign w:val="center"/>
          </w:tcPr>
          <w:p w14:paraId="25536084" w14:textId="0ADA627B" w:rsidR="00CC5A64" w:rsidRPr="00F63C72" w:rsidRDefault="00CC5A64" w:rsidP="00F63C72">
            <w:pPr>
              <w:spacing w:before="120"/>
              <w:jc w:val="left"/>
              <w:rPr>
                <w:sz w:val="20"/>
                <w:szCs w:val="20"/>
                <w:lang w:val="el-GR" w:eastAsia="en-US"/>
              </w:rPr>
            </w:pPr>
            <w:r w:rsidRPr="00F63C72">
              <w:rPr>
                <w:sz w:val="20"/>
                <w:szCs w:val="20"/>
                <w:lang w:val="el-GR" w:eastAsia="en-US"/>
              </w:rPr>
              <w:t>Π.</w:t>
            </w:r>
            <w:r w:rsidR="005256FB">
              <w:rPr>
                <w:sz w:val="20"/>
                <w:szCs w:val="20"/>
                <w:lang w:val="el-GR" w:eastAsia="en-US"/>
              </w:rPr>
              <w:t>1.11</w:t>
            </w:r>
            <w:r w:rsidRPr="00F63C72">
              <w:rPr>
                <w:sz w:val="20"/>
                <w:szCs w:val="20"/>
                <w:lang w:val="el-GR" w:eastAsia="en-US"/>
              </w:rPr>
              <w:t>: Μελέτη Ασφάλειας</w:t>
            </w:r>
          </w:p>
        </w:tc>
        <w:tc>
          <w:tcPr>
            <w:tcW w:w="4536" w:type="dxa"/>
            <w:vAlign w:val="center"/>
          </w:tcPr>
          <w:p w14:paraId="0AAA5C7B" w14:textId="7DBA18A4" w:rsidR="00CC5A64" w:rsidRPr="00F63C72" w:rsidRDefault="00CC5A64" w:rsidP="00F63C72">
            <w:pPr>
              <w:spacing w:before="120"/>
              <w:jc w:val="left"/>
              <w:rPr>
                <w:sz w:val="20"/>
                <w:szCs w:val="20"/>
                <w:lang w:val="el-GR"/>
              </w:rPr>
            </w:pPr>
            <w:r w:rsidRPr="00F63C72">
              <w:rPr>
                <w:sz w:val="20"/>
                <w:szCs w:val="20"/>
                <w:lang w:val="el-GR"/>
              </w:rPr>
              <w:t xml:space="preserve">Θα περιλαμβάνει κατ’ ελάχιστο τα αναφερόμενα στην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_Ref175217741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7.1</w:t>
            </w:r>
            <w:r w:rsidRPr="00F63C72">
              <w:rPr>
                <w:color w:val="2E74B5" w:themeColor="accent1" w:themeShade="BF"/>
                <w:sz w:val="20"/>
                <w:szCs w:val="20"/>
                <w:lang w:val="el-GR"/>
              </w:rPr>
              <w:fldChar w:fldCharType="end"/>
            </w:r>
            <w:r w:rsidRPr="00F63C72">
              <w:rPr>
                <w:sz w:val="20"/>
                <w:szCs w:val="20"/>
                <w:lang w:val="el-GR"/>
              </w:rPr>
              <w:t>, του Παραρτήματος Ι.</w:t>
            </w:r>
          </w:p>
        </w:tc>
        <w:tc>
          <w:tcPr>
            <w:tcW w:w="2835" w:type="dxa"/>
            <w:vAlign w:val="center"/>
          </w:tcPr>
          <w:p w14:paraId="44AA9AD2" w14:textId="4EF774E6" w:rsidR="00CC5A64" w:rsidRPr="00F63C72" w:rsidRDefault="00CC5A64" w:rsidP="00F63C72">
            <w:pPr>
              <w:spacing w:before="120"/>
              <w:jc w:val="left"/>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1</w:t>
            </w:r>
          </w:p>
        </w:tc>
      </w:tr>
    </w:tbl>
    <w:p w14:paraId="236D8FA9" w14:textId="11F27738" w:rsidR="007F2D0E" w:rsidRPr="00F63C72" w:rsidRDefault="007F2D0E" w:rsidP="00F63C72">
      <w:pPr>
        <w:spacing w:before="120"/>
        <w:rPr>
          <w:lang w:val="el-GR"/>
        </w:rPr>
      </w:pPr>
      <w:r>
        <w:rPr>
          <w:lang w:val="el-GR"/>
        </w:rPr>
        <w:t>Εφόσον απαιτηθεί, τα παραδοτέα της Φάσης 1</w:t>
      </w:r>
      <w:r w:rsidRPr="00F704F8">
        <w:rPr>
          <w:lang w:val="el-GR"/>
        </w:rPr>
        <w:t xml:space="preserve"> θα </w:t>
      </w:r>
      <w:proofErr w:type="spellStart"/>
      <w:r w:rsidRPr="00F704F8">
        <w:rPr>
          <w:lang w:val="el-GR"/>
        </w:rPr>
        <w:t>επικαιροποιηθ</w:t>
      </w:r>
      <w:r>
        <w:rPr>
          <w:lang w:val="el-GR"/>
        </w:rPr>
        <w:t>ούν</w:t>
      </w:r>
      <w:proofErr w:type="spellEnd"/>
      <w:r w:rsidRPr="00F704F8">
        <w:rPr>
          <w:lang w:val="el-GR"/>
        </w:rPr>
        <w:t xml:space="preserve"> και θα </w:t>
      </w:r>
      <w:proofErr w:type="spellStart"/>
      <w:r w:rsidRPr="00F704F8">
        <w:rPr>
          <w:lang w:val="el-GR"/>
        </w:rPr>
        <w:t>επανυποβληθ</w:t>
      </w:r>
      <w:r>
        <w:rPr>
          <w:lang w:val="el-GR"/>
        </w:rPr>
        <w:t>ούν</w:t>
      </w:r>
      <w:proofErr w:type="spellEnd"/>
      <w:r w:rsidRPr="00F704F8">
        <w:rPr>
          <w:lang w:val="el-GR"/>
        </w:rPr>
        <w:t xml:space="preserve"> με το πέρας της Φάσης</w:t>
      </w:r>
      <w:r>
        <w:rPr>
          <w:lang w:val="el-GR"/>
        </w:rPr>
        <w:t xml:space="preserve"> 1</w:t>
      </w:r>
      <w:r w:rsidRPr="00F704F8">
        <w:rPr>
          <w:lang w:val="el-GR"/>
        </w:rPr>
        <w:t>.</w:t>
      </w:r>
    </w:p>
    <w:p w14:paraId="4CCEB424" w14:textId="77777777" w:rsidR="002D396C" w:rsidRDefault="002D396C" w:rsidP="00115353">
      <w:pPr>
        <w:rPr>
          <w:sz w:val="20"/>
          <w:u w:val="single"/>
          <w:lang w:val="el-GR"/>
        </w:rPr>
      </w:pPr>
    </w:p>
    <w:p w14:paraId="7172F514" w14:textId="7B260E69" w:rsidR="00090D6B" w:rsidRPr="00F63C72" w:rsidRDefault="004C1884" w:rsidP="004101D4">
      <w:pPr>
        <w:pStyle w:val="30"/>
        <w:keepNext/>
        <w:rPr>
          <w:lang w:val="el-GR"/>
        </w:rPr>
      </w:pPr>
      <w:r>
        <w:rPr>
          <w:lang w:val="el-GR"/>
        </w:rPr>
        <w:t xml:space="preserve"> </w:t>
      </w:r>
      <w:bookmarkStart w:id="2373" w:name="_Toc181365554"/>
      <w:r w:rsidR="00090D6B" w:rsidRPr="0041784A">
        <w:rPr>
          <w:lang w:val="el-GR"/>
        </w:rPr>
        <w:t xml:space="preserve">Φάση 2 </w:t>
      </w:r>
      <w:r w:rsidR="00E97742">
        <w:rPr>
          <w:lang w:val="el-GR"/>
        </w:rPr>
        <w:t xml:space="preserve">- </w:t>
      </w:r>
      <w:r w:rsidR="00AA335D" w:rsidRPr="00AA335D">
        <w:rPr>
          <w:lang w:val="el-GR"/>
        </w:rPr>
        <w:t>Προμήθεια και Εγκατάσταση Συστημάτων και Εξοπλισμού</w:t>
      </w:r>
      <w:bookmarkEnd w:id="2373"/>
    </w:p>
    <w:p w14:paraId="317020D9" w14:textId="7A3082E7" w:rsidR="00090D6B" w:rsidRPr="00807016" w:rsidRDefault="00090D6B" w:rsidP="004101D4">
      <w:pPr>
        <w:keepNext/>
        <w:rPr>
          <w:u w:val="single"/>
          <w:lang w:val="el-GR"/>
        </w:rPr>
      </w:pPr>
      <w:r>
        <w:rPr>
          <w:u w:val="single"/>
          <w:lang w:val="el-GR"/>
        </w:rPr>
        <w:t>Μήνας έναρξης</w:t>
      </w:r>
      <w:r w:rsidRPr="00807016">
        <w:rPr>
          <w:u w:val="single"/>
          <w:lang w:val="el-GR"/>
        </w:rPr>
        <w:t>:</w:t>
      </w:r>
      <w:r w:rsidRPr="00807016">
        <w:rPr>
          <w:lang w:val="el-GR"/>
        </w:rPr>
        <w:t xml:space="preserve"> </w:t>
      </w:r>
      <w:r w:rsidR="00132784" w:rsidRPr="002C7398">
        <w:rPr>
          <w:b/>
          <w:lang w:val="el-GR"/>
        </w:rPr>
        <w:t>3</w:t>
      </w:r>
    </w:p>
    <w:p w14:paraId="35A8ECEA" w14:textId="48442D37" w:rsidR="00090D6B" w:rsidRDefault="00090D6B" w:rsidP="004101D4">
      <w:pPr>
        <w:keepNext/>
        <w:rPr>
          <w:b/>
          <w:lang w:val="el-GR"/>
        </w:rPr>
      </w:pPr>
      <w:r>
        <w:rPr>
          <w:u w:val="single"/>
          <w:lang w:val="el-GR"/>
        </w:rPr>
        <w:t>Μήνας λήξης</w:t>
      </w:r>
      <w:r w:rsidRPr="00807016">
        <w:rPr>
          <w:u w:val="single"/>
          <w:lang w:val="el-GR"/>
        </w:rPr>
        <w:t>:</w:t>
      </w:r>
      <w:r w:rsidRPr="00807016">
        <w:rPr>
          <w:lang w:val="el-GR"/>
        </w:rPr>
        <w:t xml:space="preserve"> </w:t>
      </w:r>
      <w:r w:rsidR="00132784" w:rsidRPr="002C7398">
        <w:rPr>
          <w:b/>
          <w:lang w:val="el-GR"/>
        </w:rPr>
        <w:t>5</w:t>
      </w:r>
    </w:p>
    <w:p w14:paraId="04EA3FD4" w14:textId="4CE4CD66" w:rsidR="00890E4B" w:rsidRPr="00D86378" w:rsidRDefault="00890E4B" w:rsidP="004101D4">
      <w:pPr>
        <w:keepNext/>
        <w:rPr>
          <w:u w:val="single"/>
          <w:lang w:val="el-GR"/>
        </w:rPr>
      </w:pPr>
      <w:r w:rsidRPr="00D86378">
        <w:rPr>
          <w:u w:val="single"/>
          <w:lang w:val="el-GR"/>
        </w:rPr>
        <w:t>Συνολική Διάρκεια:</w:t>
      </w:r>
      <w:r w:rsidRPr="00F63C72">
        <w:rPr>
          <w:lang w:val="el-GR"/>
        </w:rPr>
        <w:t xml:space="preserve"> </w:t>
      </w:r>
      <w:r w:rsidR="008C6562">
        <w:rPr>
          <w:b/>
          <w:bCs/>
          <w:lang w:val="el-GR"/>
        </w:rPr>
        <w:t>3</w:t>
      </w:r>
      <w:r w:rsidRPr="00D86378">
        <w:rPr>
          <w:b/>
          <w:bCs/>
          <w:lang w:val="el-GR"/>
        </w:rPr>
        <w:t xml:space="preserve"> μήνες</w:t>
      </w:r>
    </w:p>
    <w:p w14:paraId="2DBD91C3" w14:textId="77777777" w:rsidR="00514E24" w:rsidRDefault="00514E24" w:rsidP="00514E24">
      <w:pPr>
        <w:rPr>
          <w:u w:val="single"/>
          <w:lang w:val="el-GR"/>
        </w:rPr>
      </w:pPr>
      <w:r w:rsidRPr="00D86378">
        <w:rPr>
          <w:u w:val="single"/>
          <w:lang w:val="el-GR"/>
        </w:rPr>
        <w:t>Αντικείμενο</w:t>
      </w:r>
      <w:r>
        <w:rPr>
          <w:u w:val="single"/>
          <w:lang w:val="el-GR"/>
        </w:rPr>
        <w:t>:</w:t>
      </w:r>
    </w:p>
    <w:p w14:paraId="66E60F00" w14:textId="3C84E812" w:rsidR="00206A19" w:rsidRDefault="00090D6B" w:rsidP="00090D6B">
      <w:pPr>
        <w:spacing w:before="120"/>
        <w:rPr>
          <w:lang w:val="el-GR"/>
        </w:rPr>
      </w:pPr>
      <w:r>
        <w:rPr>
          <w:lang w:val="el-GR"/>
        </w:rPr>
        <w:t>Κ</w:t>
      </w:r>
      <w:r w:rsidRPr="00D86378">
        <w:rPr>
          <w:lang w:val="el-GR"/>
        </w:rPr>
        <w:t xml:space="preserve">ατά τη διάρκεια αυτής της </w:t>
      </w:r>
      <w:r>
        <w:rPr>
          <w:lang w:val="el-GR"/>
        </w:rPr>
        <w:t xml:space="preserve">Φάσης </w:t>
      </w:r>
      <w:r w:rsidR="004E4750">
        <w:rPr>
          <w:lang w:val="el-GR"/>
        </w:rPr>
        <w:t xml:space="preserve">2, </w:t>
      </w:r>
      <w:r>
        <w:rPr>
          <w:lang w:val="el-GR"/>
        </w:rPr>
        <w:t>ο Ανάδοχος</w:t>
      </w:r>
      <w:r w:rsidR="00206A19">
        <w:rPr>
          <w:lang w:val="el-GR"/>
        </w:rPr>
        <w:t>:</w:t>
      </w:r>
    </w:p>
    <w:p w14:paraId="2BC136B6" w14:textId="79E4E6BC" w:rsidR="00206A19" w:rsidRDefault="007C267A" w:rsidP="00F84740">
      <w:pPr>
        <w:pStyle w:val="aff0"/>
        <w:numPr>
          <w:ilvl w:val="0"/>
          <w:numId w:val="120"/>
        </w:numPr>
        <w:spacing w:before="120"/>
        <w:rPr>
          <w:lang w:val="el-GR"/>
        </w:rPr>
      </w:pPr>
      <w:r>
        <w:rPr>
          <w:lang w:val="el-GR"/>
        </w:rPr>
        <w:t>θ</w:t>
      </w:r>
      <w:r w:rsidR="00206A19">
        <w:rPr>
          <w:lang w:val="el-GR"/>
        </w:rPr>
        <w:t xml:space="preserve">α </w:t>
      </w:r>
      <w:r w:rsidR="004E4750" w:rsidRPr="00206A19">
        <w:rPr>
          <w:lang w:val="el-GR"/>
        </w:rPr>
        <w:t>προμηθεύσει τον εξοπλισμό και το έτοιμο Λογισμικό</w:t>
      </w:r>
      <w:r w:rsidR="006029CF">
        <w:rPr>
          <w:lang w:val="el-GR"/>
        </w:rPr>
        <w:t xml:space="preserve"> </w:t>
      </w:r>
    </w:p>
    <w:p w14:paraId="02AD75D6" w14:textId="480C61C4" w:rsidR="00090D6B" w:rsidRDefault="004E4750" w:rsidP="00F84740">
      <w:pPr>
        <w:pStyle w:val="aff0"/>
        <w:numPr>
          <w:ilvl w:val="0"/>
          <w:numId w:val="120"/>
        </w:numPr>
        <w:spacing w:before="120"/>
        <w:rPr>
          <w:lang w:val="el-GR"/>
        </w:rPr>
      </w:pPr>
      <w:r w:rsidRPr="00206A19">
        <w:rPr>
          <w:lang w:val="el-GR"/>
        </w:rPr>
        <w:t>θα παράσχει υπηρεσίες εγκατάστασης</w:t>
      </w:r>
      <w:r w:rsidR="004D019C">
        <w:rPr>
          <w:lang w:val="el-GR"/>
        </w:rPr>
        <w:t>, αρχικοποίησης</w:t>
      </w:r>
      <w:r w:rsidRPr="00206A19">
        <w:rPr>
          <w:lang w:val="el-GR"/>
        </w:rPr>
        <w:t xml:space="preserve"> και </w:t>
      </w:r>
      <w:r w:rsidR="004D019C">
        <w:rPr>
          <w:lang w:val="el-GR"/>
        </w:rPr>
        <w:t xml:space="preserve">όπου απαιτηθεί </w:t>
      </w:r>
      <w:r w:rsidRPr="00206A19">
        <w:rPr>
          <w:lang w:val="el-GR"/>
        </w:rPr>
        <w:t>παραμετροποίησης του εξοπλισμού και του Λογισμικού</w:t>
      </w:r>
      <w:r w:rsidR="007C267A">
        <w:rPr>
          <w:lang w:val="el-GR"/>
        </w:rPr>
        <w:t xml:space="preserve"> </w:t>
      </w:r>
      <w:r w:rsidR="007C267A" w:rsidRPr="007C267A">
        <w:rPr>
          <w:lang w:val="el-GR"/>
        </w:rPr>
        <w:t>που θα προμηθεύσει στο πλαίσιο του Έργου</w:t>
      </w:r>
      <w:r w:rsidRPr="00206A19">
        <w:rPr>
          <w:lang w:val="el-GR"/>
        </w:rPr>
        <w:t>, καθώς και υπηρεσίες αρχικοποίησης του περιβάλλοντος, εγκατάστασης, παραμετροποίησης και θέσης σε λειτουργία</w:t>
      </w:r>
    </w:p>
    <w:p w14:paraId="0CF3FA3E" w14:textId="22AFCBFB" w:rsidR="00117A78" w:rsidRPr="00206A19" w:rsidRDefault="00206A19" w:rsidP="00F84740">
      <w:pPr>
        <w:pStyle w:val="aff0"/>
        <w:numPr>
          <w:ilvl w:val="0"/>
          <w:numId w:val="120"/>
        </w:numPr>
        <w:spacing w:before="120"/>
        <w:rPr>
          <w:lang w:val="el-GR"/>
        </w:rPr>
      </w:pPr>
      <w:r>
        <w:rPr>
          <w:lang w:val="el-GR"/>
        </w:rPr>
        <w:t>θα προβ</w:t>
      </w:r>
      <w:r w:rsidRPr="00206A19">
        <w:rPr>
          <w:lang w:val="el-GR"/>
        </w:rPr>
        <w:t>εί σε μ</w:t>
      </w:r>
      <w:r w:rsidR="00117A78" w:rsidRPr="00206A19">
        <w:rPr>
          <w:lang w:val="el-GR"/>
        </w:rPr>
        <w:t>ετάπτωση</w:t>
      </w:r>
      <w:r w:rsidR="00185BF6" w:rsidRPr="00206A19">
        <w:rPr>
          <w:lang w:val="el-GR"/>
        </w:rPr>
        <w:t xml:space="preserve"> </w:t>
      </w:r>
      <w:r w:rsidRPr="00206A19">
        <w:rPr>
          <w:lang w:val="el-GR"/>
        </w:rPr>
        <w:t xml:space="preserve">των </w:t>
      </w:r>
      <w:r w:rsidR="00117A78" w:rsidRPr="00206A19">
        <w:rPr>
          <w:lang w:val="el-GR"/>
        </w:rPr>
        <w:t xml:space="preserve">δεδομένων </w:t>
      </w:r>
      <w:r w:rsidRPr="00F63C72">
        <w:rPr>
          <w:lang w:val="el-GR"/>
        </w:rPr>
        <w:t>(</w:t>
      </w:r>
      <w:r w:rsidRPr="00206A19">
        <w:rPr>
          <w:lang w:val="el-GR" w:eastAsia="en-US"/>
        </w:rPr>
        <w:t>αναγραφών</w:t>
      </w:r>
      <w:r w:rsidRPr="00F63C72">
        <w:rPr>
          <w:lang w:val="el-GR"/>
        </w:rPr>
        <w:t xml:space="preserve">) του </w:t>
      </w:r>
      <w:r w:rsidR="00185BF6" w:rsidRPr="00206A19">
        <w:rPr>
          <w:lang w:val="el-GR"/>
        </w:rPr>
        <w:t>υφιστάμενο</w:t>
      </w:r>
      <w:r w:rsidRPr="00206A19">
        <w:rPr>
          <w:lang w:val="el-GR"/>
        </w:rPr>
        <w:t>υ</w:t>
      </w:r>
      <w:r w:rsidR="00185BF6" w:rsidRPr="00206A19">
        <w:rPr>
          <w:lang w:val="el-GR"/>
        </w:rPr>
        <w:t xml:space="preserve"> </w:t>
      </w:r>
      <w:r w:rsidRPr="00F63C72">
        <w:rPr>
          <w:lang w:val="el-GR"/>
        </w:rPr>
        <w:t>συστήματος Διαχείρισης Βιβλιοθήκης KOHA</w:t>
      </w:r>
      <w:r w:rsidR="00185BF6" w:rsidRPr="00F63C72">
        <w:rPr>
          <w:lang w:val="el-GR"/>
        </w:rPr>
        <w:t xml:space="preserve"> </w:t>
      </w:r>
      <w:r w:rsidR="00185BF6" w:rsidRPr="00206A19">
        <w:rPr>
          <w:lang w:val="el-GR"/>
        </w:rPr>
        <w:t xml:space="preserve">στο νέο </w:t>
      </w:r>
      <w:r w:rsidRPr="00206A19">
        <w:rPr>
          <w:lang w:val="el-GR"/>
        </w:rPr>
        <w:t>σ</w:t>
      </w:r>
      <w:r w:rsidR="00185BF6" w:rsidRPr="00206A19">
        <w:rPr>
          <w:lang w:val="el-GR"/>
        </w:rPr>
        <w:t xml:space="preserve">ύστημα </w:t>
      </w:r>
      <w:r w:rsidR="00185BF6" w:rsidRPr="00206A19">
        <w:rPr>
          <w:lang w:val="en-US"/>
        </w:rPr>
        <w:t>KOHA</w:t>
      </w:r>
      <w:r w:rsidRPr="00206A19">
        <w:rPr>
          <w:lang w:val="el-GR"/>
        </w:rPr>
        <w:t>,</w:t>
      </w:r>
      <w:r w:rsidR="00185BF6" w:rsidRPr="00F63C72">
        <w:rPr>
          <w:lang w:val="el-GR"/>
        </w:rPr>
        <w:t xml:space="preserve"> </w:t>
      </w:r>
      <w:r w:rsidRPr="00206A19">
        <w:rPr>
          <w:lang w:val="el-GR"/>
        </w:rPr>
        <w:t>που θα προμηθεύσει στο πλαίσιο του Έργου</w:t>
      </w:r>
      <w:r w:rsidR="006029CF">
        <w:rPr>
          <w:lang w:val="el-GR"/>
        </w:rPr>
        <w:t>,</w:t>
      </w:r>
    </w:p>
    <w:p w14:paraId="22BC54D9" w14:textId="12127108" w:rsidR="003E05E9" w:rsidRPr="00206A19" w:rsidRDefault="003E05E9" w:rsidP="00F84740">
      <w:pPr>
        <w:pStyle w:val="aff0"/>
        <w:numPr>
          <w:ilvl w:val="0"/>
          <w:numId w:val="120"/>
        </w:numPr>
        <w:spacing w:before="120"/>
        <w:rPr>
          <w:lang w:val="el-GR"/>
        </w:rPr>
      </w:pPr>
      <w:r>
        <w:rPr>
          <w:lang w:val="el-GR"/>
        </w:rPr>
        <w:t xml:space="preserve">θα </w:t>
      </w:r>
      <w:proofErr w:type="spellStart"/>
      <w:r>
        <w:rPr>
          <w:lang w:val="el-GR"/>
        </w:rPr>
        <w:t>επικαιροποιήσει</w:t>
      </w:r>
      <w:proofErr w:type="spellEnd"/>
      <w:r>
        <w:rPr>
          <w:lang w:val="el-GR"/>
        </w:rPr>
        <w:t xml:space="preserve"> το </w:t>
      </w:r>
      <w:r w:rsidRPr="003E05E9">
        <w:rPr>
          <w:lang w:val="el-GR"/>
        </w:rPr>
        <w:t>τεύχος Σεναρίων Ελέγχου εξοπλισμού και έτοιμου Λογισμικού</w:t>
      </w:r>
    </w:p>
    <w:p w14:paraId="7EA46861" w14:textId="0DD430DA" w:rsidR="00C93D14" w:rsidRPr="00F63C72" w:rsidRDefault="006029CF" w:rsidP="00117A78">
      <w:pPr>
        <w:spacing w:before="120"/>
        <w:rPr>
          <w:lang w:val="el-GR" w:eastAsia="en-US"/>
        </w:rPr>
      </w:pPr>
      <w:r>
        <w:rPr>
          <w:lang w:val="el-GR"/>
        </w:rPr>
        <w:t>σ</w:t>
      </w:r>
      <w:r w:rsidR="007C267A">
        <w:rPr>
          <w:lang w:val="el-GR"/>
        </w:rPr>
        <w:t xml:space="preserve">ύμφωνα με τα αναφερόμενα στην </w:t>
      </w:r>
      <w:r>
        <w:rPr>
          <w:lang w:val="el-GR"/>
        </w:rPr>
        <w:t xml:space="preserve">Παρ. </w:t>
      </w:r>
      <w:r w:rsidRPr="00F63C72">
        <w:rPr>
          <w:color w:val="2E74B5" w:themeColor="accent1" w:themeShade="BF"/>
          <w:lang w:val="el-GR"/>
        </w:rPr>
        <w:fldChar w:fldCharType="begin"/>
      </w:r>
      <w:r w:rsidRPr="00F63C72">
        <w:rPr>
          <w:color w:val="2E74B5" w:themeColor="accent1" w:themeShade="BF"/>
          <w:lang w:val="el-GR"/>
        </w:rPr>
        <w:instrText xml:space="preserve"> REF _Ref175220571 \r \h </w:instrText>
      </w:r>
      <w:r w:rsidR="00BB49C4">
        <w:rPr>
          <w:color w:val="2E74B5" w:themeColor="accent1" w:themeShade="BF"/>
          <w:lang w:val="el-GR"/>
        </w:rPr>
        <w:instrText xml:space="preserve"> \* MERGEFORMAT </w:instrText>
      </w:r>
      <w:r w:rsidRPr="00F63C72">
        <w:rPr>
          <w:color w:val="2E74B5" w:themeColor="accent1" w:themeShade="BF"/>
          <w:lang w:val="el-GR"/>
        </w:rPr>
      </w:r>
      <w:r w:rsidRPr="00F63C72">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7.2</w:t>
      </w:r>
      <w:r w:rsidRPr="00F63C72">
        <w:rPr>
          <w:color w:val="2E74B5" w:themeColor="accent1" w:themeShade="BF"/>
          <w:lang w:val="el-GR"/>
        </w:rPr>
        <w:fldChar w:fldCharType="end"/>
      </w:r>
      <w:r>
        <w:rPr>
          <w:lang w:val="el-GR"/>
        </w:rPr>
        <w:t xml:space="preserve"> </w:t>
      </w:r>
      <w:r w:rsidRPr="00942730">
        <w:rPr>
          <w:lang w:val="el-GR"/>
        </w:rPr>
        <w:t>του Παραρτήματος Ι</w:t>
      </w:r>
      <w:r w:rsidR="00AE6320">
        <w:rPr>
          <w:lang w:val="el-GR"/>
        </w:rPr>
        <w:t xml:space="preserve"> της παρούσας Διακήρυξης</w:t>
      </w:r>
      <w:r w:rsidRPr="00942730">
        <w:rPr>
          <w:lang w:val="el-GR"/>
        </w:rPr>
        <w:t>.</w:t>
      </w:r>
    </w:p>
    <w:p w14:paraId="321A1A35" w14:textId="24B5CAAF" w:rsidR="00117A78" w:rsidRPr="006029CF" w:rsidRDefault="00492082" w:rsidP="00F63C72">
      <w:pPr>
        <w:spacing w:before="120"/>
        <w:rPr>
          <w:lang w:val="el-GR"/>
        </w:rPr>
      </w:pPr>
      <w:r>
        <w:rPr>
          <w:lang w:val="el-GR"/>
        </w:rPr>
        <w:t>Σε συνέχεια των</w:t>
      </w:r>
      <w:r w:rsidR="004E4750" w:rsidRPr="006029CF">
        <w:rPr>
          <w:lang w:val="el-GR"/>
        </w:rPr>
        <w:t xml:space="preserve"> ανωτέρω</w:t>
      </w:r>
      <w:r>
        <w:rPr>
          <w:lang w:val="el-GR"/>
        </w:rPr>
        <w:t xml:space="preserve"> και</w:t>
      </w:r>
      <w:r w:rsidR="004E4750" w:rsidRPr="006029CF">
        <w:rPr>
          <w:lang w:val="el-GR"/>
        </w:rPr>
        <w:t xml:space="preserve"> </w:t>
      </w:r>
      <w:r>
        <w:rPr>
          <w:lang w:val="el-GR"/>
        </w:rPr>
        <w:t xml:space="preserve">με </w:t>
      </w:r>
      <w:r w:rsidR="004E4750" w:rsidRPr="006029CF">
        <w:rPr>
          <w:lang w:val="el-GR"/>
        </w:rPr>
        <w:t xml:space="preserve">την οριστικοποίηση του σχετικού τεύχους σεναρίων ελέγχου θα ξεκινήσει η εκτέλεση των σεναρίων ελέγχου από την ΕΠΕ σε συνεργασία με τον Ανάδοχο του έργου, η οποία θα πρέπει να έχει ολοκληρωθεί με επιτυχές αποτέλεσμα εντός της Φάσης </w:t>
      </w:r>
      <w:r w:rsidR="006029CF" w:rsidRPr="00F63C72">
        <w:rPr>
          <w:lang w:val="el-GR"/>
        </w:rPr>
        <w:t>2</w:t>
      </w:r>
      <w:r w:rsidR="004E4750" w:rsidRPr="006029CF">
        <w:rPr>
          <w:lang w:val="el-GR"/>
        </w:rPr>
        <w:t>.</w:t>
      </w:r>
    </w:p>
    <w:p w14:paraId="6412306A" w14:textId="77777777" w:rsidR="00090D6B" w:rsidRDefault="00090D6B" w:rsidP="00090D6B">
      <w:pPr>
        <w:rPr>
          <w:u w:val="single"/>
          <w:lang w:val="el-GR"/>
        </w:rPr>
      </w:pPr>
      <w:r w:rsidRPr="00D86378">
        <w:rPr>
          <w:u w:val="single"/>
          <w:lang w:val="el-GR"/>
        </w:rPr>
        <w:t>Παραδοτέα</w:t>
      </w:r>
    </w:p>
    <w:p w14:paraId="28D83ABC" w14:textId="77777777" w:rsidR="00090D6B" w:rsidRDefault="00090D6B" w:rsidP="00090D6B">
      <w:pPr>
        <w:spacing w:before="120"/>
        <w:rPr>
          <w:lang w:val="el-GR"/>
        </w:rPr>
      </w:pPr>
      <w:r w:rsidRPr="00D86378">
        <w:rPr>
          <w:lang w:val="el-GR"/>
        </w:rPr>
        <w:t xml:space="preserve">Στον </w:t>
      </w:r>
      <w:r>
        <w:rPr>
          <w:lang w:val="el-GR"/>
        </w:rPr>
        <w:t xml:space="preserve">Πίνακα που ακολουθεί περιγράφονται τα Παραδοτέα που πρέπει να παραδώσει </w:t>
      </w:r>
      <w:proofErr w:type="spellStart"/>
      <w:r>
        <w:rPr>
          <w:lang w:val="el-GR"/>
        </w:rPr>
        <w:t>κατ΄ελάχιστον</w:t>
      </w:r>
      <w:proofErr w:type="spellEnd"/>
      <w:r>
        <w:rPr>
          <w:lang w:val="el-GR"/>
        </w:rPr>
        <w:t xml:space="preserve"> ο Ανάδοχος στο πλαίσιο αυτής της Φάσης</w:t>
      </w:r>
    </w:p>
    <w:tbl>
      <w:tblPr>
        <w:tblStyle w:val="aff1"/>
        <w:tblW w:w="9634" w:type="dxa"/>
        <w:tblLook w:val="04A0" w:firstRow="1" w:lastRow="0" w:firstColumn="1" w:lastColumn="0" w:noHBand="0" w:noVBand="1"/>
      </w:tblPr>
      <w:tblGrid>
        <w:gridCol w:w="2972"/>
        <w:gridCol w:w="4253"/>
        <w:gridCol w:w="2409"/>
      </w:tblGrid>
      <w:tr w:rsidR="00090D6B" w:rsidRPr="004D019C" w14:paraId="7AE9D934" w14:textId="77777777" w:rsidTr="00F63C72">
        <w:tc>
          <w:tcPr>
            <w:tcW w:w="2972" w:type="dxa"/>
            <w:shd w:val="clear" w:color="auto" w:fill="FFFF00"/>
            <w:vAlign w:val="center"/>
          </w:tcPr>
          <w:p w14:paraId="0A520B2D" w14:textId="77777777" w:rsidR="00090D6B" w:rsidRPr="00F63C72" w:rsidRDefault="00090D6B">
            <w:pPr>
              <w:spacing w:before="120"/>
              <w:rPr>
                <w:b/>
                <w:bCs/>
                <w:sz w:val="20"/>
                <w:szCs w:val="20"/>
                <w:lang w:val="el-GR"/>
              </w:rPr>
            </w:pPr>
            <w:r w:rsidRPr="00F63C72">
              <w:rPr>
                <w:b/>
                <w:bCs/>
                <w:sz w:val="20"/>
                <w:szCs w:val="20"/>
                <w:lang w:val="el-GR"/>
              </w:rPr>
              <w:t>Τίτλος Παραδοτέου</w:t>
            </w:r>
          </w:p>
        </w:tc>
        <w:tc>
          <w:tcPr>
            <w:tcW w:w="4253" w:type="dxa"/>
            <w:shd w:val="clear" w:color="auto" w:fill="FFFF00"/>
            <w:vAlign w:val="center"/>
          </w:tcPr>
          <w:p w14:paraId="08837EC4" w14:textId="77777777" w:rsidR="00090D6B" w:rsidRPr="00F63C72" w:rsidRDefault="00090D6B">
            <w:pPr>
              <w:spacing w:before="120"/>
              <w:rPr>
                <w:b/>
                <w:bCs/>
                <w:sz w:val="20"/>
                <w:szCs w:val="20"/>
                <w:lang w:val="el-GR"/>
              </w:rPr>
            </w:pPr>
            <w:r w:rsidRPr="00F63C72">
              <w:rPr>
                <w:b/>
                <w:bCs/>
                <w:sz w:val="20"/>
                <w:szCs w:val="20"/>
                <w:lang w:val="el-GR"/>
              </w:rPr>
              <w:t xml:space="preserve">Περιγραφή Παραδοτέου </w:t>
            </w:r>
          </w:p>
        </w:tc>
        <w:tc>
          <w:tcPr>
            <w:tcW w:w="2409" w:type="dxa"/>
            <w:shd w:val="clear" w:color="auto" w:fill="FFFF00"/>
            <w:vAlign w:val="center"/>
          </w:tcPr>
          <w:p w14:paraId="37A2C845" w14:textId="77777777" w:rsidR="00090D6B" w:rsidRPr="00F63C72" w:rsidRDefault="00090D6B">
            <w:pPr>
              <w:spacing w:before="120"/>
              <w:rPr>
                <w:b/>
                <w:bCs/>
                <w:sz w:val="20"/>
                <w:szCs w:val="20"/>
                <w:lang w:val="el-GR"/>
              </w:rPr>
            </w:pPr>
            <w:r w:rsidRPr="00F63C72">
              <w:rPr>
                <w:b/>
                <w:bCs/>
                <w:sz w:val="20"/>
                <w:szCs w:val="20"/>
                <w:lang w:val="el-GR"/>
              </w:rPr>
              <w:t>Χρόνος Ολοκλήρωσης</w:t>
            </w:r>
          </w:p>
        </w:tc>
      </w:tr>
      <w:tr w:rsidR="00090D6B" w:rsidRPr="004016E7" w14:paraId="5796CD3B" w14:textId="77777777" w:rsidTr="00F63C72">
        <w:tc>
          <w:tcPr>
            <w:tcW w:w="2972" w:type="dxa"/>
            <w:vAlign w:val="center"/>
          </w:tcPr>
          <w:p w14:paraId="783E8D6F" w14:textId="19CBD6EC" w:rsidR="00090D6B" w:rsidRPr="00F63C72" w:rsidRDefault="00090D6B" w:rsidP="00F63C72">
            <w:pPr>
              <w:spacing w:before="120"/>
              <w:jc w:val="left"/>
              <w:rPr>
                <w:sz w:val="20"/>
                <w:szCs w:val="20"/>
                <w:lang w:val="el-GR"/>
              </w:rPr>
            </w:pPr>
            <w:r w:rsidRPr="00F63C72">
              <w:rPr>
                <w:sz w:val="20"/>
                <w:szCs w:val="20"/>
                <w:lang w:val="el-GR" w:eastAsia="en-US"/>
              </w:rPr>
              <w:t>Π.</w:t>
            </w:r>
            <w:r w:rsidR="00F23483" w:rsidRPr="00F63C72">
              <w:rPr>
                <w:sz w:val="20"/>
                <w:szCs w:val="20"/>
                <w:lang w:val="el-GR" w:eastAsia="en-US"/>
              </w:rPr>
              <w:t>2</w:t>
            </w:r>
            <w:r w:rsidRPr="00F63C72">
              <w:rPr>
                <w:sz w:val="20"/>
                <w:szCs w:val="20"/>
                <w:lang w:val="el-GR" w:eastAsia="en-US"/>
              </w:rPr>
              <w:t>.1:</w:t>
            </w:r>
            <w:r w:rsidR="008A1C8B" w:rsidRPr="00F63C72">
              <w:rPr>
                <w:sz w:val="20"/>
                <w:szCs w:val="20"/>
                <w:lang w:val="el-GR" w:eastAsia="en-US"/>
              </w:rPr>
              <w:t>Εγ</w:t>
            </w:r>
            <w:r w:rsidR="00C51C92" w:rsidRPr="00F63C72">
              <w:rPr>
                <w:sz w:val="20"/>
                <w:szCs w:val="20"/>
                <w:lang w:val="el-GR" w:eastAsia="en-US"/>
              </w:rPr>
              <w:t>κα</w:t>
            </w:r>
            <w:r w:rsidR="008A1C8B" w:rsidRPr="00F63C72">
              <w:rPr>
                <w:sz w:val="20"/>
                <w:szCs w:val="20"/>
                <w:lang w:val="el-GR" w:eastAsia="en-US"/>
              </w:rPr>
              <w:t>τεστημένος</w:t>
            </w:r>
            <w:r w:rsidR="004D019C" w:rsidRPr="00F63C72">
              <w:rPr>
                <w:sz w:val="20"/>
                <w:szCs w:val="20"/>
                <w:lang w:val="el-GR" w:eastAsia="en-US"/>
              </w:rPr>
              <w:t xml:space="preserve">, </w:t>
            </w:r>
            <w:proofErr w:type="spellStart"/>
            <w:r w:rsidR="004D019C" w:rsidRPr="00F63C72">
              <w:rPr>
                <w:sz w:val="20"/>
                <w:szCs w:val="20"/>
                <w:lang w:val="el-GR" w:eastAsia="en-US"/>
              </w:rPr>
              <w:t>αρχικοποιημένος</w:t>
            </w:r>
            <w:proofErr w:type="spellEnd"/>
            <w:r w:rsidR="008A1C8B" w:rsidRPr="00F63C72">
              <w:rPr>
                <w:sz w:val="20"/>
                <w:szCs w:val="20"/>
                <w:lang w:val="el-GR" w:eastAsia="en-US"/>
              </w:rPr>
              <w:t xml:space="preserve"> και </w:t>
            </w:r>
            <w:proofErr w:type="spellStart"/>
            <w:r w:rsidR="008A1C8B" w:rsidRPr="00F63C72">
              <w:rPr>
                <w:sz w:val="20"/>
                <w:szCs w:val="20"/>
                <w:lang w:val="el-GR" w:eastAsia="en-US"/>
              </w:rPr>
              <w:t>παραμετροποιημένος</w:t>
            </w:r>
            <w:proofErr w:type="spellEnd"/>
            <w:r w:rsidR="008A1C8B" w:rsidRPr="00F63C72">
              <w:rPr>
                <w:sz w:val="20"/>
                <w:szCs w:val="20"/>
                <w:lang w:val="el-GR" w:eastAsia="en-US"/>
              </w:rPr>
              <w:t xml:space="preserve"> εξοπλισμός</w:t>
            </w:r>
          </w:p>
        </w:tc>
        <w:tc>
          <w:tcPr>
            <w:tcW w:w="4253" w:type="dxa"/>
            <w:vAlign w:val="center"/>
          </w:tcPr>
          <w:p w14:paraId="12C4CABF" w14:textId="35711434" w:rsidR="00090D6B" w:rsidRPr="00F63C72" w:rsidRDefault="00492082" w:rsidP="00F63C72">
            <w:pPr>
              <w:spacing w:before="120"/>
              <w:jc w:val="left"/>
              <w:rPr>
                <w:sz w:val="20"/>
                <w:szCs w:val="20"/>
                <w:lang w:val="el-GR"/>
              </w:rPr>
            </w:pPr>
            <w:r w:rsidRPr="00F63C72">
              <w:rPr>
                <w:sz w:val="20"/>
                <w:szCs w:val="20"/>
                <w:lang w:val="el-GR" w:eastAsia="en-US"/>
              </w:rPr>
              <w:t>Το σύνολο του εξοπλισμού εν λειτουργία</w:t>
            </w:r>
            <w:r w:rsidRPr="00F63C72" w:rsidDel="00492082">
              <w:rPr>
                <w:sz w:val="20"/>
                <w:szCs w:val="20"/>
                <w:lang w:val="el-GR"/>
              </w:rPr>
              <w:t xml:space="preserve"> </w:t>
            </w:r>
            <w:r w:rsidRPr="00F63C72">
              <w:rPr>
                <w:sz w:val="20"/>
                <w:szCs w:val="20"/>
                <w:lang w:val="el-GR"/>
              </w:rPr>
              <w:t>(</w:t>
            </w:r>
            <w:r w:rsidR="00584D3D" w:rsidRPr="00F63C72">
              <w:rPr>
                <w:sz w:val="20"/>
                <w:szCs w:val="20"/>
                <w:lang w:val="el-GR"/>
              </w:rPr>
              <w:t>σταθμοί</w:t>
            </w:r>
            <w:r w:rsidRPr="00F63C72">
              <w:rPr>
                <w:sz w:val="20"/>
                <w:szCs w:val="20"/>
                <w:lang w:val="el-GR"/>
              </w:rPr>
              <w:t xml:space="preserve"> εργασίας, συσκευές</w:t>
            </w:r>
            <w:r w:rsidR="00732238">
              <w:rPr>
                <w:sz w:val="20"/>
                <w:szCs w:val="20"/>
                <w:lang w:val="el-GR"/>
              </w:rPr>
              <w:t xml:space="preserve"> προβολής</w:t>
            </w:r>
            <w:r w:rsidRPr="00F63C72">
              <w:rPr>
                <w:sz w:val="20"/>
                <w:szCs w:val="20"/>
                <w:lang w:val="el-GR"/>
              </w:rPr>
              <w:t xml:space="preserve">, </w:t>
            </w:r>
            <w:r w:rsidR="00584D3D" w:rsidRPr="00F63C72">
              <w:rPr>
                <w:sz w:val="20"/>
                <w:szCs w:val="20"/>
                <w:lang w:val="el-GR"/>
              </w:rPr>
              <w:t>Σαρωτές</w:t>
            </w:r>
            <w:r w:rsidRPr="00F63C72">
              <w:rPr>
                <w:sz w:val="20"/>
                <w:szCs w:val="20"/>
                <w:lang w:val="el-GR"/>
              </w:rPr>
              <w:t xml:space="preserve">, </w:t>
            </w:r>
            <w:proofErr w:type="spellStart"/>
            <w:r w:rsidR="00584D3D" w:rsidRPr="00F63C72">
              <w:rPr>
                <w:sz w:val="20"/>
                <w:szCs w:val="20"/>
                <w:lang w:val="el-GR"/>
              </w:rPr>
              <w:t>Πολυμηχανήματα</w:t>
            </w:r>
            <w:proofErr w:type="spellEnd"/>
            <w:r w:rsidR="00732238">
              <w:rPr>
                <w:sz w:val="20"/>
                <w:szCs w:val="20"/>
                <w:lang w:val="el-GR"/>
              </w:rPr>
              <w:t xml:space="preserve"> </w:t>
            </w:r>
            <w:r w:rsidR="00A43A7D">
              <w:rPr>
                <w:sz w:val="20"/>
                <w:szCs w:val="20"/>
                <w:lang w:val="el-GR"/>
              </w:rPr>
              <w:t>)</w:t>
            </w:r>
          </w:p>
        </w:tc>
        <w:tc>
          <w:tcPr>
            <w:tcW w:w="2409" w:type="dxa"/>
            <w:vAlign w:val="center"/>
          </w:tcPr>
          <w:p w14:paraId="28935E43" w14:textId="77777777" w:rsidR="00090D6B" w:rsidRDefault="004D019C">
            <w:pPr>
              <w:spacing w:before="120"/>
              <w:rPr>
                <w:sz w:val="20"/>
                <w:szCs w:val="20"/>
                <w:lang w:val="el-GR"/>
              </w:rPr>
            </w:pPr>
            <w:r w:rsidRPr="00F63C72">
              <w:rPr>
                <w:sz w:val="20"/>
                <w:szCs w:val="20"/>
                <w:lang w:val="el-GR"/>
              </w:rPr>
              <w:t>Με την ολοκλήρωση του 2</w:t>
            </w:r>
            <w:r w:rsidRPr="00F63C72">
              <w:rPr>
                <w:sz w:val="20"/>
                <w:szCs w:val="20"/>
                <w:vertAlign w:val="superscript"/>
                <w:lang w:val="el-GR"/>
              </w:rPr>
              <w:t>ου</w:t>
            </w:r>
            <w:r w:rsidRPr="00F63C72">
              <w:rPr>
                <w:sz w:val="20"/>
                <w:szCs w:val="20"/>
                <w:lang w:val="el-GR"/>
              </w:rPr>
              <w:t xml:space="preserve"> μήνα της Φάσης 2</w:t>
            </w:r>
          </w:p>
          <w:p w14:paraId="1BA2471C" w14:textId="09642631" w:rsidR="002F3D89" w:rsidRDefault="002F3D89" w:rsidP="002F3D89">
            <w:pPr>
              <w:spacing w:before="120"/>
              <w:rPr>
                <w:sz w:val="20"/>
                <w:szCs w:val="20"/>
                <w:lang w:val="el-GR"/>
              </w:rPr>
            </w:pPr>
            <w:r w:rsidRPr="000E7705">
              <w:rPr>
                <w:sz w:val="20"/>
                <w:szCs w:val="20"/>
                <w:lang w:val="el-GR"/>
              </w:rPr>
              <w:t>(Σταθμοί εργασίας με την ολοκλήρωση του 1</w:t>
            </w:r>
            <w:r w:rsidRPr="000E7705">
              <w:rPr>
                <w:sz w:val="20"/>
                <w:szCs w:val="20"/>
                <w:vertAlign w:val="superscript"/>
                <w:lang w:val="el-GR"/>
              </w:rPr>
              <w:t>ου</w:t>
            </w:r>
            <w:r w:rsidRPr="000E7705">
              <w:rPr>
                <w:sz w:val="20"/>
                <w:szCs w:val="20"/>
                <w:lang w:val="el-GR"/>
              </w:rPr>
              <w:t xml:space="preserve"> μήνα της Φάσης 2)</w:t>
            </w:r>
          </w:p>
          <w:p w14:paraId="22A2B8C3" w14:textId="3B8EC999" w:rsidR="002F3D89" w:rsidRPr="00F63C72" w:rsidRDefault="002F3D89">
            <w:pPr>
              <w:spacing w:before="120"/>
              <w:rPr>
                <w:sz w:val="20"/>
                <w:szCs w:val="20"/>
                <w:lang w:val="el-GR"/>
              </w:rPr>
            </w:pPr>
          </w:p>
        </w:tc>
      </w:tr>
      <w:tr w:rsidR="00090D6B" w:rsidRPr="004016E7" w14:paraId="78C60E0B" w14:textId="77777777" w:rsidTr="00F63C72">
        <w:tc>
          <w:tcPr>
            <w:tcW w:w="2972" w:type="dxa"/>
            <w:vAlign w:val="center"/>
          </w:tcPr>
          <w:p w14:paraId="65375780" w14:textId="4FE6C3E6" w:rsidR="00090D6B" w:rsidRPr="00F63C72" w:rsidRDefault="00090D6B" w:rsidP="00F63C72">
            <w:pPr>
              <w:spacing w:before="120"/>
              <w:jc w:val="left"/>
              <w:rPr>
                <w:sz w:val="20"/>
                <w:szCs w:val="20"/>
                <w:lang w:val="el-GR" w:eastAsia="en-US"/>
              </w:rPr>
            </w:pPr>
            <w:r w:rsidRPr="00F63C72">
              <w:rPr>
                <w:sz w:val="20"/>
                <w:szCs w:val="20"/>
                <w:lang w:val="el-GR" w:eastAsia="en-US"/>
              </w:rPr>
              <w:t>Π.</w:t>
            </w:r>
            <w:r w:rsidR="00906DA3" w:rsidRPr="00F63C72">
              <w:rPr>
                <w:sz w:val="20"/>
                <w:szCs w:val="20"/>
                <w:lang w:val="el-GR" w:eastAsia="en-US"/>
              </w:rPr>
              <w:t>2</w:t>
            </w:r>
            <w:r w:rsidRPr="00F63C72">
              <w:rPr>
                <w:sz w:val="20"/>
                <w:szCs w:val="20"/>
                <w:lang w:val="el-GR" w:eastAsia="en-US"/>
              </w:rPr>
              <w:t>.</w:t>
            </w:r>
            <w:r w:rsidR="00584D3D" w:rsidRPr="00F63C72">
              <w:rPr>
                <w:sz w:val="20"/>
                <w:szCs w:val="20"/>
                <w:lang w:val="el-GR" w:eastAsia="en-US"/>
              </w:rPr>
              <w:t>2</w:t>
            </w:r>
            <w:r w:rsidRPr="00F63C72">
              <w:rPr>
                <w:sz w:val="20"/>
                <w:szCs w:val="20"/>
                <w:lang w:val="el-GR" w:eastAsia="en-US"/>
              </w:rPr>
              <w:t>:</w:t>
            </w:r>
            <w:r w:rsidR="00584D3D" w:rsidRPr="00F63C72">
              <w:rPr>
                <w:sz w:val="20"/>
                <w:szCs w:val="20"/>
                <w:lang w:val="el-GR" w:eastAsia="en-US"/>
              </w:rPr>
              <w:t xml:space="preserve"> Εγκατεστημένο</w:t>
            </w:r>
            <w:r w:rsidR="004D019C" w:rsidRPr="00F63C72">
              <w:rPr>
                <w:sz w:val="20"/>
                <w:szCs w:val="20"/>
                <w:lang w:val="el-GR" w:eastAsia="en-US"/>
              </w:rPr>
              <w:t>,</w:t>
            </w:r>
            <w:r w:rsidR="00584D3D" w:rsidRPr="00F63C72">
              <w:rPr>
                <w:sz w:val="20"/>
                <w:szCs w:val="20"/>
                <w:lang w:val="el-GR" w:eastAsia="en-US"/>
              </w:rPr>
              <w:t xml:space="preserve"> </w:t>
            </w:r>
            <w:proofErr w:type="spellStart"/>
            <w:r w:rsidR="004D019C" w:rsidRPr="00F63C72">
              <w:rPr>
                <w:sz w:val="20"/>
                <w:szCs w:val="20"/>
                <w:lang w:val="el-GR" w:eastAsia="en-US"/>
              </w:rPr>
              <w:t>αρχικοποιημένο</w:t>
            </w:r>
            <w:proofErr w:type="spellEnd"/>
            <w:r w:rsidR="004D019C" w:rsidRPr="00F63C72">
              <w:rPr>
                <w:sz w:val="20"/>
                <w:szCs w:val="20"/>
                <w:lang w:val="el-GR" w:eastAsia="en-US"/>
              </w:rPr>
              <w:t xml:space="preserve"> </w:t>
            </w:r>
            <w:r w:rsidR="00584D3D" w:rsidRPr="00F63C72">
              <w:rPr>
                <w:sz w:val="20"/>
                <w:szCs w:val="20"/>
                <w:lang w:val="el-GR" w:eastAsia="en-US"/>
              </w:rPr>
              <w:t xml:space="preserve">και </w:t>
            </w:r>
            <w:proofErr w:type="spellStart"/>
            <w:r w:rsidR="00584D3D" w:rsidRPr="00F63C72">
              <w:rPr>
                <w:sz w:val="20"/>
                <w:szCs w:val="20"/>
                <w:lang w:val="el-GR" w:eastAsia="en-US"/>
              </w:rPr>
              <w:t>παραμετροποιημένο</w:t>
            </w:r>
            <w:proofErr w:type="spellEnd"/>
            <w:r w:rsidR="00584D3D" w:rsidRPr="00F63C72">
              <w:rPr>
                <w:sz w:val="20"/>
                <w:szCs w:val="20"/>
                <w:lang w:val="el-GR" w:eastAsia="en-US"/>
              </w:rPr>
              <w:t xml:space="preserve"> </w:t>
            </w:r>
            <w:r w:rsidR="00492082" w:rsidRPr="00F63C72">
              <w:rPr>
                <w:sz w:val="20"/>
                <w:szCs w:val="20"/>
                <w:lang w:val="el-GR" w:eastAsia="en-US"/>
              </w:rPr>
              <w:t xml:space="preserve">έτοιμο </w:t>
            </w:r>
            <w:r w:rsidR="00584D3D" w:rsidRPr="00F63C72">
              <w:rPr>
                <w:sz w:val="20"/>
                <w:szCs w:val="20"/>
                <w:lang w:val="el-GR" w:eastAsia="en-US"/>
              </w:rPr>
              <w:t>Λογισμικό</w:t>
            </w:r>
            <w:r w:rsidR="004D019C" w:rsidRPr="00F63C72">
              <w:rPr>
                <w:sz w:val="20"/>
                <w:szCs w:val="20"/>
                <w:lang w:val="el-GR" w:eastAsia="en-US"/>
              </w:rPr>
              <w:t xml:space="preserve"> </w:t>
            </w:r>
          </w:p>
        </w:tc>
        <w:tc>
          <w:tcPr>
            <w:tcW w:w="4253" w:type="dxa"/>
            <w:vAlign w:val="center"/>
          </w:tcPr>
          <w:p w14:paraId="28883051" w14:textId="77777777" w:rsidR="004D019C" w:rsidRPr="00F63C72" w:rsidRDefault="004D019C" w:rsidP="004D019C">
            <w:pPr>
              <w:spacing w:before="120"/>
              <w:jc w:val="left"/>
              <w:rPr>
                <w:sz w:val="20"/>
                <w:szCs w:val="20"/>
                <w:lang w:val="el-GR"/>
              </w:rPr>
            </w:pPr>
            <w:r w:rsidRPr="00F63C72">
              <w:rPr>
                <w:sz w:val="20"/>
                <w:szCs w:val="20"/>
                <w:lang w:val="el-GR" w:eastAsia="en-US"/>
              </w:rPr>
              <w:t xml:space="preserve">Έτοιμο Λογισμικό και </w:t>
            </w:r>
            <w:r w:rsidRPr="00F63C72">
              <w:rPr>
                <w:sz w:val="20"/>
                <w:szCs w:val="20"/>
                <w:lang w:val="el-GR"/>
              </w:rPr>
              <w:t>περιβάλλον</w:t>
            </w:r>
            <w:r w:rsidRPr="00F63C72">
              <w:rPr>
                <w:sz w:val="20"/>
                <w:szCs w:val="20"/>
                <w:lang w:val="el-GR" w:eastAsia="en-US"/>
              </w:rPr>
              <w:t xml:space="preserve"> έτοιμο να υποδεχθεί τα Συστήματα</w:t>
            </w:r>
            <w:r w:rsidRPr="00F63C72" w:rsidDel="00492082">
              <w:rPr>
                <w:sz w:val="20"/>
                <w:szCs w:val="20"/>
                <w:lang w:val="el-GR"/>
              </w:rPr>
              <w:t xml:space="preserve"> </w:t>
            </w:r>
          </w:p>
          <w:p w14:paraId="1724C7C2" w14:textId="1219ADAA" w:rsidR="00090D6B" w:rsidRPr="00F63C72" w:rsidRDefault="004D019C" w:rsidP="00F63C72">
            <w:pPr>
              <w:spacing w:before="120"/>
              <w:jc w:val="left"/>
              <w:rPr>
                <w:sz w:val="20"/>
                <w:szCs w:val="20"/>
                <w:lang w:val="el-GR"/>
              </w:rPr>
            </w:pPr>
            <w:r w:rsidRPr="00F63C72">
              <w:rPr>
                <w:sz w:val="20"/>
                <w:szCs w:val="20"/>
                <w:lang w:val="el-GR"/>
              </w:rPr>
              <w:t>(</w:t>
            </w:r>
            <w:r w:rsidR="00584D3D" w:rsidRPr="00F63C72">
              <w:rPr>
                <w:sz w:val="20"/>
                <w:szCs w:val="20"/>
                <w:lang w:val="el-GR"/>
              </w:rPr>
              <w:t>Σύστημα Διαχείρισης Περιεχομένου</w:t>
            </w:r>
            <w:r w:rsidRPr="00F63C72">
              <w:rPr>
                <w:sz w:val="20"/>
                <w:szCs w:val="20"/>
                <w:lang w:val="el-GR"/>
              </w:rPr>
              <w:t xml:space="preserve">, </w:t>
            </w:r>
            <w:r w:rsidR="00584D3D" w:rsidRPr="00F63C72">
              <w:rPr>
                <w:sz w:val="20"/>
                <w:szCs w:val="20"/>
                <w:lang w:val="el-GR"/>
              </w:rPr>
              <w:t xml:space="preserve">Εργαλείο Λογισμικού Δημιουργίας Εκπαιδευτικού </w:t>
            </w:r>
            <w:proofErr w:type="spellStart"/>
            <w:r w:rsidR="00584D3D" w:rsidRPr="00F63C72">
              <w:rPr>
                <w:sz w:val="20"/>
                <w:szCs w:val="20"/>
                <w:lang w:val="el-GR"/>
              </w:rPr>
              <w:t>Διαδραστικού</w:t>
            </w:r>
            <w:proofErr w:type="spellEnd"/>
            <w:r w:rsidR="00584D3D" w:rsidRPr="00F63C72">
              <w:rPr>
                <w:sz w:val="20"/>
                <w:szCs w:val="20"/>
                <w:lang w:val="el-GR"/>
              </w:rPr>
              <w:t xml:space="preserve"> Περιεχομένου</w:t>
            </w:r>
            <w:r w:rsidRPr="00F63C72">
              <w:rPr>
                <w:sz w:val="20"/>
                <w:szCs w:val="20"/>
                <w:lang w:val="el-GR"/>
              </w:rPr>
              <w:t xml:space="preserve"> </w:t>
            </w:r>
            <w:proofErr w:type="spellStart"/>
            <w:r w:rsidRPr="00F63C72">
              <w:rPr>
                <w:sz w:val="20"/>
                <w:szCs w:val="20"/>
                <w:lang w:val="el-GR"/>
              </w:rPr>
              <w:t>κλπ</w:t>
            </w:r>
            <w:proofErr w:type="spellEnd"/>
            <w:r w:rsidRPr="00F63C72">
              <w:rPr>
                <w:sz w:val="20"/>
                <w:szCs w:val="20"/>
                <w:lang w:val="el-GR"/>
              </w:rPr>
              <w:t>)</w:t>
            </w:r>
          </w:p>
        </w:tc>
        <w:tc>
          <w:tcPr>
            <w:tcW w:w="2409" w:type="dxa"/>
            <w:vAlign w:val="center"/>
          </w:tcPr>
          <w:p w14:paraId="7910136C" w14:textId="746243CE" w:rsidR="00090D6B" w:rsidRPr="00AA4EF6" w:rsidRDefault="004D019C">
            <w:pPr>
              <w:spacing w:before="120"/>
              <w:rPr>
                <w:sz w:val="20"/>
                <w:szCs w:val="20"/>
                <w:highlight w:val="yellow"/>
                <w:lang w:val="el-GR"/>
              </w:rPr>
            </w:pPr>
            <w:r w:rsidRPr="00F7364A">
              <w:rPr>
                <w:sz w:val="20"/>
                <w:szCs w:val="20"/>
                <w:lang w:val="el-GR"/>
              </w:rPr>
              <w:t>Με την ολοκλήρωση του 1</w:t>
            </w:r>
            <w:r w:rsidRPr="00F7364A">
              <w:rPr>
                <w:sz w:val="20"/>
                <w:szCs w:val="20"/>
                <w:vertAlign w:val="superscript"/>
                <w:lang w:val="el-GR"/>
              </w:rPr>
              <w:t>ου</w:t>
            </w:r>
            <w:r w:rsidRPr="00F7364A">
              <w:rPr>
                <w:sz w:val="20"/>
                <w:szCs w:val="20"/>
                <w:lang w:val="el-GR"/>
              </w:rPr>
              <w:t xml:space="preserve"> μήνα της Φάσης 2</w:t>
            </w:r>
          </w:p>
        </w:tc>
      </w:tr>
      <w:tr w:rsidR="00090D6B" w:rsidRPr="004016E7" w14:paraId="09427CB9" w14:textId="77777777" w:rsidTr="00F63C72">
        <w:tc>
          <w:tcPr>
            <w:tcW w:w="2972" w:type="dxa"/>
            <w:vAlign w:val="center"/>
          </w:tcPr>
          <w:p w14:paraId="323CE6EA" w14:textId="2DD903EF" w:rsidR="00090D6B" w:rsidRPr="00F63C72" w:rsidRDefault="0023586B" w:rsidP="00F63C72">
            <w:pPr>
              <w:spacing w:before="120"/>
              <w:jc w:val="left"/>
              <w:rPr>
                <w:sz w:val="20"/>
                <w:szCs w:val="20"/>
                <w:lang w:val="el-GR" w:eastAsia="en-US"/>
              </w:rPr>
            </w:pPr>
            <w:r w:rsidRPr="00F63C72">
              <w:rPr>
                <w:sz w:val="20"/>
                <w:szCs w:val="20"/>
                <w:lang w:val="el-GR" w:eastAsia="en-US"/>
              </w:rPr>
              <w:t>Π.2.</w:t>
            </w:r>
            <w:r w:rsidR="006C25AF" w:rsidRPr="00F63C72">
              <w:rPr>
                <w:sz w:val="20"/>
                <w:szCs w:val="20"/>
                <w:lang w:val="el-GR" w:eastAsia="en-US"/>
              </w:rPr>
              <w:t>3</w:t>
            </w:r>
            <w:r w:rsidRPr="00F63C72">
              <w:rPr>
                <w:sz w:val="20"/>
                <w:szCs w:val="20"/>
                <w:lang w:val="el-GR" w:eastAsia="en-US"/>
              </w:rPr>
              <w:t>:</w:t>
            </w:r>
            <w:r w:rsidR="00A26EBE" w:rsidRPr="00F63C72">
              <w:rPr>
                <w:sz w:val="20"/>
                <w:szCs w:val="20"/>
                <w:lang w:val="el-GR" w:eastAsia="en-US"/>
              </w:rPr>
              <w:t>Τεκμηρίωση εγκατάστασης</w:t>
            </w:r>
            <w:r w:rsidR="004D019C" w:rsidRPr="00F63C72">
              <w:rPr>
                <w:sz w:val="20"/>
                <w:szCs w:val="20"/>
                <w:lang w:val="el-GR" w:eastAsia="en-US"/>
              </w:rPr>
              <w:t>, αρχικοποίησης</w:t>
            </w:r>
            <w:r w:rsidR="00A26EBE" w:rsidRPr="00F63C72">
              <w:rPr>
                <w:sz w:val="20"/>
                <w:szCs w:val="20"/>
                <w:lang w:val="el-GR" w:eastAsia="en-US"/>
              </w:rPr>
              <w:t xml:space="preserve"> και παραμετροποίησης </w:t>
            </w:r>
            <w:r w:rsidR="009F15DC">
              <w:rPr>
                <w:sz w:val="20"/>
                <w:szCs w:val="20"/>
                <w:lang w:val="el-GR" w:eastAsia="en-US"/>
              </w:rPr>
              <w:t>ε</w:t>
            </w:r>
            <w:r w:rsidR="00E570E8" w:rsidRPr="00F63C72">
              <w:rPr>
                <w:sz w:val="20"/>
                <w:szCs w:val="20"/>
                <w:lang w:val="el-GR" w:eastAsia="en-US"/>
              </w:rPr>
              <w:t>ξ</w:t>
            </w:r>
            <w:r w:rsidR="006C25AF" w:rsidRPr="00F63C72">
              <w:rPr>
                <w:sz w:val="20"/>
                <w:szCs w:val="20"/>
                <w:lang w:val="el-GR" w:eastAsia="en-US"/>
              </w:rPr>
              <w:t xml:space="preserve">οπλισμού και </w:t>
            </w:r>
            <w:r w:rsidR="009F15DC">
              <w:rPr>
                <w:sz w:val="20"/>
                <w:szCs w:val="20"/>
                <w:lang w:val="el-GR" w:eastAsia="en-US"/>
              </w:rPr>
              <w:t>έτοιμου</w:t>
            </w:r>
            <w:r w:rsidR="009F15DC" w:rsidRPr="00F06529">
              <w:rPr>
                <w:sz w:val="20"/>
                <w:szCs w:val="20"/>
                <w:lang w:val="el-GR" w:eastAsia="en-US"/>
              </w:rPr>
              <w:t xml:space="preserve"> Λογισμικού</w:t>
            </w:r>
            <w:r w:rsidR="009F15DC" w:rsidRPr="009F15DC" w:rsidDel="009F15DC">
              <w:rPr>
                <w:sz w:val="20"/>
                <w:szCs w:val="20"/>
                <w:lang w:val="el-GR" w:eastAsia="en-US"/>
              </w:rPr>
              <w:t xml:space="preserve"> </w:t>
            </w:r>
            <w:r w:rsidR="009F5A7B" w:rsidRPr="00F63C72">
              <w:rPr>
                <w:sz w:val="20"/>
                <w:szCs w:val="20"/>
                <w:lang w:val="el-GR" w:eastAsia="en-US"/>
              </w:rPr>
              <w:t>και μετάπτωσης δεδομένων</w:t>
            </w:r>
          </w:p>
        </w:tc>
        <w:tc>
          <w:tcPr>
            <w:tcW w:w="4253" w:type="dxa"/>
            <w:vAlign w:val="center"/>
          </w:tcPr>
          <w:p w14:paraId="6573704E" w14:textId="7978AFFA" w:rsidR="00090D6B" w:rsidRPr="00F63C72" w:rsidRDefault="009F15DC">
            <w:pPr>
              <w:spacing w:before="120"/>
              <w:rPr>
                <w:sz w:val="20"/>
                <w:szCs w:val="20"/>
                <w:lang w:val="el-GR"/>
              </w:rPr>
            </w:pPr>
            <w:r>
              <w:rPr>
                <w:sz w:val="20"/>
                <w:szCs w:val="20"/>
                <w:lang w:val="el-GR"/>
              </w:rPr>
              <w:t xml:space="preserve">Περιλαμβάνει </w:t>
            </w:r>
            <w:r w:rsidRPr="00614177">
              <w:rPr>
                <w:sz w:val="20"/>
                <w:szCs w:val="20"/>
                <w:lang w:val="el-GR" w:eastAsia="en-US"/>
              </w:rPr>
              <w:t xml:space="preserve">Τεκμηρίωση εγκατάστασης, αρχικοποίησης και παραμετροποίησης Εξοπλισμού και </w:t>
            </w:r>
            <w:r>
              <w:rPr>
                <w:sz w:val="20"/>
                <w:szCs w:val="20"/>
                <w:lang w:val="el-GR" w:eastAsia="en-US"/>
              </w:rPr>
              <w:t>έτοιμου</w:t>
            </w:r>
            <w:r w:rsidRPr="00F06529">
              <w:rPr>
                <w:sz w:val="20"/>
                <w:szCs w:val="20"/>
                <w:lang w:val="el-GR" w:eastAsia="en-US"/>
              </w:rPr>
              <w:t xml:space="preserve"> Λογισμικού</w:t>
            </w:r>
            <w:r w:rsidRPr="009F15DC" w:rsidDel="009F15DC">
              <w:rPr>
                <w:sz w:val="20"/>
                <w:szCs w:val="20"/>
                <w:lang w:val="el-GR" w:eastAsia="en-US"/>
              </w:rPr>
              <w:t xml:space="preserve"> </w:t>
            </w:r>
            <w:r w:rsidRPr="00614177">
              <w:rPr>
                <w:sz w:val="20"/>
                <w:szCs w:val="20"/>
                <w:lang w:val="el-GR" w:eastAsia="en-US"/>
              </w:rPr>
              <w:t>και μετάπτωσης δεδομένων</w:t>
            </w:r>
            <w:r w:rsidRPr="009F15DC" w:rsidDel="009F15DC">
              <w:rPr>
                <w:sz w:val="20"/>
                <w:szCs w:val="20"/>
                <w:lang w:val="el-GR"/>
              </w:rPr>
              <w:t xml:space="preserve"> </w:t>
            </w:r>
          </w:p>
        </w:tc>
        <w:tc>
          <w:tcPr>
            <w:tcW w:w="2409" w:type="dxa"/>
            <w:vAlign w:val="center"/>
          </w:tcPr>
          <w:p w14:paraId="18A83D40" w14:textId="6AE8750F" w:rsidR="00090D6B" w:rsidRPr="00F63C72" w:rsidRDefault="009F15DC">
            <w:pPr>
              <w:spacing w:before="120"/>
              <w:rPr>
                <w:sz w:val="20"/>
                <w:szCs w:val="20"/>
                <w:lang w:val="el-GR"/>
              </w:rPr>
            </w:pPr>
            <w:r w:rsidRPr="00614177">
              <w:rPr>
                <w:sz w:val="20"/>
                <w:szCs w:val="20"/>
                <w:lang w:val="el-GR"/>
              </w:rPr>
              <w:t>Με την ολοκλήρωση του 2</w:t>
            </w:r>
            <w:r w:rsidRPr="00614177">
              <w:rPr>
                <w:sz w:val="20"/>
                <w:szCs w:val="20"/>
                <w:vertAlign w:val="superscript"/>
                <w:lang w:val="el-GR"/>
              </w:rPr>
              <w:t>ου</w:t>
            </w:r>
            <w:r w:rsidRPr="00614177">
              <w:rPr>
                <w:sz w:val="20"/>
                <w:szCs w:val="20"/>
                <w:lang w:val="el-GR"/>
              </w:rPr>
              <w:t xml:space="preserve"> μήνα της Φάσης 2</w:t>
            </w:r>
          </w:p>
        </w:tc>
      </w:tr>
      <w:tr w:rsidR="009F15DC" w:rsidRPr="004016E7" w14:paraId="4AB49A66" w14:textId="77777777" w:rsidTr="004D019C">
        <w:tc>
          <w:tcPr>
            <w:tcW w:w="2972" w:type="dxa"/>
            <w:vAlign w:val="center"/>
          </w:tcPr>
          <w:p w14:paraId="3EB25E6A" w14:textId="2DC8B881" w:rsidR="009F15DC" w:rsidRPr="009F15DC" w:rsidRDefault="009F15DC" w:rsidP="009F15DC">
            <w:pPr>
              <w:spacing w:before="120"/>
              <w:jc w:val="left"/>
              <w:rPr>
                <w:sz w:val="20"/>
                <w:szCs w:val="20"/>
                <w:lang w:val="el-GR" w:eastAsia="en-US"/>
              </w:rPr>
            </w:pPr>
            <w:r w:rsidRPr="003E5E6A">
              <w:rPr>
                <w:sz w:val="20"/>
                <w:szCs w:val="20"/>
                <w:lang w:val="el-GR" w:eastAsia="en-US"/>
              </w:rPr>
              <w:t>Π</w:t>
            </w:r>
            <w:r>
              <w:rPr>
                <w:sz w:val="20"/>
                <w:szCs w:val="20"/>
                <w:lang w:val="el-GR" w:eastAsia="en-US"/>
              </w:rPr>
              <w:t>.</w:t>
            </w:r>
            <w:r w:rsidRPr="003E5E6A">
              <w:rPr>
                <w:sz w:val="20"/>
                <w:szCs w:val="20"/>
                <w:lang w:val="el-GR" w:eastAsia="en-US"/>
              </w:rPr>
              <w:t>2.</w:t>
            </w:r>
            <w:r>
              <w:rPr>
                <w:sz w:val="20"/>
                <w:szCs w:val="20"/>
                <w:lang w:val="el-GR" w:eastAsia="en-US"/>
              </w:rPr>
              <w:t>4</w:t>
            </w:r>
            <w:r w:rsidRPr="003E5E6A">
              <w:rPr>
                <w:sz w:val="20"/>
                <w:szCs w:val="20"/>
                <w:lang w:val="el-GR" w:eastAsia="en-US"/>
              </w:rPr>
              <w:tab/>
              <w:t xml:space="preserve">Εγχειρίδια Τεκμηρίωσης </w:t>
            </w:r>
            <w:r w:rsidRPr="00B845F4">
              <w:rPr>
                <w:sz w:val="20"/>
                <w:szCs w:val="20"/>
                <w:lang w:val="el-GR" w:eastAsia="en-US"/>
              </w:rPr>
              <w:t>Εξοπλισμού</w:t>
            </w:r>
            <w:r w:rsidRPr="009F15DC">
              <w:rPr>
                <w:sz w:val="20"/>
                <w:szCs w:val="20"/>
                <w:lang w:val="el-GR" w:eastAsia="en-US"/>
              </w:rPr>
              <w:t xml:space="preserve"> </w:t>
            </w:r>
            <w:r w:rsidRPr="00614177">
              <w:rPr>
                <w:sz w:val="20"/>
                <w:szCs w:val="20"/>
                <w:lang w:val="el-GR" w:eastAsia="en-US"/>
              </w:rPr>
              <w:t xml:space="preserve">και </w:t>
            </w:r>
            <w:r>
              <w:rPr>
                <w:sz w:val="20"/>
                <w:szCs w:val="20"/>
                <w:lang w:val="el-GR" w:eastAsia="en-US"/>
              </w:rPr>
              <w:t>έτοιμου</w:t>
            </w:r>
            <w:r w:rsidRPr="00F06529">
              <w:rPr>
                <w:sz w:val="20"/>
                <w:szCs w:val="20"/>
                <w:lang w:val="el-GR" w:eastAsia="en-US"/>
              </w:rPr>
              <w:t xml:space="preserve"> Λογισμικού</w:t>
            </w:r>
          </w:p>
        </w:tc>
        <w:tc>
          <w:tcPr>
            <w:tcW w:w="4253" w:type="dxa"/>
            <w:vAlign w:val="center"/>
          </w:tcPr>
          <w:p w14:paraId="3486A97C" w14:textId="77777777" w:rsidR="009F15DC" w:rsidRPr="003E5E6A" w:rsidRDefault="009F15DC" w:rsidP="009F15DC">
            <w:pPr>
              <w:spacing w:before="120"/>
              <w:jc w:val="left"/>
              <w:rPr>
                <w:sz w:val="20"/>
                <w:szCs w:val="20"/>
                <w:lang w:val="el-GR" w:eastAsia="en-US"/>
              </w:rPr>
            </w:pPr>
            <w:r w:rsidRPr="003E5E6A">
              <w:rPr>
                <w:sz w:val="20"/>
                <w:szCs w:val="20"/>
                <w:lang w:val="el-GR" w:eastAsia="en-US"/>
              </w:rPr>
              <w:t xml:space="preserve">Περιλαμβάνει για το σύνολο </w:t>
            </w:r>
            <w:r>
              <w:rPr>
                <w:sz w:val="20"/>
                <w:szCs w:val="20"/>
                <w:lang w:val="el-GR" w:eastAsia="en-US"/>
              </w:rPr>
              <w:t xml:space="preserve">του εξοπλισμού και του </w:t>
            </w:r>
            <w:r w:rsidRPr="00614177">
              <w:rPr>
                <w:sz w:val="20"/>
                <w:szCs w:val="20"/>
                <w:lang w:val="el-GR" w:eastAsia="en-US"/>
              </w:rPr>
              <w:t xml:space="preserve">και </w:t>
            </w:r>
            <w:r>
              <w:rPr>
                <w:sz w:val="20"/>
                <w:szCs w:val="20"/>
                <w:lang w:val="el-GR" w:eastAsia="en-US"/>
              </w:rPr>
              <w:t xml:space="preserve">έτοιμου </w:t>
            </w:r>
            <w:r w:rsidRPr="00F06529">
              <w:rPr>
                <w:sz w:val="20"/>
                <w:szCs w:val="20"/>
                <w:lang w:val="el-GR" w:eastAsia="en-US"/>
              </w:rPr>
              <w:t>Λογισμικού</w:t>
            </w:r>
            <w:r w:rsidRPr="003E5E6A">
              <w:rPr>
                <w:sz w:val="20"/>
                <w:szCs w:val="20"/>
                <w:lang w:val="el-GR" w:eastAsia="en-US"/>
              </w:rPr>
              <w:t xml:space="preserve">:  </w:t>
            </w:r>
          </w:p>
          <w:p w14:paraId="2D20D802" w14:textId="77777777" w:rsidR="009F15DC" w:rsidRPr="003E5E6A" w:rsidRDefault="009F15DC" w:rsidP="00F84740">
            <w:pPr>
              <w:pStyle w:val="aff0"/>
              <w:numPr>
                <w:ilvl w:val="0"/>
                <w:numId w:val="119"/>
              </w:numPr>
              <w:spacing w:before="120"/>
              <w:jc w:val="left"/>
              <w:rPr>
                <w:sz w:val="20"/>
                <w:szCs w:val="20"/>
                <w:lang w:val="el-GR"/>
              </w:rPr>
            </w:pPr>
            <w:r w:rsidRPr="003E5E6A">
              <w:rPr>
                <w:sz w:val="20"/>
                <w:szCs w:val="20"/>
                <w:lang w:val="el-GR"/>
              </w:rPr>
              <w:t>Λεπτομερή εγχειρίδια υποστήριξης χρηστών (</w:t>
            </w:r>
            <w:proofErr w:type="spellStart"/>
            <w:r w:rsidRPr="003E5E6A">
              <w:rPr>
                <w:sz w:val="20"/>
                <w:szCs w:val="20"/>
                <w:lang w:val="el-GR"/>
              </w:rPr>
              <w:t>user</w:t>
            </w:r>
            <w:proofErr w:type="spellEnd"/>
            <w:r w:rsidRPr="003E5E6A">
              <w:rPr>
                <w:sz w:val="20"/>
                <w:szCs w:val="20"/>
                <w:lang w:val="el-GR"/>
              </w:rPr>
              <w:t xml:space="preserve"> </w:t>
            </w:r>
            <w:proofErr w:type="spellStart"/>
            <w:r w:rsidRPr="003E5E6A">
              <w:rPr>
                <w:sz w:val="20"/>
                <w:szCs w:val="20"/>
                <w:lang w:val="el-GR"/>
              </w:rPr>
              <w:t>manuals</w:t>
            </w:r>
            <w:proofErr w:type="spellEnd"/>
            <w:r w:rsidRPr="003E5E6A">
              <w:rPr>
                <w:sz w:val="20"/>
                <w:szCs w:val="20"/>
                <w:lang w:val="el-GR"/>
              </w:rPr>
              <w:t xml:space="preserve">) </w:t>
            </w:r>
          </w:p>
          <w:p w14:paraId="600B9606" w14:textId="77777777" w:rsidR="009F15DC" w:rsidRPr="003E5E6A" w:rsidRDefault="009F15DC" w:rsidP="00F84740">
            <w:pPr>
              <w:pStyle w:val="aff0"/>
              <w:numPr>
                <w:ilvl w:val="0"/>
                <w:numId w:val="119"/>
              </w:numPr>
              <w:spacing w:before="120"/>
              <w:jc w:val="left"/>
              <w:rPr>
                <w:sz w:val="20"/>
                <w:szCs w:val="20"/>
                <w:lang w:val="el-GR"/>
              </w:rPr>
            </w:pPr>
            <w:r w:rsidRPr="003E5E6A">
              <w:rPr>
                <w:sz w:val="20"/>
                <w:szCs w:val="20"/>
                <w:lang w:val="el-GR"/>
              </w:rPr>
              <w:t>Λεπτομερή εγχειρίδια διαχείρισης και λειτουργίας (</w:t>
            </w:r>
            <w:proofErr w:type="spellStart"/>
            <w:r w:rsidRPr="003E5E6A">
              <w:rPr>
                <w:sz w:val="20"/>
                <w:szCs w:val="20"/>
                <w:lang w:val="el-GR"/>
              </w:rPr>
              <w:t>administration</w:t>
            </w:r>
            <w:proofErr w:type="spellEnd"/>
            <w:r w:rsidRPr="003E5E6A">
              <w:rPr>
                <w:sz w:val="20"/>
                <w:szCs w:val="20"/>
                <w:lang w:val="el-GR"/>
              </w:rPr>
              <w:t xml:space="preserve"> &amp; operation </w:t>
            </w:r>
            <w:proofErr w:type="spellStart"/>
            <w:r w:rsidRPr="003E5E6A">
              <w:rPr>
                <w:sz w:val="20"/>
                <w:szCs w:val="20"/>
                <w:lang w:val="el-GR"/>
              </w:rPr>
              <w:t>manuals</w:t>
            </w:r>
            <w:proofErr w:type="spellEnd"/>
            <w:r w:rsidRPr="003E5E6A">
              <w:rPr>
                <w:sz w:val="20"/>
                <w:szCs w:val="20"/>
                <w:lang w:val="el-GR"/>
              </w:rPr>
              <w:t>)</w:t>
            </w:r>
          </w:p>
          <w:p w14:paraId="5BDCCEB7" w14:textId="708CE013" w:rsidR="009F15DC" w:rsidRDefault="009F15DC" w:rsidP="009F15DC">
            <w:pPr>
              <w:spacing w:before="120"/>
              <w:rPr>
                <w:sz w:val="20"/>
                <w:szCs w:val="20"/>
                <w:lang w:val="el-GR"/>
              </w:rPr>
            </w:pPr>
            <w:r w:rsidRPr="003E5E6A">
              <w:rPr>
                <w:sz w:val="20"/>
                <w:szCs w:val="20"/>
                <w:lang w:val="el-GR"/>
              </w:rPr>
              <w:t xml:space="preserve">Λεπτομερή τεχνικά εγχειρίδια </w:t>
            </w:r>
            <w:r w:rsidR="00636852">
              <w:rPr>
                <w:sz w:val="20"/>
                <w:szCs w:val="20"/>
                <w:lang w:val="el-GR"/>
              </w:rPr>
              <w:t>των Συ</w:t>
            </w:r>
            <w:r w:rsidRPr="003E5E6A">
              <w:rPr>
                <w:sz w:val="20"/>
                <w:szCs w:val="20"/>
                <w:lang w:val="el-GR"/>
              </w:rPr>
              <w:t>στ</w:t>
            </w:r>
            <w:r w:rsidR="00E240FF">
              <w:rPr>
                <w:sz w:val="20"/>
                <w:szCs w:val="20"/>
                <w:lang w:val="el-GR"/>
              </w:rPr>
              <w:t>η</w:t>
            </w:r>
            <w:r w:rsidRPr="003E5E6A">
              <w:rPr>
                <w:sz w:val="20"/>
                <w:szCs w:val="20"/>
                <w:lang w:val="el-GR"/>
              </w:rPr>
              <w:t>μ</w:t>
            </w:r>
            <w:r w:rsidR="00E240FF">
              <w:rPr>
                <w:sz w:val="20"/>
                <w:szCs w:val="20"/>
                <w:lang w:val="el-GR"/>
              </w:rPr>
              <w:t>άτων</w:t>
            </w:r>
            <w:r w:rsidRPr="003E5E6A">
              <w:rPr>
                <w:sz w:val="20"/>
                <w:szCs w:val="20"/>
                <w:lang w:val="el-GR"/>
              </w:rPr>
              <w:t xml:space="preserve"> (</w:t>
            </w:r>
            <w:proofErr w:type="spellStart"/>
            <w:r w:rsidRPr="003E5E6A">
              <w:rPr>
                <w:sz w:val="20"/>
                <w:szCs w:val="20"/>
                <w:lang w:val="el-GR"/>
              </w:rPr>
              <w:t>system</w:t>
            </w:r>
            <w:proofErr w:type="spellEnd"/>
            <w:r w:rsidRPr="003E5E6A">
              <w:rPr>
                <w:sz w:val="20"/>
                <w:szCs w:val="20"/>
                <w:lang w:val="el-GR"/>
              </w:rPr>
              <w:t xml:space="preserve"> </w:t>
            </w:r>
            <w:proofErr w:type="spellStart"/>
            <w:r w:rsidRPr="003E5E6A">
              <w:rPr>
                <w:sz w:val="20"/>
                <w:szCs w:val="20"/>
                <w:lang w:val="el-GR"/>
              </w:rPr>
              <w:t>manuals</w:t>
            </w:r>
            <w:proofErr w:type="spellEnd"/>
            <w:r w:rsidRPr="003E5E6A">
              <w:rPr>
                <w:sz w:val="20"/>
                <w:szCs w:val="20"/>
                <w:lang w:val="el-GR"/>
              </w:rPr>
              <w:t>)</w:t>
            </w:r>
          </w:p>
        </w:tc>
        <w:tc>
          <w:tcPr>
            <w:tcW w:w="2409" w:type="dxa"/>
            <w:vAlign w:val="center"/>
          </w:tcPr>
          <w:p w14:paraId="40F323E3" w14:textId="3A00A701" w:rsidR="009F15DC" w:rsidRPr="00614177" w:rsidRDefault="009F15DC" w:rsidP="009F15DC">
            <w:pPr>
              <w:spacing w:before="120"/>
              <w:rPr>
                <w:sz w:val="20"/>
                <w:szCs w:val="20"/>
                <w:lang w:val="el-GR"/>
              </w:rPr>
            </w:pPr>
            <w:r w:rsidRPr="00614177">
              <w:rPr>
                <w:sz w:val="20"/>
                <w:szCs w:val="20"/>
                <w:lang w:val="el-GR"/>
              </w:rPr>
              <w:t>Με την ολοκλήρωση του 2</w:t>
            </w:r>
            <w:r w:rsidRPr="00614177">
              <w:rPr>
                <w:sz w:val="20"/>
                <w:szCs w:val="20"/>
                <w:vertAlign w:val="superscript"/>
                <w:lang w:val="el-GR"/>
              </w:rPr>
              <w:t>ου</w:t>
            </w:r>
            <w:r w:rsidRPr="00614177">
              <w:rPr>
                <w:sz w:val="20"/>
                <w:szCs w:val="20"/>
                <w:lang w:val="el-GR"/>
              </w:rPr>
              <w:t xml:space="preserve"> μήνα της Φάσης 2</w:t>
            </w:r>
          </w:p>
        </w:tc>
      </w:tr>
      <w:tr w:rsidR="009F15DC" w:rsidRPr="004016E7" w14:paraId="5DF68183" w14:textId="77777777" w:rsidTr="00F63C72">
        <w:tc>
          <w:tcPr>
            <w:tcW w:w="2972" w:type="dxa"/>
          </w:tcPr>
          <w:p w14:paraId="2DCA1B37" w14:textId="542F1D9F" w:rsidR="009F15DC" w:rsidRPr="004D019C" w:rsidRDefault="009F15DC" w:rsidP="009F15DC">
            <w:pPr>
              <w:spacing w:before="120"/>
              <w:jc w:val="left"/>
              <w:rPr>
                <w:sz w:val="20"/>
                <w:szCs w:val="20"/>
                <w:lang w:val="el-GR" w:eastAsia="en-US"/>
              </w:rPr>
            </w:pPr>
            <w:r w:rsidRPr="00F63C72">
              <w:rPr>
                <w:sz w:val="20"/>
                <w:szCs w:val="20"/>
                <w:lang w:val="el-GR" w:eastAsia="en-US"/>
              </w:rPr>
              <w:t>Π.2.</w:t>
            </w:r>
            <w:r>
              <w:rPr>
                <w:sz w:val="20"/>
                <w:szCs w:val="20"/>
                <w:lang w:val="el-GR" w:eastAsia="en-US"/>
              </w:rPr>
              <w:t>5</w:t>
            </w:r>
            <w:r w:rsidRPr="00F06529">
              <w:rPr>
                <w:sz w:val="20"/>
                <w:szCs w:val="20"/>
                <w:lang w:val="el-GR" w:eastAsia="en-US"/>
              </w:rPr>
              <w:t xml:space="preserve"> Επικαιροποιημένο τεύχος Σεναρίων Ελέγχου εξοπλισμού</w:t>
            </w:r>
            <w:r>
              <w:rPr>
                <w:sz w:val="20"/>
                <w:szCs w:val="20"/>
                <w:lang w:val="el-GR" w:eastAsia="en-US"/>
              </w:rPr>
              <w:t xml:space="preserve"> και</w:t>
            </w:r>
            <w:r w:rsidRPr="00F06529">
              <w:rPr>
                <w:sz w:val="20"/>
                <w:szCs w:val="20"/>
                <w:lang w:val="el-GR" w:eastAsia="en-US"/>
              </w:rPr>
              <w:t xml:space="preserve"> </w:t>
            </w:r>
            <w:r>
              <w:rPr>
                <w:sz w:val="20"/>
                <w:szCs w:val="20"/>
                <w:lang w:val="el-GR" w:eastAsia="en-US"/>
              </w:rPr>
              <w:t>έτοιμου</w:t>
            </w:r>
            <w:r w:rsidRPr="00F06529">
              <w:rPr>
                <w:sz w:val="20"/>
                <w:szCs w:val="20"/>
                <w:lang w:val="el-GR" w:eastAsia="en-US"/>
              </w:rPr>
              <w:t xml:space="preserve"> Λογισμικού</w:t>
            </w:r>
          </w:p>
        </w:tc>
        <w:tc>
          <w:tcPr>
            <w:tcW w:w="4253" w:type="dxa"/>
          </w:tcPr>
          <w:p w14:paraId="3D82D7E9" w14:textId="306DD888" w:rsidR="009F15DC" w:rsidRPr="004D019C" w:rsidRDefault="009F15DC" w:rsidP="009F15DC">
            <w:pPr>
              <w:spacing w:before="120"/>
              <w:rPr>
                <w:sz w:val="20"/>
                <w:szCs w:val="20"/>
                <w:lang w:val="el-GR" w:eastAsia="en-US"/>
              </w:rPr>
            </w:pPr>
            <w:r w:rsidRPr="00760B9B">
              <w:rPr>
                <w:sz w:val="20"/>
                <w:szCs w:val="20"/>
                <w:lang w:val="el-GR" w:eastAsia="en-US"/>
              </w:rPr>
              <w:t>Θα περιλαμβάνει επικαιροποιημένα Σενάρια Ελέγχου αποδοχής του εξοπλισμού</w:t>
            </w:r>
            <w:r>
              <w:rPr>
                <w:sz w:val="20"/>
                <w:szCs w:val="20"/>
                <w:lang w:val="el-GR" w:eastAsia="en-US"/>
              </w:rPr>
              <w:t xml:space="preserve"> και</w:t>
            </w:r>
            <w:r w:rsidRPr="00760B9B">
              <w:rPr>
                <w:sz w:val="20"/>
                <w:szCs w:val="20"/>
                <w:lang w:val="el-GR" w:eastAsia="en-US"/>
              </w:rPr>
              <w:t xml:space="preserve"> του </w:t>
            </w:r>
            <w:r>
              <w:rPr>
                <w:sz w:val="20"/>
                <w:szCs w:val="20"/>
                <w:lang w:val="el-GR" w:eastAsia="en-US"/>
              </w:rPr>
              <w:t xml:space="preserve">έτοιμου </w:t>
            </w:r>
            <w:r w:rsidRPr="00760B9B">
              <w:rPr>
                <w:sz w:val="20"/>
                <w:szCs w:val="20"/>
                <w:lang w:val="el-GR" w:eastAsia="en-US"/>
              </w:rPr>
              <w:t xml:space="preserve">Λογισμικού </w:t>
            </w:r>
            <w:r>
              <w:rPr>
                <w:sz w:val="20"/>
                <w:szCs w:val="20"/>
                <w:lang w:val="el-GR" w:eastAsia="en-US"/>
              </w:rPr>
              <w:t xml:space="preserve">και </w:t>
            </w:r>
            <w:r w:rsidRPr="00760B9B">
              <w:rPr>
                <w:sz w:val="20"/>
                <w:szCs w:val="20"/>
                <w:lang w:val="el-GR" w:eastAsia="en-US"/>
              </w:rPr>
              <w:t>επικαιροποιημένο πλάνο εκτέλεσης τους</w:t>
            </w:r>
          </w:p>
        </w:tc>
        <w:tc>
          <w:tcPr>
            <w:tcW w:w="2409" w:type="dxa"/>
          </w:tcPr>
          <w:p w14:paraId="5FA1D1B2" w14:textId="1A90C9B3" w:rsidR="009F15DC" w:rsidRPr="004D019C" w:rsidRDefault="009F15DC" w:rsidP="009F15DC">
            <w:pPr>
              <w:spacing w:before="120"/>
              <w:rPr>
                <w:sz w:val="20"/>
                <w:szCs w:val="20"/>
                <w:lang w:val="el-GR" w:eastAsia="en-US"/>
              </w:rPr>
            </w:pPr>
            <w:r w:rsidRPr="00614177">
              <w:rPr>
                <w:sz w:val="20"/>
                <w:szCs w:val="20"/>
                <w:lang w:val="el-GR"/>
              </w:rPr>
              <w:t>Με την ολοκλήρωση του 2</w:t>
            </w:r>
            <w:r w:rsidRPr="00614177">
              <w:rPr>
                <w:sz w:val="20"/>
                <w:szCs w:val="20"/>
                <w:vertAlign w:val="superscript"/>
                <w:lang w:val="el-GR"/>
              </w:rPr>
              <w:t>ου</w:t>
            </w:r>
            <w:r w:rsidRPr="00614177">
              <w:rPr>
                <w:sz w:val="20"/>
                <w:szCs w:val="20"/>
                <w:lang w:val="el-GR"/>
              </w:rPr>
              <w:t xml:space="preserve"> μήνα της Φάσης 2</w:t>
            </w:r>
          </w:p>
        </w:tc>
      </w:tr>
      <w:tr w:rsidR="009F15DC" w:rsidRPr="004016E7" w14:paraId="4BC993D4" w14:textId="77777777" w:rsidTr="00F63C72">
        <w:tc>
          <w:tcPr>
            <w:tcW w:w="2972" w:type="dxa"/>
            <w:vAlign w:val="center"/>
          </w:tcPr>
          <w:p w14:paraId="56B768B9" w14:textId="199FA3D0" w:rsidR="009F15DC" w:rsidRPr="00F63C72" w:rsidRDefault="009F15DC" w:rsidP="009F15DC">
            <w:pPr>
              <w:spacing w:before="120"/>
              <w:rPr>
                <w:sz w:val="20"/>
                <w:szCs w:val="20"/>
                <w:lang w:val="el-GR" w:eastAsia="en-US"/>
              </w:rPr>
            </w:pPr>
            <w:r w:rsidRPr="00F63C72">
              <w:rPr>
                <w:sz w:val="20"/>
                <w:szCs w:val="20"/>
                <w:lang w:val="el-GR" w:eastAsia="en-US"/>
              </w:rPr>
              <w:t>Π.2.</w:t>
            </w:r>
            <w:r>
              <w:rPr>
                <w:sz w:val="20"/>
                <w:szCs w:val="20"/>
                <w:lang w:val="el-GR" w:eastAsia="en-US"/>
              </w:rPr>
              <w:t>6</w:t>
            </w:r>
            <w:r w:rsidRPr="00F63C72">
              <w:rPr>
                <w:sz w:val="20"/>
                <w:szCs w:val="20"/>
                <w:lang w:val="el-GR" w:eastAsia="en-US"/>
              </w:rPr>
              <w:t xml:space="preserve">: Έκθεση αποτελεσμάτων εκτέλεσης Σεναρίων Ελέγχου </w:t>
            </w:r>
            <w:r>
              <w:rPr>
                <w:sz w:val="20"/>
                <w:szCs w:val="20"/>
                <w:lang w:val="el-GR" w:eastAsia="en-US"/>
              </w:rPr>
              <w:t>ε</w:t>
            </w:r>
            <w:r w:rsidRPr="00F63C72">
              <w:rPr>
                <w:sz w:val="20"/>
                <w:szCs w:val="20"/>
                <w:lang w:val="el-GR" w:eastAsia="en-US"/>
              </w:rPr>
              <w:t xml:space="preserve">ξοπλισμού και </w:t>
            </w:r>
            <w:r>
              <w:rPr>
                <w:sz w:val="20"/>
                <w:szCs w:val="20"/>
                <w:lang w:val="el-GR" w:eastAsia="en-US"/>
              </w:rPr>
              <w:t>έτοιμου</w:t>
            </w:r>
            <w:r w:rsidRPr="00F06529">
              <w:rPr>
                <w:sz w:val="20"/>
                <w:szCs w:val="20"/>
                <w:lang w:val="el-GR" w:eastAsia="en-US"/>
              </w:rPr>
              <w:t xml:space="preserve"> Λογισμικού</w:t>
            </w:r>
          </w:p>
        </w:tc>
        <w:tc>
          <w:tcPr>
            <w:tcW w:w="4253" w:type="dxa"/>
            <w:vAlign w:val="center"/>
          </w:tcPr>
          <w:p w14:paraId="55395ECB" w14:textId="554109C9" w:rsidR="009F15DC" w:rsidRPr="00F63C72" w:rsidRDefault="009F15DC" w:rsidP="009F15DC">
            <w:pPr>
              <w:spacing w:before="120"/>
              <w:rPr>
                <w:sz w:val="20"/>
                <w:szCs w:val="20"/>
                <w:lang w:val="el-GR"/>
              </w:rPr>
            </w:pPr>
            <w:r w:rsidRPr="009F15DC">
              <w:rPr>
                <w:sz w:val="20"/>
                <w:szCs w:val="20"/>
                <w:lang w:val="el-GR"/>
              </w:rPr>
              <w:t>Περιγράφονται αναλυτικά τα αποτελέσματα της διαδικασίας εκτέλεσης των Σεναρίων Ελέγχου</w:t>
            </w:r>
          </w:p>
        </w:tc>
        <w:tc>
          <w:tcPr>
            <w:tcW w:w="2409" w:type="dxa"/>
            <w:vAlign w:val="center"/>
          </w:tcPr>
          <w:p w14:paraId="14F66691" w14:textId="5091C343" w:rsidR="009F15DC" w:rsidRPr="00F63C72" w:rsidRDefault="007F2D0E" w:rsidP="009F15DC">
            <w:pPr>
              <w:spacing w:before="120"/>
              <w:rPr>
                <w:sz w:val="20"/>
                <w:szCs w:val="20"/>
                <w:lang w:val="el-GR"/>
              </w:rPr>
            </w:pPr>
            <w:r w:rsidRPr="00830C56">
              <w:rPr>
                <w:sz w:val="20"/>
                <w:szCs w:val="20"/>
                <w:lang w:val="el-GR"/>
              </w:rPr>
              <w:t xml:space="preserve">Με την ολοκλήρωση του </w:t>
            </w:r>
            <w:r>
              <w:rPr>
                <w:sz w:val="20"/>
                <w:szCs w:val="20"/>
                <w:lang w:val="el-GR"/>
              </w:rPr>
              <w:t>2</w:t>
            </w:r>
            <w:r w:rsidRPr="00830C56">
              <w:rPr>
                <w:sz w:val="20"/>
                <w:szCs w:val="20"/>
                <w:vertAlign w:val="superscript"/>
                <w:lang w:val="el-GR"/>
              </w:rPr>
              <w:t>ου</w:t>
            </w:r>
            <w:r w:rsidRPr="00830C56">
              <w:rPr>
                <w:sz w:val="20"/>
                <w:szCs w:val="20"/>
                <w:lang w:val="el-GR"/>
              </w:rPr>
              <w:t xml:space="preserve"> μήνα της </w:t>
            </w:r>
            <w:r>
              <w:rPr>
                <w:sz w:val="20"/>
                <w:szCs w:val="20"/>
                <w:lang w:val="el-GR"/>
              </w:rPr>
              <w:t>Φ</w:t>
            </w:r>
            <w:r w:rsidRPr="00614177">
              <w:rPr>
                <w:sz w:val="20"/>
                <w:szCs w:val="20"/>
                <w:lang w:val="el-GR"/>
              </w:rPr>
              <w:t xml:space="preserve">άσης </w:t>
            </w:r>
            <w:r>
              <w:rPr>
                <w:sz w:val="20"/>
                <w:szCs w:val="20"/>
                <w:lang w:val="el-GR"/>
              </w:rPr>
              <w:t>2 και εφόσον απαιτηθεί με την ολοκλήρωση της Φάσης 2</w:t>
            </w:r>
          </w:p>
        </w:tc>
      </w:tr>
    </w:tbl>
    <w:p w14:paraId="0F390CFA" w14:textId="77777777" w:rsidR="00090D6B" w:rsidRDefault="00090D6B" w:rsidP="00090D6B">
      <w:pPr>
        <w:spacing w:before="120"/>
        <w:rPr>
          <w:lang w:val="el-GR"/>
        </w:rPr>
      </w:pPr>
    </w:p>
    <w:p w14:paraId="712E270B" w14:textId="10F93508" w:rsidR="007F2D0E" w:rsidRDefault="007F2D0E" w:rsidP="007F2D0E">
      <w:pPr>
        <w:spacing w:before="120"/>
        <w:rPr>
          <w:lang w:val="el-GR"/>
        </w:rPr>
      </w:pPr>
      <w:r>
        <w:rPr>
          <w:lang w:val="el-GR"/>
        </w:rPr>
        <w:t>Εφόσον απαιτηθεί, τα παραδοτέα της Φάσης 2</w:t>
      </w:r>
      <w:r w:rsidRPr="00F704F8">
        <w:rPr>
          <w:lang w:val="el-GR"/>
        </w:rPr>
        <w:t xml:space="preserve"> θα </w:t>
      </w:r>
      <w:proofErr w:type="spellStart"/>
      <w:r w:rsidRPr="00F704F8">
        <w:rPr>
          <w:lang w:val="el-GR"/>
        </w:rPr>
        <w:t>επικαιροποιηθ</w:t>
      </w:r>
      <w:r>
        <w:rPr>
          <w:lang w:val="el-GR"/>
        </w:rPr>
        <w:t>ούν</w:t>
      </w:r>
      <w:proofErr w:type="spellEnd"/>
      <w:r w:rsidRPr="00F704F8">
        <w:rPr>
          <w:lang w:val="el-GR"/>
        </w:rPr>
        <w:t xml:space="preserve"> και θα </w:t>
      </w:r>
      <w:proofErr w:type="spellStart"/>
      <w:r w:rsidRPr="00F704F8">
        <w:rPr>
          <w:lang w:val="el-GR"/>
        </w:rPr>
        <w:t>επανυποβληθ</w:t>
      </w:r>
      <w:r>
        <w:rPr>
          <w:lang w:val="el-GR"/>
        </w:rPr>
        <w:t>ούν</w:t>
      </w:r>
      <w:proofErr w:type="spellEnd"/>
      <w:r w:rsidRPr="00F704F8">
        <w:rPr>
          <w:lang w:val="el-GR"/>
        </w:rPr>
        <w:t xml:space="preserve"> με το πέρας της Φάσης</w:t>
      </w:r>
      <w:r>
        <w:rPr>
          <w:lang w:val="el-GR"/>
        </w:rPr>
        <w:t xml:space="preserve"> 2</w:t>
      </w:r>
      <w:r w:rsidRPr="00F704F8">
        <w:rPr>
          <w:lang w:val="el-GR"/>
        </w:rPr>
        <w:t>.</w:t>
      </w:r>
    </w:p>
    <w:p w14:paraId="0DFCB483" w14:textId="77777777" w:rsidR="007F2D0E" w:rsidRPr="00D86378" w:rsidRDefault="007F2D0E" w:rsidP="00090D6B">
      <w:pPr>
        <w:spacing w:before="120"/>
        <w:rPr>
          <w:lang w:val="el-GR"/>
        </w:rPr>
      </w:pPr>
    </w:p>
    <w:p w14:paraId="08F6311B" w14:textId="48ABA213" w:rsidR="0045001C" w:rsidRDefault="009F15DC" w:rsidP="005B23BC">
      <w:pPr>
        <w:pStyle w:val="30"/>
        <w:rPr>
          <w:lang w:val="el-GR"/>
        </w:rPr>
      </w:pPr>
      <w:r>
        <w:rPr>
          <w:lang w:val="el-GR"/>
        </w:rPr>
        <w:t xml:space="preserve"> </w:t>
      </w:r>
      <w:bookmarkStart w:id="2374" w:name="_Toc181365555"/>
      <w:r w:rsidR="00D1422B">
        <w:rPr>
          <w:lang w:val="el-GR"/>
        </w:rPr>
        <w:t>Φ</w:t>
      </w:r>
      <w:r w:rsidR="0045001C" w:rsidRPr="00F16FE9">
        <w:rPr>
          <w:lang w:val="el-GR"/>
        </w:rPr>
        <w:t xml:space="preserve">άση </w:t>
      </w:r>
      <w:r w:rsidR="0045001C">
        <w:rPr>
          <w:lang w:val="el-GR"/>
        </w:rPr>
        <w:t>3</w:t>
      </w:r>
      <w:r w:rsidR="0045001C" w:rsidRPr="00F16FE9">
        <w:rPr>
          <w:lang w:val="el-GR"/>
        </w:rPr>
        <w:t xml:space="preserve"> </w:t>
      </w:r>
      <w:r w:rsidR="00E97742">
        <w:rPr>
          <w:lang w:val="el-GR"/>
        </w:rPr>
        <w:t xml:space="preserve">- </w:t>
      </w:r>
      <w:r w:rsidR="00960421">
        <w:rPr>
          <w:lang w:val="el-GR"/>
        </w:rPr>
        <w:t xml:space="preserve">Ψηφιοποίηση και </w:t>
      </w:r>
      <w:r w:rsidR="00907D9C">
        <w:rPr>
          <w:lang w:val="el-GR"/>
        </w:rPr>
        <w:t>Επιστημονική τ</w:t>
      </w:r>
      <w:r w:rsidR="00960421">
        <w:rPr>
          <w:lang w:val="el-GR"/>
        </w:rPr>
        <w:t xml:space="preserve">εκμηρίωση </w:t>
      </w:r>
      <w:r w:rsidR="00D85DDD">
        <w:rPr>
          <w:lang w:val="el-GR"/>
        </w:rPr>
        <w:t>Τεκμηρίων</w:t>
      </w:r>
      <w:bookmarkEnd w:id="2374"/>
      <w:r w:rsidR="0045001C">
        <w:rPr>
          <w:lang w:val="el-GR"/>
        </w:rPr>
        <w:t xml:space="preserve"> </w:t>
      </w:r>
    </w:p>
    <w:p w14:paraId="558F2938" w14:textId="39AFE899" w:rsidR="005A7308" w:rsidRPr="00807016" w:rsidRDefault="005A7308" w:rsidP="005A7308">
      <w:pPr>
        <w:rPr>
          <w:u w:val="single"/>
          <w:lang w:val="el-GR"/>
        </w:rPr>
      </w:pPr>
      <w:r>
        <w:rPr>
          <w:u w:val="single"/>
          <w:lang w:val="el-GR"/>
        </w:rPr>
        <w:t>Μήνας έναρξης</w:t>
      </w:r>
      <w:r w:rsidRPr="00807016">
        <w:rPr>
          <w:u w:val="single"/>
          <w:lang w:val="el-GR"/>
        </w:rPr>
        <w:t>:</w:t>
      </w:r>
      <w:r w:rsidRPr="00807016">
        <w:rPr>
          <w:lang w:val="el-GR"/>
        </w:rPr>
        <w:t xml:space="preserve"> </w:t>
      </w:r>
      <w:r w:rsidR="00AE6320">
        <w:rPr>
          <w:b/>
          <w:lang w:val="el-GR"/>
        </w:rPr>
        <w:t>2</w:t>
      </w:r>
    </w:p>
    <w:p w14:paraId="702D340A" w14:textId="2C7B15A4" w:rsidR="005A7308" w:rsidRDefault="005A7308" w:rsidP="005A7308">
      <w:pPr>
        <w:rPr>
          <w:b/>
          <w:lang w:val="el-GR"/>
        </w:rPr>
      </w:pPr>
      <w:r>
        <w:rPr>
          <w:u w:val="single"/>
          <w:lang w:val="el-GR"/>
        </w:rPr>
        <w:t>Μήνας λήξης</w:t>
      </w:r>
      <w:r w:rsidRPr="00807016">
        <w:rPr>
          <w:u w:val="single"/>
          <w:lang w:val="el-GR"/>
        </w:rPr>
        <w:t>:</w:t>
      </w:r>
      <w:r w:rsidRPr="00807016">
        <w:rPr>
          <w:lang w:val="el-GR"/>
        </w:rPr>
        <w:t xml:space="preserve"> </w:t>
      </w:r>
      <w:r w:rsidR="00AE6320">
        <w:rPr>
          <w:b/>
          <w:lang w:val="el-GR"/>
        </w:rPr>
        <w:t>10</w:t>
      </w:r>
    </w:p>
    <w:p w14:paraId="2C1F15A3" w14:textId="08FA092D" w:rsidR="003E5746" w:rsidRDefault="003E5746" w:rsidP="005A7308">
      <w:pPr>
        <w:rPr>
          <w:b/>
          <w:bCs/>
          <w:lang w:val="el-GR"/>
        </w:rPr>
      </w:pPr>
      <w:r w:rsidRPr="00F63C72">
        <w:rPr>
          <w:u w:val="single"/>
          <w:lang w:val="el-GR"/>
        </w:rPr>
        <w:t>Συνολική Διάρκεια:</w:t>
      </w:r>
      <w:r w:rsidRPr="00F63C72">
        <w:rPr>
          <w:lang w:val="el-GR"/>
        </w:rPr>
        <w:t xml:space="preserve"> </w:t>
      </w:r>
      <w:r w:rsidR="00AE6320">
        <w:rPr>
          <w:b/>
          <w:bCs/>
          <w:lang w:val="el-GR"/>
        </w:rPr>
        <w:t>9</w:t>
      </w:r>
      <w:r w:rsidRPr="00F63C72">
        <w:rPr>
          <w:b/>
          <w:bCs/>
          <w:lang w:val="el-GR"/>
        </w:rPr>
        <w:t xml:space="preserve"> </w:t>
      </w:r>
      <w:r w:rsidR="00DB29D3" w:rsidRPr="00F63C72">
        <w:rPr>
          <w:b/>
          <w:bCs/>
          <w:lang w:val="el-GR"/>
        </w:rPr>
        <w:t>μήνες</w:t>
      </w:r>
    </w:p>
    <w:p w14:paraId="113256A7" w14:textId="77777777" w:rsidR="005A7308" w:rsidRDefault="005A7308" w:rsidP="005A7308">
      <w:pPr>
        <w:rPr>
          <w:u w:val="single"/>
          <w:lang w:val="el-GR"/>
        </w:rPr>
      </w:pPr>
      <w:r w:rsidRPr="00D86378">
        <w:rPr>
          <w:u w:val="single"/>
          <w:lang w:val="el-GR"/>
        </w:rPr>
        <w:t>Αντικείμενο / Περιεχόμενο της Φάσης</w:t>
      </w:r>
    </w:p>
    <w:p w14:paraId="689589A8" w14:textId="0C59EEBC" w:rsidR="0017498B" w:rsidRDefault="0017498B" w:rsidP="00960421">
      <w:pPr>
        <w:rPr>
          <w:lang w:val="el-GR"/>
        </w:rPr>
      </w:pPr>
      <w:r>
        <w:rPr>
          <w:lang w:val="el-GR"/>
        </w:rPr>
        <w:t>Σ</w:t>
      </w:r>
      <w:r w:rsidR="00960421">
        <w:rPr>
          <w:lang w:val="el-GR"/>
        </w:rPr>
        <w:t>το</w:t>
      </w:r>
      <w:r w:rsidR="00814635">
        <w:rPr>
          <w:lang w:val="el-GR"/>
        </w:rPr>
        <w:t xml:space="preserve"> </w:t>
      </w:r>
      <w:r w:rsidR="00960421">
        <w:rPr>
          <w:lang w:val="el-GR"/>
        </w:rPr>
        <w:t>πλ</w:t>
      </w:r>
      <w:r w:rsidR="00814635">
        <w:rPr>
          <w:lang w:val="el-GR"/>
        </w:rPr>
        <w:t xml:space="preserve">αίσιο της Φάσης 3 ο </w:t>
      </w:r>
      <w:r w:rsidR="00907D9C">
        <w:rPr>
          <w:lang w:val="el-GR"/>
        </w:rPr>
        <w:t>Α</w:t>
      </w:r>
      <w:r w:rsidR="00814635">
        <w:rPr>
          <w:lang w:val="el-GR"/>
        </w:rPr>
        <w:t xml:space="preserve">νάδοχος </w:t>
      </w:r>
      <w:r w:rsidR="00907D9C">
        <w:rPr>
          <w:lang w:val="el-GR"/>
        </w:rPr>
        <w:t>θα</w:t>
      </w:r>
      <w:r w:rsidR="00814635">
        <w:rPr>
          <w:lang w:val="el-GR"/>
        </w:rPr>
        <w:t xml:space="preserve"> </w:t>
      </w:r>
      <w:r w:rsidR="00907D9C">
        <w:rPr>
          <w:lang w:val="el-GR"/>
        </w:rPr>
        <w:t xml:space="preserve">υλοποιήσει </w:t>
      </w:r>
      <w:r w:rsidR="00814635">
        <w:rPr>
          <w:lang w:val="el-GR"/>
        </w:rPr>
        <w:t>τις υπηρε</w:t>
      </w:r>
      <w:r w:rsidR="00B16233">
        <w:rPr>
          <w:lang w:val="el-GR"/>
        </w:rPr>
        <w:t xml:space="preserve">σίες Ψηφιοποίησης και Τεκμηρίωσης του συνόλου των προβλεπόμενων </w:t>
      </w:r>
      <w:r w:rsidR="00D85DDD">
        <w:rPr>
          <w:lang w:val="el-GR"/>
        </w:rPr>
        <w:t>Τεκμηρίων</w:t>
      </w:r>
      <w:r w:rsidR="00B16233">
        <w:rPr>
          <w:lang w:val="el-GR"/>
        </w:rPr>
        <w:t xml:space="preserve"> </w:t>
      </w:r>
      <w:r w:rsidR="005651A1">
        <w:rPr>
          <w:lang w:val="el-GR"/>
        </w:rPr>
        <w:t xml:space="preserve">(αρχειακού υλικού) </w:t>
      </w:r>
      <w:r w:rsidR="00B16233">
        <w:rPr>
          <w:lang w:val="el-GR"/>
        </w:rPr>
        <w:t>της Ε.Μ.Σ.</w:t>
      </w:r>
      <w:r w:rsidR="005651A1">
        <w:rPr>
          <w:lang w:val="el-GR"/>
        </w:rPr>
        <w:t>,</w:t>
      </w:r>
      <w:r w:rsidR="0040065E">
        <w:rPr>
          <w:lang w:val="el-GR"/>
        </w:rPr>
        <w:t xml:space="preserve"> </w:t>
      </w:r>
      <w:r w:rsidR="00B16233">
        <w:rPr>
          <w:lang w:val="el-GR"/>
        </w:rPr>
        <w:t xml:space="preserve">σύμφωνα με </w:t>
      </w:r>
      <w:r w:rsidR="0040065E">
        <w:rPr>
          <w:lang w:val="el-GR"/>
        </w:rPr>
        <w:t>όσα περιγράφονται στις Παρ.</w:t>
      </w:r>
      <w:r w:rsidR="00F9675D">
        <w:rPr>
          <w:lang w:val="el-GR"/>
        </w:rPr>
        <w:t xml:space="preserve"> 7.3, 7.4, 7.5 </w:t>
      </w:r>
      <w:r w:rsidR="00AE6320" w:rsidRPr="00AE6320">
        <w:rPr>
          <w:lang w:val="el-GR"/>
        </w:rPr>
        <w:t>και</w:t>
      </w:r>
      <w:r w:rsidR="00AE6320" w:rsidRPr="00F63C72">
        <w:rPr>
          <w:color w:val="2E74B5" w:themeColor="accent1" w:themeShade="BF"/>
          <w:lang w:val="el-GR"/>
        </w:rPr>
        <w:t xml:space="preserve"> </w:t>
      </w:r>
      <w:r w:rsidR="00AE6320" w:rsidRPr="00F63C72">
        <w:rPr>
          <w:color w:val="2E74B5" w:themeColor="accent1" w:themeShade="BF"/>
          <w:lang w:val="el-GR"/>
        </w:rPr>
        <w:fldChar w:fldCharType="begin"/>
      </w:r>
      <w:r w:rsidR="00AE6320" w:rsidRPr="00F63C72">
        <w:rPr>
          <w:color w:val="2E74B5" w:themeColor="accent1" w:themeShade="BF"/>
          <w:lang w:val="el-GR"/>
        </w:rPr>
        <w:instrText xml:space="preserve"> REF _Ref175226911 \r \h </w:instrText>
      </w:r>
      <w:r w:rsidR="00AE6320">
        <w:rPr>
          <w:color w:val="2E74B5" w:themeColor="accent1" w:themeShade="BF"/>
          <w:lang w:val="el-GR"/>
        </w:rPr>
        <w:instrText xml:space="preserve"> \* MERGEFORMAT </w:instrText>
      </w:r>
      <w:r w:rsidR="00AE6320" w:rsidRPr="00F63C72">
        <w:rPr>
          <w:color w:val="2E74B5" w:themeColor="accent1" w:themeShade="BF"/>
          <w:lang w:val="el-GR"/>
        </w:rPr>
      </w:r>
      <w:r w:rsidR="00AE6320" w:rsidRPr="00F63C72">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7.6</w:t>
      </w:r>
      <w:r w:rsidR="00AE6320" w:rsidRPr="00F63C72">
        <w:rPr>
          <w:color w:val="2E74B5" w:themeColor="accent1" w:themeShade="BF"/>
          <w:lang w:val="el-GR"/>
        </w:rPr>
        <w:fldChar w:fldCharType="end"/>
      </w:r>
      <w:r w:rsidR="005B1EC9" w:rsidRPr="00F63C72">
        <w:rPr>
          <w:color w:val="2E74B5" w:themeColor="accent1" w:themeShade="BF"/>
          <w:lang w:val="el-GR"/>
        </w:rPr>
        <w:t xml:space="preserve"> </w:t>
      </w:r>
      <w:r w:rsidR="005B1EC9">
        <w:rPr>
          <w:lang w:val="el-GR"/>
        </w:rPr>
        <w:t>του Παραρτήματος Ι της παρούσας Διακήρυξης.</w:t>
      </w:r>
    </w:p>
    <w:p w14:paraId="0ABFD0D1" w14:textId="77777777" w:rsidR="009F15DC" w:rsidRDefault="009F15DC" w:rsidP="003C7765">
      <w:pPr>
        <w:spacing w:line="312" w:lineRule="auto"/>
        <w:rPr>
          <w:lang w:val="el-GR"/>
        </w:rPr>
      </w:pPr>
    </w:p>
    <w:p w14:paraId="48CB095C" w14:textId="4590E117" w:rsidR="003C7765" w:rsidRPr="00F704F8" w:rsidRDefault="003C7765" w:rsidP="003C7765">
      <w:pPr>
        <w:spacing w:line="312" w:lineRule="auto"/>
        <w:rPr>
          <w:lang w:val="el-GR"/>
        </w:rPr>
      </w:pPr>
      <w:r w:rsidRPr="00F704F8">
        <w:rPr>
          <w:lang w:val="el-GR"/>
        </w:rPr>
        <w:t xml:space="preserve">Η Φάση </w:t>
      </w:r>
      <w:r w:rsidR="00597D7A">
        <w:rPr>
          <w:lang w:val="el-GR"/>
        </w:rPr>
        <w:t>3</w:t>
      </w:r>
      <w:r w:rsidR="003E5746">
        <w:rPr>
          <w:lang w:val="el-GR"/>
        </w:rPr>
        <w:t xml:space="preserve"> </w:t>
      </w:r>
      <w:r w:rsidRPr="00F704F8">
        <w:rPr>
          <w:lang w:val="el-GR"/>
        </w:rPr>
        <w:t xml:space="preserve">θα υποδιαιρείται σε </w:t>
      </w:r>
      <w:r w:rsidR="003E5746">
        <w:rPr>
          <w:lang w:val="el-GR"/>
        </w:rPr>
        <w:t>πέντε</w:t>
      </w:r>
      <w:r w:rsidRPr="00F704F8">
        <w:rPr>
          <w:lang w:val="el-GR"/>
        </w:rPr>
        <w:t xml:space="preserve"> </w:t>
      </w:r>
      <w:proofErr w:type="spellStart"/>
      <w:r w:rsidRPr="00F704F8">
        <w:rPr>
          <w:lang w:val="el-GR"/>
        </w:rPr>
        <w:t>υποφάσεις</w:t>
      </w:r>
      <w:proofErr w:type="spellEnd"/>
      <w:r w:rsidR="00DB29D3">
        <w:rPr>
          <w:lang w:val="el-GR"/>
        </w:rPr>
        <w:t>, ως εξής</w:t>
      </w:r>
      <w:r w:rsidRPr="00F704F8">
        <w:rPr>
          <w:lang w:val="el-GR"/>
        </w:rPr>
        <w:t>:</w:t>
      </w:r>
    </w:p>
    <w:p w14:paraId="46A17F56" w14:textId="19BDEFF0" w:rsidR="005B1EC9" w:rsidRPr="00F63C72" w:rsidRDefault="00DB29D3" w:rsidP="006C6328">
      <w:pPr>
        <w:rPr>
          <w:b/>
          <w:bCs/>
          <w:i/>
          <w:iCs/>
          <w:lang w:val="el-GR"/>
        </w:rPr>
      </w:pPr>
      <w:r w:rsidRPr="00F63C72">
        <w:rPr>
          <w:b/>
          <w:bCs/>
          <w:i/>
          <w:iCs/>
          <w:lang w:val="el-GR"/>
        </w:rPr>
        <w:t>Υποφ</w:t>
      </w:r>
      <w:r w:rsidR="00082FF8" w:rsidRPr="00F63C72">
        <w:rPr>
          <w:b/>
          <w:bCs/>
          <w:i/>
          <w:iCs/>
          <w:lang w:val="el-GR"/>
        </w:rPr>
        <w:t>άση 3.1</w:t>
      </w:r>
      <w:r w:rsidR="0070646D">
        <w:rPr>
          <w:b/>
          <w:bCs/>
          <w:i/>
          <w:iCs/>
          <w:lang w:val="el-GR"/>
        </w:rPr>
        <w:t xml:space="preserve"> -</w:t>
      </w:r>
      <w:r w:rsidR="00082FF8" w:rsidRPr="00F63C72">
        <w:rPr>
          <w:b/>
          <w:bCs/>
          <w:i/>
          <w:iCs/>
          <w:lang w:val="el-GR"/>
        </w:rPr>
        <w:t xml:space="preserve"> </w:t>
      </w:r>
      <w:r w:rsidR="00AE6320" w:rsidRPr="00AE6320">
        <w:rPr>
          <w:b/>
          <w:bCs/>
          <w:i/>
          <w:iCs/>
          <w:lang w:val="el-GR"/>
        </w:rPr>
        <w:t>Πιλοτική σάρωση και τεκμηρίωση</w:t>
      </w:r>
    </w:p>
    <w:p w14:paraId="292EC15E" w14:textId="779ABDCB" w:rsidR="00055423" w:rsidRPr="00807016" w:rsidRDefault="00055423" w:rsidP="00055423">
      <w:pPr>
        <w:rPr>
          <w:u w:val="single"/>
          <w:lang w:val="el-GR"/>
        </w:rPr>
      </w:pPr>
      <w:r>
        <w:rPr>
          <w:u w:val="single"/>
          <w:lang w:val="el-GR"/>
        </w:rPr>
        <w:t>Μήνας έναρξης</w:t>
      </w:r>
      <w:r w:rsidRPr="00807016">
        <w:rPr>
          <w:u w:val="single"/>
          <w:lang w:val="el-GR"/>
        </w:rPr>
        <w:t>:</w:t>
      </w:r>
      <w:r w:rsidRPr="00807016">
        <w:rPr>
          <w:lang w:val="el-GR"/>
        </w:rPr>
        <w:t xml:space="preserve"> </w:t>
      </w:r>
      <w:r w:rsidR="00AE6320">
        <w:rPr>
          <w:b/>
          <w:lang w:val="el-GR"/>
        </w:rPr>
        <w:t>2</w:t>
      </w:r>
    </w:p>
    <w:p w14:paraId="01BCFC48" w14:textId="06701C38" w:rsidR="00055423" w:rsidRDefault="00055423" w:rsidP="00055423">
      <w:pPr>
        <w:rPr>
          <w:b/>
          <w:lang w:val="el-GR"/>
        </w:rPr>
      </w:pPr>
      <w:r>
        <w:rPr>
          <w:u w:val="single"/>
          <w:lang w:val="el-GR"/>
        </w:rPr>
        <w:t>Μήνας λήξης</w:t>
      </w:r>
      <w:r w:rsidRPr="00807016">
        <w:rPr>
          <w:u w:val="single"/>
          <w:lang w:val="el-GR"/>
        </w:rPr>
        <w:t>:</w:t>
      </w:r>
      <w:r w:rsidRPr="00807016">
        <w:rPr>
          <w:lang w:val="el-GR"/>
        </w:rPr>
        <w:t xml:space="preserve"> </w:t>
      </w:r>
      <w:r w:rsidR="00AE6320">
        <w:rPr>
          <w:b/>
          <w:lang w:val="el-GR"/>
        </w:rPr>
        <w:t>2</w:t>
      </w:r>
    </w:p>
    <w:p w14:paraId="4A27146C" w14:textId="4C478610" w:rsidR="00055423" w:rsidRDefault="00055423" w:rsidP="00055423">
      <w:pPr>
        <w:rPr>
          <w:b/>
          <w:bCs/>
          <w:lang w:val="el-GR"/>
        </w:rPr>
      </w:pPr>
      <w:r w:rsidRPr="00D86378">
        <w:rPr>
          <w:u w:val="single"/>
          <w:lang w:val="el-GR"/>
        </w:rPr>
        <w:t>Συνολική Διάρκεια:</w:t>
      </w:r>
      <w:r w:rsidRPr="00F63C72">
        <w:rPr>
          <w:lang w:val="el-GR"/>
        </w:rPr>
        <w:t xml:space="preserve"> </w:t>
      </w:r>
      <w:r w:rsidR="00AE6320">
        <w:rPr>
          <w:b/>
          <w:bCs/>
          <w:lang w:val="el-GR"/>
        </w:rPr>
        <w:t>1</w:t>
      </w:r>
      <w:r w:rsidRPr="00D86378">
        <w:rPr>
          <w:b/>
          <w:bCs/>
          <w:lang w:val="el-GR"/>
        </w:rPr>
        <w:t xml:space="preserve"> μήν</w:t>
      </w:r>
      <w:r w:rsidR="00AE6320">
        <w:rPr>
          <w:b/>
          <w:bCs/>
          <w:lang w:val="el-GR"/>
        </w:rPr>
        <w:t>ας</w:t>
      </w:r>
    </w:p>
    <w:p w14:paraId="09454E66" w14:textId="77777777" w:rsidR="00514E24" w:rsidRDefault="00514E24" w:rsidP="00514E24">
      <w:pPr>
        <w:rPr>
          <w:u w:val="single"/>
          <w:lang w:val="el-GR"/>
        </w:rPr>
      </w:pPr>
      <w:r w:rsidRPr="00D86378">
        <w:rPr>
          <w:u w:val="single"/>
          <w:lang w:val="el-GR"/>
        </w:rPr>
        <w:t>Αντικείμενο</w:t>
      </w:r>
      <w:r>
        <w:rPr>
          <w:u w:val="single"/>
          <w:lang w:val="el-GR"/>
        </w:rPr>
        <w:t>:</w:t>
      </w:r>
    </w:p>
    <w:p w14:paraId="157DAF41" w14:textId="4ED9EBA0" w:rsidR="00055423" w:rsidRDefault="00F029A3" w:rsidP="005A7308">
      <w:pPr>
        <w:spacing w:before="120"/>
        <w:rPr>
          <w:lang w:val="el-GR"/>
        </w:rPr>
      </w:pPr>
      <w:r>
        <w:rPr>
          <w:lang w:val="el-GR"/>
        </w:rPr>
        <w:t>Η</w:t>
      </w:r>
      <w:r w:rsidR="00D610AC">
        <w:rPr>
          <w:lang w:val="el-GR"/>
        </w:rPr>
        <w:t xml:space="preserve"> Υποφάση 3.1 </w:t>
      </w:r>
      <w:r w:rsidR="00BB49C4">
        <w:rPr>
          <w:lang w:val="el-GR"/>
        </w:rPr>
        <w:t>έχει ως αντικείμενο</w:t>
      </w:r>
      <w:r w:rsidR="00D610AC">
        <w:rPr>
          <w:lang w:val="el-GR"/>
        </w:rPr>
        <w:t xml:space="preserve"> την διενέργεια </w:t>
      </w:r>
      <w:r w:rsidR="00700322">
        <w:rPr>
          <w:lang w:val="el-GR"/>
        </w:rPr>
        <w:t xml:space="preserve">των </w:t>
      </w:r>
      <w:r w:rsidR="008A76D9">
        <w:rPr>
          <w:lang w:val="el-GR"/>
        </w:rPr>
        <w:t>απαραίτητων</w:t>
      </w:r>
      <w:r w:rsidR="00700322">
        <w:rPr>
          <w:lang w:val="el-GR"/>
        </w:rPr>
        <w:t xml:space="preserve"> προ</w:t>
      </w:r>
      <w:r w:rsidR="0009109F">
        <w:rPr>
          <w:lang w:val="el-GR"/>
        </w:rPr>
        <w:t>παρασκευαστικών ενεργειών</w:t>
      </w:r>
      <w:r w:rsidR="008A76D9">
        <w:rPr>
          <w:lang w:val="el-GR"/>
        </w:rPr>
        <w:t xml:space="preserve"> εκ μέρους του Αναδόχου, για την </w:t>
      </w:r>
      <w:r w:rsidR="005C27C6">
        <w:rPr>
          <w:lang w:val="el-GR"/>
        </w:rPr>
        <w:t xml:space="preserve">βέλτιστη υλοποίηση των </w:t>
      </w:r>
      <w:r w:rsidR="00884A69">
        <w:rPr>
          <w:lang w:val="el-GR"/>
        </w:rPr>
        <w:t xml:space="preserve">ενεργειών </w:t>
      </w:r>
      <w:r w:rsidR="005E44E8">
        <w:rPr>
          <w:lang w:val="el-GR"/>
        </w:rPr>
        <w:t xml:space="preserve">σάρωσης/φωτογράφισης, συμπλήρωσης ελλιπών εγγραφών, τεκμηρίωσης </w:t>
      </w:r>
      <w:r w:rsidR="004826B8">
        <w:rPr>
          <w:lang w:val="el-GR"/>
        </w:rPr>
        <w:t xml:space="preserve">και επιστημονικής τεκμηρίωσης </w:t>
      </w:r>
      <w:r w:rsidR="00F070F6">
        <w:rPr>
          <w:lang w:val="el-GR"/>
        </w:rPr>
        <w:t xml:space="preserve">του συνόλου των προβλεπόμενων </w:t>
      </w:r>
      <w:r w:rsidR="00833332">
        <w:rPr>
          <w:lang w:val="el-GR"/>
        </w:rPr>
        <w:t xml:space="preserve">στην παρούσα </w:t>
      </w:r>
      <w:r w:rsidR="00D85DDD">
        <w:rPr>
          <w:lang w:val="el-GR"/>
        </w:rPr>
        <w:t>Τεκμηρίων</w:t>
      </w:r>
      <w:r w:rsidR="00F070F6">
        <w:rPr>
          <w:lang w:val="el-GR"/>
        </w:rPr>
        <w:t xml:space="preserve"> της Ε.Μ.Σ.</w:t>
      </w:r>
      <w:r w:rsidR="004826B8">
        <w:rPr>
          <w:lang w:val="el-GR"/>
        </w:rPr>
        <w:t xml:space="preserve">, οι οποίες προβλέπεται να </w:t>
      </w:r>
      <w:r w:rsidR="002E75BD">
        <w:rPr>
          <w:lang w:val="el-GR"/>
        </w:rPr>
        <w:t xml:space="preserve">υλοποιηθούν στις επόμενες </w:t>
      </w:r>
      <w:proofErr w:type="spellStart"/>
      <w:r w:rsidR="002E75BD">
        <w:rPr>
          <w:lang w:val="el-GR"/>
        </w:rPr>
        <w:t>υποφάσεις</w:t>
      </w:r>
      <w:proofErr w:type="spellEnd"/>
      <w:r w:rsidR="002E75BD">
        <w:rPr>
          <w:lang w:val="el-GR"/>
        </w:rPr>
        <w:t xml:space="preserve"> της Φάσης 3.</w:t>
      </w:r>
      <w:r w:rsidR="00700322">
        <w:rPr>
          <w:lang w:val="el-GR"/>
        </w:rPr>
        <w:t xml:space="preserve"> </w:t>
      </w:r>
    </w:p>
    <w:p w14:paraId="5332F140" w14:textId="6E64F783" w:rsidR="005A7308" w:rsidRDefault="002E75BD" w:rsidP="00AE6320">
      <w:pPr>
        <w:spacing w:before="120"/>
        <w:rPr>
          <w:lang w:val="el-GR"/>
        </w:rPr>
      </w:pPr>
      <w:r>
        <w:rPr>
          <w:lang w:val="el-GR"/>
        </w:rPr>
        <w:t>Ως εκ τούτου, κ</w:t>
      </w:r>
      <w:r w:rsidR="005A7308" w:rsidRPr="00D86378">
        <w:rPr>
          <w:lang w:val="el-GR"/>
        </w:rPr>
        <w:t xml:space="preserve">ατά τη διάρκεια αυτής της </w:t>
      </w:r>
      <w:proofErr w:type="spellStart"/>
      <w:r w:rsidR="00593A0A">
        <w:rPr>
          <w:lang w:val="el-GR"/>
        </w:rPr>
        <w:t>Υποφάσης</w:t>
      </w:r>
      <w:proofErr w:type="spellEnd"/>
      <w:r w:rsidR="00AE6320">
        <w:rPr>
          <w:lang w:val="el-GR"/>
        </w:rPr>
        <w:t xml:space="preserve"> 3.1</w:t>
      </w:r>
      <w:r w:rsidR="00593A0A">
        <w:rPr>
          <w:lang w:val="el-GR"/>
        </w:rPr>
        <w:t>,</w:t>
      </w:r>
      <w:r w:rsidR="005A7308">
        <w:rPr>
          <w:lang w:val="el-GR"/>
        </w:rPr>
        <w:t xml:space="preserve"> ο Ανάδοχος υποχρεούται να </w:t>
      </w:r>
      <w:r w:rsidR="00AE6320">
        <w:rPr>
          <w:lang w:val="el-GR"/>
        </w:rPr>
        <w:t>πραγματοποιήσει</w:t>
      </w:r>
      <w:r w:rsidR="005A7308">
        <w:rPr>
          <w:lang w:val="el-GR"/>
        </w:rPr>
        <w:t xml:space="preserve"> τις παρακάτω ενέργειες:</w:t>
      </w:r>
    </w:p>
    <w:p w14:paraId="4356BD91" w14:textId="066648B8" w:rsidR="000C166D" w:rsidRPr="004A56BD" w:rsidRDefault="004E69A9" w:rsidP="00F84740">
      <w:pPr>
        <w:numPr>
          <w:ilvl w:val="0"/>
          <w:numId w:val="95"/>
        </w:numPr>
        <w:suppressAutoHyphens w:val="0"/>
        <w:spacing w:after="0"/>
        <w:rPr>
          <w:lang w:val="el-GR"/>
        </w:rPr>
      </w:pPr>
      <w:r>
        <w:rPr>
          <w:lang w:val="el-GR"/>
        </w:rPr>
        <w:t xml:space="preserve">Εγκατάσταση </w:t>
      </w:r>
      <w:r w:rsidR="009C5765">
        <w:rPr>
          <w:lang w:val="el-GR"/>
        </w:rPr>
        <w:t xml:space="preserve">σε χώρους που θα του υποδειχθούν </w:t>
      </w:r>
      <w:r>
        <w:rPr>
          <w:lang w:val="el-GR"/>
        </w:rPr>
        <w:t xml:space="preserve">και παραμετροποίηση του </w:t>
      </w:r>
      <w:r w:rsidR="00536378" w:rsidRPr="001D15B8">
        <w:rPr>
          <w:lang w:val="el-GR"/>
        </w:rPr>
        <w:t>εξοπλισμ</w:t>
      </w:r>
      <w:r>
        <w:rPr>
          <w:lang w:val="el-GR"/>
        </w:rPr>
        <w:t>ού</w:t>
      </w:r>
      <w:r w:rsidR="00516729">
        <w:rPr>
          <w:lang w:val="el-GR"/>
        </w:rPr>
        <w:t xml:space="preserve"> και των εφαρμογών λογισμικού</w:t>
      </w:r>
      <w:r w:rsidR="00536378" w:rsidRPr="001D15B8">
        <w:rPr>
          <w:lang w:val="el-GR"/>
        </w:rPr>
        <w:t xml:space="preserve"> που θα χρησιμοποιήσει για τη </w:t>
      </w:r>
      <w:r w:rsidR="00D82856">
        <w:rPr>
          <w:lang w:val="el-GR"/>
        </w:rPr>
        <w:t>σάρωση/φωτογράφιση</w:t>
      </w:r>
      <w:r>
        <w:rPr>
          <w:lang w:val="el-GR"/>
        </w:rPr>
        <w:t xml:space="preserve"> τ</w:t>
      </w:r>
      <w:r w:rsidR="005651A1">
        <w:rPr>
          <w:lang w:val="el-GR"/>
        </w:rPr>
        <w:t>ου αρχειακού υλικού,</w:t>
      </w:r>
      <w:r w:rsidR="005651A1" w:rsidDel="005651A1">
        <w:rPr>
          <w:lang w:val="el-GR"/>
        </w:rPr>
        <w:t xml:space="preserve"> </w:t>
      </w:r>
      <w:r w:rsidR="000C166D">
        <w:rPr>
          <w:lang w:val="el-GR"/>
        </w:rPr>
        <w:t>σύμφωνα με όσα περιγράφονται στην Παρ.</w:t>
      </w:r>
      <w:r w:rsidR="00F9675D">
        <w:rPr>
          <w:lang w:val="el-GR"/>
        </w:rPr>
        <w:t xml:space="preserve"> 7.3, </w:t>
      </w:r>
      <w:r w:rsidR="000C166D">
        <w:rPr>
          <w:lang w:val="el-GR"/>
        </w:rPr>
        <w:t>της παρούσας Διακήρυξης.</w:t>
      </w:r>
    </w:p>
    <w:p w14:paraId="73932841" w14:textId="4697FC60" w:rsidR="009C5765" w:rsidRDefault="009C5765" w:rsidP="00F84740">
      <w:pPr>
        <w:numPr>
          <w:ilvl w:val="0"/>
          <w:numId w:val="95"/>
        </w:numPr>
        <w:suppressAutoHyphens w:val="0"/>
        <w:spacing w:after="0"/>
        <w:rPr>
          <w:lang w:val="el-GR"/>
        </w:rPr>
      </w:pPr>
      <w:r>
        <w:rPr>
          <w:lang w:val="el-GR"/>
        </w:rPr>
        <w:t xml:space="preserve">Εκπαίδευση και οργάνωση των στελεχών </w:t>
      </w:r>
      <w:r w:rsidR="003737E7">
        <w:rPr>
          <w:lang w:val="el-GR"/>
        </w:rPr>
        <w:t xml:space="preserve">των ομάδων εργασίας </w:t>
      </w:r>
      <w:r>
        <w:rPr>
          <w:lang w:val="el-GR"/>
        </w:rPr>
        <w:t xml:space="preserve">που θα διαθέσει για τις υπηρεσίες </w:t>
      </w:r>
      <w:r w:rsidR="00D82856">
        <w:rPr>
          <w:lang w:val="el-GR"/>
        </w:rPr>
        <w:t>σάρωσης/φωτογράφισης</w:t>
      </w:r>
      <w:r w:rsidR="005651A1">
        <w:rPr>
          <w:lang w:val="el-GR"/>
        </w:rPr>
        <w:t xml:space="preserve"> και τεκμηρίωσης</w:t>
      </w:r>
      <w:r w:rsidR="000C166D">
        <w:rPr>
          <w:lang w:val="el-GR"/>
        </w:rPr>
        <w:t xml:space="preserve">, ώστε αυτές να παρασχεθούν σύμφωνα με όσα περιγράφονται </w:t>
      </w:r>
      <w:r w:rsidR="005651A1">
        <w:rPr>
          <w:lang w:val="el-GR"/>
        </w:rPr>
        <w:t xml:space="preserve">στις Παρ. </w:t>
      </w:r>
      <w:r w:rsidR="005651A1" w:rsidRPr="00614177">
        <w:rPr>
          <w:color w:val="2E74B5" w:themeColor="accent1" w:themeShade="BF"/>
          <w:lang w:val="el-GR"/>
        </w:rPr>
        <w:fldChar w:fldCharType="begin"/>
      </w:r>
      <w:r w:rsidR="005651A1" w:rsidRPr="00614177">
        <w:rPr>
          <w:color w:val="2E74B5" w:themeColor="accent1" w:themeShade="BF"/>
          <w:lang w:val="el-GR"/>
        </w:rPr>
        <w:instrText xml:space="preserve"> REF _Ref175226862 \r \h </w:instrText>
      </w:r>
      <w:r w:rsidR="005651A1">
        <w:rPr>
          <w:color w:val="2E74B5" w:themeColor="accent1" w:themeShade="BF"/>
          <w:lang w:val="el-GR"/>
        </w:rPr>
        <w:instrText xml:space="preserve"> \* MERGEFORMAT </w:instrText>
      </w:r>
      <w:r w:rsidR="005651A1" w:rsidRPr="00614177">
        <w:rPr>
          <w:color w:val="2E74B5" w:themeColor="accent1" w:themeShade="BF"/>
          <w:lang w:val="el-GR"/>
        </w:rPr>
      </w:r>
      <w:r w:rsidR="005651A1" w:rsidRPr="00614177">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0</w:t>
      </w:r>
      <w:r w:rsidR="005651A1" w:rsidRPr="00614177">
        <w:rPr>
          <w:color w:val="2E74B5" w:themeColor="accent1" w:themeShade="BF"/>
          <w:lang w:val="el-GR"/>
        </w:rPr>
        <w:fldChar w:fldCharType="end"/>
      </w:r>
      <w:r w:rsidR="005651A1" w:rsidRPr="00AE6320">
        <w:rPr>
          <w:lang w:val="el-GR"/>
        </w:rPr>
        <w:t>και</w:t>
      </w:r>
      <w:r w:rsidR="005651A1" w:rsidRPr="00614177">
        <w:rPr>
          <w:color w:val="2E74B5" w:themeColor="accent1" w:themeShade="BF"/>
          <w:lang w:val="el-GR"/>
        </w:rPr>
        <w:t xml:space="preserve"> </w:t>
      </w:r>
      <w:r w:rsidR="005651A1" w:rsidRPr="00614177">
        <w:rPr>
          <w:color w:val="2E74B5" w:themeColor="accent1" w:themeShade="BF"/>
          <w:lang w:val="el-GR"/>
        </w:rPr>
        <w:fldChar w:fldCharType="begin"/>
      </w:r>
      <w:r w:rsidR="005651A1" w:rsidRPr="00614177">
        <w:rPr>
          <w:color w:val="2E74B5" w:themeColor="accent1" w:themeShade="BF"/>
          <w:lang w:val="el-GR"/>
        </w:rPr>
        <w:instrText xml:space="preserve"> REF _Ref175226911 \r \h </w:instrText>
      </w:r>
      <w:r w:rsidR="005651A1">
        <w:rPr>
          <w:color w:val="2E74B5" w:themeColor="accent1" w:themeShade="BF"/>
          <w:lang w:val="el-GR"/>
        </w:rPr>
        <w:instrText xml:space="preserve"> \* MERGEFORMAT </w:instrText>
      </w:r>
      <w:r w:rsidR="005651A1" w:rsidRPr="00614177">
        <w:rPr>
          <w:color w:val="2E74B5" w:themeColor="accent1" w:themeShade="BF"/>
          <w:lang w:val="el-GR"/>
        </w:rPr>
      </w:r>
      <w:r w:rsidR="005651A1" w:rsidRPr="00614177">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7.6</w:t>
      </w:r>
      <w:r w:rsidR="005651A1" w:rsidRPr="00614177">
        <w:rPr>
          <w:color w:val="2E74B5" w:themeColor="accent1" w:themeShade="BF"/>
          <w:lang w:val="el-GR"/>
        </w:rPr>
        <w:fldChar w:fldCharType="end"/>
      </w:r>
      <w:r w:rsidR="005651A1" w:rsidRPr="00614177">
        <w:rPr>
          <w:color w:val="2E74B5" w:themeColor="accent1" w:themeShade="BF"/>
          <w:lang w:val="el-GR"/>
        </w:rPr>
        <w:t xml:space="preserve"> </w:t>
      </w:r>
      <w:r w:rsidR="005651A1">
        <w:rPr>
          <w:lang w:val="el-GR"/>
        </w:rPr>
        <w:t>του Παραρτήματος Ι της παρούσας Διακήρυξης</w:t>
      </w:r>
      <w:r w:rsidR="000C166D">
        <w:rPr>
          <w:lang w:val="el-GR"/>
        </w:rPr>
        <w:t>.</w:t>
      </w:r>
    </w:p>
    <w:p w14:paraId="2D2E42A9" w14:textId="1AEDAA3D" w:rsidR="009C5765" w:rsidRPr="004A56BD" w:rsidRDefault="004A56BD" w:rsidP="00F84740">
      <w:pPr>
        <w:numPr>
          <w:ilvl w:val="0"/>
          <w:numId w:val="95"/>
        </w:numPr>
        <w:suppressAutoHyphens w:val="0"/>
        <w:spacing w:after="0"/>
        <w:rPr>
          <w:lang w:val="el-GR"/>
        </w:rPr>
      </w:pPr>
      <w:r>
        <w:rPr>
          <w:lang w:val="el-GR"/>
        </w:rPr>
        <w:t>Διάθεση</w:t>
      </w:r>
      <w:r w:rsidR="005651A1">
        <w:rPr>
          <w:lang w:val="el-GR"/>
        </w:rPr>
        <w:t>, εγκατάσταση</w:t>
      </w:r>
      <w:r>
        <w:rPr>
          <w:lang w:val="el-GR"/>
        </w:rPr>
        <w:t xml:space="preserve"> και παραμετροποίηση  του εξοπλισμού και λογισμικού, και οργάνωση </w:t>
      </w:r>
      <w:r w:rsidR="002863FA" w:rsidRPr="004A56BD">
        <w:rPr>
          <w:lang w:val="el-GR"/>
        </w:rPr>
        <w:t xml:space="preserve">του/των </w:t>
      </w:r>
      <w:r w:rsidR="009C5765" w:rsidRPr="004A56BD">
        <w:rPr>
          <w:lang w:val="el-GR"/>
        </w:rPr>
        <w:t>Κέντρου/ων Καταχώρησης</w:t>
      </w:r>
      <w:r w:rsidR="0009501D" w:rsidRPr="004A56BD">
        <w:rPr>
          <w:lang w:val="el-GR"/>
        </w:rPr>
        <w:t xml:space="preserve"> για τ</w:t>
      </w:r>
      <w:r w:rsidR="002863FA" w:rsidRPr="004A56BD">
        <w:rPr>
          <w:lang w:val="el-GR"/>
        </w:rPr>
        <w:t>η</w:t>
      </w:r>
      <w:r w:rsidR="005651A1">
        <w:rPr>
          <w:lang w:val="el-GR"/>
        </w:rPr>
        <w:t xml:space="preserve">ν παροχή </w:t>
      </w:r>
      <w:r w:rsidR="002863FA" w:rsidRPr="004A56BD">
        <w:rPr>
          <w:lang w:val="el-GR"/>
        </w:rPr>
        <w:t xml:space="preserve">των υπηρεσιών καταχώρησης </w:t>
      </w:r>
      <w:proofErr w:type="spellStart"/>
      <w:r w:rsidR="002863FA" w:rsidRPr="004A56BD">
        <w:rPr>
          <w:lang w:val="el-GR"/>
        </w:rPr>
        <w:t>τεκμηριωτικών</w:t>
      </w:r>
      <w:proofErr w:type="spellEnd"/>
      <w:r w:rsidR="002863FA" w:rsidRPr="004A56BD">
        <w:rPr>
          <w:lang w:val="el-GR"/>
        </w:rPr>
        <w:t xml:space="preserve"> </w:t>
      </w:r>
      <w:proofErr w:type="spellStart"/>
      <w:r w:rsidR="002863FA" w:rsidRPr="004A56BD">
        <w:rPr>
          <w:lang w:val="el-GR"/>
        </w:rPr>
        <w:t>μεταδεδομένων</w:t>
      </w:r>
      <w:proofErr w:type="spellEnd"/>
      <w:r w:rsidR="002863FA" w:rsidRPr="004A56BD">
        <w:rPr>
          <w:lang w:val="el-GR"/>
        </w:rPr>
        <w:t xml:space="preserve"> </w:t>
      </w:r>
      <w:r w:rsidR="005651A1">
        <w:rPr>
          <w:lang w:val="el-GR"/>
        </w:rPr>
        <w:t xml:space="preserve">αρχειακού υλικού, </w:t>
      </w:r>
      <w:r w:rsidR="000C166D">
        <w:rPr>
          <w:lang w:val="el-GR"/>
        </w:rPr>
        <w:t>σύμφωνα με όσα περιγράφονται στην Παρ.</w:t>
      </w:r>
      <w:r w:rsidR="00F9675D">
        <w:rPr>
          <w:lang w:val="el-GR"/>
        </w:rPr>
        <w:t xml:space="preserve"> 7.4 και 7.5 </w:t>
      </w:r>
      <w:r w:rsidR="000C166D">
        <w:rPr>
          <w:lang w:val="el-GR"/>
        </w:rPr>
        <w:t>της παρούσας Διακήρυξης.</w:t>
      </w:r>
    </w:p>
    <w:p w14:paraId="0F869874" w14:textId="77777777" w:rsidR="00F7514C" w:rsidRDefault="004A56BD" w:rsidP="00F84740">
      <w:pPr>
        <w:numPr>
          <w:ilvl w:val="0"/>
          <w:numId w:val="95"/>
        </w:numPr>
        <w:suppressAutoHyphens w:val="0"/>
        <w:spacing w:after="0"/>
        <w:rPr>
          <w:lang w:val="el-GR"/>
        </w:rPr>
      </w:pPr>
      <w:r w:rsidRPr="004A56BD">
        <w:rPr>
          <w:lang w:val="el-GR"/>
        </w:rPr>
        <w:t xml:space="preserve">Εκπαίδευση και οργάνωση των στελεχών </w:t>
      </w:r>
      <w:r w:rsidR="003737E7">
        <w:rPr>
          <w:lang w:val="el-GR"/>
        </w:rPr>
        <w:t xml:space="preserve">των ομάδων εργασίας </w:t>
      </w:r>
      <w:r w:rsidRPr="004A56BD">
        <w:rPr>
          <w:lang w:val="el-GR"/>
        </w:rPr>
        <w:t>που θα διαθέσει για τις υπηρεσίες</w:t>
      </w:r>
      <w:r w:rsidR="00F7514C">
        <w:rPr>
          <w:lang w:val="el-GR"/>
        </w:rPr>
        <w:t>:</w:t>
      </w:r>
    </w:p>
    <w:p w14:paraId="1D5A97B7" w14:textId="34CD16AB" w:rsidR="003737E7" w:rsidRPr="004A56BD" w:rsidRDefault="003737E7" w:rsidP="00F84740">
      <w:pPr>
        <w:pStyle w:val="aff0"/>
        <w:numPr>
          <w:ilvl w:val="0"/>
          <w:numId w:val="121"/>
        </w:numPr>
        <w:suppressAutoHyphens w:val="0"/>
        <w:spacing w:after="0"/>
        <w:rPr>
          <w:lang w:val="el-GR"/>
        </w:rPr>
      </w:pPr>
      <w:r>
        <w:rPr>
          <w:lang w:val="el-GR"/>
        </w:rPr>
        <w:t xml:space="preserve">συμπλήρωσης ελλιπών υφιστάμενων αναγραφών του </w:t>
      </w:r>
      <w:r w:rsidRPr="004A56BD">
        <w:rPr>
          <w:lang w:val="el-GR"/>
        </w:rPr>
        <w:t xml:space="preserve"> </w:t>
      </w:r>
      <w:r>
        <w:rPr>
          <w:lang w:val="el-GR"/>
        </w:rPr>
        <w:t>Συστήματος Διαχείρισης Βιβλιοθήκης</w:t>
      </w:r>
      <w:r w:rsidR="00F7514C">
        <w:rPr>
          <w:lang w:val="el-GR"/>
        </w:rPr>
        <w:t>,</w:t>
      </w:r>
    </w:p>
    <w:p w14:paraId="3D6CEFB8" w14:textId="01CD4674" w:rsidR="00F7514C" w:rsidRPr="00F7514C" w:rsidRDefault="00F7514C" w:rsidP="00F84740">
      <w:pPr>
        <w:pStyle w:val="aff0"/>
        <w:numPr>
          <w:ilvl w:val="0"/>
          <w:numId w:val="121"/>
        </w:numPr>
        <w:suppressAutoHyphens w:val="0"/>
        <w:spacing w:after="0"/>
        <w:rPr>
          <w:lang w:val="el-GR"/>
        </w:rPr>
      </w:pPr>
      <w:r w:rsidRPr="00F7514C">
        <w:rPr>
          <w:lang w:val="el-GR"/>
        </w:rPr>
        <w:t xml:space="preserve">καταχώρησης </w:t>
      </w:r>
      <w:proofErr w:type="spellStart"/>
      <w:r w:rsidRPr="00F7514C">
        <w:rPr>
          <w:lang w:val="el-GR"/>
        </w:rPr>
        <w:t>τεκμηριωτικών</w:t>
      </w:r>
      <w:proofErr w:type="spellEnd"/>
      <w:r w:rsidRPr="00F7514C">
        <w:rPr>
          <w:lang w:val="el-GR"/>
        </w:rPr>
        <w:t xml:space="preserve"> </w:t>
      </w:r>
      <w:proofErr w:type="spellStart"/>
      <w:r w:rsidRPr="00F7514C">
        <w:rPr>
          <w:lang w:val="el-GR"/>
        </w:rPr>
        <w:t>μεταδεδομένων</w:t>
      </w:r>
      <w:proofErr w:type="spellEnd"/>
      <w:r w:rsidRPr="00F7514C">
        <w:rPr>
          <w:lang w:val="el-GR"/>
        </w:rPr>
        <w:t xml:space="preserve"> αρχειακού υλικού</w:t>
      </w:r>
      <w:r>
        <w:rPr>
          <w:lang w:val="el-GR"/>
        </w:rPr>
        <w:t xml:space="preserve"> και</w:t>
      </w:r>
    </w:p>
    <w:p w14:paraId="5C7612E4" w14:textId="5C6FBDF1" w:rsidR="00F7514C" w:rsidRDefault="003737E7" w:rsidP="00F84740">
      <w:pPr>
        <w:pStyle w:val="aff0"/>
        <w:numPr>
          <w:ilvl w:val="0"/>
          <w:numId w:val="121"/>
        </w:numPr>
        <w:suppressAutoHyphens w:val="0"/>
        <w:spacing w:after="0"/>
        <w:rPr>
          <w:lang w:val="el-GR"/>
        </w:rPr>
      </w:pPr>
      <w:r>
        <w:rPr>
          <w:lang w:val="el-GR"/>
        </w:rPr>
        <w:t>επιστημονικής τεκμηρίωσης</w:t>
      </w:r>
      <w:r w:rsidR="00F7514C">
        <w:rPr>
          <w:lang w:val="el-GR"/>
        </w:rPr>
        <w:t>,</w:t>
      </w:r>
    </w:p>
    <w:p w14:paraId="3A9E9ACE" w14:textId="2980B918" w:rsidR="003737E7" w:rsidRPr="00F7514C" w:rsidRDefault="00027908" w:rsidP="00F63C72">
      <w:pPr>
        <w:suppressAutoHyphens w:val="0"/>
        <w:spacing w:after="0"/>
        <w:ind w:left="720"/>
        <w:rPr>
          <w:lang w:val="el-GR"/>
        </w:rPr>
      </w:pPr>
      <w:r w:rsidRPr="00F7514C">
        <w:rPr>
          <w:lang w:val="el-GR"/>
        </w:rPr>
        <w:t>ώστε αυτές να παρασχεθούν σύμφωνα με όσα περιγράφονται</w:t>
      </w:r>
      <w:r w:rsidR="00F7514C">
        <w:rPr>
          <w:lang w:val="el-GR"/>
        </w:rPr>
        <w:t xml:space="preserve"> στις Παρ.</w:t>
      </w:r>
      <w:r w:rsidRPr="00F7514C">
        <w:rPr>
          <w:lang w:val="el-GR"/>
        </w:rPr>
        <w:t xml:space="preserve"> </w:t>
      </w:r>
      <w:r w:rsidR="00F7514C" w:rsidRPr="00614177">
        <w:rPr>
          <w:color w:val="2E74B5" w:themeColor="accent1" w:themeShade="BF"/>
          <w:lang w:val="el-GR"/>
        </w:rPr>
        <w:fldChar w:fldCharType="begin"/>
      </w:r>
      <w:r w:rsidR="00F7514C" w:rsidRPr="00614177">
        <w:rPr>
          <w:color w:val="2E74B5" w:themeColor="accent1" w:themeShade="BF"/>
          <w:lang w:val="el-GR"/>
        </w:rPr>
        <w:instrText xml:space="preserve"> REF _Ref175226880 \r \h </w:instrText>
      </w:r>
      <w:r w:rsidR="00F7514C">
        <w:rPr>
          <w:color w:val="2E74B5" w:themeColor="accent1" w:themeShade="BF"/>
          <w:lang w:val="el-GR"/>
        </w:rPr>
        <w:instrText xml:space="preserve"> \* MERGEFORMAT </w:instrText>
      </w:r>
      <w:r w:rsidR="00F7514C" w:rsidRPr="00614177">
        <w:rPr>
          <w:color w:val="2E74B5" w:themeColor="accent1" w:themeShade="BF"/>
          <w:lang w:val="el-GR"/>
        </w:rPr>
      </w:r>
      <w:r w:rsidR="00F7514C" w:rsidRPr="00614177">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7.4</w:t>
      </w:r>
      <w:r w:rsidR="00F7514C" w:rsidRPr="00614177">
        <w:rPr>
          <w:color w:val="2E74B5" w:themeColor="accent1" w:themeShade="BF"/>
          <w:lang w:val="el-GR"/>
        </w:rPr>
        <w:fldChar w:fldCharType="end"/>
      </w:r>
      <w:r w:rsidR="00F7514C" w:rsidRPr="00AE6320">
        <w:rPr>
          <w:lang w:val="el-GR"/>
        </w:rPr>
        <w:t>και</w:t>
      </w:r>
      <w:r w:rsidR="00F7514C" w:rsidRPr="00614177">
        <w:rPr>
          <w:color w:val="2E74B5" w:themeColor="accent1" w:themeShade="BF"/>
          <w:lang w:val="el-GR"/>
        </w:rPr>
        <w:t xml:space="preserve"> </w:t>
      </w:r>
      <w:r w:rsidR="00F7514C" w:rsidRPr="00614177">
        <w:rPr>
          <w:color w:val="2E74B5" w:themeColor="accent1" w:themeShade="BF"/>
          <w:lang w:val="el-GR"/>
        </w:rPr>
        <w:fldChar w:fldCharType="begin"/>
      </w:r>
      <w:r w:rsidR="00F7514C" w:rsidRPr="00614177">
        <w:rPr>
          <w:color w:val="2E74B5" w:themeColor="accent1" w:themeShade="BF"/>
          <w:lang w:val="el-GR"/>
        </w:rPr>
        <w:instrText xml:space="preserve"> REF _Ref175226911 \r \h </w:instrText>
      </w:r>
      <w:r w:rsidR="00F7514C">
        <w:rPr>
          <w:color w:val="2E74B5" w:themeColor="accent1" w:themeShade="BF"/>
          <w:lang w:val="el-GR"/>
        </w:rPr>
        <w:instrText xml:space="preserve"> \* MERGEFORMAT </w:instrText>
      </w:r>
      <w:r w:rsidR="00F7514C" w:rsidRPr="00614177">
        <w:rPr>
          <w:color w:val="2E74B5" w:themeColor="accent1" w:themeShade="BF"/>
          <w:lang w:val="el-GR"/>
        </w:rPr>
      </w:r>
      <w:r w:rsidR="00F7514C" w:rsidRPr="00614177">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7.6</w:t>
      </w:r>
      <w:r w:rsidR="00F7514C" w:rsidRPr="00614177">
        <w:rPr>
          <w:color w:val="2E74B5" w:themeColor="accent1" w:themeShade="BF"/>
          <w:lang w:val="el-GR"/>
        </w:rPr>
        <w:fldChar w:fldCharType="end"/>
      </w:r>
      <w:r w:rsidR="00F7514C" w:rsidRPr="00614177">
        <w:rPr>
          <w:color w:val="2E74B5" w:themeColor="accent1" w:themeShade="BF"/>
          <w:lang w:val="el-GR"/>
        </w:rPr>
        <w:t xml:space="preserve"> </w:t>
      </w:r>
      <w:r w:rsidR="00F7514C">
        <w:rPr>
          <w:lang w:val="el-GR"/>
        </w:rPr>
        <w:t>του Παραρτήματος Ι της παρούσας Διακήρυξης.</w:t>
      </w:r>
    </w:p>
    <w:p w14:paraId="2CAEC288" w14:textId="247F3488" w:rsidR="00536378" w:rsidRPr="004A56BD" w:rsidRDefault="00D82856" w:rsidP="00F84740">
      <w:pPr>
        <w:numPr>
          <w:ilvl w:val="0"/>
          <w:numId w:val="95"/>
        </w:numPr>
        <w:suppressAutoHyphens w:val="0"/>
        <w:spacing w:after="0"/>
        <w:rPr>
          <w:lang w:val="el-GR"/>
        </w:rPr>
      </w:pPr>
      <w:r>
        <w:rPr>
          <w:lang w:val="el-GR"/>
        </w:rPr>
        <w:t>Σάρωση/φωτογράφιση</w:t>
      </w:r>
      <w:r w:rsidR="00996BF2">
        <w:rPr>
          <w:lang w:val="el-GR"/>
        </w:rPr>
        <w:t xml:space="preserve"> </w:t>
      </w:r>
      <w:r w:rsidR="00386096">
        <w:rPr>
          <w:lang w:val="el-GR"/>
        </w:rPr>
        <w:t>περιορισμ</w:t>
      </w:r>
      <w:r w:rsidR="00F170A1">
        <w:rPr>
          <w:lang w:val="el-GR"/>
        </w:rPr>
        <w:t xml:space="preserve">ένου πλήθους </w:t>
      </w:r>
      <w:r w:rsidR="00F7514C">
        <w:rPr>
          <w:lang w:val="el-GR"/>
        </w:rPr>
        <w:t>αρχειακού υλικού</w:t>
      </w:r>
      <w:r w:rsidR="00F170A1">
        <w:rPr>
          <w:lang w:val="el-GR"/>
        </w:rPr>
        <w:t xml:space="preserve">, ενδεικτικών για κάθε </w:t>
      </w:r>
      <w:r w:rsidR="009D2E98">
        <w:rPr>
          <w:lang w:val="el-GR"/>
        </w:rPr>
        <w:t xml:space="preserve">κατηγορία </w:t>
      </w:r>
      <w:r w:rsidR="00D85DDD">
        <w:rPr>
          <w:lang w:val="el-GR"/>
        </w:rPr>
        <w:t>Τεκμηρίων</w:t>
      </w:r>
      <w:r w:rsidR="00F170A1">
        <w:rPr>
          <w:lang w:val="el-GR"/>
        </w:rPr>
        <w:t xml:space="preserve"> </w:t>
      </w:r>
      <w:r w:rsidR="003B4AB9">
        <w:rPr>
          <w:lang w:val="el-GR"/>
        </w:rPr>
        <w:t xml:space="preserve">για τις οποίες προβλέπεται η </w:t>
      </w:r>
      <w:r w:rsidR="00F7514C">
        <w:rPr>
          <w:lang w:val="el-GR"/>
        </w:rPr>
        <w:t>παροχή της εν λόγω</w:t>
      </w:r>
      <w:r w:rsidR="003B4AB9">
        <w:rPr>
          <w:lang w:val="el-GR"/>
        </w:rPr>
        <w:t xml:space="preserve"> υπηρεσίας</w:t>
      </w:r>
    </w:p>
    <w:p w14:paraId="7B0DE2D9" w14:textId="3F0F0997" w:rsidR="009D2E98" w:rsidRPr="0043614B" w:rsidRDefault="009D2E98" w:rsidP="00F84740">
      <w:pPr>
        <w:numPr>
          <w:ilvl w:val="0"/>
          <w:numId w:val="95"/>
        </w:numPr>
        <w:suppressAutoHyphens w:val="0"/>
        <w:spacing w:after="0"/>
        <w:rPr>
          <w:lang w:val="el-GR"/>
        </w:rPr>
      </w:pPr>
      <w:r w:rsidRPr="0043614B">
        <w:rPr>
          <w:lang w:val="el-GR"/>
        </w:rPr>
        <w:t xml:space="preserve">Καταχώρηση </w:t>
      </w:r>
      <w:proofErr w:type="spellStart"/>
      <w:r w:rsidRPr="0043614B">
        <w:rPr>
          <w:lang w:val="el-GR"/>
        </w:rPr>
        <w:t>τεκμηριωτικών</w:t>
      </w:r>
      <w:proofErr w:type="spellEnd"/>
      <w:r w:rsidRPr="0043614B">
        <w:rPr>
          <w:lang w:val="el-GR"/>
        </w:rPr>
        <w:t xml:space="preserve"> </w:t>
      </w:r>
      <w:proofErr w:type="spellStart"/>
      <w:r w:rsidRPr="0043614B">
        <w:rPr>
          <w:lang w:val="el-GR"/>
        </w:rPr>
        <w:t>μεταδεδομένων</w:t>
      </w:r>
      <w:proofErr w:type="spellEnd"/>
      <w:r w:rsidRPr="0043614B">
        <w:rPr>
          <w:lang w:val="el-GR"/>
        </w:rPr>
        <w:t xml:space="preserve"> περιορισμένου πλήθους </w:t>
      </w:r>
      <w:r w:rsidR="00F7514C">
        <w:rPr>
          <w:lang w:val="el-GR"/>
        </w:rPr>
        <w:t>αρχειακού υλικού, που προηγούμενα θα σαρωθεί</w:t>
      </w:r>
      <w:r w:rsidRPr="0043614B">
        <w:rPr>
          <w:lang w:val="el-GR"/>
        </w:rPr>
        <w:t xml:space="preserve">, ενδεικτικών για κάθε κατηγορία </w:t>
      </w:r>
      <w:r w:rsidR="00D85DDD">
        <w:rPr>
          <w:lang w:val="el-GR"/>
        </w:rPr>
        <w:t>Τεκμηρίων</w:t>
      </w:r>
      <w:r w:rsidRPr="0043614B">
        <w:rPr>
          <w:lang w:val="el-GR"/>
        </w:rPr>
        <w:t xml:space="preserve"> </w:t>
      </w:r>
      <w:r w:rsidR="003B4AB9">
        <w:rPr>
          <w:lang w:val="el-GR"/>
        </w:rPr>
        <w:t xml:space="preserve">για τις οποίες </w:t>
      </w:r>
      <w:r w:rsidR="00F7514C">
        <w:rPr>
          <w:lang w:val="el-GR"/>
        </w:rPr>
        <w:t>προβλέπεται η παροχή της εν λόγω υπηρεσίας</w:t>
      </w:r>
    </w:p>
    <w:p w14:paraId="6AFF60F0" w14:textId="37D8D8EF" w:rsidR="003B4AB9" w:rsidRPr="007E3BD2" w:rsidRDefault="007E3BD2" w:rsidP="00F84740">
      <w:pPr>
        <w:numPr>
          <w:ilvl w:val="0"/>
          <w:numId w:val="95"/>
        </w:numPr>
        <w:suppressAutoHyphens w:val="0"/>
        <w:spacing w:after="0"/>
        <w:rPr>
          <w:lang w:val="el-GR"/>
        </w:rPr>
      </w:pPr>
      <w:r w:rsidRPr="007E3BD2">
        <w:rPr>
          <w:lang w:val="el-GR"/>
        </w:rPr>
        <w:t>Συμπλήρωση περιορισμένου πλήθους ελλιπών υφιστάμενων αναγραφών του  Συστήματος Διαχείρισης Βιβλιοθήκης</w:t>
      </w:r>
      <w:r w:rsidR="003B4AB9" w:rsidRPr="007E3BD2">
        <w:rPr>
          <w:lang w:val="el-GR"/>
        </w:rPr>
        <w:t xml:space="preserve">, ενδεικτικών για κάθε κατηγορία </w:t>
      </w:r>
      <w:r>
        <w:rPr>
          <w:lang w:val="el-GR"/>
        </w:rPr>
        <w:t>αναγραφών</w:t>
      </w:r>
      <w:r w:rsidR="003B4AB9" w:rsidRPr="007E3BD2">
        <w:rPr>
          <w:lang w:val="el-GR"/>
        </w:rPr>
        <w:t xml:space="preserve"> για τις οποίες προβλέπεται η </w:t>
      </w:r>
      <w:r w:rsidR="00F7514C">
        <w:rPr>
          <w:lang w:val="el-GR"/>
        </w:rPr>
        <w:t>παροχή της εν λόγω υπηρεσίας</w:t>
      </w:r>
    </w:p>
    <w:p w14:paraId="18C60A77" w14:textId="3EEFCAEF" w:rsidR="007E3BD2" w:rsidRDefault="00F7514C" w:rsidP="00F84740">
      <w:pPr>
        <w:numPr>
          <w:ilvl w:val="0"/>
          <w:numId w:val="95"/>
        </w:numPr>
        <w:suppressAutoHyphens w:val="0"/>
        <w:spacing w:after="0"/>
        <w:rPr>
          <w:lang w:val="el-GR"/>
        </w:rPr>
      </w:pPr>
      <w:r>
        <w:rPr>
          <w:lang w:val="el-GR"/>
        </w:rPr>
        <w:t>Ε</w:t>
      </w:r>
      <w:r w:rsidR="007E3BD2">
        <w:rPr>
          <w:lang w:val="el-GR"/>
        </w:rPr>
        <w:t>πιστημονική τεκμηρίωσης</w:t>
      </w:r>
      <w:r w:rsidR="007E3BD2" w:rsidRPr="0043614B">
        <w:rPr>
          <w:lang w:val="el-GR"/>
        </w:rPr>
        <w:t xml:space="preserve"> περιορισμένου πλήθους </w:t>
      </w:r>
      <w:r>
        <w:rPr>
          <w:lang w:val="el-GR"/>
        </w:rPr>
        <w:t>αρχειακού υλικού</w:t>
      </w:r>
      <w:r w:rsidR="007E3BD2" w:rsidRPr="0043614B">
        <w:rPr>
          <w:lang w:val="el-GR"/>
        </w:rPr>
        <w:t>,</w:t>
      </w:r>
      <w:r>
        <w:rPr>
          <w:lang w:val="el-GR"/>
        </w:rPr>
        <w:t xml:space="preserve"> που προηγούμενα θα σαρωθεί,</w:t>
      </w:r>
      <w:r w:rsidR="007E3BD2" w:rsidRPr="0043614B">
        <w:rPr>
          <w:lang w:val="el-GR"/>
        </w:rPr>
        <w:t xml:space="preserve"> ενδεικτικών για κάθε κατηγορία </w:t>
      </w:r>
      <w:r w:rsidR="00D85DDD">
        <w:rPr>
          <w:lang w:val="el-GR"/>
        </w:rPr>
        <w:t>Τεκμηρίων</w:t>
      </w:r>
      <w:r w:rsidR="007E3BD2" w:rsidRPr="0043614B">
        <w:rPr>
          <w:lang w:val="el-GR"/>
        </w:rPr>
        <w:t xml:space="preserve"> </w:t>
      </w:r>
      <w:r>
        <w:rPr>
          <w:lang w:val="el-GR"/>
        </w:rPr>
        <w:t>για τις οποίες προβλέπεται η παροχή της εν λόγω υπηρεσίας</w:t>
      </w:r>
    </w:p>
    <w:p w14:paraId="47023F42" w14:textId="02310BED" w:rsidR="00F7514C" w:rsidRDefault="00230929" w:rsidP="00F84740">
      <w:pPr>
        <w:numPr>
          <w:ilvl w:val="0"/>
          <w:numId w:val="95"/>
        </w:numPr>
        <w:suppressAutoHyphens w:val="0"/>
        <w:spacing w:after="0"/>
        <w:rPr>
          <w:lang w:val="el-GR"/>
        </w:rPr>
      </w:pPr>
      <w:r>
        <w:rPr>
          <w:lang w:val="el-GR"/>
        </w:rPr>
        <w:t>Επικαιροποίηση τ</w:t>
      </w:r>
      <w:r w:rsidR="00F7514C">
        <w:rPr>
          <w:lang w:val="el-GR"/>
        </w:rPr>
        <w:t xml:space="preserve">ων </w:t>
      </w:r>
      <w:r>
        <w:rPr>
          <w:lang w:val="el-GR"/>
        </w:rPr>
        <w:t>μεθοδολογ</w:t>
      </w:r>
      <w:r w:rsidR="00F7514C">
        <w:rPr>
          <w:lang w:val="el-GR"/>
        </w:rPr>
        <w:t>ιών</w:t>
      </w:r>
    </w:p>
    <w:p w14:paraId="07156A25" w14:textId="5DA8853B" w:rsidR="00027908" w:rsidRPr="00F7514C" w:rsidRDefault="00D82856" w:rsidP="00F84740">
      <w:pPr>
        <w:pStyle w:val="aff0"/>
        <w:numPr>
          <w:ilvl w:val="0"/>
          <w:numId w:val="121"/>
        </w:numPr>
        <w:suppressAutoHyphens w:val="0"/>
        <w:spacing w:after="0"/>
        <w:rPr>
          <w:lang w:val="el-GR"/>
        </w:rPr>
      </w:pPr>
      <w:r>
        <w:rPr>
          <w:lang w:val="el-GR"/>
        </w:rPr>
        <w:t>σάρωσης/φωτογράφισης</w:t>
      </w:r>
      <w:r w:rsidR="00230929" w:rsidRPr="00F7514C">
        <w:rPr>
          <w:lang w:val="el-GR"/>
        </w:rPr>
        <w:t xml:space="preserve"> </w:t>
      </w:r>
      <w:r w:rsidR="00F7514C">
        <w:rPr>
          <w:lang w:val="el-GR"/>
        </w:rPr>
        <w:t>αρχειακού υλικού και</w:t>
      </w:r>
    </w:p>
    <w:p w14:paraId="0B3D0BFE" w14:textId="0852B1A4" w:rsidR="00BB5FF1" w:rsidRPr="0043614B" w:rsidRDefault="00D05371" w:rsidP="00F84740">
      <w:pPr>
        <w:pStyle w:val="aff0"/>
        <w:numPr>
          <w:ilvl w:val="0"/>
          <w:numId w:val="121"/>
        </w:numPr>
        <w:suppressAutoHyphens w:val="0"/>
        <w:spacing w:after="0"/>
        <w:rPr>
          <w:lang w:val="el-GR"/>
        </w:rPr>
      </w:pPr>
      <w:r w:rsidRPr="00BB5FF1">
        <w:rPr>
          <w:lang w:val="el-GR"/>
        </w:rPr>
        <w:t xml:space="preserve">συμπλήρωσης </w:t>
      </w:r>
      <w:r w:rsidR="00BB5FF1">
        <w:rPr>
          <w:lang w:val="el-GR"/>
        </w:rPr>
        <w:t>κ</w:t>
      </w:r>
      <w:r w:rsidR="00BB5FF1" w:rsidRPr="0043614B">
        <w:rPr>
          <w:lang w:val="el-GR"/>
        </w:rPr>
        <w:t>αταχώρηση</w:t>
      </w:r>
      <w:r w:rsidR="00BB5FF1">
        <w:rPr>
          <w:lang w:val="el-GR"/>
        </w:rPr>
        <w:t>ς</w:t>
      </w:r>
      <w:r w:rsidR="00BB5FF1" w:rsidRPr="0043614B">
        <w:rPr>
          <w:lang w:val="el-GR"/>
        </w:rPr>
        <w:t xml:space="preserve"> </w:t>
      </w:r>
      <w:proofErr w:type="spellStart"/>
      <w:r w:rsidR="00BB5FF1" w:rsidRPr="0043614B">
        <w:rPr>
          <w:lang w:val="el-GR"/>
        </w:rPr>
        <w:t>τεκμηριωτικών</w:t>
      </w:r>
      <w:proofErr w:type="spellEnd"/>
      <w:r w:rsidR="00BB5FF1" w:rsidRPr="0043614B">
        <w:rPr>
          <w:lang w:val="el-GR"/>
        </w:rPr>
        <w:t xml:space="preserve"> </w:t>
      </w:r>
      <w:proofErr w:type="spellStart"/>
      <w:r w:rsidR="00BB5FF1" w:rsidRPr="0043614B">
        <w:rPr>
          <w:lang w:val="el-GR"/>
        </w:rPr>
        <w:t>μεταδεδομένων</w:t>
      </w:r>
      <w:proofErr w:type="spellEnd"/>
      <w:r w:rsidR="00BB5FF1" w:rsidRPr="00BB5FF1">
        <w:rPr>
          <w:lang w:val="el-GR"/>
        </w:rPr>
        <w:t xml:space="preserve"> </w:t>
      </w:r>
      <w:r w:rsidR="00F7514C">
        <w:rPr>
          <w:lang w:val="el-GR"/>
        </w:rPr>
        <w:t>αρχειακού υλικού και</w:t>
      </w:r>
    </w:p>
    <w:p w14:paraId="152FA0C3" w14:textId="3AF4938D" w:rsidR="00BB5FF1" w:rsidRPr="00BB5FF1" w:rsidRDefault="00F7514C" w:rsidP="00F84740">
      <w:pPr>
        <w:pStyle w:val="aff0"/>
        <w:numPr>
          <w:ilvl w:val="0"/>
          <w:numId w:val="121"/>
        </w:numPr>
        <w:suppressAutoHyphens w:val="0"/>
        <w:spacing w:after="0"/>
        <w:rPr>
          <w:lang w:val="el-GR"/>
        </w:rPr>
      </w:pPr>
      <w:r>
        <w:rPr>
          <w:lang w:val="el-GR"/>
        </w:rPr>
        <w:t>ε</w:t>
      </w:r>
      <w:r w:rsidR="00BB5FF1">
        <w:rPr>
          <w:lang w:val="el-GR"/>
        </w:rPr>
        <w:t>πιστημονικής Τεκμηρίωσης</w:t>
      </w:r>
    </w:p>
    <w:p w14:paraId="4E42891C" w14:textId="77777777" w:rsidR="00536378" w:rsidRPr="001D15B8" w:rsidRDefault="00536378" w:rsidP="00F63C72">
      <w:pPr>
        <w:suppressAutoHyphens w:val="0"/>
        <w:spacing w:after="0"/>
        <w:rPr>
          <w:lang w:val="el-GR"/>
        </w:rPr>
      </w:pPr>
    </w:p>
    <w:p w14:paraId="7B880584" w14:textId="250C087E" w:rsidR="00A33A17" w:rsidRPr="00F63C72" w:rsidRDefault="00A33A17" w:rsidP="00F63C72">
      <w:pPr>
        <w:keepNext/>
        <w:rPr>
          <w:i/>
          <w:iCs/>
          <w:lang w:val="el-GR"/>
        </w:rPr>
      </w:pPr>
      <w:r w:rsidRPr="00F63C72">
        <w:rPr>
          <w:b/>
          <w:bCs/>
          <w:i/>
          <w:iCs/>
          <w:lang w:val="el-GR"/>
        </w:rPr>
        <w:t xml:space="preserve">Υποφάση 3.2 </w:t>
      </w:r>
      <w:r w:rsidR="0070646D">
        <w:rPr>
          <w:b/>
          <w:bCs/>
          <w:i/>
          <w:iCs/>
          <w:lang w:val="el-GR"/>
        </w:rPr>
        <w:t>-</w:t>
      </w:r>
      <w:r w:rsidRPr="00F63C72">
        <w:rPr>
          <w:b/>
          <w:bCs/>
          <w:i/>
          <w:iCs/>
          <w:lang w:val="el-GR"/>
        </w:rPr>
        <w:t xml:space="preserve"> </w:t>
      </w:r>
      <w:r w:rsidR="00D82856">
        <w:rPr>
          <w:b/>
          <w:bCs/>
          <w:i/>
          <w:iCs/>
          <w:lang w:val="el-GR"/>
        </w:rPr>
        <w:t>Σάρωση/φωτογράφιση</w:t>
      </w:r>
      <w:r w:rsidRPr="00F63C72">
        <w:rPr>
          <w:b/>
          <w:bCs/>
          <w:i/>
          <w:iCs/>
          <w:lang w:val="el-GR"/>
        </w:rPr>
        <w:t xml:space="preserve"> </w:t>
      </w:r>
      <w:r w:rsidR="00AE6320">
        <w:rPr>
          <w:b/>
          <w:bCs/>
          <w:i/>
          <w:iCs/>
          <w:lang w:val="el-GR"/>
        </w:rPr>
        <w:t>αρχειακού υλικού</w:t>
      </w:r>
      <w:r w:rsidRPr="00F63C72">
        <w:rPr>
          <w:b/>
          <w:bCs/>
          <w:i/>
          <w:iCs/>
          <w:lang w:val="el-GR"/>
        </w:rPr>
        <w:t xml:space="preserve"> </w:t>
      </w:r>
    </w:p>
    <w:p w14:paraId="2C4887A0" w14:textId="0A267D2D" w:rsidR="00A33A17" w:rsidRPr="00807016" w:rsidRDefault="00A33A17" w:rsidP="00F63C72">
      <w:pPr>
        <w:keepNext/>
        <w:rPr>
          <w:u w:val="single"/>
          <w:lang w:val="el-GR"/>
        </w:rPr>
      </w:pPr>
      <w:r>
        <w:rPr>
          <w:u w:val="single"/>
          <w:lang w:val="el-GR"/>
        </w:rPr>
        <w:t>Μήνας έναρξης</w:t>
      </w:r>
      <w:r w:rsidRPr="00807016">
        <w:rPr>
          <w:u w:val="single"/>
          <w:lang w:val="el-GR"/>
        </w:rPr>
        <w:t>:</w:t>
      </w:r>
      <w:r w:rsidRPr="00807016">
        <w:rPr>
          <w:lang w:val="el-GR"/>
        </w:rPr>
        <w:t xml:space="preserve"> </w:t>
      </w:r>
      <w:r w:rsidR="00AE6320">
        <w:rPr>
          <w:b/>
          <w:lang w:val="el-GR"/>
        </w:rPr>
        <w:t>3</w:t>
      </w:r>
    </w:p>
    <w:p w14:paraId="7587C38A" w14:textId="019CDDD3" w:rsidR="00A33A17" w:rsidRDefault="00A33A17" w:rsidP="00AE6320">
      <w:pPr>
        <w:rPr>
          <w:b/>
          <w:lang w:val="el-GR"/>
        </w:rPr>
      </w:pPr>
      <w:r>
        <w:rPr>
          <w:u w:val="single"/>
          <w:lang w:val="el-GR"/>
        </w:rPr>
        <w:t>Μήνας λήξης</w:t>
      </w:r>
      <w:r w:rsidRPr="00807016">
        <w:rPr>
          <w:u w:val="single"/>
          <w:lang w:val="el-GR"/>
        </w:rPr>
        <w:t>:</w:t>
      </w:r>
      <w:r w:rsidRPr="00807016">
        <w:rPr>
          <w:lang w:val="el-GR"/>
        </w:rPr>
        <w:t xml:space="preserve"> </w:t>
      </w:r>
      <w:r w:rsidR="00AE6320">
        <w:rPr>
          <w:b/>
          <w:lang w:val="el-GR"/>
        </w:rPr>
        <w:t>10</w:t>
      </w:r>
    </w:p>
    <w:p w14:paraId="7F8C2EFB" w14:textId="79F69D26" w:rsidR="00E00B08" w:rsidRPr="00D86378" w:rsidRDefault="00E00B08" w:rsidP="00AE6320">
      <w:pPr>
        <w:rPr>
          <w:u w:val="single"/>
          <w:lang w:val="el-GR"/>
        </w:rPr>
      </w:pPr>
      <w:r w:rsidRPr="00D86378">
        <w:rPr>
          <w:u w:val="single"/>
          <w:lang w:val="el-GR"/>
        </w:rPr>
        <w:t>Συνολική Διάρκεια:</w:t>
      </w:r>
      <w:r w:rsidRPr="00F63C72">
        <w:rPr>
          <w:lang w:val="el-GR"/>
        </w:rPr>
        <w:t xml:space="preserve"> </w:t>
      </w:r>
      <w:r w:rsidR="00AE6320">
        <w:rPr>
          <w:b/>
          <w:bCs/>
          <w:lang w:val="el-GR"/>
        </w:rPr>
        <w:t>8</w:t>
      </w:r>
      <w:r w:rsidRPr="00D86378">
        <w:rPr>
          <w:b/>
          <w:bCs/>
          <w:lang w:val="el-GR"/>
        </w:rPr>
        <w:t xml:space="preserve"> μήνες</w:t>
      </w:r>
    </w:p>
    <w:p w14:paraId="2F9A1E79" w14:textId="77777777" w:rsidR="00514E24" w:rsidRDefault="00514E24" w:rsidP="00514E24">
      <w:pPr>
        <w:rPr>
          <w:u w:val="single"/>
          <w:lang w:val="el-GR"/>
        </w:rPr>
      </w:pPr>
      <w:r w:rsidRPr="00D86378">
        <w:rPr>
          <w:u w:val="single"/>
          <w:lang w:val="el-GR"/>
        </w:rPr>
        <w:t>Αντικείμενο</w:t>
      </w:r>
      <w:r>
        <w:rPr>
          <w:u w:val="single"/>
          <w:lang w:val="el-GR"/>
        </w:rPr>
        <w:t>:</w:t>
      </w:r>
    </w:p>
    <w:p w14:paraId="6A4139F3" w14:textId="1886DCD9" w:rsidR="00E00B08" w:rsidRPr="00D86378" w:rsidRDefault="00E00B08" w:rsidP="00AE6320">
      <w:pPr>
        <w:rPr>
          <w:u w:val="single"/>
          <w:lang w:val="el-GR"/>
        </w:rPr>
      </w:pPr>
      <w:r>
        <w:rPr>
          <w:lang w:val="el-GR"/>
        </w:rPr>
        <w:t>Η Υποφάση 3.</w:t>
      </w:r>
      <w:r w:rsidR="00AE46B4">
        <w:rPr>
          <w:lang w:val="el-GR"/>
        </w:rPr>
        <w:t>2</w:t>
      </w:r>
      <w:r>
        <w:rPr>
          <w:lang w:val="el-GR"/>
        </w:rPr>
        <w:t xml:space="preserve"> έχει </w:t>
      </w:r>
      <w:r w:rsidR="00BB49C4">
        <w:rPr>
          <w:lang w:val="el-GR"/>
        </w:rPr>
        <w:t>ως</w:t>
      </w:r>
      <w:r>
        <w:rPr>
          <w:lang w:val="el-GR"/>
        </w:rPr>
        <w:t xml:space="preserve"> αντικείμενο την </w:t>
      </w:r>
      <w:r w:rsidR="00D82856">
        <w:rPr>
          <w:lang w:val="el-GR"/>
        </w:rPr>
        <w:t>σάρωση/φωτογράφιση</w:t>
      </w:r>
      <w:r w:rsidR="004A3A1C">
        <w:rPr>
          <w:lang w:val="el-GR"/>
        </w:rPr>
        <w:t xml:space="preserve"> του συνόλου των προβλεπόμενων </w:t>
      </w:r>
      <w:r w:rsidR="00BB49C4">
        <w:rPr>
          <w:lang w:val="el-GR"/>
        </w:rPr>
        <w:t xml:space="preserve">στην παρούσα </w:t>
      </w:r>
      <w:r w:rsidR="00D85DDD">
        <w:rPr>
          <w:lang w:val="el-GR"/>
        </w:rPr>
        <w:t>Τεκμηρίων</w:t>
      </w:r>
      <w:r w:rsidR="004A3A1C">
        <w:rPr>
          <w:lang w:val="el-GR"/>
        </w:rPr>
        <w:t xml:space="preserve"> της Ε.Μ.Σ. και την δημιουργία </w:t>
      </w:r>
      <w:r w:rsidR="00B50E53">
        <w:rPr>
          <w:lang w:val="el-GR"/>
        </w:rPr>
        <w:t xml:space="preserve">όλων των </w:t>
      </w:r>
      <w:r w:rsidR="00323898">
        <w:rPr>
          <w:lang w:val="el-GR"/>
        </w:rPr>
        <w:t>προβλεπόμενων</w:t>
      </w:r>
      <w:r w:rsidR="00B50E53">
        <w:rPr>
          <w:lang w:val="el-GR"/>
        </w:rPr>
        <w:t xml:space="preserve"> ψηφιακών αρχείων </w:t>
      </w:r>
      <w:r w:rsidR="00BB49C4">
        <w:rPr>
          <w:lang w:val="el-GR"/>
        </w:rPr>
        <w:t xml:space="preserve">/ </w:t>
      </w:r>
      <w:r w:rsidR="00DD2AA5">
        <w:rPr>
          <w:lang w:val="el-GR"/>
        </w:rPr>
        <w:t>αντιγράφων αυτών</w:t>
      </w:r>
      <w:r w:rsidR="00BB49C4">
        <w:rPr>
          <w:lang w:val="el-GR"/>
        </w:rPr>
        <w:t>, σύμφωνα με όσα περιγράφονται στην Παρ.</w:t>
      </w:r>
      <w:r w:rsidR="00F9675D">
        <w:rPr>
          <w:lang w:val="el-GR"/>
        </w:rPr>
        <w:t xml:space="preserve"> 7.3</w:t>
      </w:r>
      <w:r w:rsidR="00BB49C4" w:rsidRPr="00F63C72">
        <w:rPr>
          <w:lang w:val="el-GR"/>
        </w:rPr>
        <w:t xml:space="preserve"> και τα αποτελέσματα της </w:t>
      </w:r>
      <w:proofErr w:type="spellStart"/>
      <w:r w:rsidR="00BB49C4" w:rsidRPr="00F63C72">
        <w:rPr>
          <w:lang w:val="el-GR"/>
        </w:rPr>
        <w:t>Υποφάσης</w:t>
      </w:r>
      <w:proofErr w:type="spellEnd"/>
      <w:r w:rsidR="00BB49C4" w:rsidRPr="00F63C72">
        <w:rPr>
          <w:lang w:val="el-GR"/>
        </w:rPr>
        <w:t xml:space="preserve"> 3.1</w:t>
      </w:r>
      <w:r w:rsidR="002F693C">
        <w:rPr>
          <w:lang w:val="el-GR"/>
        </w:rPr>
        <w:t>.</w:t>
      </w:r>
    </w:p>
    <w:p w14:paraId="72132659" w14:textId="77777777" w:rsidR="00536378" w:rsidRPr="00A33A17" w:rsidRDefault="00536378" w:rsidP="00AE6320">
      <w:pPr>
        <w:spacing w:before="120"/>
        <w:rPr>
          <w:lang w:val="el-GR"/>
        </w:rPr>
      </w:pPr>
    </w:p>
    <w:p w14:paraId="712EAEEB" w14:textId="6890342F" w:rsidR="00DD2597" w:rsidRPr="00F63C72" w:rsidRDefault="002F0E91" w:rsidP="00F63C72">
      <w:pPr>
        <w:keepNext/>
        <w:rPr>
          <w:i/>
          <w:iCs/>
          <w:lang w:val="el-GR"/>
        </w:rPr>
      </w:pPr>
      <w:r w:rsidRPr="00F63C72">
        <w:rPr>
          <w:b/>
          <w:bCs/>
          <w:i/>
          <w:iCs/>
          <w:lang w:val="el-GR"/>
        </w:rPr>
        <w:t>Υποφάση 3.</w:t>
      </w:r>
      <w:r w:rsidR="00DD2597">
        <w:rPr>
          <w:b/>
          <w:bCs/>
          <w:i/>
          <w:iCs/>
          <w:lang w:val="el-GR"/>
        </w:rPr>
        <w:t>3</w:t>
      </w:r>
      <w:r w:rsidRPr="00F63C72">
        <w:rPr>
          <w:b/>
          <w:bCs/>
          <w:i/>
          <w:iCs/>
          <w:lang w:val="el-GR"/>
        </w:rPr>
        <w:t xml:space="preserve"> </w:t>
      </w:r>
      <w:r w:rsidR="0070646D">
        <w:rPr>
          <w:b/>
          <w:bCs/>
          <w:i/>
          <w:iCs/>
          <w:lang w:val="el-GR"/>
        </w:rPr>
        <w:t>-</w:t>
      </w:r>
      <w:r w:rsidRPr="00F63C72">
        <w:rPr>
          <w:b/>
          <w:bCs/>
          <w:i/>
          <w:iCs/>
          <w:lang w:val="el-GR"/>
        </w:rPr>
        <w:t xml:space="preserve"> </w:t>
      </w:r>
      <w:r w:rsidR="00DD2597" w:rsidRPr="00DD2597">
        <w:rPr>
          <w:b/>
          <w:bCs/>
          <w:i/>
          <w:iCs/>
          <w:lang w:val="el-GR"/>
        </w:rPr>
        <w:t>Τεκμηρίωση αρχειακού υλικού</w:t>
      </w:r>
      <w:r w:rsidR="00DD2597" w:rsidRPr="00DD2597" w:rsidDel="00DD2597">
        <w:rPr>
          <w:b/>
          <w:bCs/>
          <w:i/>
          <w:iCs/>
          <w:lang w:val="el-GR"/>
        </w:rPr>
        <w:t xml:space="preserve"> </w:t>
      </w:r>
    </w:p>
    <w:p w14:paraId="08F4E38A" w14:textId="77777777" w:rsidR="008D199F" w:rsidRPr="00807016" w:rsidRDefault="008D199F" w:rsidP="00F63C72">
      <w:pPr>
        <w:keepNext/>
        <w:rPr>
          <w:u w:val="single"/>
          <w:lang w:val="el-GR"/>
        </w:rPr>
      </w:pPr>
      <w:r>
        <w:rPr>
          <w:u w:val="single"/>
          <w:lang w:val="el-GR"/>
        </w:rPr>
        <w:t>Μήνας έναρξης</w:t>
      </w:r>
      <w:r w:rsidRPr="00807016">
        <w:rPr>
          <w:u w:val="single"/>
          <w:lang w:val="el-GR"/>
        </w:rPr>
        <w:t>:</w:t>
      </w:r>
      <w:r w:rsidRPr="00807016">
        <w:rPr>
          <w:lang w:val="el-GR"/>
        </w:rPr>
        <w:t xml:space="preserve"> </w:t>
      </w:r>
      <w:r>
        <w:rPr>
          <w:b/>
          <w:lang w:val="el-GR"/>
        </w:rPr>
        <w:t>4</w:t>
      </w:r>
    </w:p>
    <w:p w14:paraId="35C9CF65" w14:textId="77777777" w:rsidR="008D199F" w:rsidRDefault="008D199F" w:rsidP="008D199F">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10</w:t>
      </w:r>
    </w:p>
    <w:p w14:paraId="1A261A41" w14:textId="77777777" w:rsidR="008D199F" w:rsidRPr="00D86378" w:rsidRDefault="008D199F" w:rsidP="008D199F">
      <w:pPr>
        <w:rPr>
          <w:u w:val="single"/>
          <w:lang w:val="el-GR"/>
        </w:rPr>
      </w:pPr>
      <w:r w:rsidRPr="00D86378">
        <w:rPr>
          <w:u w:val="single"/>
          <w:lang w:val="el-GR"/>
        </w:rPr>
        <w:t>Συνολική Διάρκεια:</w:t>
      </w:r>
      <w:r w:rsidRPr="00F63C72">
        <w:rPr>
          <w:lang w:val="el-GR"/>
        </w:rPr>
        <w:t xml:space="preserve"> </w:t>
      </w:r>
      <w:r>
        <w:rPr>
          <w:b/>
          <w:bCs/>
          <w:lang w:val="el-GR"/>
        </w:rPr>
        <w:t>7</w:t>
      </w:r>
      <w:r w:rsidRPr="00D86378">
        <w:rPr>
          <w:b/>
          <w:bCs/>
          <w:lang w:val="el-GR"/>
        </w:rPr>
        <w:t xml:space="preserve"> μήνες</w:t>
      </w:r>
    </w:p>
    <w:p w14:paraId="0117B570" w14:textId="15F73C87" w:rsidR="002F0E91" w:rsidRDefault="002F0E91" w:rsidP="00AE6320">
      <w:pPr>
        <w:rPr>
          <w:u w:val="single"/>
          <w:lang w:val="el-GR"/>
        </w:rPr>
      </w:pPr>
      <w:r w:rsidRPr="00D86378">
        <w:rPr>
          <w:u w:val="single"/>
          <w:lang w:val="el-GR"/>
        </w:rPr>
        <w:t>Αντικείμενο</w:t>
      </w:r>
      <w:r w:rsidR="00514E24">
        <w:rPr>
          <w:u w:val="single"/>
          <w:lang w:val="el-GR"/>
        </w:rPr>
        <w:t>:</w:t>
      </w:r>
    </w:p>
    <w:p w14:paraId="4E6A8D2C" w14:textId="1840A317" w:rsidR="00D54D7E" w:rsidRDefault="00D54D7E" w:rsidP="00AE6320">
      <w:pPr>
        <w:rPr>
          <w:lang w:val="el-GR"/>
        </w:rPr>
      </w:pPr>
      <w:r>
        <w:rPr>
          <w:lang w:val="el-GR"/>
        </w:rPr>
        <w:t xml:space="preserve">Η Υποφάση 3.4 </w:t>
      </w:r>
      <w:r w:rsidR="00BB49C4">
        <w:rPr>
          <w:lang w:val="el-GR"/>
        </w:rPr>
        <w:t>έχει ως αντικείμενο</w:t>
      </w:r>
      <w:r>
        <w:rPr>
          <w:lang w:val="el-GR"/>
        </w:rPr>
        <w:t xml:space="preserve"> την </w:t>
      </w:r>
      <w:r w:rsidR="00686140">
        <w:rPr>
          <w:lang w:val="el-GR"/>
        </w:rPr>
        <w:t>καταχώρηση των προβλεπόμενων μεταδεδομένων τεκμηρίωσης των ψηφιακών αντιγράφων</w:t>
      </w:r>
      <w:r w:rsidR="00DD2597">
        <w:rPr>
          <w:lang w:val="el-GR"/>
        </w:rPr>
        <w:t>,</w:t>
      </w:r>
      <w:r w:rsidR="00686140">
        <w:rPr>
          <w:lang w:val="el-GR"/>
        </w:rPr>
        <w:t xml:space="preserve"> </w:t>
      </w:r>
      <w:r w:rsidR="009A4299">
        <w:rPr>
          <w:lang w:val="el-GR"/>
        </w:rPr>
        <w:t xml:space="preserve">του συνόλου των προβλεπόμενων </w:t>
      </w:r>
      <w:r w:rsidR="009E6207">
        <w:rPr>
          <w:lang w:val="el-GR"/>
        </w:rPr>
        <w:t xml:space="preserve">στην παρούσα </w:t>
      </w:r>
      <w:r w:rsidR="00D85DDD">
        <w:rPr>
          <w:lang w:val="el-GR"/>
        </w:rPr>
        <w:t>Τεκμηρίων</w:t>
      </w:r>
      <w:r w:rsidR="00514E24">
        <w:rPr>
          <w:lang w:val="el-GR"/>
        </w:rPr>
        <w:t>,</w:t>
      </w:r>
      <w:r w:rsidR="00514E24" w:rsidRPr="00514E24">
        <w:rPr>
          <w:lang w:val="el-GR"/>
        </w:rPr>
        <w:t xml:space="preserve"> </w:t>
      </w:r>
      <w:r w:rsidR="00514E24">
        <w:rPr>
          <w:lang w:val="el-GR"/>
        </w:rPr>
        <w:t>σύμφωνα με όσα περιγράφονται στην Παρ.</w:t>
      </w:r>
      <w:r w:rsidR="00F9675D">
        <w:rPr>
          <w:lang w:val="el-GR"/>
        </w:rPr>
        <w:t xml:space="preserve"> 7.4 και 7.5 </w:t>
      </w:r>
      <w:r w:rsidR="00514E24" w:rsidRPr="00614177">
        <w:rPr>
          <w:lang w:val="el-GR"/>
        </w:rPr>
        <w:t xml:space="preserve">και τα αποτελέσματα της </w:t>
      </w:r>
      <w:proofErr w:type="spellStart"/>
      <w:r w:rsidR="00514E24" w:rsidRPr="00614177">
        <w:rPr>
          <w:lang w:val="el-GR"/>
        </w:rPr>
        <w:t>Υποφάσης</w:t>
      </w:r>
      <w:proofErr w:type="spellEnd"/>
      <w:r w:rsidR="00514E24" w:rsidRPr="00614177">
        <w:rPr>
          <w:lang w:val="el-GR"/>
        </w:rPr>
        <w:t xml:space="preserve"> 3.1</w:t>
      </w:r>
      <w:r w:rsidR="00514E24">
        <w:rPr>
          <w:lang w:val="el-GR"/>
        </w:rPr>
        <w:t>.</w:t>
      </w:r>
    </w:p>
    <w:p w14:paraId="4FEA208C" w14:textId="77777777" w:rsidR="00DB795A" w:rsidRDefault="00DB795A" w:rsidP="00F63C72">
      <w:pPr>
        <w:suppressAutoHyphens w:val="0"/>
        <w:spacing w:after="0"/>
        <w:ind w:left="720"/>
        <w:rPr>
          <w:lang w:val="el-GR"/>
        </w:rPr>
      </w:pPr>
    </w:p>
    <w:p w14:paraId="0DB174C1" w14:textId="08106C3F" w:rsidR="00DB795A" w:rsidRPr="00F63C72" w:rsidRDefault="00DB795A" w:rsidP="00F63C72">
      <w:pPr>
        <w:rPr>
          <w:i/>
          <w:iCs/>
          <w:lang w:val="el-GR"/>
        </w:rPr>
      </w:pPr>
      <w:r w:rsidRPr="00F63C72">
        <w:rPr>
          <w:b/>
          <w:bCs/>
          <w:i/>
          <w:iCs/>
          <w:lang w:val="el-GR"/>
        </w:rPr>
        <w:t>Υποφάση 3.</w:t>
      </w:r>
      <w:r w:rsidR="00143CFC">
        <w:rPr>
          <w:b/>
          <w:bCs/>
          <w:i/>
          <w:iCs/>
          <w:lang w:val="el-GR"/>
        </w:rPr>
        <w:t>4</w:t>
      </w:r>
      <w:r w:rsidRPr="00F63C72">
        <w:rPr>
          <w:b/>
          <w:bCs/>
          <w:i/>
          <w:iCs/>
          <w:lang w:val="el-GR"/>
        </w:rPr>
        <w:t xml:space="preserve"> </w:t>
      </w:r>
      <w:r w:rsidR="0070646D">
        <w:rPr>
          <w:b/>
          <w:bCs/>
          <w:i/>
          <w:iCs/>
          <w:lang w:val="el-GR"/>
        </w:rPr>
        <w:t>-</w:t>
      </w:r>
      <w:r w:rsidRPr="00F63C72">
        <w:rPr>
          <w:b/>
          <w:bCs/>
          <w:i/>
          <w:iCs/>
          <w:lang w:val="el-GR"/>
        </w:rPr>
        <w:t xml:space="preserve"> Επιστημονική Τεκμηρίωση </w:t>
      </w:r>
      <w:r w:rsidR="00143CFC">
        <w:rPr>
          <w:b/>
          <w:bCs/>
          <w:i/>
          <w:iCs/>
          <w:lang w:val="el-GR"/>
        </w:rPr>
        <w:t>αρχειακού υλικού</w:t>
      </w:r>
    </w:p>
    <w:p w14:paraId="3D376F88" w14:textId="77777777" w:rsidR="008D199F" w:rsidRPr="00807016" w:rsidRDefault="008D199F" w:rsidP="008D199F">
      <w:pPr>
        <w:rPr>
          <w:u w:val="single"/>
          <w:lang w:val="el-GR"/>
        </w:rPr>
      </w:pPr>
      <w:r>
        <w:rPr>
          <w:u w:val="single"/>
          <w:lang w:val="el-GR"/>
        </w:rPr>
        <w:t>Μήνας έναρξης</w:t>
      </w:r>
      <w:r w:rsidRPr="00807016">
        <w:rPr>
          <w:u w:val="single"/>
          <w:lang w:val="el-GR"/>
        </w:rPr>
        <w:t>:</w:t>
      </w:r>
      <w:r w:rsidRPr="00807016">
        <w:rPr>
          <w:lang w:val="el-GR"/>
        </w:rPr>
        <w:t xml:space="preserve"> </w:t>
      </w:r>
      <w:r>
        <w:rPr>
          <w:b/>
          <w:lang w:val="el-GR"/>
        </w:rPr>
        <w:t>4</w:t>
      </w:r>
    </w:p>
    <w:p w14:paraId="12BE7CCA" w14:textId="77777777" w:rsidR="008D199F" w:rsidRDefault="008D199F" w:rsidP="008D199F">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10</w:t>
      </w:r>
    </w:p>
    <w:p w14:paraId="30C616B1" w14:textId="77777777" w:rsidR="008D199F" w:rsidRPr="00D86378" w:rsidRDefault="008D199F" w:rsidP="008D199F">
      <w:pPr>
        <w:rPr>
          <w:u w:val="single"/>
          <w:lang w:val="el-GR"/>
        </w:rPr>
      </w:pPr>
      <w:r w:rsidRPr="00D86378">
        <w:rPr>
          <w:u w:val="single"/>
          <w:lang w:val="el-GR"/>
        </w:rPr>
        <w:t xml:space="preserve">Συνολική Διάρκεια: </w:t>
      </w:r>
      <w:r>
        <w:rPr>
          <w:b/>
          <w:bCs/>
          <w:lang w:val="el-GR"/>
        </w:rPr>
        <w:t>7</w:t>
      </w:r>
      <w:r w:rsidRPr="00D86378">
        <w:rPr>
          <w:b/>
          <w:bCs/>
          <w:lang w:val="el-GR"/>
        </w:rPr>
        <w:t xml:space="preserve"> μήνες</w:t>
      </w:r>
    </w:p>
    <w:p w14:paraId="3A9AF333" w14:textId="77777777" w:rsidR="00514E24" w:rsidRDefault="00514E24" w:rsidP="00514E24">
      <w:pPr>
        <w:rPr>
          <w:u w:val="single"/>
          <w:lang w:val="el-GR"/>
        </w:rPr>
      </w:pPr>
      <w:r w:rsidRPr="00D86378">
        <w:rPr>
          <w:u w:val="single"/>
          <w:lang w:val="el-GR"/>
        </w:rPr>
        <w:t>Αντικείμενο</w:t>
      </w:r>
      <w:r>
        <w:rPr>
          <w:u w:val="single"/>
          <w:lang w:val="el-GR"/>
        </w:rPr>
        <w:t>:</w:t>
      </w:r>
    </w:p>
    <w:p w14:paraId="49E52B29" w14:textId="52F81E21" w:rsidR="00DB795A" w:rsidRDefault="00DB795A" w:rsidP="00AE6320">
      <w:pPr>
        <w:rPr>
          <w:lang w:val="el-GR"/>
        </w:rPr>
      </w:pPr>
      <w:r>
        <w:rPr>
          <w:lang w:val="el-GR"/>
        </w:rPr>
        <w:t xml:space="preserve">Η Υποφάση 3.5 </w:t>
      </w:r>
      <w:r w:rsidR="00BB49C4">
        <w:rPr>
          <w:lang w:val="el-GR"/>
        </w:rPr>
        <w:t>έχει ως αντικείμενο</w:t>
      </w:r>
      <w:r>
        <w:rPr>
          <w:lang w:val="el-GR"/>
        </w:rPr>
        <w:t xml:space="preserve"> την </w:t>
      </w:r>
      <w:r w:rsidR="00084941">
        <w:rPr>
          <w:lang w:val="el-GR"/>
        </w:rPr>
        <w:t>Ε</w:t>
      </w:r>
      <w:r w:rsidR="00E7502C">
        <w:rPr>
          <w:lang w:val="el-GR"/>
        </w:rPr>
        <w:t>πιστημονική Τεκμηρίωση</w:t>
      </w:r>
      <w:r>
        <w:rPr>
          <w:lang w:val="el-GR"/>
        </w:rPr>
        <w:t xml:space="preserve"> </w:t>
      </w:r>
      <w:r w:rsidR="00E7502C">
        <w:rPr>
          <w:lang w:val="el-GR"/>
        </w:rPr>
        <w:t>του συνόλου</w:t>
      </w:r>
      <w:r w:rsidR="00EB143C">
        <w:rPr>
          <w:lang w:val="el-GR"/>
        </w:rPr>
        <w:t xml:space="preserve"> </w:t>
      </w:r>
      <w:r w:rsidR="00E7502C">
        <w:rPr>
          <w:lang w:val="el-GR"/>
        </w:rPr>
        <w:t>των προβλεπόμ</w:t>
      </w:r>
      <w:r w:rsidR="009025A3">
        <w:rPr>
          <w:lang w:val="el-GR"/>
        </w:rPr>
        <w:t xml:space="preserve">ενων </w:t>
      </w:r>
      <w:r w:rsidR="009E6207">
        <w:rPr>
          <w:lang w:val="el-GR"/>
        </w:rPr>
        <w:t xml:space="preserve">στην παρούσα </w:t>
      </w:r>
      <w:r w:rsidR="00D85DDD">
        <w:rPr>
          <w:lang w:val="el-GR"/>
        </w:rPr>
        <w:t>Τεκμηρίων</w:t>
      </w:r>
      <w:r w:rsidR="00EB143C">
        <w:rPr>
          <w:lang w:val="el-GR"/>
        </w:rPr>
        <w:t xml:space="preserve"> της Ε.Μ.Σ.</w:t>
      </w:r>
      <w:r w:rsidR="009E6207">
        <w:rPr>
          <w:lang w:val="el-GR"/>
        </w:rPr>
        <w:t>,</w:t>
      </w:r>
      <w:r w:rsidR="009E6207" w:rsidRPr="00514E24">
        <w:rPr>
          <w:lang w:val="el-GR"/>
        </w:rPr>
        <w:t xml:space="preserve"> </w:t>
      </w:r>
      <w:r w:rsidR="009E6207">
        <w:rPr>
          <w:lang w:val="el-GR"/>
        </w:rPr>
        <w:t>σύμφωνα με όσα περιγράφονται στην Παρ.</w:t>
      </w:r>
      <w:r w:rsidR="009E6207" w:rsidRPr="00514E24">
        <w:rPr>
          <w:color w:val="2E74B5" w:themeColor="accent1" w:themeShade="BF"/>
          <w:lang w:val="el-GR"/>
        </w:rPr>
        <w:t xml:space="preserve"> </w:t>
      </w:r>
      <w:r w:rsidR="009E6207" w:rsidRPr="00614177">
        <w:rPr>
          <w:color w:val="2E74B5" w:themeColor="accent1" w:themeShade="BF"/>
          <w:lang w:val="el-GR"/>
        </w:rPr>
        <w:fldChar w:fldCharType="begin"/>
      </w:r>
      <w:r w:rsidR="009E6207" w:rsidRPr="00614177">
        <w:rPr>
          <w:color w:val="2E74B5" w:themeColor="accent1" w:themeShade="BF"/>
          <w:lang w:val="el-GR"/>
        </w:rPr>
        <w:instrText xml:space="preserve"> REF _Ref175226880 \r \h </w:instrText>
      </w:r>
      <w:r w:rsidR="009E6207">
        <w:rPr>
          <w:color w:val="2E74B5" w:themeColor="accent1" w:themeShade="BF"/>
          <w:lang w:val="el-GR"/>
        </w:rPr>
        <w:instrText xml:space="preserve"> \* MERGEFORMAT </w:instrText>
      </w:r>
      <w:r w:rsidR="009E6207" w:rsidRPr="00614177">
        <w:rPr>
          <w:color w:val="2E74B5" w:themeColor="accent1" w:themeShade="BF"/>
          <w:lang w:val="el-GR"/>
        </w:rPr>
      </w:r>
      <w:r w:rsidR="009E6207" w:rsidRPr="00614177">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7.4</w:t>
      </w:r>
      <w:r w:rsidR="009E6207" w:rsidRPr="00614177">
        <w:rPr>
          <w:color w:val="2E74B5" w:themeColor="accent1" w:themeShade="BF"/>
          <w:lang w:val="el-GR"/>
        </w:rPr>
        <w:fldChar w:fldCharType="end"/>
      </w:r>
      <w:r w:rsidR="009E6207" w:rsidRPr="00614177">
        <w:rPr>
          <w:lang w:val="el-GR"/>
        </w:rPr>
        <w:t xml:space="preserve">και τα αποτελέσματα της </w:t>
      </w:r>
      <w:proofErr w:type="spellStart"/>
      <w:r w:rsidR="009E6207" w:rsidRPr="00614177">
        <w:rPr>
          <w:lang w:val="el-GR"/>
        </w:rPr>
        <w:t>Υποφάσης</w:t>
      </w:r>
      <w:proofErr w:type="spellEnd"/>
      <w:r w:rsidR="009E6207" w:rsidRPr="00614177">
        <w:rPr>
          <w:lang w:val="el-GR"/>
        </w:rPr>
        <w:t xml:space="preserve"> 3.1</w:t>
      </w:r>
      <w:r w:rsidR="009E6207">
        <w:rPr>
          <w:lang w:val="el-GR"/>
        </w:rPr>
        <w:t>.</w:t>
      </w:r>
    </w:p>
    <w:p w14:paraId="5C331D7F" w14:textId="77777777" w:rsidR="00143CFC" w:rsidRPr="004A56BD" w:rsidRDefault="00143CFC" w:rsidP="00F63C72">
      <w:pPr>
        <w:suppressAutoHyphens w:val="0"/>
        <w:spacing w:after="0"/>
        <w:rPr>
          <w:lang w:val="el-GR"/>
        </w:rPr>
      </w:pPr>
    </w:p>
    <w:p w14:paraId="2FFF7A30" w14:textId="0A2418E5" w:rsidR="00143CFC" w:rsidRPr="00614177" w:rsidRDefault="00143CFC" w:rsidP="00143CFC">
      <w:pPr>
        <w:keepNext/>
        <w:rPr>
          <w:i/>
          <w:iCs/>
          <w:lang w:val="el-GR"/>
        </w:rPr>
      </w:pPr>
      <w:r w:rsidRPr="00614177">
        <w:rPr>
          <w:b/>
          <w:bCs/>
          <w:i/>
          <w:iCs/>
          <w:lang w:val="el-GR"/>
        </w:rPr>
        <w:t>Υποφάση 3.</w:t>
      </w:r>
      <w:r>
        <w:rPr>
          <w:b/>
          <w:bCs/>
          <w:i/>
          <w:iCs/>
          <w:lang w:val="el-GR"/>
        </w:rPr>
        <w:t>5</w:t>
      </w:r>
      <w:r w:rsidRPr="00614177">
        <w:rPr>
          <w:b/>
          <w:bCs/>
          <w:i/>
          <w:iCs/>
          <w:lang w:val="el-GR"/>
        </w:rPr>
        <w:t xml:space="preserve"> </w:t>
      </w:r>
      <w:r w:rsidR="0070646D">
        <w:rPr>
          <w:b/>
          <w:bCs/>
          <w:i/>
          <w:iCs/>
          <w:lang w:val="el-GR"/>
        </w:rPr>
        <w:t>-</w:t>
      </w:r>
      <w:r w:rsidRPr="00614177">
        <w:rPr>
          <w:b/>
          <w:bCs/>
          <w:i/>
          <w:iCs/>
          <w:lang w:val="el-GR"/>
        </w:rPr>
        <w:t xml:space="preserve"> </w:t>
      </w:r>
      <w:r w:rsidRPr="00143CFC">
        <w:rPr>
          <w:b/>
          <w:bCs/>
          <w:i/>
          <w:iCs/>
          <w:lang w:val="el-GR"/>
        </w:rPr>
        <w:t>Συμπλήρωση στοιχείων Συστήματος Διαχείρισης Βιβλιοθήκης</w:t>
      </w:r>
    </w:p>
    <w:p w14:paraId="76FF503C" w14:textId="45E1290B" w:rsidR="00143CFC" w:rsidRPr="00807016" w:rsidRDefault="00143CFC" w:rsidP="00143CFC">
      <w:pPr>
        <w:keepNext/>
        <w:rPr>
          <w:u w:val="single"/>
          <w:lang w:val="el-GR"/>
        </w:rPr>
      </w:pPr>
      <w:r>
        <w:rPr>
          <w:u w:val="single"/>
          <w:lang w:val="el-GR"/>
        </w:rPr>
        <w:t>Μήνας έναρξης</w:t>
      </w:r>
      <w:r w:rsidRPr="00807016">
        <w:rPr>
          <w:u w:val="single"/>
          <w:lang w:val="el-GR"/>
        </w:rPr>
        <w:t>:</w:t>
      </w:r>
      <w:r w:rsidRPr="00807016">
        <w:rPr>
          <w:lang w:val="el-GR"/>
        </w:rPr>
        <w:t xml:space="preserve"> </w:t>
      </w:r>
      <w:r w:rsidR="001B1910">
        <w:rPr>
          <w:b/>
          <w:lang w:val="el-GR"/>
        </w:rPr>
        <w:t>4</w:t>
      </w:r>
    </w:p>
    <w:p w14:paraId="3BB614F8" w14:textId="77777777" w:rsidR="00143CFC" w:rsidRDefault="00143CFC" w:rsidP="00143CFC">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10</w:t>
      </w:r>
    </w:p>
    <w:p w14:paraId="534F3BA5" w14:textId="47B507C4" w:rsidR="00143CFC" w:rsidRPr="00D86378" w:rsidRDefault="00143CFC" w:rsidP="00143CFC">
      <w:pPr>
        <w:rPr>
          <w:u w:val="single"/>
          <w:lang w:val="el-GR"/>
        </w:rPr>
      </w:pPr>
      <w:r w:rsidRPr="00D86378">
        <w:rPr>
          <w:u w:val="single"/>
          <w:lang w:val="el-GR"/>
        </w:rPr>
        <w:t>Συνολική Διάρκεια:</w:t>
      </w:r>
      <w:r w:rsidRPr="00614177">
        <w:rPr>
          <w:lang w:val="el-GR"/>
        </w:rPr>
        <w:t xml:space="preserve"> </w:t>
      </w:r>
      <w:r w:rsidR="001B1910">
        <w:rPr>
          <w:b/>
          <w:bCs/>
          <w:lang w:val="el-GR"/>
        </w:rPr>
        <w:t>7</w:t>
      </w:r>
      <w:r w:rsidR="001B1910" w:rsidRPr="00D86378">
        <w:rPr>
          <w:b/>
          <w:bCs/>
          <w:lang w:val="el-GR"/>
        </w:rPr>
        <w:t xml:space="preserve"> </w:t>
      </w:r>
      <w:r w:rsidRPr="00D86378">
        <w:rPr>
          <w:b/>
          <w:bCs/>
          <w:lang w:val="el-GR"/>
        </w:rPr>
        <w:t>μήνες</w:t>
      </w:r>
    </w:p>
    <w:p w14:paraId="21B002B5" w14:textId="77777777" w:rsidR="00143CFC" w:rsidRDefault="00143CFC" w:rsidP="00143CFC">
      <w:pPr>
        <w:rPr>
          <w:u w:val="single"/>
          <w:lang w:val="el-GR"/>
        </w:rPr>
      </w:pPr>
      <w:r w:rsidRPr="00D86378">
        <w:rPr>
          <w:u w:val="single"/>
          <w:lang w:val="el-GR"/>
        </w:rPr>
        <w:t>Αντικείμενο</w:t>
      </w:r>
      <w:r>
        <w:rPr>
          <w:u w:val="single"/>
          <w:lang w:val="el-GR"/>
        </w:rPr>
        <w:t>:</w:t>
      </w:r>
    </w:p>
    <w:p w14:paraId="7864A474" w14:textId="1E607A22" w:rsidR="00143CFC" w:rsidRPr="00D86378" w:rsidRDefault="00143CFC" w:rsidP="00143CFC">
      <w:pPr>
        <w:rPr>
          <w:u w:val="single"/>
          <w:lang w:val="el-GR"/>
        </w:rPr>
      </w:pPr>
      <w:r>
        <w:rPr>
          <w:lang w:val="el-GR"/>
        </w:rPr>
        <w:t xml:space="preserve">Η Υποφάση 3.3 έχει ως αντικείμενο την συμπλήρωση του συνόλου των προβλεπόμενων στην παρούσα υφιστάμενων ελλιπών αναγραφών του </w:t>
      </w:r>
      <w:r w:rsidRPr="00555BA4">
        <w:rPr>
          <w:lang w:val="el-GR"/>
        </w:rPr>
        <w:t>Συστήματος Διαχείρισης Βιβλιοθήκης</w:t>
      </w:r>
      <w:r>
        <w:rPr>
          <w:lang w:val="el-GR"/>
        </w:rPr>
        <w:t>, σύμφωνα με όσα περιγράφονται στην Παρ.</w:t>
      </w:r>
      <w:r w:rsidRPr="00514E24">
        <w:rPr>
          <w:color w:val="2E74B5" w:themeColor="accent1" w:themeShade="BF"/>
          <w:lang w:val="el-GR"/>
        </w:rPr>
        <w:t xml:space="preserve"> </w:t>
      </w:r>
      <w:r w:rsidRPr="00614177">
        <w:rPr>
          <w:color w:val="2E74B5" w:themeColor="accent1" w:themeShade="BF"/>
          <w:lang w:val="el-GR"/>
        </w:rPr>
        <w:fldChar w:fldCharType="begin"/>
      </w:r>
      <w:r w:rsidRPr="00614177">
        <w:rPr>
          <w:color w:val="2E74B5" w:themeColor="accent1" w:themeShade="BF"/>
          <w:lang w:val="el-GR"/>
        </w:rPr>
        <w:instrText xml:space="preserve"> REF _Ref175226880 \r \h </w:instrText>
      </w:r>
      <w:r>
        <w:rPr>
          <w:color w:val="2E74B5" w:themeColor="accent1" w:themeShade="BF"/>
          <w:lang w:val="el-GR"/>
        </w:rPr>
        <w:instrText xml:space="preserve"> \* MERGEFORMAT </w:instrText>
      </w:r>
      <w:r w:rsidRPr="00614177">
        <w:rPr>
          <w:color w:val="2E74B5" w:themeColor="accent1" w:themeShade="BF"/>
          <w:lang w:val="el-GR"/>
        </w:rPr>
      </w:r>
      <w:r w:rsidRPr="00614177">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7.4</w:t>
      </w:r>
      <w:r w:rsidRPr="00614177">
        <w:rPr>
          <w:color w:val="2E74B5" w:themeColor="accent1" w:themeShade="BF"/>
          <w:lang w:val="el-GR"/>
        </w:rPr>
        <w:fldChar w:fldCharType="end"/>
      </w:r>
      <w:r w:rsidRPr="00614177">
        <w:rPr>
          <w:lang w:val="el-GR"/>
        </w:rPr>
        <w:t xml:space="preserve">και τα αποτελέσματα της </w:t>
      </w:r>
      <w:proofErr w:type="spellStart"/>
      <w:r w:rsidRPr="00614177">
        <w:rPr>
          <w:lang w:val="el-GR"/>
        </w:rPr>
        <w:t>Υποφάσης</w:t>
      </w:r>
      <w:proofErr w:type="spellEnd"/>
      <w:r w:rsidRPr="00614177">
        <w:rPr>
          <w:lang w:val="el-GR"/>
        </w:rPr>
        <w:t xml:space="preserve"> 3.1</w:t>
      </w:r>
      <w:r>
        <w:rPr>
          <w:lang w:val="el-GR"/>
        </w:rPr>
        <w:t>.</w:t>
      </w:r>
    </w:p>
    <w:p w14:paraId="61A7A54E" w14:textId="77777777" w:rsidR="00CF2FC6" w:rsidRPr="004A56BD" w:rsidRDefault="00CF2FC6" w:rsidP="00F63C72">
      <w:pPr>
        <w:suppressAutoHyphens w:val="0"/>
        <w:spacing w:after="0"/>
        <w:jc w:val="left"/>
        <w:rPr>
          <w:lang w:val="el-GR"/>
        </w:rPr>
      </w:pPr>
    </w:p>
    <w:p w14:paraId="30B0FB15" w14:textId="77777777" w:rsidR="005A7308" w:rsidRDefault="005A7308" w:rsidP="005A7308">
      <w:pPr>
        <w:rPr>
          <w:u w:val="single"/>
          <w:lang w:val="el-GR"/>
        </w:rPr>
      </w:pPr>
      <w:r w:rsidRPr="00D86378">
        <w:rPr>
          <w:u w:val="single"/>
          <w:lang w:val="el-GR"/>
        </w:rPr>
        <w:t>Παραδοτέα</w:t>
      </w:r>
    </w:p>
    <w:p w14:paraId="109D1452" w14:textId="2765D954" w:rsidR="005A7308" w:rsidRPr="009E6207" w:rsidRDefault="005A7308" w:rsidP="005A7308">
      <w:pPr>
        <w:spacing w:before="120"/>
        <w:rPr>
          <w:lang w:val="el-GR"/>
        </w:rPr>
      </w:pPr>
      <w:r w:rsidRPr="00D86378">
        <w:rPr>
          <w:lang w:val="el-GR"/>
        </w:rPr>
        <w:t xml:space="preserve">Στον </w:t>
      </w:r>
      <w:r>
        <w:rPr>
          <w:lang w:val="el-GR"/>
        </w:rPr>
        <w:t xml:space="preserve">Πίνακα που ακολουθεί περιγράφονται τα Παραδοτέα που πρέπει να παραδώσει </w:t>
      </w:r>
      <w:proofErr w:type="spellStart"/>
      <w:r>
        <w:rPr>
          <w:lang w:val="el-GR"/>
        </w:rPr>
        <w:t>κατ΄ελάχιστον</w:t>
      </w:r>
      <w:proofErr w:type="spellEnd"/>
      <w:r>
        <w:rPr>
          <w:lang w:val="el-GR"/>
        </w:rPr>
        <w:t xml:space="preserve"> ο Ανάδοχος στο πλαίσιο αυτής της </w:t>
      </w:r>
      <w:r w:rsidR="006C6328">
        <w:rPr>
          <w:lang w:val="el-GR"/>
        </w:rPr>
        <w:t>Φ</w:t>
      </w:r>
      <w:r w:rsidR="00956ED4">
        <w:rPr>
          <w:lang w:val="el-GR"/>
        </w:rPr>
        <w:t>άσης</w:t>
      </w:r>
      <w:r w:rsidR="006C6328">
        <w:rPr>
          <w:lang w:val="el-GR"/>
        </w:rPr>
        <w:t xml:space="preserve"> 3</w:t>
      </w:r>
      <w:r w:rsidR="009E6207" w:rsidRPr="00F63C72">
        <w:rPr>
          <w:lang w:val="el-GR"/>
        </w:rPr>
        <w:t>.</w:t>
      </w:r>
    </w:p>
    <w:tbl>
      <w:tblPr>
        <w:tblStyle w:val="aff1"/>
        <w:tblW w:w="9634" w:type="dxa"/>
        <w:tblLook w:val="04A0" w:firstRow="1" w:lastRow="0" w:firstColumn="1" w:lastColumn="0" w:noHBand="0" w:noVBand="1"/>
      </w:tblPr>
      <w:tblGrid>
        <w:gridCol w:w="3229"/>
        <w:gridCol w:w="3429"/>
        <w:gridCol w:w="2976"/>
      </w:tblGrid>
      <w:tr w:rsidR="005A7308" w:rsidRPr="00830C56" w14:paraId="3013EAE3" w14:textId="77777777" w:rsidTr="00AA4EF6">
        <w:tc>
          <w:tcPr>
            <w:tcW w:w="3229" w:type="dxa"/>
            <w:shd w:val="clear" w:color="auto" w:fill="FFFF00"/>
          </w:tcPr>
          <w:p w14:paraId="75215066" w14:textId="77777777" w:rsidR="005A7308" w:rsidRPr="00F63C72" w:rsidRDefault="005A7308">
            <w:pPr>
              <w:spacing w:before="120"/>
              <w:rPr>
                <w:b/>
                <w:bCs/>
                <w:sz w:val="20"/>
                <w:szCs w:val="20"/>
                <w:lang w:val="el-GR"/>
              </w:rPr>
            </w:pPr>
            <w:r w:rsidRPr="00F63C72">
              <w:rPr>
                <w:b/>
                <w:bCs/>
                <w:sz w:val="20"/>
                <w:szCs w:val="20"/>
                <w:lang w:val="el-GR"/>
              </w:rPr>
              <w:t>Τίτλος Παραδοτέου</w:t>
            </w:r>
          </w:p>
        </w:tc>
        <w:tc>
          <w:tcPr>
            <w:tcW w:w="3429" w:type="dxa"/>
            <w:shd w:val="clear" w:color="auto" w:fill="FFFF00"/>
          </w:tcPr>
          <w:p w14:paraId="1A164541" w14:textId="77777777" w:rsidR="005A7308" w:rsidRPr="00F63C72" w:rsidRDefault="005A7308">
            <w:pPr>
              <w:spacing w:before="120"/>
              <w:rPr>
                <w:b/>
                <w:bCs/>
                <w:sz w:val="20"/>
                <w:szCs w:val="20"/>
                <w:lang w:val="el-GR"/>
              </w:rPr>
            </w:pPr>
            <w:r w:rsidRPr="00F63C72">
              <w:rPr>
                <w:b/>
                <w:bCs/>
                <w:sz w:val="20"/>
                <w:szCs w:val="20"/>
                <w:lang w:val="el-GR"/>
              </w:rPr>
              <w:t xml:space="preserve">Περιγραφή Παραδοτέου </w:t>
            </w:r>
          </w:p>
        </w:tc>
        <w:tc>
          <w:tcPr>
            <w:tcW w:w="2976" w:type="dxa"/>
            <w:shd w:val="clear" w:color="auto" w:fill="FFFF00"/>
          </w:tcPr>
          <w:p w14:paraId="636B8D2D" w14:textId="46F8A55F" w:rsidR="005A7308" w:rsidRPr="00F63C72" w:rsidRDefault="005A7308">
            <w:pPr>
              <w:spacing w:before="120"/>
              <w:rPr>
                <w:b/>
                <w:bCs/>
                <w:sz w:val="20"/>
                <w:szCs w:val="20"/>
                <w:lang w:val="el-GR"/>
              </w:rPr>
            </w:pPr>
            <w:r w:rsidRPr="00F63C72">
              <w:rPr>
                <w:b/>
                <w:bCs/>
                <w:sz w:val="20"/>
                <w:szCs w:val="20"/>
                <w:lang w:val="el-GR"/>
              </w:rPr>
              <w:t>Χρόνος Ολοκλήρωσης</w:t>
            </w:r>
          </w:p>
        </w:tc>
      </w:tr>
      <w:tr w:rsidR="005A7308" w:rsidRPr="008422E0" w14:paraId="73971898" w14:textId="77777777" w:rsidTr="00AA4EF6">
        <w:tc>
          <w:tcPr>
            <w:tcW w:w="3229" w:type="dxa"/>
          </w:tcPr>
          <w:p w14:paraId="71DA982A" w14:textId="6A1A4C50" w:rsidR="005A7308" w:rsidRPr="00F63C72" w:rsidRDefault="00B144AC" w:rsidP="00F63C72">
            <w:pPr>
              <w:spacing w:before="120"/>
              <w:jc w:val="left"/>
              <w:rPr>
                <w:sz w:val="20"/>
                <w:szCs w:val="20"/>
                <w:lang w:val="el-GR" w:eastAsia="en-US"/>
              </w:rPr>
            </w:pPr>
            <w:r w:rsidRPr="00F63C72">
              <w:rPr>
                <w:sz w:val="20"/>
                <w:szCs w:val="20"/>
                <w:lang w:val="el-GR" w:eastAsia="en-US"/>
              </w:rPr>
              <w:t>Π.3.</w:t>
            </w:r>
            <w:r w:rsidR="00143CFC" w:rsidRPr="00F63C72">
              <w:rPr>
                <w:sz w:val="20"/>
                <w:szCs w:val="20"/>
                <w:lang w:val="el-GR" w:eastAsia="en-US"/>
              </w:rPr>
              <w:t>1</w:t>
            </w:r>
            <w:r w:rsidRPr="00F63C72">
              <w:rPr>
                <w:sz w:val="20"/>
                <w:szCs w:val="20"/>
                <w:lang w:val="el-GR" w:eastAsia="en-US"/>
              </w:rPr>
              <w:t>:</w:t>
            </w:r>
            <w:r w:rsidR="009E6207" w:rsidRPr="00F63C72">
              <w:rPr>
                <w:sz w:val="20"/>
                <w:szCs w:val="20"/>
                <w:lang w:val="el-GR" w:eastAsia="en-US"/>
              </w:rPr>
              <w:t xml:space="preserve"> </w:t>
            </w:r>
            <w:r w:rsidRPr="00F63C72">
              <w:rPr>
                <w:sz w:val="20"/>
                <w:szCs w:val="20"/>
                <w:lang w:val="el-GR" w:eastAsia="en-US"/>
              </w:rPr>
              <w:t>Αρχεία ψηφιακών αντιγράφων</w:t>
            </w:r>
            <w:r w:rsidR="00F22B7E" w:rsidRPr="00F63C72">
              <w:rPr>
                <w:sz w:val="20"/>
                <w:szCs w:val="20"/>
                <w:lang w:val="el-GR" w:eastAsia="en-US"/>
              </w:rPr>
              <w:t xml:space="preserve"> </w:t>
            </w:r>
            <w:r w:rsidR="00D85DDD">
              <w:rPr>
                <w:sz w:val="20"/>
                <w:szCs w:val="20"/>
                <w:lang w:val="el-GR" w:eastAsia="en-US"/>
              </w:rPr>
              <w:t>Τεκμηρίων</w:t>
            </w:r>
            <w:r w:rsidRPr="00F63C72">
              <w:rPr>
                <w:sz w:val="20"/>
                <w:szCs w:val="20"/>
                <w:lang w:val="el-GR" w:eastAsia="en-US"/>
              </w:rPr>
              <w:t xml:space="preserve"> </w:t>
            </w:r>
          </w:p>
        </w:tc>
        <w:tc>
          <w:tcPr>
            <w:tcW w:w="3429" w:type="dxa"/>
          </w:tcPr>
          <w:p w14:paraId="6A0C6689" w14:textId="12C016CE" w:rsidR="005A7308" w:rsidRPr="00F63C72" w:rsidRDefault="00F22B7E">
            <w:pPr>
              <w:spacing w:before="120"/>
              <w:rPr>
                <w:sz w:val="20"/>
                <w:szCs w:val="20"/>
                <w:lang w:val="el-GR"/>
              </w:rPr>
            </w:pPr>
            <w:r w:rsidRPr="00F63C72">
              <w:rPr>
                <w:sz w:val="20"/>
                <w:szCs w:val="20"/>
                <w:lang w:val="el-GR"/>
              </w:rPr>
              <w:t xml:space="preserve">Σαρωμένο / φωτογραφισμένο αρχειακό υλικό - </w:t>
            </w:r>
            <w:r w:rsidRPr="00F63C72">
              <w:rPr>
                <w:sz w:val="20"/>
                <w:szCs w:val="20"/>
                <w:lang w:val="el-GR" w:eastAsia="en-US"/>
              </w:rPr>
              <w:t xml:space="preserve">αρχεία ψηφιακών αντιγράφων του συνόλου των </w:t>
            </w:r>
            <w:proofErr w:type="spellStart"/>
            <w:r w:rsidRPr="00F63C72">
              <w:rPr>
                <w:sz w:val="20"/>
                <w:szCs w:val="20"/>
                <w:lang w:val="el-GR" w:eastAsia="en-US"/>
              </w:rPr>
              <w:t>προβλεπομένων</w:t>
            </w:r>
            <w:proofErr w:type="spellEnd"/>
            <w:r w:rsidRPr="00F63C72">
              <w:rPr>
                <w:sz w:val="20"/>
                <w:szCs w:val="20"/>
                <w:lang w:val="el-GR" w:eastAsia="en-US"/>
              </w:rPr>
              <w:t xml:space="preserve"> </w:t>
            </w:r>
            <w:r w:rsidR="00D85DDD">
              <w:rPr>
                <w:sz w:val="20"/>
                <w:szCs w:val="20"/>
                <w:lang w:val="el-GR" w:eastAsia="en-US"/>
              </w:rPr>
              <w:t>Τεκμηρίων</w:t>
            </w:r>
            <w:r w:rsidRPr="00F63C72">
              <w:rPr>
                <w:sz w:val="20"/>
                <w:szCs w:val="20"/>
                <w:lang w:val="el-GR" w:eastAsia="en-US"/>
              </w:rPr>
              <w:t xml:space="preserve"> καθώς και </w:t>
            </w:r>
            <w:r w:rsidR="000373AB">
              <w:rPr>
                <w:sz w:val="20"/>
                <w:szCs w:val="20"/>
                <w:lang w:val="el-GR" w:eastAsia="en-US"/>
              </w:rPr>
              <w:t>διαχειριστικά</w:t>
            </w:r>
            <w:r w:rsidR="000373AB" w:rsidRPr="00F63C72">
              <w:rPr>
                <w:sz w:val="20"/>
                <w:szCs w:val="20"/>
                <w:lang w:val="el-GR" w:eastAsia="en-US"/>
              </w:rPr>
              <w:t xml:space="preserve"> </w:t>
            </w:r>
            <w:r w:rsidRPr="00F63C72">
              <w:rPr>
                <w:sz w:val="20"/>
                <w:szCs w:val="20"/>
                <w:lang w:val="el-GR" w:eastAsia="en-US"/>
              </w:rPr>
              <w:t xml:space="preserve">μεταδεδομένα για κάθε σαρωμένο φωτογραφισμένο τεκμήριο </w:t>
            </w:r>
          </w:p>
        </w:tc>
        <w:tc>
          <w:tcPr>
            <w:tcW w:w="2976" w:type="dxa"/>
          </w:tcPr>
          <w:p w14:paraId="2DA23A74" w14:textId="32F72691" w:rsidR="000373AB" w:rsidRDefault="000373AB" w:rsidP="000373AB">
            <w:pPr>
              <w:spacing w:before="120"/>
              <w:jc w:val="left"/>
              <w:rPr>
                <w:sz w:val="20"/>
                <w:szCs w:val="20"/>
                <w:lang w:val="el-GR"/>
              </w:rPr>
            </w:pPr>
            <w:r>
              <w:rPr>
                <w:sz w:val="20"/>
                <w:szCs w:val="20"/>
                <w:lang w:val="el-GR"/>
              </w:rPr>
              <w:t>Μ</w:t>
            </w:r>
            <w:r w:rsidR="00143CFC" w:rsidRPr="00830C56">
              <w:rPr>
                <w:sz w:val="20"/>
                <w:szCs w:val="20"/>
                <w:lang w:val="el-GR"/>
              </w:rPr>
              <w:t xml:space="preserve">ε την ολοκλήρωση του </w:t>
            </w:r>
            <w:r w:rsidR="00191AB4" w:rsidRPr="00AA4EF6">
              <w:rPr>
                <w:sz w:val="20"/>
                <w:szCs w:val="20"/>
                <w:lang w:val="el-GR"/>
              </w:rPr>
              <w:t>8</w:t>
            </w:r>
            <w:r w:rsidR="00191AB4" w:rsidRPr="00830C56">
              <w:rPr>
                <w:sz w:val="20"/>
                <w:szCs w:val="20"/>
                <w:vertAlign w:val="superscript"/>
                <w:lang w:val="el-GR"/>
              </w:rPr>
              <w:t>ου</w:t>
            </w:r>
            <w:r w:rsidR="00191AB4" w:rsidRPr="00830C56">
              <w:rPr>
                <w:sz w:val="20"/>
                <w:szCs w:val="20"/>
                <w:lang w:val="el-GR"/>
              </w:rPr>
              <w:t xml:space="preserve"> </w:t>
            </w:r>
            <w:r w:rsidR="00143CFC" w:rsidRPr="00830C56">
              <w:rPr>
                <w:sz w:val="20"/>
                <w:szCs w:val="20"/>
                <w:lang w:val="el-GR"/>
              </w:rPr>
              <w:t>μήνα της Φάσης 3</w:t>
            </w:r>
            <w:r w:rsidR="00143CFC" w:rsidRPr="00F63C72" w:rsidDel="00143CFC">
              <w:rPr>
                <w:sz w:val="20"/>
                <w:szCs w:val="20"/>
                <w:lang w:val="el-GR"/>
              </w:rPr>
              <w:t xml:space="preserve"> </w:t>
            </w:r>
            <w:r w:rsidR="007A6D09" w:rsidRPr="00F63C72">
              <w:rPr>
                <w:sz w:val="20"/>
                <w:szCs w:val="20"/>
                <w:lang w:val="el-GR"/>
              </w:rPr>
              <w:t>(</w:t>
            </w:r>
            <w:r w:rsidR="00830C56" w:rsidRPr="00830C56">
              <w:rPr>
                <w:sz w:val="20"/>
                <w:szCs w:val="20"/>
                <w:lang w:val="el-GR"/>
              </w:rPr>
              <w:t>ολοκλήρωση</w:t>
            </w:r>
            <w:r w:rsidR="007A6D09" w:rsidRPr="00F63C72">
              <w:rPr>
                <w:sz w:val="20"/>
                <w:szCs w:val="20"/>
                <w:lang w:val="el-GR"/>
              </w:rPr>
              <w:t xml:space="preserve"> </w:t>
            </w:r>
            <w:proofErr w:type="spellStart"/>
            <w:r w:rsidR="007A6D09" w:rsidRPr="00F63C72">
              <w:rPr>
                <w:sz w:val="20"/>
                <w:szCs w:val="20"/>
                <w:lang w:val="el-GR"/>
              </w:rPr>
              <w:t>Υποφάσης</w:t>
            </w:r>
            <w:proofErr w:type="spellEnd"/>
            <w:r w:rsidR="007A6D09" w:rsidRPr="00F63C72">
              <w:rPr>
                <w:sz w:val="20"/>
                <w:szCs w:val="20"/>
                <w:lang w:val="el-GR"/>
              </w:rPr>
              <w:t xml:space="preserve"> 3.2)</w:t>
            </w:r>
            <w:r>
              <w:rPr>
                <w:sz w:val="20"/>
                <w:szCs w:val="20"/>
                <w:lang w:val="el-GR"/>
              </w:rPr>
              <w:t xml:space="preserve"> </w:t>
            </w:r>
          </w:p>
          <w:p w14:paraId="4918907A" w14:textId="3DCDD4CC" w:rsidR="000373AB" w:rsidRDefault="000373AB" w:rsidP="000373AB">
            <w:pPr>
              <w:spacing w:before="120"/>
              <w:jc w:val="left"/>
              <w:rPr>
                <w:sz w:val="20"/>
                <w:szCs w:val="20"/>
                <w:lang w:val="el-GR"/>
              </w:rPr>
            </w:pPr>
            <w:r>
              <w:rPr>
                <w:sz w:val="20"/>
                <w:szCs w:val="20"/>
                <w:lang w:val="el-GR"/>
              </w:rPr>
              <w:t>(Σταδιακή παράδοση σαρωμένων σελίδων παρτίδων Τεκμηρίων)</w:t>
            </w:r>
            <w:r w:rsidRPr="00F7364A">
              <w:rPr>
                <w:sz w:val="20"/>
                <w:szCs w:val="20"/>
                <w:lang w:val="el-GR"/>
              </w:rPr>
              <w:t xml:space="preserve"> </w:t>
            </w:r>
          </w:p>
          <w:p w14:paraId="78C68988" w14:textId="4E6B77B4" w:rsidR="005A7308" w:rsidRPr="00F63C72" w:rsidRDefault="005A7308" w:rsidP="00F63C72">
            <w:pPr>
              <w:spacing w:before="120"/>
              <w:jc w:val="left"/>
              <w:rPr>
                <w:sz w:val="20"/>
                <w:szCs w:val="20"/>
                <w:lang w:val="el-GR"/>
              </w:rPr>
            </w:pPr>
          </w:p>
        </w:tc>
      </w:tr>
      <w:tr w:rsidR="007A6D09" w:rsidRPr="008422E0" w14:paraId="0E504186" w14:textId="77777777" w:rsidTr="00AA4EF6">
        <w:tc>
          <w:tcPr>
            <w:tcW w:w="3229" w:type="dxa"/>
          </w:tcPr>
          <w:p w14:paraId="6C5B40C4" w14:textId="6D813EAF" w:rsidR="007A6D09" w:rsidRPr="00F63C72" w:rsidRDefault="00DB795A" w:rsidP="00F63C72">
            <w:pPr>
              <w:spacing w:before="120"/>
              <w:jc w:val="left"/>
              <w:rPr>
                <w:sz w:val="20"/>
                <w:szCs w:val="20"/>
                <w:lang w:val="el-GR" w:eastAsia="en-US"/>
              </w:rPr>
            </w:pPr>
            <w:r w:rsidRPr="00F63C72">
              <w:rPr>
                <w:sz w:val="20"/>
                <w:szCs w:val="20"/>
                <w:lang w:val="el-GR" w:eastAsia="en-US"/>
              </w:rPr>
              <w:t>Π.3.</w:t>
            </w:r>
            <w:r w:rsidR="00DD2597" w:rsidRPr="00F63C72">
              <w:rPr>
                <w:sz w:val="20"/>
                <w:szCs w:val="20"/>
                <w:lang w:val="el-GR" w:eastAsia="en-US"/>
              </w:rPr>
              <w:t>2</w:t>
            </w:r>
            <w:r w:rsidRPr="00F63C72">
              <w:rPr>
                <w:sz w:val="20"/>
                <w:szCs w:val="20"/>
                <w:lang w:val="el-GR" w:eastAsia="en-US"/>
              </w:rPr>
              <w:t>:</w:t>
            </w:r>
            <w:r w:rsidR="009E6207" w:rsidRPr="00F63C72">
              <w:rPr>
                <w:sz w:val="20"/>
                <w:szCs w:val="20"/>
                <w:lang w:val="el-GR" w:eastAsia="en-US"/>
              </w:rPr>
              <w:t xml:space="preserve"> </w:t>
            </w:r>
            <w:proofErr w:type="spellStart"/>
            <w:r w:rsidRPr="00F63C72">
              <w:rPr>
                <w:sz w:val="20"/>
                <w:szCs w:val="20"/>
                <w:lang w:val="el-GR" w:eastAsia="en-US"/>
              </w:rPr>
              <w:t>Τεκμηριω</w:t>
            </w:r>
            <w:r w:rsidR="00F22B7E" w:rsidRPr="00F63C72">
              <w:rPr>
                <w:sz w:val="20"/>
                <w:szCs w:val="20"/>
                <w:lang w:val="el-GR" w:eastAsia="en-US"/>
              </w:rPr>
              <w:t>τικό</w:t>
            </w:r>
            <w:proofErr w:type="spellEnd"/>
            <w:r w:rsidR="00F22B7E" w:rsidRPr="00F63C72">
              <w:rPr>
                <w:sz w:val="20"/>
                <w:szCs w:val="20"/>
                <w:lang w:val="el-GR" w:eastAsia="en-US"/>
              </w:rPr>
              <w:t xml:space="preserve"> υλικό</w:t>
            </w:r>
            <w:r w:rsidRPr="00F63C72">
              <w:rPr>
                <w:sz w:val="20"/>
                <w:szCs w:val="20"/>
                <w:lang w:val="el-GR" w:eastAsia="en-US"/>
              </w:rPr>
              <w:t xml:space="preserve"> </w:t>
            </w:r>
            <w:r w:rsidR="00955423" w:rsidRPr="00F63C72">
              <w:rPr>
                <w:sz w:val="20"/>
                <w:szCs w:val="20"/>
                <w:lang w:val="el-GR" w:eastAsia="en-US"/>
              </w:rPr>
              <w:t xml:space="preserve">ψηφιακών αντιγράφων </w:t>
            </w:r>
            <w:r w:rsidR="00D85DDD">
              <w:rPr>
                <w:sz w:val="20"/>
                <w:szCs w:val="20"/>
                <w:lang w:val="el-GR" w:eastAsia="en-US"/>
              </w:rPr>
              <w:t>Τεκμηρίων</w:t>
            </w:r>
          </w:p>
        </w:tc>
        <w:tc>
          <w:tcPr>
            <w:tcW w:w="3429" w:type="dxa"/>
          </w:tcPr>
          <w:p w14:paraId="03D0919F" w14:textId="59244A90" w:rsidR="007A6D09" w:rsidRPr="00F63C72" w:rsidRDefault="00F22B7E">
            <w:pPr>
              <w:spacing w:before="120"/>
              <w:rPr>
                <w:sz w:val="20"/>
                <w:szCs w:val="20"/>
                <w:lang w:val="el-GR"/>
              </w:rPr>
            </w:pPr>
            <w:proofErr w:type="spellStart"/>
            <w:r w:rsidRPr="00F63C72">
              <w:rPr>
                <w:sz w:val="20"/>
                <w:szCs w:val="20"/>
                <w:lang w:val="el-GR" w:eastAsia="en-US"/>
              </w:rPr>
              <w:t>Τεκμηριωτικό</w:t>
            </w:r>
            <w:proofErr w:type="spellEnd"/>
            <w:r w:rsidRPr="00F63C72">
              <w:rPr>
                <w:sz w:val="20"/>
                <w:szCs w:val="20"/>
                <w:lang w:val="el-GR" w:eastAsia="en-US"/>
              </w:rPr>
              <w:t xml:space="preserve"> υλικό (πλήρη </w:t>
            </w:r>
            <w:proofErr w:type="spellStart"/>
            <w:r w:rsidRPr="00F63C72">
              <w:rPr>
                <w:sz w:val="20"/>
                <w:szCs w:val="20"/>
                <w:lang w:val="el-GR"/>
              </w:rPr>
              <w:t>μεταδεδομένα</w:t>
            </w:r>
            <w:proofErr w:type="spellEnd"/>
            <w:r w:rsidRPr="00F63C72">
              <w:rPr>
                <w:sz w:val="20"/>
                <w:szCs w:val="20"/>
                <w:lang w:val="el-GR"/>
              </w:rPr>
              <w:t xml:space="preserve">) </w:t>
            </w:r>
            <w:r w:rsidRPr="00F63C72">
              <w:rPr>
                <w:sz w:val="20"/>
                <w:szCs w:val="20"/>
                <w:lang w:val="el-GR" w:eastAsia="en-US"/>
              </w:rPr>
              <w:t>για το σύνολο του προβλεπόμενου αρχειακού υλικού</w:t>
            </w:r>
          </w:p>
        </w:tc>
        <w:tc>
          <w:tcPr>
            <w:tcW w:w="2976" w:type="dxa"/>
          </w:tcPr>
          <w:p w14:paraId="264BF9B0" w14:textId="1CC98302" w:rsidR="007A6D09" w:rsidRDefault="00DD2597" w:rsidP="00F63C72">
            <w:pPr>
              <w:spacing w:before="120"/>
              <w:jc w:val="left"/>
              <w:rPr>
                <w:sz w:val="20"/>
                <w:szCs w:val="20"/>
                <w:lang w:val="el-GR"/>
              </w:rPr>
            </w:pPr>
            <w:r w:rsidRPr="00830C56">
              <w:rPr>
                <w:sz w:val="20"/>
                <w:szCs w:val="20"/>
                <w:lang w:val="el-GR"/>
              </w:rPr>
              <w:t xml:space="preserve">Με την ολοκλήρωση του </w:t>
            </w:r>
            <w:r w:rsidR="00191AB4" w:rsidRPr="00AA4EF6">
              <w:rPr>
                <w:sz w:val="20"/>
                <w:szCs w:val="20"/>
                <w:lang w:val="el-GR"/>
              </w:rPr>
              <w:t>8</w:t>
            </w:r>
            <w:r w:rsidR="00191AB4" w:rsidRPr="00830C56">
              <w:rPr>
                <w:sz w:val="20"/>
                <w:szCs w:val="20"/>
                <w:vertAlign w:val="superscript"/>
                <w:lang w:val="el-GR"/>
              </w:rPr>
              <w:t>ου</w:t>
            </w:r>
            <w:r w:rsidR="00191AB4" w:rsidRPr="00830C56">
              <w:rPr>
                <w:sz w:val="20"/>
                <w:szCs w:val="20"/>
                <w:lang w:val="el-GR"/>
              </w:rPr>
              <w:t xml:space="preserve"> </w:t>
            </w:r>
            <w:r w:rsidRPr="00830C56">
              <w:rPr>
                <w:sz w:val="20"/>
                <w:szCs w:val="20"/>
                <w:lang w:val="el-GR"/>
              </w:rPr>
              <w:t>μήνα της Φάσης 3</w:t>
            </w:r>
            <w:r w:rsidRPr="00830C56" w:rsidDel="00143CFC">
              <w:rPr>
                <w:sz w:val="20"/>
                <w:szCs w:val="20"/>
                <w:lang w:val="el-GR"/>
              </w:rPr>
              <w:t xml:space="preserve"> </w:t>
            </w:r>
            <w:r w:rsidR="00DB795A" w:rsidRPr="00F63C72">
              <w:rPr>
                <w:sz w:val="20"/>
                <w:szCs w:val="20"/>
                <w:lang w:val="el-GR"/>
              </w:rPr>
              <w:t>(</w:t>
            </w:r>
            <w:r w:rsidR="00830C56" w:rsidRPr="00830C56">
              <w:rPr>
                <w:sz w:val="20"/>
                <w:szCs w:val="20"/>
                <w:lang w:val="el-GR"/>
              </w:rPr>
              <w:t>ολοκλήρωση</w:t>
            </w:r>
            <w:r w:rsidR="00DB795A" w:rsidRPr="00F63C72">
              <w:rPr>
                <w:sz w:val="20"/>
                <w:szCs w:val="20"/>
                <w:lang w:val="el-GR"/>
              </w:rPr>
              <w:t xml:space="preserve"> </w:t>
            </w:r>
            <w:proofErr w:type="spellStart"/>
            <w:r w:rsidR="00DB795A" w:rsidRPr="00F63C72">
              <w:rPr>
                <w:sz w:val="20"/>
                <w:szCs w:val="20"/>
                <w:lang w:val="el-GR"/>
              </w:rPr>
              <w:t>Υποφάσης</w:t>
            </w:r>
            <w:proofErr w:type="spellEnd"/>
            <w:r w:rsidR="00DB795A" w:rsidRPr="00F63C72">
              <w:rPr>
                <w:sz w:val="20"/>
                <w:szCs w:val="20"/>
                <w:lang w:val="el-GR"/>
              </w:rPr>
              <w:t xml:space="preserve"> 3.</w:t>
            </w:r>
            <w:r w:rsidRPr="00830C56">
              <w:rPr>
                <w:sz w:val="20"/>
                <w:szCs w:val="20"/>
                <w:lang w:val="el-GR"/>
              </w:rPr>
              <w:t>3</w:t>
            </w:r>
            <w:r w:rsidR="00DB795A" w:rsidRPr="00F63C72">
              <w:rPr>
                <w:sz w:val="20"/>
                <w:szCs w:val="20"/>
                <w:lang w:val="el-GR"/>
              </w:rPr>
              <w:t>)</w:t>
            </w:r>
          </w:p>
          <w:p w14:paraId="5C36A02C" w14:textId="5F0EA39C" w:rsidR="000373AB" w:rsidRDefault="000373AB" w:rsidP="000373AB">
            <w:pPr>
              <w:spacing w:before="120"/>
              <w:jc w:val="left"/>
              <w:rPr>
                <w:sz w:val="20"/>
                <w:szCs w:val="20"/>
                <w:lang w:val="el-GR"/>
              </w:rPr>
            </w:pPr>
            <w:r>
              <w:rPr>
                <w:sz w:val="20"/>
                <w:szCs w:val="20"/>
                <w:lang w:val="el-GR"/>
              </w:rPr>
              <w:t xml:space="preserve">(Σταδιακή παράδοση </w:t>
            </w:r>
            <w:r w:rsidRPr="00F7364A">
              <w:rPr>
                <w:sz w:val="20"/>
                <w:szCs w:val="20"/>
                <w:lang w:val="el-GR"/>
              </w:rPr>
              <w:t xml:space="preserve">καταχωρημένων </w:t>
            </w:r>
            <w:r>
              <w:rPr>
                <w:sz w:val="20"/>
                <w:szCs w:val="20"/>
                <w:lang w:val="el-GR"/>
              </w:rPr>
              <w:t xml:space="preserve">μεταδεδομένων  </w:t>
            </w:r>
            <w:r>
              <w:rPr>
                <w:sz w:val="20"/>
                <w:szCs w:val="20"/>
                <w:lang w:val="el-GR" w:eastAsia="en-US"/>
              </w:rPr>
              <w:t xml:space="preserve">σαρωμένων </w:t>
            </w:r>
            <w:r>
              <w:rPr>
                <w:sz w:val="20"/>
                <w:szCs w:val="20"/>
                <w:lang w:val="el-GR"/>
              </w:rPr>
              <w:t>παρτίδων Τεκμηρίων)</w:t>
            </w:r>
          </w:p>
          <w:p w14:paraId="736F4252" w14:textId="56573BA8" w:rsidR="007A6D09" w:rsidRPr="00F63C72" w:rsidRDefault="007A6D09" w:rsidP="00F63C72">
            <w:pPr>
              <w:spacing w:before="120"/>
              <w:jc w:val="left"/>
              <w:rPr>
                <w:sz w:val="20"/>
                <w:szCs w:val="20"/>
                <w:lang w:val="el-GR"/>
              </w:rPr>
            </w:pPr>
          </w:p>
        </w:tc>
      </w:tr>
      <w:tr w:rsidR="003B4E2B" w:rsidRPr="008422E0" w14:paraId="14A2891B" w14:textId="77777777" w:rsidTr="00AA4EF6">
        <w:tc>
          <w:tcPr>
            <w:tcW w:w="3229" w:type="dxa"/>
          </w:tcPr>
          <w:p w14:paraId="61E56445" w14:textId="171EEAF7" w:rsidR="003B4E2B" w:rsidRPr="00F63C72" w:rsidRDefault="003B4E2B" w:rsidP="00F63C72">
            <w:pPr>
              <w:spacing w:before="120"/>
              <w:jc w:val="left"/>
              <w:rPr>
                <w:sz w:val="20"/>
                <w:szCs w:val="20"/>
                <w:lang w:val="el-GR" w:eastAsia="en-US"/>
              </w:rPr>
            </w:pPr>
            <w:r w:rsidRPr="00F63C72">
              <w:rPr>
                <w:sz w:val="20"/>
                <w:szCs w:val="20"/>
                <w:lang w:val="el-GR" w:eastAsia="en-US"/>
              </w:rPr>
              <w:t>Π.3.</w:t>
            </w:r>
            <w:r w:rsidR="00DD2597" w:rsidRPr="00F63C72">
              <w:rPr>
                <w:sz w:val="20"/>
                <w:szCs w:val="20"/>
                <w:lang w:val="el-GR" w:eastAsia="en-US"/>
              </w:rPr>
              <w:t>3</w:t>
            </w:r>
            <w:r w:rsidRPr="00F63C72">
              <w:rPr>
                <w:sz w:val="20"/>
                <w:szCs w:val="20"/>
                <w:lang w:val="el-GR" w:eastAsia="en-US"/>
              </w:rPr>
              <w:t>:</w:t>
            </w:r>
            <w:r w:rsidR="009E6207" w:rsidRPr="00F63C72">
              <w:rPr>
                <w:sz w:val="20"/>
                <w:szCs w:val="20"/>
                <w:lang w:val="el-GR" w:eastAsia="en-US"/>
              </w:rPr>
              <w:t xml:space="preserve"> </w:t>
            </w:r>
            <w:r w:rsidR="006B4C55">
              <w:rPr>
                <w:sz w:val="20"/>
                <w:szCs w:val="20"/>
                <w:lang w:val="el-GR" w:eastAsia="en-US"/>
              </w:rPr>
              <w:t xml:space="preserve">Υλικό Επιστημονικής Τεκμηρίωσης </w:t>
            </w:r>
            <w:r w:rsidR="006B4C55" w:rsidRPr="00F63C72">
              <w:rPr>
                <w:sz w:val="20"/>
                <w:szCs w:val="20"/>
                <w:lang w:val="el-GR" w:eastAsia="en-US"/>
              </w:rPr>
              <w:t xml:space="preserve">ψηφιακών αντιγράφων </w:t>
            </w:r>
            <w:r w:rsidR="00D85DDD">
              <w:rPr>
                <w:sz w:val="20"/>
                <w:szCs w:val="20"/>
                <w:lang w:val="el-GR" w:eastAsia="en-US"/>
              </w:rPr>
              <w:t>Τεκμηρίων</w:t>
            </w:r>
          </w:p>
        </w:tc>
        <w:tc>
          <w:tcPr>
            <w:tcW w:w="3429" w:type="dxa"/>
          </w:tcPr>
          <w:p w14:paraId="3844A487" w14:textId="62ED5D1F" w:rsidR="003B4E2B" w:rsidRPr="00F63C72" w:rsidRDefault="00F22B7E" w:rsidP="003B4E2B">
            <w:pPr>
              <w:spacing w:before="120"/>
              <w:rPr>
                <w:sz w:val="20"/>
                <w:szCs w:val="20"/>
                <w:lang w:val="el-GR"/>
              </w:rPr>
            </w:pPr>
            <w:r w:rsidRPr="00F63C72">
              <w:rPr>
                <w:sz w:val="20"/>
                <w:szCs w:val="20"/>
                <w:lang w:val="el-GR" w:eastAsia="en-US"/>
              </w:rPr>
              <w:t xml:space="preserve">Επιστημονικό </w:t>
            </w:r>
            <w:proofErr w:type="spellStart"/>
            <w:r w:rsidRPr="00F63C72">
              <w:rPr>
                <w:sz w:val="20"/>
                <w:szCs w:val="20"/>
                <w:lang w:val="el-GR" w:eastAsia="en-US"/>
              </w:rPr>
              <w:t>τεκμηριωτικό</w:t>
            </w:r>
            <w:proofErr w:type="spellEnd"/>
            <w:r w:rsidRPr="00F63C72">
              <w:rPr>
                <w:sz w:val="20"/>
                <w:szCs w:val="20"/>
                <w:lang w:val="el-GR" w:eastAsia="en-US"/>
              </w:rPr>
              <w:t xml:space="preserve"> υλικό</w:t>
            </w:r>
            <w:r w:rsidRPr="00F63C72">
              <w:rPr>
                <w:sz w:val="20"/>
                <w:szCs w:val="20"/>
                <w:lang w:val="el-GR"/>
              </w:rPr>
              <w:t xml:space="preserve"> </w:t>
            </w:r>
            <w:r w:rsidRPr="00F63C72">
              <w:rPr>
                <w:sz w:val="20"/>
                <w:szCs w:val="20"/>
                <w:lang w:val="el-GR" w:eastAsia="en-US"/>
              </w:rPr>
              <w:t>για το σύνολο του προβλεπόμενου αρχειακού υλικού</w:t>
            </w:r>
          </w:p>
        </w:tc>
        <w:tc>
          <w:tcPr>
            <w:tcW w:w="2976" w:type="dxa"/>
          </w:tcPr>
          <w:p w14:paraId="71D2AA2F" w14:textId="7C81B7E8" w:rsidR="003B4E2B" w:rsidRDefault="00DD2597" w:rsidP="00F63C72">
            <w:pPr>
              <w:spacing w:before="120"/>
              <w:jc w:val="left"/>
              <w:rPr>
                <w:sz w:val="20"/>
                <w:szCs w:val="20"/>
                <w:lang w:val="el-GR"/>
              </w:rPr>
            </w:pPr>
            <w:r w:rsidRPr="00830C56">
              <w:rPr>
                <w:sz w:val="20"/>
                <w:szCs w:val="20"/>
                <w:lang w:val="el-GR"/>
              </w:rPr>
              <w:t xml:space="preserve">Με την ολοκλήρωση του </w:t>
            </w:r>
            <w:r w:rsidR="00191AB4" w:rsidRPr="00AA4EF6">
              <w:rPr>
                <w:sz w:val="20"/>
                <w:szCs w:val="20"/>
                <w:lang w:val="el-GR"/>
              </w:rPr>
              <w:t>8</w:t>
            </w:r>
            <w:r w:rsidR="00191AB4" w:rsidRPr="00830C56">
              <w:rPr>
                <w:sz w:val="20"/>
                <w:szCs w:val="20"/>
                <w:vertAlign w:val="superscript"/>
                <w:lang w:val="el-GR"/>
              </w:rPr>
              <w:t>ου</w:t>
            </w:r>
            <w:r w:rsidR="00191AB4" w:rsidRPr="00830C56">
              <w:rPr>
                <w:sz w:val="20"/>
                <w:szCs w:val="20"/>
                <w:lang w:val="el-GR"/>
              </w:rPr>
              <w:t xml:space="preserve"> </w:t>
            </w:r>
            <w:r w:rsidRPr="00830C56">
              <w:rPr>
                <w:sz w:val="20"/>
                <w:szCs w:val="20"/>
                <w:lang w:val="el-GR"/>
              </w:rPr>
              <w:t>μήνα της Φάσης 3</w:t>
            </w:r>
            <w:r w:rsidRPr="00830C56" w:rsidDel="00143CFC">
              <w:rPr>
                <w:sz w:val="20"/>
                <w:szCs w:val="20"/>
                <w:lang w:val="el-GR"/>
              </w:rPr>
              <w:t xml:space="preserve"> </w:t>
            </w:r>
            <w:r w:rsidR="003B4E2B" w:rsidRPr="00F63C72">
              <w:rPr>
                <w:sz w:val="20"/>
                <w:szCs w:val="20"/>
                <w:lang w:val="el-GR"/>
              </w:rPr>
              <w:t>(</w:t>
            </w:r>
            <w:r w:rsidR="00830C56" w:rsidRPr="00830C56">
              <w:rPr>
                <w:sz w:val="20"/>
                <w:szCs w:val="20"/>
                <w:lang w:val="el-GR"/>
              </w:rPr>
              <w:t>ολοκλήρωση</w:t>
            </w:r>
            <w:r w:rsidR="003B4E2B" w:rsidRPr="00F63C72">
              <w:rPr>
                <w:sz w:val="20"/>
                <w:szCs w:val="20"/>
                <w:lang w:val="el-GR"/>
              </w:rPr>
              <w:t xml:space="preserve"> </w:t>
            </w:r>
            <w:proofErr w:type="spellStart"/>
            <w:r w:rsidR="003B4E2B" w:rsidRPr="00F63C72">
              <w:rPr>
                <w:sz w:val="20"/>
                <w:szCs w:val="20"/>
                <w:lang w:val="el-GR"/>
              </w:rPr>
              <w:t>Υποφάσης</w:t>
            </w:r>
            <w:proofErr w:type="spellEnd"/>
            <w:r w:rsidR="003B4E2B" w:rsidRPr="00F63C72">
              <w:rPr>
                <w:sz w:val="20"/>
                <w:szCs w:val="20"/>
                <w:lang w:val="el-GR"/>
              </w:rPr>
              <w:t xml:space="preserve"> 3.</w:t>
            </w:r>
            <w:r w:rsidRPr="00830C56">
              <w:rPr>
                <w:sz w:val="20"/>
                <w:szCs w:val="20"/>
                <w:lang w:val="el-GR"/>
              </w:rPr>
              <w:t>4</w:t>
            </w:r>
            <w:r w:rsidR="003B4E2B" w:rsidRPr="00F63C72">
              <w:rPr>
                <w:sz w:val="20"/>
                <w:szCs w:val="20"/>
                <w:lang w:val="el-GR"/>
              </w:rPr>
              <w:t>)</w:t>
            </w:r>
          </w:p>
          <w:p w14:paraId="3C689ED8" w14:textId="201031E0" w:rsidR="003B4E2B" w:rsidRPr="00F63C72" w:rsidRDefault="000373AB" w:rsidP="00F63C72">
            <w:pPr>
              <w:spacing w:before="120"/>
              <w:jc w:val="left"/>
              <w:rPr>
                <w:sz w:val="20"/>
                <w:szCs w:val="20"/>
                <w:lang w:val="el-GR"/>
              </w:rPr>
            </w:pPr>
            <w:r>
              <w:rPr>
                <w:sz w:val="20"/>
                <w:szCs w:val="20"/>
                <w:lang w:val="el-GR"/>
              </w:rPr>
              <w:t xml:space="preserve">(Σταδιακή παράδοση </w:t>
            </w:r>
            <w:r>
              <w:rPr>
                <w:sz w:val="20"/>
                <w:szCs w:val="20"/>
                <w:lang w:val="el-GR" w:eastAsia="en-US"/>
              </w:rPr>
              <w:t xml:space="preserve">Επιστημονικής Τεκμηρίωσης σαρωμένων και τεκμηριωμένων </w:t>
            </w:r>
            <w:r>
              <w:rPr>
                <w:sz w:val="20"/>
                <w:szCs w:val="20"/>
                <w:lang w:val="el-GR"/>
              </w:rPr>
              <w:t>παρτίδων Τεκμηρίων)</w:t>
            </w:r>
          </w:p>
        </w:tc>
      </w:tr>
      <w:tr w:rsidR="00143CFC" w:rsidRPr="008422E0" w14:paraId="6BDBC9CF" w14:textId="77777777" w:rsidTr="00AA4EF6">
        <w:tc>
          <w:tcPr>
            <w:tcW w:w="3229" w:type="dxa"/>
          </w:tcPr>
          <w:p w14:paraId="06074B95" w14:textId="595DD525" w:rsidR="00143CFC" w:rsidRPr="00F63C72" w:rsidRDefault="00143CFC" w:rsidP="00143CFC">
            <w:pPr>
              <w:spacing w:before="120"/>
              <w:rPr>
                <w:sz w:val="20"/>
                <w:szCs w:val="20"/>
                <w:lang w:val="el-GR" w:eastAsia="en-US"/>
              </w:rPr>
            </w:pPr>
            <w:r w:rsidRPr="00F63C72">
              <w:rPr>
                <w:sz w:val="20"/>
                <w:szCs w:val="20"/>
                <w:lang w:val="el-GR" w:eastAsia="en-US"/>
              </w:rPr>
              <w:t>Π.3.</w:t>
            </w:r>
            <w:r w:rsidR="00DD2597" w:rsidRPr="00F63C72">
              <w:rPr>
                <w:sz w:val="20"/>
                <w:szCs w:val="20"/>
                <w:lang w:val="el-GR" w:eastAsia="en-US"/>
              </w:rPr>
              <w:t>4</w:t>
            </w:r>
            <w:r w:rsidRPr="00F63C72">
              <w:rPr>
                <w:sz w:val="20"/>
                <w:szCs w:val="20"/>
                <w:lang w:val="el-GR" w:eastAsia="en-US"/>
              </w:rPr>
              <w:t xml:space="preserve">: Συμπληρωμένες υφιστάμενες αναγραφές στο Σύστημα Διαχείρισης Βιβλιοθήκης </w:t>
            </w:r>
          </w:p>
        </w:tc>
        <w:tc>
          <w:tcPr>
            <w:tcW w:w="3429" w:type="dxa"/>
          </w:tcPr>
          <w:p w14:paraId="60EB4BEC" w14:textId="3312EC9B" w:rsidR="00143CFC" w:rsidRPr="00F63C72" w:rsidRDefault="00143CFC" w:rsidP="00143CFC">
            <w:pPr>
              <w:spacing w:before="120"/>
              <w:rPr>
                <w:sz w:val="20"/>
                <w:szCs w:val="20"/>
                <w:lang w:val="el-GR"/>
              </w:rPr>
            </w:pPr>
            <w:r w:rsidRPr="00F63C72">
              <w:rPr>
                <w:sz w:val="20"/>
                <w:szCs w:val="20"/>
                <w:lang w:val="el-GR" w:eastAsia="en-US"/>
              </w:rPr>
              <w:t>Συμπληρωμένες αναγραφές στο Σύστημα Διαχείρισης Βιβλιοθήκης για το σύνολο των προβλεπόμενων υφιστάμενων ελλιπών εγγραφών</w:t>
            </w:r>
          </w:p>
        </w:tc>
        <w:tc>
          <w:tcPr>
            <w:tcW w:w="2976" w:type="dxa"/>
          </w:tcPr>
          <w:p w14:paraId="3DCC90CC" w14:textId="4CE9D128" w:rsidR="00143CFC" w:rsidRPr="00F63C72" w:rsidRDefault="00143CFC" w:rsidP="00F63C72">
            <w:pPr>
              <w:spacing w:before="120"/>
              <w:jc w:val="left"/>
              <w:rPr>
                <w:sz w:val="20"/>
                <w:szCs w:val="20"/>
                <w:lang w:val="el-GR"/>
              </w:rPr>
            </w:pPr>
            <w:r w:rsidRPr="00830C56">
              <w:rPr>
                <w:sz w:val="20"/>
                <w:szCs w:val="20"/>
                <w:lang w:val="el-GR"/>
              </w:rPr>
              <w:t xml:space="preserve">Με την ολοκλήρωση του </w:t>
            </w:r>
            <w:r w:rsidR="002E0103" w:rsidRPr="00AA4EF6">
              <w:rPr>
                <w:sz w:val="20"/>
                <w:szCs w:val="20"/>
                <w:lang w:val="el-GR"/>
              </w:rPr>
              <w:t>8</w:t>
            </w:r>
            <w:r w:rsidR="002E0103" w:rsidRPr="00830C56">
              <w:rPr>
                <w:sz w:val="20"/>
                <w:szCs w:val="20"/>
                <w:vertAlign w:val="superscript"/>
                <w:lang w:val="el-GR"/>
              </w:rPr>
              <w:t>ου</w:t>
            </w:r>
            <w:r w:rsidR="002E0103" w:rsidRPr="00830C56">
              <w:rPr>
                <w:sz w:val="20"/>
                <w:szCs w:val="20"/>
                <w:lang w:val="el-GR"/>
              </w:rPr>
              <w:t xml:space="preserve"> </w:t>
            </w:r>
            <w:r w:rsidRPr="00830C56">
              <w:rPr>
                <w:sz w:val="20"/>
                <w:szCs w:val="20"/>
                <w:lang w:val="el-GR"/>
              </w:rPr>
              <w:t>μήνα της Φάσης 3</w:t>
            </w:r>
            <w:r w:rsidRPr="00830C56" w:rsidDel="00143CFC">
              <w:rPr>
                <w:sz w:val="20"/>
                <w:szCs w:val="20"/>
                <w:lang w:val="el-GR"/>
              </w:rPr>
              <w:t xml:space="preserve"> </w:t>
            </w:r>
            <w:r w:rsidRPr="00830C56">
              <w:rPr>
                <w:sz w:val="20"/>
                <w:szCs w:val="20"/>
                <w:lang w:val="el-GR"/>
              </w:rPr>
              <w:t>(</w:t>
            </w:r>
            <w:r w:rsidR="00830C56" w:rsidRPr="00830C56">
              <w:rPr>
                <w:sz w:val="20"/>
                <w:szCs w:val="20"/>
                <w:lang w:val="el-GR"/>
              </w:rPr>
              <w:t xml:space="preserve">ολοκλήρωση </w:t>
            </w:r>
            <w:proofErr w:type="spellStart"/>
            <w:r w:rsidRPr="00830C56">
              <w:rPr>
                <w:sz w:val="20"/>
                <w:szCs w:val="20"/>
                <w:lang w:val="el-GR"/>
              </w:rPr>
              <w:t>Υποφάσης</w:t>
            </w:r>
            <w:proofErr w:type="spellEnd"/>
            <w:r w:rsidRPr="00830C56">
              <w:rPr>
                <w:sz w:val="20"/>
                <w:szCs w:val="20"/>
                <w:lang w:val="el-GR"/>
              </w:rPr>
              <w:t xml:space="preserve"> 3.</w:t>
            </w:r>
            <w:r w:rsidR="00DD2597" w:rsidRPr="00830C56">
              <w:rPr>
                <w:sz w:val="20"/>
                <w:szCs w:val="20"/>
                <w:lang w:val="el-GR"/>
              </w:rPr>
              <w:t>5</w:t>
            </w:r>
            <w:r w:rsidRPr="00830C56">
              <w:rPr>
                <w:sz w:val="20"/>
                <w:szCs w:val="20"/>
                <w:lang w:val="el-GR"/>
              </w:rPr>
              <w:t>)</w:t>
            </w:r>
          </w:p>
        </w:tc>
      </w:tr>
    </w:tbl>
    <w:p w14:paraId="242BFCC3" w14:textId="77777777" w:rsidR="007F2D0E" w:rsidRDefault="007F2D0E" w:rsidP="007F2D0E">
      <w:pPr>
        <w:spacing w:line="312" w:lineRule="auto"/>
        <w:rPr>
          <w:lang w:val="el-GR"/>
        </w:rPr>
      </w:pPr>
    </w:p>
    <w:p w14:paraId="5BEEB8EA" w14:textId="5C678695" w:rsidR="007F2D0E" w:rsidRDefault="007F2D0E" w:rsidP="00F63C72">
      <w:pPr>
        <w:spacing w:before="120"/>
        <w:rPr>
          <w:lang w:val="el-GR"/>
        </w:rPr>
      </w:pPr>
      <w:r>
        <w:rPr>
          <w:lang w:val="el-GR"/>
        </w:rPr>
        <w:t>Εφόσον απαιτηθεί, τα παραδοτέα της Φάσης 3</w:t>
      </w:r>
      <w:r w:rsidRPr="00F704F8">
        <w:rPr>
          <w:lang w:val="el-GR"/>
        </w:rPr>
        <w:t xml:space="preserve"> θα </w:t>
      </w:r>
      <w:proofErr w:type="spellStart"/>
      <w:r w:rsidRPr="00F704F8">
        <w:rPr>
          <w:lang w:val="el-GR"/>
        </w:rPr>
        <w:t>επικαιροποιηθ</w:t>
      </w:r>
      <w:r>
        <w:rPr>
          <w:lang w:val="el-GR"/>
        </w:rPr>
        <w:t>ούν</w:t>
      </w:r>
      <w:proofErr w:type="spellEnd"/>
      <w:r w:rsidRPr="00F704F8">
        <w:rPr>
          <w:lang w:val="el-GR"/>
        </w:rPr>
        <w:t xml:space="preserve"> και θα </w:t>
      </w:r>
      <w:proofErr w:type="spellStart"/>
      <w:r w:rsidRPr="00F704F8">
        <w:rPr>
          <w:lang w:val="el-GR"/>
        </w:rPr>
        <w:t>επανυποβληθ</w:t>
      </w:r>
      <w:r>
        <w:rPr>
          <w:lang w:val="el-GR"/>
        </w:rPr>
        <w:t>ούν</w:t>
      </w:r>
      <w:proofErr w:type="spellEnd"/>
      <w:r w:rsidRPr="00F704F8">
        <w:rPr>
          <w:lang w:val="el-GR"/>
        </w:rPr>
        <w:t xml:space="preserve"> με το πέρας της Φάσης</w:t>
      </w:r>
      <w:r>
        <w:rPr>
          <w:lang w:val="el-GR"/>
        </w:rPr>
        <w:t xml:space="preserve"> 3</w:t>
      </w:r>
      <w:r w:rsidRPr="00F704F8">
        <w:rPr>
          <w:lang w:val="el-GR"/>
        </w:rPr>
        <w:t>.</w:t>
      </w:r>
    </w:p>
    <w:p w14:paraId="165AB5A3" w14:textId="77777777" w:rsidR="00090D6B" w:rsidRDefault="00090D6B" w:rsidP="00115353">
      <w:pPr>
        <w:rPr>
          <w:sz w:val="20"/>
          <w:u w:val="single"/>
          <w:lang w:val="el-GR"/>
        </w:rPr>
      </w:pPr>
    </w:p>
    <w:p w14:paraId="60921D5B" w14:textId="46F2B570" w:rsidR="003E5420" w:rsidRDefault="00DD2597" w:rsidP="003E5420">
      <w:pPr>
        <w:pStyle w:val="30"/>
        <w:rPr>
          <w:lang w:val="el-GR"/>
        </w:rPr>
      </w:pPr>
      <w:r>
        <w:rPr>
          <w:lang w:val="el-GR"/>
        </w:rPr>
        <w:t xml:space="preserve"> </w:t>
      </w:r>
      <w:bookmarkStart w:id="2375" w:name="_Toc181365556"/>
      <w:r w:rsidR="003E5420">
        <w:rPr>
          <w:lang w:val="el-GR"/>
        </w:rPr>
        <w:t>Φ</w:t>
      </w:r>
      <w:r w:rsidR="003E5420" w:rsidRPr="00F16FE9">
        <w:rPr>
          <w:lang w:val="el-GR"/>
        </w:rPr>
        <w:t xml:space="preserve">άση </w:t>
      </w:r>
      <w:r w:rsidR="003E5420">
        <w:rPr>
          <w:lang w:val="el-GR"/>
        </w:rPr>
        <w:t>4</w:t>
      </w:r>
      <w:r w:rsidR="00E97742">
        <w:rPr>
          <w:lang w:val="el-GR"/>
        </w:rPr>
        <w:t xml:space="preserve"> -</w:t>
      </w:r>
      <w:r w:rsidR="003E5420" w:rsidRPr="00F16FE9">
        <w:rPr>
          <w:lang w:val="el-GR"/>
        </w:rPr>
        <w:t xml:space="preserve"> </w:t>
      </w:r>
      <w:r w:rsidR="003E5420">
        <w:rPr>
          <w:lang w:val="el-GR"/>
        </w:rPr>
        <w:t>Υλοποίηση Ψηφιακού Μουσείου</w:t>
      </w:r>
      <w:bookmarkEnd w:id="2375"/>
      <w:r w:rsidR="003E5420">
        <w:rPr>
          <w:lang w:val="el-GR"/>
        </w:rPr>
        <w:t xml:space="preserve"> </w:t>
      </w:r>
    </w:p>
    <w:p w14:paraId="3B434D18" w14:textId="64711529" w:rsidR="003E5420" w:rsidRPr="00807016" w:rsidRDefault="003E5420" w:rsidP="003E5420">
      <w:pPr>
        <w:rPr>
          <w:u w:val="single"/>
          <w:lang w:val="el-GR"/>
        </w:rPr>
      </w:pPr>
      <w:r>
        <w:rPr>
          <w:u w:val="single"/>
          <w:lang w:val="el-GR"/>
        </w:rPr>
        <w:t>Μήνας έναρξης</w:t>
      </w:r>
      <w:r w:rsidRPr="00807016">
        <w:rPr>
          <w:u w:val="single"/>
          <w:lang w:val="el-GR"/>
        </w:rPr>
        <w:t>:</w:t>
      </w:r>
      <w:r w:rsidRPr="00807016">
        <w:rPr>
          <w:lang w:val="el-GR"/>
        </w:rPr>
        <w:t xml:space="preserve"> </w:t>
      </w:r>
      <w:r w:rsidR="00DD2597">
        <w:rPr>
          <w:b/>
          <w:lang w:val="el-GR"/>
        </w:rPr>
        <w:t>4</w:t>
      </w:r>
    </w:p>
    <w:p w14:paraId="1FF1584E" w14:textId="6145C14D" w:rsidR="003E5420" w:rsidRDefault="003E5420" w:rsidP="003E5420">
      <w:pPr>
        <w:rPr>
          <w:b/>
          <w:lang w:val="el-GR"/>
        </w:rPr>
      </w:pPr>
      <w:r>
        <w:rPr>
          <w:u w:val="single"/>
          <w:lang w:val="el-GR"/>
        </w:rPr>
        <w:t>Μήνας λήξης</w:t>
      </w:r>
      <w:r w:rsidRPr="00807016">
        <w:rPr>
          <w:u w:val="single"/>
          <w:lang w:val="el-GR"/>
        </w:rPr>
        <w:t>:</w:t>
      </w:r>
      <w:r w:rsidRPr="00807016">
        <w:rPr>
          <w:lang w:val="el-GR"/>
        </w:rPr>
        <w:t xml:space="preserve"> </w:t>
      </w:r>
      <w:r w:rsidR="00DD2597">
        <w:rPr>
          <w:b/>
          <w:lang w:val="el-GR"/>
        </w:rPr>
        <w:t>10</w:t>
      </w:r>
    </w:p>
    <w:p w14:paraId="08D55FDD" w14:textId="4C158708" w:rsidR="003E5420" w:rsidRPr="00D86378" w:rsidRDefault="003E5420" w:rsidP="003E5420">
      <w:pPr>
        <w:rPr>
          <w:u w:val="single"/>
          <w:lang w:val="el-GR"/>
        </w:rPr>
      </w:pPr>
      <w:r w:rsidRPr="00D86378">
        <w:rPr>
          <w:u w:val="single"/>
          <w:lang w:val="el-GR"/>
        </w:rPr>
        <w:t>Συνολική Διάρκεια:</w:t>
      </w:r>
      <w:r w:rsidRPr="00F63C72">
        <w:rPr>
          <w:lang w:val="el-GR"/>
        </w:rPr>
        <w:t xml:space="preserve"> </w:t>
      </w:r>
      <w:r w:rsidR="00DD2597">
        <w:rPr>
          <w:b/>
          <w:bCs/>
          <w:lang w:val="el-GR"/>
        </w:rPr>
        <w:t>7</w:t>
      </w:r>
      <w:r w:rsidRPr="00D86378">
        <w:rPr>
          <w:b/>
          <w:bCs/>
          <w:lang w:val="el-GR"/>
        </w:rPr>
        <w:t xml:space="preserve"> μήνες</w:t>
      </w:r>
    </w:p>
    <w:p w14:paraId="7CCB453F" w14:textId="70EA127F" w:rsidR="003E5420" w:rsidRDefault="003E5420" w:rsidP="003E5420">
      <w:pPr>
        <w:rPr>
          <w:u w:val="single"/>
          <w:lang w:val="el-GR"/>
        </w:rPr>
      </w:pPr>
      <w:r w:rsidRPr="00D86378">
        <w:rPr>
          <w:u w:val="single"/>
          <w:lang w:val="el-GR"/>
        </w:rPr>
        <w:t>Αντικείμενο</w:t>
      </w:r>
      <w:r w:rsidR="00DD2597">
        <w:rPr>
          <w:u w:val="single"/>
          <w:lang w:val="el-GR"/>
        </w:rPr>
        <w:t>:</w:t>
      </w:r>
    </w:p>
    <w:p w14:paraId="695D1193" w14:textId="77777777" w:rsidR="00DD2597" w:rsidRPr="00AA4EF6" w:rsidRDefault="009F7FE5" w:rsidP="00DD2597">
      <w:pPr>
        <w:rPr>
          <w:lang w:val="el-GR"/>
        </w:rPr>
      </w:pPr>
      <w:r>
        <w:rPr>
          <w:lang w:val="el-GR"/>
        </w:rPr>
        <w:t xml:space="preserve">Αντικείμενο της Φάσης είναι </w:t>
      </w:r>
      <w:r w:rsidR="00DD2597" w:rsidRPr="00AA4EF6">
        <w:rPr>
          <w:lang w:val="el-GR"/>
        </w:rPr>
        <w:t>:</w:t>
      </w:r>
    </w:p>
    <w:p w14:paraId="77031671" w14:textId="086EFFAB" w:rsidR="00DD2597" w:rsidRDefault="009F7FE5" w:rsidP="00F84740">
      <w:pPr>
        <w:pStyle w:val="aff0"/>
        <w:numPr>
          <w:ilvl w:val="0"/>
          <w:numId w:val="122"/>
        </w:numPr>
        <w:rPr>
          <w:lang w:val="el-GR"/>
        </w:rPr>
      </w:pPr>
      <w:r w:rsidRPr="00DD2597">
        <w:rPr>
          <w:lang w:val="el-GR"/>
        </w:rPr>
        <w:t xml:space="preserve">η </w:t>
      </w:r>
      <w:r w:rsidR="00E84ABE" w:rsidRPr="00DD2597">
        <w:rPr>
          <w:lang w:val="el-GR"/>
        </w:rPr>
        <w:t>α</w:t>
      </w:r>
      <w:r w:rsidR="00810457" w:rsidRPr="00DD2597">
        <w:rPr>
          <w:lang w:val="el-GR"/>
        </w:rPr>
        <w:t>νάπτυξη της Διαδ</w:t>
      </w:r>
      <w:r w:rsidR="007D3A82" w:rsidRPr="00DD2597">
        <w:rPr>
          <w:lang w:val="el-GR"/>
        </w:rPr>
        <w:t>ικτυακής Πύλης του Ψηφιακού Μουσείου</w:t>
      </w:r>
      <w:r w:rsidR="00DD2597" w:rsidRPr="00DD2597">
        <w:rPr>
          <w:lang w:val="el-GR"/>
        </w:rPr>
        <w:t xml:space="preserve">, </w:t>
      </w:r>
    </w:p>
    <w:p w14:paraId="25E359FB" w14:textId="77777777" w:rsidR="00DD2597" w:rsidRDefault="00DD2597" w:rsidP="00F84740">
      <w:pPr>
        <w:pStyle w:val="aff0"/>
        <w:numPr>
          <w:ilvl w:val="0"/>
          <w:numId w:val="122"/>
        </w:numPr>
        <w:rPr>
          <w:lang w:val="el-GR"/>
        </w:rPr>
      </w:pPr>
      <w:r w:rsidRPr="00DD2597">
        <w:rPr>
          <w:lang w:val="el-GR"/>
        </w:rPr>
        <w:t xml:space="preserve">η δημιουργία Παραγωγών </w:t>
      </w:r>
      <w:proofErr w:type="spellStart"/>
      <w:r w:rsidRPr="00DD2597">
        <w:rPr>
          <w:lang w:val="el-GR"/>
        </w:rPr>
        <w:t>Video</w:t>
      </w:r>
      <w:proofErr w:type="spellEnd"/>
      <w:r w:rsidRPr="00DD2597">
        <w:rPr>
          <w:lang w:val="el-GR"/>
        </w:rPr>
        <w:t xml:space="preserve">, </w:t>
      </w:r>
    </w:p>
    <w:p w14:paraId="4BC15D9E" w14:textId="4515CBA6" w:rsidR="00DD2597" w:rsidRPr="00F63C72" w:rsidRDefault="00DD2597" w:rsidP="00F84740">
      <w:pPr>
        <w:pStyle w:val="aff0"/>
        <w:numPr>
          <w:ilvl w:val="0"/>
          <w:numId w:val="122"/>
        </w:numPr>
        <w:rPr>
          <w:lang w:val="el-GR"/>
        </w:rPr>
      </w:pPr>
      <w:r w:rsidRPr="00DD2597">
        <w:rPr>
          <w:lang w:val="el-GR"/>
        </w:rPr>
        <w:t xml:space="preserve">η δημιουργία </w:t>
      </w:r>
      <w:proofErr w:type="spellStart"/>
      <w:r w:rsidR="006B4C55">
        <w:rPr>
          <w:lang w:val="el-GR"/>
        </w:rPr>
        <w:t>Δ</w:t>
      </w:r>
      <w:r w:rsidR="006B4C55" w:rsidRPr="00DD2597">
        <w:rPr>
          <w:lang w:val="el-GR"/>
        </w:rPr>
        <w:t>ιαδραστικών</w:t>
      </w:r>
      <w:proofErr w:type="spellEnd"/>
      <w:r w:rsidR="006B4C55" w:rsidRPr="00DD2597">
        <w:rPr>
          <w:lang w:val="el-GR"/>
        </w:rPr>
        <w:t xml:space="preserve"> </w:t>
      </w:r>
      <w:r w:rsidRPr="00DD2597">
        <w:rPr>
          <w:lang w:val="el-GR"/>
        </w:rPr>
        <w:t>Εκπαιδευτικών Εφαρμογών</w:t>
      </w:r>
      <w:r w:rsidRPr="00F63C72">
        <w:rPr>
          <w:lang w:val="el-GR"/>
        </w:rPr>
        <w:t>,</w:t>
      </w:r>
    </w:p>
    <w:p w14:paraId="50300805" w14:textId="77777777" w:rsidR="00DD2597" w:rsidRDefault="00DD2597" w:rsidP="00F84740">
      <w:pPr>
        <w:pStyle w:val="aff0"/>
        <w:numPr>
          <w:ilvl w:val="0"/>
          <w:numId w:val="122"/>
        </w:numPr>
        <w:rPr>
          <w:lang w:val="el-GR"/>
        </w:rPr>
      </w:pPr>
      <w:r w:rsidRPr="00DD2597">
        <w:rPr>
          <w:lang w:val="el-GR"/>
        </w:rPr>
        <w:t>η δημιουργία Ψηφιακών Συλλογών Τεκμηρίων</w:t>
      </w:r>
      <w:r w:rsidRPr="00F63C72">
        <w:rPr>
          <w:lang w:val="el-GR"/>
        </w:rPr>
        <w:t xml:space="preserve"> </w:t>
      </w:r>
      <w:r>
        <w:rPr>
          <w:lang w:val="el-GR"/>
        </w:rPr>
        <w:t>και</w:t>
      </w:r>
    </w:p>
    <w:p w14:paraId="5D4877B1" w14:textId="5486A38D" w:rsidR="00DD2597" w:rsidRDefault="00DD2597" w:rsidP="00F84740">
      <w:pPr>
        <w:pStyle w:val="aff0"/>
        <w:numPr>
          <w:ilvl w:val="0"/>
          <w:numId w:val="122"/>
        </w:numPr>
        <w:rPr>
          <w:lang w:val="el-GR"/>
        </w:rPr>
      </w:pPr>
      <w:r>
        <w:rPr>
          <w:lang w:val="el-GR"/>
        </w:rPr>
        <w:t xml:space="preserve">η </w:t>
      </w:r>
      <w:r w:rsidRPr="005170CB">
        <w:rPr>
          <w:lang w:val="el-GR"/>
        </w:rPr>
        <w:t>εγκατάστασ</w:t>
      </w:r>
      <w:r w:rsidR="00555E00">
        <w:rPr>
          <w:lang w:val="el-GR"/>
        </w:rPr>
        <w:t xml:space="preserve">η και παραμετροποίησή </w:t>
      </w:r>
      <w:r>
        <w:rPr>
          <w:lang w:val="el-GR"/>
        </w:rPr>
        <w:t xml:space="preserve">τους </w:t>
      </w:r>
      <w:r w:rsidRPr="005170CB">
        <w:rPr>
          <w:lang w:val="el-GR"/>
        </w:rPr>
        <w:t>στο Δημόσιο Υπολογιστικό Νέφος του G-</w:t>
      </w:r>
      <w:proofErr w:type="spellStart"/>
      <w:r w:rsidRPr="005170CB">
        <w:rPr>
          <w:lang w:val="el-GR"/>
        </w:rPr>
        <w:t>Cloud</w:t>
      </w:r>
      <w:proofErr w:type="spellEnd"/>
      <w:r w:rsidRPr="005170CB">
        <w:rPr>
          <w:lang w:val="el-GR"/>
        </w:rPr>
        <w:t xml:space="preserve"> (</w:t>
      </w:r>
      <w:proofErr w:type="spellStart"/>
      <w:r w:rsidRPr="005170CB">
        <w:rPr>
          <w:lang w:val="el-GR"/>
        </w:rPr>
        <w:t>Public</w:t>
      </w:r>
      <w:proofErr w:type="spellEnd"/>
      <w:r w:rsidRPr="005170CB">
        <w:rPr>
          <w:lang w:val="el-GR"/>
        </w:rPr>
        <w:t xml:space="preserve"> </w:t>
      </w:r>
      <w:proofErr w:type="spellStart"/>
      <w:r w:rsidRPr="005170CB">
        <w:rPr>
          <w:lang w:val="el-GR"/>
        </w:rPr>
        <w:t>Cloud</w:t>
      </w:r>
      <w:proofErr w:type="spellEnd"/>
      <w:r w:rsidRPr="005170CB">
        <w:rPr>
          <w:lang w:val="el-GR"/>
        </w:rPr>
        <w:t>)</w:t>
      </w:r>
      <w:r>
        <w:rPr>
          <w:lang w:val="el-GR"/>
        </w:rPr>
        <w:t xml:space="preserve"> </w:t>
      </w:r>
    </w:p>
    <w:p w14:paraId="0DAC8EA2" w14:textId="339EE5C0" w:rsidR="00DD2597" w:rsidRPr="00DD2597" w:rsidRDefault="00DD2597" w:rsidP="00DD2597">
      <w:pPr>
        <w:rPr>
          <w:lang w:val="el-GR"/>
        </w:rPr>
      </w:pPr>
      <w:r w:rsidRPr="00DD2597">
        <w:rPr>
          <w:lang w:val="el-GR"/>
        </w:rPr>
        <w:t xml:space="preserve">σύμφωνα με όσα περιγράφονται στην Παρ. </w:t>
      </w:r>
      <w:r w:rsidRPr="00F63C72">
        <w:rPr>
          <w:color w:val="2E74B5" w:themeColor="accent1" w:themeShade="BF"/>
          <w:lang w:val="el-GR"/>
        </w:rPr>
        <w:fldChar w:fldCharType="begin"/>
      </w:r>
      <w:r w:rsidRPr="00F63C72">
        <w:rPr>
          <w:color w:val="2E74B5" w:themeColor="accent1" w:themeShade="BF"/>
          <w:lang w:val="el-GR"/>
        </w:rPr>
        <w:instrText xml:space="preserve"> REF _Ref175235359 \r \h  \* MERGEFORMAT </w:instrText>
      </w:r>
      <w:r w:rsidRPr="00F63C72">
        <w:rPr>
          <w:color w:val="2E74B5" w:themeColor="accent1" w:themeShade="BF"/>
          <w:lang w:val="el-GR"/>
        </w:rPr>
      </w:r>
      <w:r w:rsidRPr="00F63C72">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7.7</w:t>
      </w:r>
      <w:r w:rsidRPr="00F63C72">
        <w:rPr>
          <w:color w:val="2E74B5" w:themeColor="accent1" w:themeShade="BF"/>
          <w:lang w:val="el-GR"/>
        </w:rPr>
        <w:fldChar w:fldCharType="end"/>
      </w:r>
      <w:r w:rsidRPr="00DD2597">
        <w:rPr>
          <w:lang w:val="el-GR"/>
        </w:rPr>
        <w:t xml:space="preserve"> του Παραρτήματος Ι της παρούσας Διακήρυξης.</w:t>
      </w:r>
    </w:p>
    <w:p w14:paraId="51BB6A20" w14:textId="77777777" w:rsidR="00DD2597" w:rsidRDefault="00DD2597" w:rsidP="003E5420">
      <w:pPr>
        <w:spacing w:line="312" w:lineRule="auto"/>
        <w:rPr>
          <w:lang w:val="el-GR"/>
        </w:rPr>
      </w:pPr>
    </w:p>
    <w:p w14:paraId="509B71B0" w14:textId="31273BDD" w:rsidR="003E5420" w:rsidRPr="00F704F8" w:rsidRDefault="003E5420" w:rsidP="003E5420">
      <w:pPr>
        <w:spacing w:line="312" w:lineRule="auto"/>
        <w:rPr>
          <w:lang w:val="el-GR"/>
        </w:rPr>
      </w:pPr>
      <w:r w:rsidRPr="00F704F8">
        <w:rPr>
          <w:lang w:val="el-GR"/>
        </w:rPr>
        <w:t xml:space="preserve">Η Φάση </w:t>
      </w:r>
      <w:r w:rsidR="00597D7A">
        <w:rPr>
          <w:lang w:val="el-GR"/>
        </w:rPr>
        <w:t>4</w:t>
      </w:r>
      <w:r>
        <w:rPr>
          <w:lang w:val="el-GR"/>
        </w:rPr>
        <w:t xml:space="preserve"> </w:t>
      </w:r>
      <w:r w:rsidRPr="00F704F8">
        <w:rPr>
          <w:lang w:val="el-GR"/>
        </w:rPr>
        <w:t xml:space="preserve">θα υποδιαιρείται σε </w:t>
      </w:r>
      <w:r w:rsidR="00EB675F">
        <w:rPr>
          <w:lang w:val="el-GR"/>
        </w:rPr>
        <w:t>τέσσερεις</w:t>
      </w:r>
      <w:r w:rsidRPr="00F704F8">
        <w:rPr>
          <w:lang w:val="el-GR"/>
        </w:rPr>
        <w:t xml:space="preserve"> </w:t>
      </w:r>
      <w:proofErr w:type="spellStart"/>
      <w:r w:rsidRPr="00F704F8">
        <w:rPr>
          <w:lang w:val="el-GR"/>
        </w:rPr>
        <w:t>υποφάσεις</w:t>
      </w:r>
      <w:proofErr w:type="spellEnd"/>
      <w:r>
        <w:rPr>
          <w:lang w:val="el-GR"/>
        </w:rPr>
        <w:t>, ως εξής</w:t>
      </w:r>
      <w:r w:rsidRPr="00F704F8">
        <w:rPr>
          <w:lang w:val="el-GR"/>
        </w:rPr>
        <w:t>:</w:t>
      </w:r>
    </w:p>
    <w:p w14:paraId="7665414E" w14:textId="611C265B" w:rsidR="003E5420" w:rsidRPr="00D86378" w:rsidRDefault="003E5420" w:rsidP="003E5420">
      <w:pPr>
        <w:rPr>
          <w:b/>
          <w:bCs/>
          <w:i/>
          <w:iCs/>
          <w:lang w:val="el-GR"/>
        </w:rPr>
      </w:pPr>
      <w:r w:rsidRPr="00D86378">
        <w:rPr>
          <w:b/>
          <w:bCs/>
          <w:i/>
          <w:iCs/>
          <w:lang w:val="el-GR"/>
        </w:rPr>
        <w:t xml:space="preserve">Υποφάση </w:t>
      </w:r>
      <w:r w:rsidR="00597D7A">
        <w:rPr>
          <w:b/>
          <w:bCs/>
          <w:i/>
          <w:iCs/>
          <w:lang w:val="el-GR"/>
        </w:rPr>
        <w:t>4</w:t>
      </w:r>
      <w:r w:rsidRPr="00D86378">
        <w:rPr>
          <w:b/>
          <w:bCs/>
          <w:i/>
          <w:iCs/>
          <w:lang w:val="el-GR"/>
        </w:rPr>
        <w:t>.1</w:t>
      </w:r>
      <w:r w:rsidR="0070646D">
        <w:rPr>
          <w:b/>
          <w:bCs/>
          <w:i/>
          <w:iCs/>
          <w:lang w:val="el-GR"/>
        </w:rPr>
        <w:t xml:space="preserve"> - </w:t>
      </w:r>
      <w:r w:rsidR="00597D7A" w:rsidRPr="00597D7A">
        <w:rPr>
          <w:b/>
          <w:bCs/>
          <w:i/>
          <w:iCs/>
          <w:lang w:val="el-GR"/>
        </w:rPr>
        <w:t>Ανάπτυξη Διαδικτυακής Πύλης</w:t>
      </w:r>
    </w:p>
    <w:p w14:paraId="25873B68" w14:textId="4588F244" w:rsidR="003E5420" w:rsidRPr="00807016" w:rsidRDefault="003E5420" w:rsidP="003E5420">
      <w:pPr>
        <w:rPr>
          <w:u w:val="single"/>
          <w:lang w:val="el-GR"/>
        </w:rPr>
      </w:pPr>
      <w:r>
        <w:rPr>
          <w:u w:val="single"/>
          <w:lang w:val="el-GR"/>
        </w:rPr>
        <w:t>Μήνας έναρξης</w:t>
      </w:r>
      <w:r w:rsidRPr="00807016">
        <w:rPr>
          <w:u w:val="single"/>
          <w:lang w:val="el-GR"/>
        </w:rPr>
        <w:t>:</w:t>
      </w:r>
      <w:r w:rsidRPr="00807016">
        <w:rPr>
          <w:lang w:val="el-GR"/>
        </w:rPr>
        <w:t xml:space="preserve"> </w:t>
      </w:r>
      <w:r w:rsidR="00555E00">
        <w:rPr>
          <w:b/>
          <w:lang w:val="el-GR"/>
        </w:rPr>
        <w:t>4</w:t>
      </w:r>
    </w:p>
    <w:p w14:paraId="4FFED82D" w14:textId="31C2FE5C" w:rsidR="003E5420" w:rsidRDefault="003E5420" w:rsidP="003E5420">
      <w:pPr>
        <w:rPr>
          <w:b/>
          <w:lang w:val="el-GR"/>
        </w:rPr>
      </w:pPr>
      <w:r>
        <w:rPr>
          <w:u w:val="single"/>
          <w:lang w:val="el-GR"/>
        </w:rPr>
        <w:t>Μήνας λήξης</w:t>
      </w:r>
      <w:r w:rsidRPr="00807016">
        <w:rPr>
          <w:u w:val="single"/>
          <w:lang w:val="el-GR"/>
        </w:rPr>
        <w:t>:</w:t>
      </w:r>
      <w:r w:rsidRPr="00807016">
        <w:rPr>
          <w:lang w:val="el-GR"/>
        </w:rPr>
        <w:t xml:space="preserve"> </w:t>
      </w:r>
      <w:r w:rsidR="00555E00">
        <w:rPr>
          <w:b/>
          <w:lang w:val="el-GR"/>
        </w:rPr>
        <w:t>7</w:t>
      </w:r>
    </w:p>
    <w:p w14:paraId="7EB8168D" w14:textId="20A4D93A" w:rsidR="003E5420" w:rsidRPr="00D86378" w:rsidRDefault="003E5420" w:rsidP="003E5420">
      <w:pPr>
        <w:rPr>
          <w:u w:val="single"/>
          <w:lang w:val="el-GR"/>
        </w:rPr>
      </w:pPr>
      <w:r w:rsidRPr="00D86378">
        <w:rPr>
          <w:u w:val="single"/>
          <w:lang w:val="el-GR"/>
        </w:rPr>
        <w:t>Συνολική Διάρκεια:</w:t>
      </w:r>
      <w:r w:rsidRPr="00F63C72">
        <w:rPr>
          <w:lang w:val="el-GR"/>
        </w:rPr>
        <w:t xml:space="preserve"> </w:t>
      </w:r>
      <w:r w:rsidR="00555E00">
        <w:rPr>
          <w:b/>
          <w:bCs/>
          <w:lang w:val="el-GR"/>
        </w:rPr>
        <w:t>4</w:t>
      </w:r>
      <w:r w:rsidRPr="00D86378">
        <w:rPr>
          <w:b/>
          <w:bCs/>
          <w:lang w:val="el-GR"/>
        </w:rPr>
        <w:t xml:space="preserve"> μήνες</w:t>
      </w:r>
    </w:p>
    <w:p w14:paraId="7746281D" w14:textId="74101697" w:rsidR="003E5420" w:rsidRPr="00D86378" w:rsidRDefault="003E5420" w:rsidP="003E5420">
      <w:pPr>
        <w:rPr>
          <w:u w:val="single"/>
          <w:lang w:val="el-GR"/>
        </w:rPr>
      </w:pPr>
      <w:r w:rsidRPr="00D86378">
        <w:rPr>
          <w:u w:val="single"/>
          <w:lang w:val="el-GR"/>
        </w:rPr>
        <w:t>Αντικείμενο</w:t>
      </w:r>
      <w:r w:rsidR="00555E00">
        <w:rPr>
          <w:u w:val="single"/>
          <w:lang w:val="el-GR"/>
        </w:rPr>
        <w:t>:</w:t>
      </w:r>
    </w:p>
    <w:p w14:paraId="6FEC48E5" w14:textId="57EB8B52" w:rsidR="00555E00" w:rsidRPr="00DD2597" w:rsidRDefault="003E5420" w:rsidP="00555E00">
      <w:pPr>
        <w:rPr>
          <w:lang w:val="el-GR"/>
        </w:rPr>
      </w:pPr>
      <w:r w:rsidRPr="00F225EB">
        <w:rPr>
          <w:lang w:val="el-GR"/>
        </w:rPr>
        <w:t xml:space="preserve">Η Υποφάση </w:t>
      </w:r>
      <w:r w:rsidR="00597D7A" w:rsidRPr="00F225EB">
        <w:rPr>
          <w:lang w:val="el-GR"/>
        </w:rPr>
        <w:t>4</w:t>
      </w:r>
      <w:r w:rsidRPr="00F225EB">
        <w:rPr>
          <w:lang w:val="el-GR"/>
        </w:rPr>
        <w:t xml:space="preserve">.1 </w:t>
      </w:r>
      <w:r w:rsidR="00BB49C4" w:rsidRPr="00F225EB">
        <w:rPr>
          <w:lang w:val="el-GR"/>
        </w:rPr>
        <w:t>έχει ως αντικείμενο</w:t>
      </w:r>
      <w:r w:rsidRPr="00F225EB">
        <w:rPr>
          <w:lang w:val="el-GR"/>
        </w:rPr>
        <w:t xml:space="preserve"> την </w:t>
      </w:r>
      <w:r w:rsidR="009A007A" w:rsidRPr="00F225EB">
        <w:rPr>
          <w:lang w:val="el-GR"/>
        </w:rPr>
        <w:t>ανάπτυξη της Διαδικτυακής Πύλης του Ψηφιακού Μουσείου</w:t>
      </w:r>
      <w:r w:rsidR="00E64EE2" w:rsidRPr="00F225EB">
        <w:rPr>
          <w:lang w:val="el-GR"/>
        </w:rPr>
        <w:t xml:space="preserve">, </w:t>
      </w:r>
      <w:r w:rsidR="00555E00" w:rsidRPr="00F225EB">
        <w:rPr>
          <w:lang w:val="el-GR"/>
        </w:rPr>
        <w:t xml:space="preserve">σύμφωνα με όσα περιγράφονται στην Παρ. </w:t>
      </w:r>
      <w:r w:rsidR="00555E00" w:rsidRPr="00F225EB">
        <w:rPr>
          <w:color w:val="2E74B5" w:themeColor="accent1" w:themeShade="BF"/>
          <w:lang w:val="el-GR"/>
        </w:rPr>
        <w:fldChar w:fldCharType="begin"/>
      </w:r>
      <w:r w:rsidR="00555E00" w:rsidRPr="00F225EB">
        <w:rPr>
          <w:color w:val="2E74B5" w:themeColor="accent1" w:themeShade="BF"/>
          <w:lang w:val="el-GR"/>
        </w:rPr>
        <w:instrText xml:space="preserve"> REF _Ref175235359 \r \h  \* MERGEFORMAT </w:instrText>
      </w:r>
      <w:r w:rsidR="00555E00" w:rsidRPr="00F225EB">
        <w:rPr>
          <w:color w:val="2E74B5" w:themeColor="accent1" w:themeShade="BF"/>
          <w:lang w:val="el-GR"/>
        </w:rPr>
      </w:r>
      <w:r w:rsidR="00555E00" w:rsidRPr="00F225EB">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7.7</w:t>
      </w:r>
      <w:r w:rsidR="00555E00" w:rsidRPr="00F225EB">
        <w:rPr>
          <w:color w:val="2E74B5" w:themeColor="accent1" w:themeShade="BF"/>
          <w:lang w:val="el-GR"/>
        </w:rPr>
        <w:fldChar w:fldCharType="end"/>
      </w:r>
      <w:r w:rsidR="00555E00" w:rsidRPr="00F225EB">
        <w:rPr>
          <w:lang w:val="el-GR"/>
        </w:rPr>
        <w:t xml:space="preserve"> του Παραρτήματος Ι της παρούσας Διακήρυξης</w:t>
      </w:r>
      <w:r w:rsidR="00F225EB" w:rsidRPr="00F225EB">
        <w:rPr>
          <w:lang w:val="el-GR"/>
        </w:rPr>
        <w:t>, και την εγκατάστασή της στο Δημόσιο Υπολογιστικό Νέφος του G-</w:t>
      </w:r>
      <w:proofErr w:type="spellStart"/>
      <w:r w:rsidR="00F225EB" w:rsidRPr="00F225EB">
        <w:rPr>
          <w:lang w:val="el-GR"/>
        </w:rPr>
        <w:t>Cloud</w:t>
      </w:r>
      <w:proofErr w:type="spellEnd"/>
      <w:r w:rsidR="00F225EB" w:rsidRPr="00F225EB">
        <w:rPr>
          <w:lang w:val="el-GR"/>
        </w:rPr>
        <w:t xml:space="preserve"> (</w:t>
      </w:r>
      <w:proofErr w:type="spellStart"/>
      <w:r w:rsidR="00F225EB" w:rsidRPr="00F225EB">
        <w:rPr>
          <w:lang w:val="el-GR"/>
        </w:rPr>
        <w:t>Public</w:t>
      </w:r>
      <w:proofErr w:type="spellEnd"/>
      <w:r w:rsidR="00F225EB" w:rsidRPr="00F225EB">
        <w:rPr>
          <w:lang w:val="el-GR"/>
        </w:rPr>
        <w:t xml:space="preserve"> </w:t>
      </w:r>
      <w:proofErr w:type="spellStart"/>
      <w:r w:rsidR="00F225EB" w:rsidRPr="00F225EB">
        <w:rPr>
          <w:lang w:val="el-GR"/>
        </w:rPr>
        <w:t>Cloud</w:t>
      </w:r>
      <w:proofErr w:type="spellEnd"/>
      <w:r w:rsidR="00F225EB" w:rsidRPr="00F225EB">
        <w:rPr>
          <w:lang w:val="el-GR"/>
        </w:rPr>
        <w:t>)</w:t>
      </w:r>
      <w:r w:rsidR="00555E00" w:rsidRPr="00DD2597">
        <w:rPr>
          <w:lang w:val="el-GR"/>
        </w:rPr>
        <w:t>.</w:t>
      </w:r>
      <w:r w:rsidR="000A4E98">
        <w:rPr>
          <w:lang w:val="el-GR"/>
        </w:rPr>
        <w:t xml:space="preserve"> Στο πλαίσιο της </w:t>
      </w:r>
      <w:proofErr w:type="spellStart"/>
      <w:r w:rsidR="000A4E98">
        <w:rPr>
          <w:lang w:val="el-GR"/>
        </w:rPr>
        <w:t>Υποφάσης</w:t>
      </w:r>
      <w:proofErr w:type="spellEnd"/>
      <w:r w:rsidR="000A4E98">
        <w:rPr>
          <w:lang w:val="el-GR"/>
        </w:rPr>
        <w:t xml:space="preserve"> 4.1, στη </w:t>
      </w:r>
      <w:r w:rsidR="000A4E98" w:rsidRPr="00F225EB">
        <w:rPr>
          <w:lang w:val="el-GR"/>
        </w:rPr>
        <w:t>Διαδικτυακή Πύλη του Ψηφιακού Μουσείου</w:t>
      </w:r>
      <w:r w:rsidR="000A4E98">
        <w:rPr>
          <w:lang w:val="el-GR"/>
        </w:rPr>
        <w:t xml:space="preserve"> θα πρέπει να έχει εμπλουτιστεί με ενδεικτικό περιεχόμενο για τον έλεγχο καλής λειτουργίας του και κάλυψης των τιθέμενων προδιαγραφών. </w:t>
      </w:r>
    </w:p>
    <w:p w14:paraId="5AF4C328" w14:textId="77777777" w:rsidR="003E5420" w:rsidRPr="001D15B8" w:rsidRDefault="003E5420" w:rsidP="003E5420">
      <w:pPr>
        <w:suppressAutoHyphens w:val="0"/>
        <w:spacing w:after="0"/>
        <w:jc w:val="left"/>
        <w:rPr>
          <w:lang w:val="el-GR"/>
        </w:rPr>
      </w:pPr>
    </w:p>
    <w:p w14:paraId="57797867" w14:textId="4105D3A2" w:rsidR="003E5420" w:rsidRPr="00D86378" w:rsidRDefault="003E5420" w:rsidP="003E5420">
      <w:pPr>
        <w:rPr>
          <w:i/>
          <w:iCs/>
          <w:lang w:val="el-GR"/>
        </w:rPr>
      </w:pPr>
      <w:r w:rsidRPr="00D86378">
        <w:rPr>
          <w:b/>
          <w:bCs/>
          <w:i/>
          <w:iCs/>
          <w:lang w:val="el-GR"/>
        </w:rPr>
        <w:t xml:space="preserve">Υποφάση </w:t>
      </w:r>
      <w:r w:rsidR="009B6EBB">
        <w:rPr>
          <w:b/>
          <w:bCs/>
          <w:i/>
          <w:iCs/>
          <w:lang w:val="el-GR"/>
        </w:rPr>
        <w:t>4</w:t>
      </w:r>
      <w:r w:rsidRPr="00D86378">
        <w:rPr>
          <w:b/>
          <w:bCs/>
          <w:i/>
          <w:iCs/>
          <w:lang w:val="el-GR"/>
        </w:rPr>
        <w:t>.</w:t>
      </w:r>
      <w:r w:rsidR="00E97742">
        <w:rPr>
          <w:b/>
          <w:bCs/>
          <w:i/>
          <w:iCs/>
          <w:lang w:val="el-GR"/>
        </w:rPr>
        <w:t>2</w:t>
      </w:r>
      <w:r w:rsidRPr="00D86378">
        <w:rPr>
          <w:b/>
          <w:bCs/>
          <w:i/>
          <w:iCs/>
          <w:lang w:val="el-GR"/>
        </w:rPr>
        <w:t xml:space="preserve"> </w:t>
      </w:r>
      <w:r w:rsidR="0070646D">
        <w:rPr>
          <w:b/>
          <w:bCs/>
          <w:i/>
          <w:iCs/>
          <w:lang w:val="el-GR"/>
        </w:rPr>
        <w:t xml:space="preserve">- </w:t>
      </w:r>
      <w:r w:rsidR="0070646D" w:rsidRPr="0070646D">
        <w:rPr>
          <w:b/>
          <w:bCs/>
          <w:i/>
          <w:iCs/>
          <w:lang w:val="el-GR"/>
        </w:rPr>
        <w:t xml:space="preserve">Δημιουργία Παραγωγών </w:t>
      </w:r>
      <w:proofErr w:type="spellStart"/>
      <w:r w:rsidR="0070646D" w:rsidRPr="0070646D">
        <w:rPr>
          <w:b/>
          <w:bCs/>
          <w:i/>
          <w:iCs/>
          <w:lang w:val="el-GR"/>
        </w:rPr>
        <w:t>Video</w:t>
      </w:r>
      <w:proofErr w:type="spellEnd"/>
    </w:p>
    <w:p w14:paraId="033CE609" w14:textId="77777777" w:rsidR="00E97742" w:rsidRPr="00807016" w:rsidRDefault="00E97742" w:rsidP="00E97742">
      <w:pPr>
        <w:rPr>
          <w:u w:val="single"/>
          <w:lang w:val="el-GR"/>
        </w:rPr>
      </w:pPr>
      <w:r>
        <w:rPr>
          <w:u w:val="single"/>
          <w:lang w:val="el-GR"/>
        </w:rPr>
        <w:t>Μήνας έναρξης</w:t>
      </w:r>
      <w:r w:rsidRPr="00807016">
        <w:rPr>
          <w:u w:val="single"/>
          <w:lang w:val="el-GR"/>
        </w:rPr>
        <w:t>:</w:t>
      </w:r>
      <w:r w:rsidRPr="00807016">
        <w:rPr>
          <w:lang w:val="el-GR"/>
        </w:rPr>
        <w:t xml:space="preserve"> </w:t>
      </w:r>
      <w:r>
        <w:rPr>
          <w:b/>
          <w:lang w:val="el-GR"/>
        </w:rPr>
        <w:t>4</w:t>
      </w:r>
    </w:p>
    <w:p w14:paraId="52518CE2" w14:textId="77777777" w:rsidR="00E97742" w:rsidRDefault="00E97742" w:rsidP="00E97742">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10</w:t>
      </w:r>
    </w:p>
    <w:p w14:paraId="1D969AFD" w14:textId="77777777" w:rsidR="00E97742" w:rsidRPr="00D86378" w:rsidRDefault="00E97742" w:rsidP="00E97742">
      <w:pPr>
        <w:rPr>
          <w:u w:val="single"/>
          <w:lang w:val="el-GR"/>
        </w:rPr>
      </w:pPr>
      <w:r w:rsidRPr="00D86378">
        <w:rPr>
          <w:u w:val="single"/>
          <w:lang w:val="el-GR"/>
        </w:rPr>
        <w:t>Συνολική Διάρκεια:</w:t>
      </w:r>
      <w:r w:rsidRPr="00614177">
        <w:rPr>
          <w:lang w:val="el-GR"/>
        </w:rPr>
        <w:t xml:space="preserve"> </w:t>
      </w:r>
      <w:r>
        <w:rPr>
          <w:b/>
          <w:bCs/>
          <w:lang w:val="el-GR"/>
        </w:rPr>
        <w:t>7</w:t>
      </w:r>
      <w:r w:rsidRPr="00D86378">
        <w:rPr>
          <w:b/>
          <w:bCs/>
          <w:lang w:val="el-GR"/>
        </w:rPr>
        <w:t xml:space="preserve"> μήνες</w:t>
      </w:r>
    </w:p>
    <w:p w14:paraId="1A520924" w14:textId="77777777" w:rsidR="00555E00" w:rsidRPr="00D86378" w:rsidRDefault="00555E00" w:rsidP="00555E00">
      <w:pPr>
        <w:rPr>
          <w:u w:val="single"/>
          <w:lang w:val="el-GR"/>
        </w:rPr>
      </w:pPr>
      <w:r w:rsidRPr="00D86378">
        <w:rPr>
          <w:u w:val="single"/>
          <w:lang w:val="el-GR"/>
        </w:rPr>
        <w:t>Αντικείμενο</w:t>
      </w:r>
      <w:r>
        <w:rPr>
          <w:u w:val="single"/>
          <w:lang w:val="el-GR"/>
        </w:rPr>
        <w:t>:</w:t>
      </w:r>
    </w:p>
    <w:p w14:paraId="72FE8A03" w14:textId="52BCB880" w:rsidR="00830C56" w:rsidRDefault="003E5420" w:rsidP="003E5420">
      <w:pPr>
        <w:rPr>
          <w:lang w:val="el-GR"/>
        </w:rPr>
      </w:pPr>
      <w:r>
        <w:rPr>
          <w:lang w:val="el-GR"/>
        </w:rPr>
        <w:t xml:space="preserve">Η Υποφάση </w:t>
      </w:r>
      <w:r w:rsidR="00216012">
        <w:rPr>
          <w:lang w:val="el-GR"/>
        </w:rPr>
        <w:t>4</w:t>
      </w:r>
      <w:r>
        <w:rPr>
          <w:lang w:val="el-GR"/>
        </w:rPr>
        <w:t>.</w:t>
      </w:r>
      <w:r w:rsidR="0070646D">
        <w:rPr>
          <w:lang w:val="el-GR"/>
        </w:rPr>
        <w:t>2</w:t>
      </w:r>
      <w:r>
        <w:rPr>
          <w:lang w:val="el-GR"/>
        </w:rPr>
        <w:t xml:space="preserve"> </w:t>
      </w:r>
      <w:r w:rsidR="00BB49C4">
        <w:rPr>
          <w:lang w:val="el-GR"/>
        </w:rPr>
        <w:t>έχει ως αντικείμενο</w:t>
      </w:r>
      <w:r>
        <w:rPr>
          <w:lang w:val="el-GR"/>
        </w:rPr>
        <w:t xml:space="preserve"> τη</w:t>
      </w:r>
      <w:r w:rsidR="0070646D">
        <w:rPr>
          <w:lang w:val="el-GR"/>
        </w:rPr>
        <w:t xml:space="preserve"> δημιουργία </w:t>
      </w:r>
      <w:r>
        <w:rPr>
          <w:lang w:val="el-GR"/>
        </w:rPr>
        <w:t xml:space="preserve">του συνόλου των προβλεπόμενων </w:t>
      </w:r>
      <w:r w:rsidR="00216012">
        <w:rPr>
          <w:lang w:val="el-GR"/>
        </w:rPr>
        <w:t xml:space="preserve">παραγωγών </w:t>
      </w:r>
      <w:r w:rsidR="00216012">
        <w:rPr>
          <w:lang w:val="en-US"/>
        </w:rPr>
        <w:t>video</w:t>
      </w:r>
      <w:r w:rsidR="00E97742">
        <w:rPr>
          <w:lang w:val="el-GR"/>
        </w:rPr>
        <w:t xml:space="preserve">, </w:t>
      </w:r>
      <w:r w:rsidR="00E97742" w:rsidRPr="00DD2597">
        <w:rPr>
          <w:lang w:val="el-GR"/>
        </w:rPr>
        <w:t xml:space="preserve">σύμφωνα με όσα περιγράφονται στην Παρ. </w:t>
      </w:r>
      <w:r w:rsidR="00F36A70">
        <w:rPr>
          <w:lang w:val="el-GR"/>
        </w:rPr>
        <w:t xml:space="preserve">7.7.2.1 </w:t>
      </w:r>
      <w:r w:rsidR="00E97742" w:rsidRPr="00614177">
        <w:rPr>
          <w:color w:val="2E74B5" w:themeColor="accent1" w:themeShade="BF"/>
          <w:lang w:val="el-GR"/>
        </w:rPr>
        <w:fldChar w:fldCharType="begin"/>
      </w:r>
      <w:r w:rsidR="00E97742" w:rsidRPr="00614177">
        <w:rPr>
          <w:color w:val="2E74B5" w:themeColor="accent1" w:themeShade="BF"/>
          <w:lang w:val="el-GR"/>
        </w:rPr>
        <w:instrText xml:space="preserve"> REF _Ref175235359 \r \h  \* MERGEFORMAT </w:instrText>
      </w:r>
      <w:r w:rsidR="00E97742" w:rsidRPr="00614177">
        <w:rPr>
          <w:color w:val="2E74B5" w:themeColor="accent1" w:themeShade="BF"/>
          <w:lang w:val="el-GR"/>
        </w:rPr>
      </w:r>
      <w:r w:rsidR="00E97742" w:rsidRPr="00614177">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7.7</w:t>
      </w:r>
      <w:r w:rsidR="00E97742" w:rsidRPr="00614177">
        <w:rPr>
          <w:color w:val="2E74B5" w:themeColor="accent1" w:themeShade="BF"/>
          <w:lang w:val="el-GR"/>
        </w:rPr>
        <w:fldChar w:fldCharType="end"/>
      </w:r>
      <w:r w:rsidR="00E97742" w:rsidRPr="00DD2597">
        <w:rPr>
          <w:lang w:val="el-GR"/>
        </w:rPr>
        <w:t xml:space="preserve"> του Παραρτήματος Ι της παρούσας Διακήρυξης</w:t>
      </w:r>
      <w:r w:rsidR="00E97742">
        <w:rPr>
          <w:lang w:val="el-GR"/>
        </w:rPr>
        <w:t xml:space="preserve">, </w:t>
      </w:r>
      <w:r w:rsidR="00216012">
        <w:rPr>
          <w:lang w:val="el-GR"/>
        </w:rPr>
        <w:t xml:space="preserve">που θα </w:t>
      </w:r>
      <w:r w:rsidR="00B94B2C">
        <w:rPr>
          <w:lang w:val="el-GR"/>
        </w:rPr>
        <w:t>αποτελέσουν μέρος του περιεχομένου του Ψηφιακού Μουσείου και το</w:t>
      </w:r>
      <w:r w:rsidR="00995C7E">
        <w:rPr>
          <w:lang w:val="el-GR"/>
        </w:rPr>
        <w:t xml:space="preserve"> </w:t>
      </w:r>
      <w:r w:rsidR="00B94B2C">
        <w:rPr>
          <w:lang w:val="el-GR"/>
        </w:rPr>
        <w:t>οπο</w:t>
      </w:r>
      <w:r w:rsidR="00995C7E">
        <w:rPr>
          <w:lang w:val="el-GR"/>
        </w:rPr>
        <w:t>ί</w:t>
      </w:r>
      <w:r w:rsidR="00B94B2C">
        <w:rPr>
          <w:lang w:val="el-GR"/>
        </w:rPr>
        <w:t>ο διατίθεται μέ</w:t>
      </w:r>
      <w:r w:rsidR="00995C7E">
        <w:rPr>
          <w:lang w:val="el-GR"/>
        </w:rPr>
        <w:t>σ</w:t>
      </w:r>
      <w:r w:rsidR="00B94B2C">
        <w:rPr>
          <w:lang w:val="el-GR"/>
        </w:rPr>
        <w:t xml:space="preserve">ω της Διαδικτυακής Πύλης και μέσω του εξοπλισμού της φυσικής αίθουσας του Ψηφιακού Μουσείου. </w:t>
      </w:r>
    </w:p>
    <w:p w14:paraId="4D8053E1" w14:textId="3D53DF3C" w:rsidR="003E5420" w:rsidRPr="00D86378" w:rsidRDefault="00F225EB" w:rsidP="003E5420">
      <w:pPr>
        <w:rPr>
          <w:u w:val="single"/>
          <w:lang w:val="el-GR"/>
        </w:rPr>
      </w:pPr>
      <w:r>
        <w:rPr>
          <w:lang w:val="el-GR"/>
        </w:rPr>
        <w:t xml:space="preserve">Επίσης, στο πλαίσιο της </w:t>
      </w:r>
      <w:proofErr w:type="spellStart"/>
      <w:r>
        <w:rPr>
          <w:lang w:val="el-GR"/>
        </w:rPr>
        <w:t>Υποφάσης</w:t>
      </w:r>
      <w:proofErr w:type="spellEnd"/>
      <w:r>
        <w:rPr>
          <w:lang w:val="el-GR"/>
        </w:rPr>
        <w:t xml:space="preserve"> 4.2 ο Ανάδοχος θα ενσωματώσει </w:t>
      </w:r>
      <w:r w:rsidR="00844379">
        <w:rPr>
          <w:lang w:val="el-GR"/>
        </w:rPr>
        <w:t xml:space="preserve">κατάλληλα </w:t>
      </w:r>
      <w:r w:rsidR="00826046">
        <w:rPr>
          <w:lang w:val="el-GR"/>
        </w:rPr>
        <w:t xml:space="preserve">τις εν λόγω παραγωγές </w:t>
      </w:r>
      <w:r w:rsidR="00042F31">
        <w:rPr>
          <w:lang w:val="el-GR"/>
        </w:rPr>
        <w:t xml:space="preserve">στο περιεχόμενο του Ψηφιακού Μουσείου </w:t>
      </w:r>
      <w:r w:rsidR="00826046">
        <w:rPr>
          <w:lang w:val="el-GR"/>
        </w:rPr>
        <w:t xml:space="preserve">ώστε να είναι διαθέσιμες τόσο </w:t>
      </w:r>
      <w:r w:rsidR="00844379">
        <w:rPr>
          <w:lang w:val="el-GR"/>
        </w:rPr>
        <w:t>μέσω της</w:t>
      </w:r>
      <w:r>
        <w:rPr>
          <w:lang w:val="el-GR"/>
        </w:rPr>
        <w:t xml:space="preserve"> </w:t>
      </w:r>
      <w:r w:rsidRPr="00F225EB">
        <w:rPr>
          <w:lang w:val="el-GR"/>
        </w:rPr>
        <w:t>Διαδικτυακή</w:t>
      </w:r>
      <w:r w:rsidR="00844379">
        <w:rPr>
          <w:lang w:val="el-GR"/>
        </w:rPr>
        <w:t>ς</w:t>
      </w:r>
      <w:r w:rsidRPr="00F225EB">
        <w:rPr>
          <w:lang w:val="el-GR"/>
        </w:rPr>
        <w:t xml:space="preserve"> Πύλη</w:t>
      </w:r>
      <w:r w:rsidR="00844379">
        <w:rPr>
          <w:lang w:val="el-GR"/>
        </w:rPr>
        <w:t>ς όσο και μέσω του εξοπλισμού της φυσικής αίθουσας του Ψηφιακού Μουσείου</w:t>
      </w:r>
      <w:r w:rsidR="008E5BC4">
        <w:rPr>
          <w:lang w:val="el-GR"/>
        </w:rPr>
        <w:t xml:space="preserve"> </w:t>
      </w:r>
    </w:p>
    <w:p w14:paraId="79AFA657" w14:textId="77777777" w:rsidR="00874B8A" w:rsidRDefault="00874B8A" w:rsidP="00F63C72">
      <w:pPr>
        <w:suppressAutoHyphens w:val="0"/>
        <w:spacing w:after="0"/>
        <w:ind w:left="720"/>
        <w:jc w:val="left"/>
        <w:rPr>
          <w:lang w:val="el-GR"/>
        </w:rPr>
      </w:pPr>
    </w:p>
    <w:p w14:paraId="445316AC" w14:textId="55A7DD55" w:rsidR="00387168" w:rsidRPr="00D86378" w:rsidRDefault="00387168" w:rsidP="00387168">
      <w:pPr>
        <w:rPr>
          <w:i/>
          <w:iCs/>
          <w:lang w:val="el-GR"/>
        </w:rPr>
      </w:pPr>
      <w:r w:rsidRPr="00D86378">
        <w:rPr>
          <w:b/>
          <w:bCs/>
          <w:i/>
          <w:iCs/>
          <w:lang w:val="el-GR"/>
        </w:rPr>
        <w:t xml:space="preserve">Υποφάση </w:t>
      </w:r>
      <w:r>
        <w:rPr>
          <w:b/>
          <w:bCs/>
          <w:i/>
          <w:iCs/>
          <w:lang w:val="el-GR"/>
        </w:rPr>
        <w:t>4</w:t>
      </w:r>
      <w:r w:rsidRPr="00D86378">
        <w:rPr>
          <w:b/>
          <w:bCs/>
          <w:i/>
          <w:iCs/>
          <w:lang w:val="el-GR"/>
        </w:rPr>
        <w:t>.</w:t>
      </w:r>
      <w:r w:rsidR="00E97742">
        <w:rPr>
          <w:b/>
          <w:bCs/>
          <w:i/>
          <w:iCs/>
          <w:lang w:val="el-GR"/>
        </w:rPr>
        <w:t>3</w:t>
      </w:r>
      <w:r w:rsidRPr="00D86378">
        <w:rPr>
          <w:b/>
          <w:bCs/>
          <w:i/>
          <w:iCs/>
          <w:lang w:val="el-GR"/>
        </w:rPr>
        <w:t xml:space="preserve"> </w:t>
      </w:r>
      <w:r w:rsidR="0070646D">
        <w:rPr>
          <w:b/>
          <w:bCs/>
          <w:i/>
          <w:iCs/>
          <w:lang w:val="el-GR"/>
        </w:rPr>
        <w:t xml:space="preserve">- </w:t>
      </w:r>
      <w:r w:rsidR="0070646D" w:rsidRPr="0070646D">
        <w:rPr>
          <w:b/>
          <w:bCs/>
          <w:i/>
          <w:iCs/>
          <w:lang w:val="el-GR"/>
        </w:rPr>
        <w:t xml:space="preserve">Δημιουργία </w:t>
      </w:r>
      <w:proofErr w:type="spellStart"/>
      <w:r w:rsidR="00A04612">
        <w:rPr>
          <w:b/>
          <w:bCs/>
          <w:i/>
          <w:iCs/>
          <w:lang w:val="el-GR"/>
        </w:rPr>
        <w:t>Δ</w:t>
      </w:r>
      <w:r w:rsidR="00A04612" w:rsidRPr="0070646D">
        <w:rPr>
          <w:b/>
          <w:bCs/>
          <w:i/>
          <w:iCs/>
          <w:lang w:val="el-GR"/>
        </w:rPr>
        <w:t>ιαδραστικών</w:t>
      </w:r>
      <w:proofErr w:type="spellEnd"/>
      <w:r w:rsidR="00A04612" w:rsidRPr="0070646D">
        <w:rPr>
          <w:b/>
          <w:bCs/>
          <w:i/>
          <w:iCs/>
          <w:lang w:val="el-GR"/>
        </w:rPr>
        <w:t xml:space="preserve"> </w:t>
      </w:r>
      <w:r w:rsidR="0070646D" w:rsidRPr="0070646D">
        <w:rPr>
          <w:b/>
          <w:bCs/>
          <w:i/>
          <w:iCs/>
          <w:lang w:val="el-GR"/>
        </w:rPr>
        <w:t>Εκπαιδευτικών Εφαρμογών</w:t>
      </w:r>
    </w:p>
    <w:p w14:paraId="010B9760" w14:textId="77777777" w:rsidR="00E97742" w:rsidRPr="00807016" w:rsidRDefault="00E97742" w:rsidP="00E97742">
      <w:pPr>
        <w:rPr>
          <w:u w:val="single"/>
          <w:lang w:val="el-GR"/>
        </w:rPr>
      </w:pPr>
      <w:r>
        <w:rPr>
          <w:u w:val="single"/>
          <w:lang w:val="el-GR"/>
        </w:rPr>
        <w:t>Μήνας έναρξης</w:t>
      </w:r>
      <w:r w:rsidRPr="00807016">
        <w:rPr>
          <w:u w:val="single"/>
          <w:lang w:val="el-GR"/>
        </w:rPr>
        <w:t>:</w:t>
      </w:r>
      <w:r w:rsidRPr="00807016">
        <w:rPr>
          <w:lang w:val="el-GR"/>
        </w:rPr>
        <w:t xml:space="preserve"> </w:t>
      </w:r>
      <w:r>
        <w:rPr>
          <w:b/>
          <w:lang w:val="el-GR"/>
        </w:rPr>
        <w:t>4</w:t>
      </w:r>
    </w:p>
    <w:p w14:paraId="34BAF22D" w14:textId="77777777" w:rsidR="00E97742" w:rsidRDefault="00E97742" w:rsidP="00E97742">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10</w:t>
      </w:r>
    </w:p>
    <w:p w14:paraId="02E979F3" w14:textId="77777777" w:rsidR="00E97742" w:rsidRPr="00D86378" w:rsidRDefault="00E97742" w:rsidP="00E97742">
      <w:pPr>
        <w:rPr>
          <w:u w:val="single"/>
          <w:lang w:val="el-GR"/>
        </w:rPr>
      </w:pPr>
      <w:r w:rsidRPr="00D86378">
        <w:rPr>
          <w:u w:val="single"/>
          <w:lang w:val="el-GR"/>
        </w:rPr>
        <w:t>Συνολική Διάρκεια:</w:t>
      </w:r>
      <w:r w:rsidRPr="00614177">
        <w:rPr>
          <w:lang w:val="el-GR"/>
        </w:rPr>
        <w:t xml:space="preserve"> </w:t>
      </w:r>
      <w:r>
        <w:rPr>
          <w:b/>
          <w:bCs/>
          <w:lang w:val="el-GR"/>
        </w:rPr>
        <w:t>7</w:t>
      </w:r>
      <w:r w:rsidRPr="00D86378">
        <w:rPr>
          <w:b/>
          <w:bCs/>
          <w:lang w:val="el-GR"/>
        </w:rPr>
        <w:t xml:space="preserve"> μήνες</w:t>
      </w:r>
    </w:p>
    <w:p w14:paraId="6C0749CD" w14:textId="77777777" w:rsidR="00555E00" w:rsidRPr="00D86378" w:rsidRDefault="00555E00" w:rsidP="00555E00">
      <w:pPr>
        <w:rPr>
          <w:u w:val="single"/>
          <w:lang w:val="el-GR"/>
        </w:rPr>
      </w:pPr>
      <w:r w:rsidRPr="00D86378">
        <w:rPr>
          <w:u w:val="single"/>
          <w:lang w:val="el-GR"/>
        </w:rPr>
        <w:t>Αντικείμενο</w:t>
      </w:r>
      <w:r>
        <w:rPr>
          <w:u w:val="single"/>
          <w:lang w:val="el-GR"/>
        </w:rPr>
        <w:t>:</w:t>
      </w:r>
    </w:p>
    <w:p w14:paraId="07E185D3" w14:textId="45BA8FD2" w:rsidR="00830C56" w:rsidRDefault="00387168" w:rsidP="00387168">
      <w:pPr>
        <w:rPr>
          <w:lang w:val="el-GR"/>
        </w:rPr>
      </w:pPr>
      <w:r>
        <w:rPr>
          <w:lang w:val="el-GR"/>
        </w:rPr>
        <w:t>Η Υποφάση 4.</w:t>
      </w:r>
      <w:r w:rsidR="0070646D">
        <w:rPr>
          <w:lang w:val="el-GR"/>
        </w:rPr>
        <w:t>3</w:t>
      </w:r>
      <w:r>
        <w:rPr>
          <w:lang w:val="el-GR"/>
        </w:rPr>
        <w:t xml:space="preserve"> </w:t>
      </w:r>
      <w:r w:rsidR="00BB49C4">
        <w:rPr>
          <w:lang w:val="el-GR"/>
        </w:rPr>
        <w:t>έχει ως αντικείμενο</w:t>
      </w:r>
      <w:r>
        <w:rPr>
          <w:lang w:val="el-GR"/>
        </w:rPr>
        <w:t xml:space="preserve"> </w:t>
      </w:r>
      <w:r w:rsidR="0070646D">
        <w:rPr>
          <w:lang w:val="el-GR"/>
        </w:rPr>
        <w:t xml:space="preserve">τη δημιουργία </w:t>
      </w:r>
      <w:r>
        <w:rPr>
          <w:lang w:val="el-GR"/>
        </w:rPr>
        <w:t>του συνόλου των προβλεπόμενων</w:t>
      </w:r>
      <w:r w:rsidR="00995C7E">
        <w:rPr>
          <w:lang w:val="el-GR"/>
        </w:rPr>
        <w:t xml:space="preserve"> εκπαιδευτικών </w:t>
      </w:r>
      <w:proofErr w:type="spellStart"/>
      <w:r w:rsidR="00995C7E">
        <w:rPr>
          <w:lang w:val="el-GR"/>
        </w:rPr>
        <w:t>διαδραστικών</w:t>
      </w:r>
      <w:proofErr w:type="spellEnd"/>
      <w:r w:rsidR="00995C7E">
        <w:rPr>
          <w:lang w:val="el-GR"/>
        </w:rPr>
        <w:t xml:space="preserve"> εφαρμογών</w:t>
      </w:r>
      <w:r w:rsidR="0070646D">
        <w:rPr>
          <w:lang w:val="el-GR"/>
        </w:rPr>
        <w:t xml:space="preserve">, </w:t>
      </w:r>
      <w:r w:rsidR="0070646D" w:rsidRPr="00DD2597">
        <w:rPr>
          <w:lang w:val="el-GR"/>
        </w:rPr>
        <w:t>σύμφωνα με όσα περιγράφονται στην Παρ.</w:t>
      </w:r>
      <w:r w:rsidR="0070646D">
        <w:rPr>
          <w:lang w:val="el-GR"/>
        </w:rPr>
        <w:t xml:space="preserve"> </w:t>
      </w:r>
      <w:r w:rsidR="00F36A70">
        <w:rPr>
          <w:lang w:val="el-GR"/>
        </w:rPr>
        <w:t xml:space="preserve">7.7.2.2 </w:t>
      </w:r>
      <w:r w:rsidR="0070646D" w:rsidRPr="00DD2597">
        <w:rPr>
          <w:lang w:val="el-GR"/>
        </w:rPr>
        <w:t xml:space="preserve"> του Παραρτήματος Ι της παρούσας Διακήρυξης</w:t>
      </w:r>
      <w:r w:rsidR="0070646D">
        <w:rPr>
          <w:lang w:val="el-GR"/>
        </w:rPr>
        <w:t xml:space="preserve">, </w:t>
      </w:r>
      <w:r>
        <w:rPr>
          <w:lang w:val="el-GR"/>
        </w:rPr>
        <w:t>που θα αποτελέσουν μέρος του περιεχομένου του Ψηφιακού Μουσείου και το</w:t>
      </w:r>
      <w:r w:rsidR="00995C7E">
        <w:rPr>
          <w:lang w:val="el-GR"/>
        </w:rPr>
        <w:t xml:space="preserve"> οποίο</w:t>
      </w:r>
      <w:r>
        <w:rPr>
          <w:lang w:val="el-GR"/>
        </w:rPr>
        <w:t xml:space="preserve"> διατίθεται </w:t>
      </w:r>
      <w:r w:rsidR="00995C7E">
        <w:rPr>
          <w:lang w:val="el-GR"/>
        </w:rPr>
        <w:t>μέσω</w:t>
      </w:r>
      <w:r>
        <w:rPr>
          <w:lang w:val="el-GR"/>
        </w:rPr>
        <w:t xml:space="preserve"> της Διαδικτυακής Πύλης και μέσω του εξοπλισμού της φυσικής αίθουσας του Ψηφιακού Μουσείου. </w:t>
      </w:r>
    </w:p>
    <w:p w14:paraId="68249928" w14:textId="0D4E1753" w:rsidR="00387168" w:rsidRPr="00D86378" w:rsidRDefault="00F225EB" w:rsidP="00387168">
      <w:pPr>
        <w:rPr>
          <w:u w:val="single"/>
          <w:lang w:val="el-GR"/>
        </w:rPr>
      </w:pPr>
      <w:r>
        <w:rPr>
          <w:lang w:val="el-GR"/>
        </w:rPr>
        <w:t xml:space="preserve">Επίσης, στο πλαίσιο της </w:t>
      </w:r>
      <w:proofErr w:type="spellStart"/>
      <w:r>
        <w:rPr>
          <w:lang w:val="el-GR"/>
        </w:rPr>
        <w:t>Υποφάσης</w:t>
      </w:r>
      <w:proofErr w:type="spellEnd"/>
      <w:r>
        <w:rPr>
          <w:lang w:val="el-GR"/>
        </w:rPr>
        <w:t xml:space="preserve"> 4.3 ο Ανάδοχος θα ενσωματώσει τις εν λόγω εκπαιδευτικές εφαρμογές στη </w:t>
      </w:r>
      <w:r w:rsidRPr="00F225EB">
        <w:rPr>
          <w:lang w:val="el-GR"/>
        </w:rPr>
        <w:t>Διαδικτυακή Πύλη</w:t>
      </w:r>
      <w:r>
        <w:rPr>
          <w:lang w:val="el-GR"/>
        </w:rPr>
        <w:t>.</w:t>
      </w:r>
    </w:p>
    <w:p w14:paraId="668142A8" w14:textId="77777777" w:rsidR="0051607E" w:rsidRDefault="0051607E" w:rsidP="00F63C72">
      <w:pPr>
        <w:suppressAutoHyphens w:val="0"/>
        <w:spacing w:after="0"/>
        <w:ind w:left="720"/>
        <w:jc w:val="left"/>
        <w:rPr>
          <w:lang w:val="el-GR"/>
        </w:rPr>
      </w:pPr>
    </w:p>
    <w:p w14:paraId="47B5D8F8" w14:textId="338C74A1" w:rsidR="00387168" w:rsidRPr="00D86378" w:rsidRDefault="00387168" w:rsidP="00387168">
      <w:pPr>
        <w:rPr>
          <w:i/>
          <w:iCs/>
          <w:lang w:val="el-GR"/>
        </w:rPr>
      </w:pPr>
      <w:r w:rsidRPr="00D86378">
        <w:rPr>
          <w:b/>
          <w:bCs/>
          <w:i/>
          <w:iCs/>
          <w:lang w:val="el-GR"/>
        </w:rPr>
        <w:t xml:space="preserve">Υποφάση </w:t>
      </w:r>
      <w:r>
        <w:rPr>
          <w:b/>
          <w:bCs/>
          <w:i/>
          <w:iCs/>
          <w:lang w:val="el-GR"/>
        </w:rPr>
        <w:t>4</w:t>
      </w:r>
      <w:r w:rsidRPr="00D86378">
        <w:rPr>
          <w:b/>
          <w:bCs/>
          <w:i/>
          <w:iCs/>
          <w:lang w:val="el-GR"/>
        </w:rPr>
        <w:t>.</w:t>
      </w:r>
      <w:r w:rsidR="00782B0B">
        <w:rPr>
          <w:b/>
          <w:bCs/>
          <w:i/>
          <w:iCs/>
          <w:lang w:val="el-GR"/>
        </w:rPr>
        <w:t>4</w:t>
      </w:r>
      <w:r w:rsidRPr="00D86378">
        <w:rPr>
          <w:b/>
          <w:bCs/>
          <w:i/>
          <w:iCs/>
          <w:lang w:val="el-GR"/>
        </w:rPr>
        <w:t xml:space="preserve">  </w:t>
      </w:r>
      <w:r w:rsidR="00F225EB">
        <w:rPr>
          <w:b/>
          <w:bCs/>
          <w:i/>
          <w:iCs/>
          <w:lang w:val="el-GR"/>
        </w:rPr>
        <w:t xml:space="preserve">- </w:t>
      </w:r>
      <w:r w:rsidR="00F225EB" w:rsidRPr="00F225EB">
        <w:rPr>
          <w:b/>
          <w:bCs/>
          <w:i/>
          <w:iCs/>
          <w:lang w:val="el-GR"/>
        </w:rPr>
        <w:t>Δημιουργία Ψηφιακών Συλλογών Τεκμηρίων</w:t>
      </w:r>
      <w:r w:rsidR="00F225EB" w:rsidRPr="00F225EB" w:rsidDel="00F225EB">
        <w:rPr>
          <w:b/>
          <w:bCs/>
          <w:i/>
          <w:iCs/>
          <w:lang w:val="el-GR"/>
        </w:rPr>
        <w:t xml:space="preserve"> </w:t>
      </w:r>
    </w:p>
    <w:p w14:paraId="2038A2FA" w14:textId="77777777" w:rsidR="00E97742" w:rsidRPr="00807016" w:rsidRDefault="00E97742" w:rsidP="00E97742">
      <w:pPr>
        <w:rPr>
          <w:u w:val="single"/>
          <w:lang w:val="el-GR"/>
        </w:rPr>
      </w:pPr>
      <w:r>
        <w:rPr>
          <w:u w:val="single"/>
          <w:lang w:val="el-GR"/>
        </w:rPr>
        <w:t>Μήνας έναρξης</w:t>
      </w:r>
      <w:r w:rsidRPr="00807016">
        <w:rPr>
          <w:u w:val="single"/>
          <w:lang w:val="el-GR"/>
        </w:rPr>
        <w:t>:</w:t>
      </w:r>
      <w:r w:rsidRPr="00807016">
        <w:rPr>
          <w:lang w:val="el-GR"/>
        </w:rPr>
        <w:t xml:space="preserve"> </w:t>
      </w:r>
      <w:r>
        <w:rPr>
          <w:b/>
          <w:lang w:val="el-GR"/>
        </w:rPr>
        <w:t>4</w:t>
      </w:r>
    </w:p>
    <w:p w14:paraId="37D12125" w14:textId="77777777" w:rsidR="00E97742" w:rsidRDefault="00E97742" w:rsidP="00E97742">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10</w:t>
      </w:r>
    </w:p>
    <w:p w14:paraId="6CF1577D" w14:textId="77777777" w:rsidR="00E97742" w:rsidRPr="00D86378" w:rsidRDefault="00E97742" w:rsidP="00E97742">
      <w:pPr>
        <w:rPr>
          <w:u w:val="single"/>
          <w:lang w:val="el-GR"/>
        </w:rPr>
      </w:pPr>
      <w:r w:rsidRPr="00D86378">
        <w:rPr>
          <w:u w:val="single"/>
          <w:lang w:val="el-GR"/>
        </w:rPr>
        <w:t>Συνολική Διάρκεια:</w:t>
      </w:r>
      <w:r w:rsidRPr="00614177">
        <w:rPr>
          <w:lang w:val="el-GR"/>
        </w:rPr>
        <w:t xml:space="preserve"> </w:t>
      </w:r>
      <w:r>
        <w:rPr>
          <w:b/>
          <w:bCs/>
          <w:lang w:val="el-GR"/>
        </w:rPr>
        <w:t>7</w:t>
      </w:r>
      <w:r w:rsidRPr="00D86378">
        <w:rPr>
          <w:b/>
          <w:bCs/>
          <w:lang w:val="el-GR"/>
        </w:rPr>
        <w:t xml:space="preserve"> μήνες</w:t>
      </w:r>
    </w:p>
    <w:p w14:paraId="1475667E" w14:textId="77777777" w:rsidR="00555E00" w:rsidRPr="00D86378" w:rsidRDefault="00555E00" w:rsidP="00555E00">
      <w:pPr>
        <w:rPr>
          <w:u w:val="single"/>
          <w:lang w:val="el-GR"/>
        </w:rPr>
      </w:pPr>
      <w:r w:rsidRPr="00D86378">
        <w:rPr>
          <w:u w:val="single"/>
          <w:lang w:val="el-GR"/>
        </w:rPr>
        <w:t>Αντικείμενο</w:t>
      </w:r>
      <w:r>
        <w:rPr>
          <w:u w:val="single"/>
          <w:lang w:val="el-GR"/>
        </w:rPr>
        <w:t>:</w:t>
      </w:r>
    </w:p>
    <w:p w14:paraId="41B386EF" w14:textId="6C338FD0" w:rsidR="00830C56" w:rsidRDefault="00387168" w:rsidP="00387168">
      <w:pPr>
        <w:rPr>
          <w:lang w:val="el-GR"/>
        </w:rPr>
      </w:pPr>
      <w:r>
        <w:rPr>
          <w:lang w:val="el-GR"/>
        </w:rPr>
        <w:t>Η Υποφάση 4.</w:t>
      </w:r>
      <w:r w:rsidR="0070646D">
        <w:rPr>
          <w:lang w:val="el-GR"/>
        </w:rPr>
        <w:t>4</w:t>
      </w:r>
      <w:r>
        <w:rPr>
          <w:lang w:val="el-GR"/>
        </w:rPr>
        <w:t xml:space="preserve"> </w:t>
      </w:r>
      <w:r w:rsidR="00BB49C4">
        <w:rPr>
          <w:lang w:val="el-GR"/>
        </w:rPr>
        <w:t>έχει ως αντικείμενο</w:t>
      </w:r>
      <w:r>
        <w:rPr>
          <w:lang w:val="el-GR"/>
        </w:rPr>
        <w:t xml:space="preserve"> τη</w:t>
      </w:r>
      <w:r w:rsidR="00F225EB">
        <w:rPr>
          <w:lang w:val="el-GR"/>
        </w:rPr>
        <w:t xml:space="preserve"> δημιουργία </w:t>
      </w:r>
      <w:r>
        <w:rPr>
          <w:lang w:val="el-GR"/>
        </w:rPr>
        <w:t xml:space="preserve">του συνόλου των προβλεπόμενων </w:t>
      </w:r>
      <w:r w:rsidR="00830C56">
        <w:rPr>
          <w:lang w:val="el-GR"/>
        </w:rPr>
        <w:t xml:space="preserve">ψηφιακών </w:t>
      </w:r>
      <w:r w:rsidR="00A515CE">
        <w:rPr>
          <w:lang w:val="el-GR"/>
        </w:rPr>
        <w:t xml:space="preserve">συλλογών </w:t>
      </w:r>
      <w:r w:rsidR="00D85DDD">
        <w:rPr>
          <w:lang w:val="el-GR"/>
        </w:rPr>
        <w:t>Τεκμηρίων</w:t>
      </w:r>
      <w:r w:rsidR="00F225EB">
        <w:rPr>
          <w:lang w:val="el-GR"/>
        </w:rPr>
        <w:t xml:space="preserve">, </w:t>
      </w:r>
      <w:r w:rsidR="00F225EB" w:rsidRPr="00DD2597">
        <w:rPr>
          <w:lang w:val="el-GR"/>
        </w:rPr>
        <w:t>σύμφωνα με όσα περιγράφονται στην Παρ.</w:t>
      </w:r>
      <w:r w:rsidR="00F225EB">
        <w:rPr>
          <w:lang w:val="el-GR"/>
        </w:rPr>
        <w:t xml:space="preserve"> </w:t>
      </w:r>
      <w:r w:rsidR="004C6DA3">
        <w:rPr>
          <w:lang w:val="el-GR"/>
        </w:rPr>
        <w:t>7.7.2.3</w:t>
      </w:r>
      <w:r w:rsidR="00F225EB" w:rsidRPr="00DD2597">
        <w:rPr>
          <w:lang w:val="el-GR"/>
        </w:rPr>
        <w:t xml:space="preserve"> του Παραρτήματος Ι της παρούσας Διακήρυξης</w:t>
      </w:r>
      <w:r w:rsidR="00F225EB">
        <w:rPr>
          <w:lang w:val="el-GR"/>
        </w:rPr>
        <w:t xml:space="preserve">, </w:t>
      </w:r>
      <w:r w:rsidR="00A515CE">
        <w:rPr>
          <w:lang w:val="el-GR"/>
        </w:rPr>
        <w:t xml:space="preserve"> </w:t>
      </w:r>
      <w:r>
        <w:rPr>
          <w:lang w:val="el-GR"/>
        </w:rPr>
        <w:t>που θα αποτελέσουν μέρος του περιεχομένου του Ψηφιακού Μουσείου και το</w:t>
      </w:r>
      <w:r w:rsidR="00490101">
        <w:rPr>
          <w:lang w:val="el-GR"/>
        </w:rPr>
        <w:t xml:space="preserve"> </w:t>
      </w:r>
      <w:r>
        <w:rPr>
          <w:lang w:val="el-GR"/>
        </w:rPr>
        <w:t>οπο</w:t>
      </w:r>
      <w:r w:rsidR="00490101">
        <w:rPr>
          <w:lang w:val="el-GR"/>
        </w:rPr>
        <w:t>ί</w:t>
      </w:r>
      <w:r>
        <w:rPr>
          <w:lang w:val="el-GR"/>
        </w:rPr>
        <w:t>ο διατίθεται μέ</w:t>
      </w:r>
      <w:r w:rsidR="00490101">
        <w:rPr>
          <w:lang w:val="el-GR"/>
        </w:rPr>
        <w:t>σ</w:t>
      </w:r>
      <w:r>
        <w:rPr>
          <w:lang w:val="el-GR"/>
        </w:rPr>
        <w:t xml:space="preserve">ω της Διαδικτυακής Πύλης και μέσω του εξοπλισμού της φυσικής αίθουσας του Ψηφιακού Μουσείου. </w:t>
      </w:r>
    </w:p>
    <w:p w14:paraId="0E1CFB60" w14:textId="7DBFC9F4" w:rsidR="00387168" w:rsidRPr="00D86378" w:rsidRDefault="00F225EB" w:rsidP="00387168">
      <w:pPr>
        <w:rPr>
          <w:u w:val="single"/>
          <w:lang w:val="el-GR"/>
        </w:rPr>
      </w:pPr>
      <w:r>
        <w:rPr>
          <w:lang w:val="el-GR"/>
        </w:rPr>
        <w:t xml:space="preserve">Επίσης, στο πλαίσιο της </w:t>
      </w:r>
      <w:proofErr w:type="spellStart"/>
      <w:r>
        <w:rPr>
          <w:lang w:val="el-GR"/>
        </w:rPr>
        <w:t>Υποφάσης</w:t>
      </w:r>
      <w:proofErr w:type="spellEnd"/>
      <w:r>
        <w:rPr>
          <w:lang w:val="el-GR"/>
        </w:rPr>
        <w:t xml:space="preserve"> 4.4 ο Ανάδοχος θα ενσωματώσει τις εν λόγω </w:t>
      </w:r>
      <w:r w:rsidRPr="00F225EB">
        <w:rPr>
          <w:lang w:val="el-GR"/>
        </w:rPr>
        <w:t>Ψηφιακ</w:t>
      </w:r>
      <w:r>
        <w:rPr>
          <w:lang w:val="el-GR"/>
        </w:rPr>
        <w:t>ές</w:t>
      </w:r>
      <w:r w:rsidRPr="00F225EB">
        <w:rPr>
          <w:lang w:val="el-GR"/>
        </w:rPr>
        <w:t xml:space="preserve"> Συλλογ</w:t>
      </w:r>
      <w:r>
        <w:rPr>
          <w:lang w:val="el-GR"/>
        </w:rPr>
        <w:t>ές</w:t>
      </w:r>
      <w:r w:rsidRPr="00F225EB">
        <w:rPr>
          <w:lang w:val="el-GR"/>
        </w:rPr>
        <w:t xml:space="preserve"> Τεκμηρίων </w:t>
      </w:r>
      <w:r>
        <w:rPr>
          <w:lang w:val="el-GR"/>
        </w:rPr>
        <w:t xml:space="preserve">στη </w:t>
      </w:r>
      <w:r w:rsidRPr="00F225EB">
        <w:rPr>
          <w:lang w:val="el-GR"/>
        </w:rPr>
        <w:t>Διαδικτυακή Πύλη</w:t>
      </w:r>
      <w:r>
        <w:rPr>
          <w:lang w:val="el-GR"/>
        </w:rPr>
        <w:t>.</w:t>
      </w:r>
    </w:p>
    <w:p w14:paraId="15491898" w14:textId="77777777" w:rsidR="00782B0B" w:rsidRPr="004A56BD" w:rsidRDefault="00782B0B" w:rsidP="00F63C72">
      <w:pPr>
        <w:suppressAutoHyphens w:val="0"/>
        <w:spacing w:after="0"/>
        <w:jc w:val="left"/>
        <w:rPr>
          <w:lang w:val="el-GR"/>
        </w:rPr>
      </w:pPr>
    </w:p>
    <w:p w14:paraId="304144D4" w14:textId="77777777" w:rsidR="003E5420" w:rsidRDefault="003E5420" w:rsidP="003E5420">
      <w:pPr>
        <w:rPr>
          <w:u w:val="single"/>
          <w:lang w:val="el-GR"/>
        </w:rPr>
      </w:pPr>
      <w:r w:rsidRPr="00D86378">
        <w:rPr>
          <w:u w:val="single"/>
          <w:lang w:val="el-GR"/>
        </w:rPr>
        <w:t>Παραδοτέα</w:t>
      </w:r>
    </w:p>
    <w:p w14:paraId="52FA490A" w14:textId="77777777" w:rsidR="003E5420" w:rsidRDefault="003E5420" w:rsidP="003E5420">
      <w:pPr>
        <w:spacing w:before="120"/>
        <w:rPr>
          <w:lang w:val="el-GR"/>
        </w:rPr>
      </w:pPr>
      <w:r w:rsidRPr="00D86378">
        <w:rPr>
          <w:lang w:val="el-GR"/>
        </w:rPr>
        <w:t xml:space="preserve">Στον </w:t>
      </w:r>
      <w:r>
        <w:rPr>
          <w:lang w:val="el-GR"/>
        </w:rPr>
        <w:t xml:space="preserve">Πίνακα που ακολουθεί περιγράφονται τα Παραδοτέα που πρέπει να παραδώσει </w:t>
      </w:r>
      <w:proofErr w:type="spellStart"/>
      <w:r>
        <w:rPr>
          <w:lang w:val="el-GR"/>
        </w:rPr>
        <w:t>κατ΄ελάχιστον</w:t>
      </w:r>
      <w:proofErr w:type="spellEnd"/>
      <w:r>
        <w:rPr>
          <w:lang w:val="el-GR"/>
        </w:rPr>
        <w:t xml:space="preserve"> ο Ανάδοχος στο πλαίσιο αυτής της Φάσης 3</w:t>
      </w:r>
    </w:p>
    <w:tbl>
      <w:tblPr>
        <w:tblStyle w:val="aff1"/>
        <w:tblW w:w="0" w:type="auto"/>
        <w:tblLook w:val="04A0" w:firstRow="1" w:lastRow="0" w:firstColumn="1" w:lastColumn="0" w:noHBand="0" w:noVBand="1"/>
      </w:tblPr>
      <w:tblGrid>
        <w:gridCol w:w="2547"/>
        <w:gridCol w:w="4111"/>
        <w:gridCol w:w="2835"/>
      </w:tblGrid>
      <w:tr w:rsidR="003E5420" w:rsidRPr="00830C56" w14:paraId="0299DB3B" w14:textId="77777777" w:rsidTr="00F63C72">
        <w:tc>
          <w:tcPr>
            <w:tcW w:w="2547" w:type="dxa"/>
            <w:shd w:val="clear" w:color="auto" w:fill="FFFF00"/>
          </w:tcPr>
          <w:p w14:paraId="66D0DE2C" w14:textId="77777777" w:rsidR="003E5420" w:rsidRPr="00F63C72" w:rsidRDefault="003E5420">
            <w:pPr>
              <w:spacing w:before="120"/>
              <w:rPr>
                <w:b/>
                <w:bCs/>
                <w:sz w:val="20"/>
                <w:szCs w:val="20"/>
                <w:lang w:val="el-GR"/>
              </w:rPr>
            </w:pPr>
            <w:r w:rsidRPr="00F63C72">
              <w:rPr>
                <w:b/>
                <w:bCs/>
                <w:sz w:val="20"/>
                <w:szCs w:val="20"/>
                <w:lang w:val="el-GR"/>
              </w:rPr>
              <w:t>Τίτλος Παραδοτέου</w:t>
            </w:r>
          </w:p>
        </w:tc>
        <w:tc>
          <w:tcPr>
            <w:tcW w:w="4111" w:type="dxa"/>
            <w:shd w:val="clear" w:color="auto" w:fill="FFFF00"/>
          </w:tcPr>
          <w:p w14:paraId="75E81A25" w14:textId="77777777" w:rsidR="003E5420" w:rsidRPr="00F63C72" w:rsidRDefault="003E5420">
            <w:pPr>
              <w:spacing w:before="120"/>
              <w:rPr>
                <w:b/>
                <w:bCs/>
                <w:sz w:val="20"/>
                <w:szCs w:val="20"/>
                <w:lang w:val="el-GR"/>
              </w:rPr>
            </w:pPr>
            <w:r w:rsidRPr="00F63C72">
              <w:rPr>
                <w:b/>
                <w:bCs/>
                <w:sz w:val="20"/>
                <w:szCs w:val="20"/>
                <w:lang w:val="el-GR"/>
              </w:rPr>
              <w:t xml:space="preserve">Περιγραφή Παραδοτέου </w:t>
            </w:r>
          </w:p>
        </w:tc>
        <w:tc>
          <w:tcPr>
            <w:tcW w:w="2835" w:type="dxa"/>
            <w:shd w:val="clear" w:color="auto" w:fill="FFFF00"/>
          </w:tcPr>
          <w:p w14:paraId="643FE750" w14:textId="77777777" w:rsidR="003E5420" w:rsidRPr="00F63C72" w:rsidRDefault="003E5420">
            <w:pPr>
              <w:spacing w:before="120"/>
              <w:rPr>
                <w:b/>
                <w:bCs/>
                <w:sz w:val="20"/>
                <w:szCs w:val="20"/>
                <w:lang w:val="el-GR"/>
              </w:rPr>
            </w:pPr>
            <w:r w:rsidRPr="00F63C72">
              <w:rPr>
                <w:b/>
                <w:bCs/>
                <w:sz w:val="20"/>
                <w:szCs w:val="20"/>
                <w:lang w:val="el-GR"/>
              </w:rPr>
              <w:t>Χρόνος Ολοκλήρωσης</w:t>
            </w:r>
          </w:p>
        </w:tc>
      </w:tr>
      <w:tr w:rsidR="003E5420" w:rsidRPr="00364091" w14:paraId="63607E24" w14:textId="77777777">
        <w:tc>
          <w:tcPr>
            <w:tcW w:w="2547" w:type="dxa"/>
          </w:tcPr>
          <w:p w14:paraId="214FA144" w14:textId="118781BE" w:rsidR="003E5420" w:rsidRPr="00F63C72" w:rsidRDefault="003E5420" w:rsidP="00F63C72">
            <w:pPr>
              <w:spacing w:before="120"/>
              <w:jc w:val="left"/>
              <w:rPr>
                <w:sz w:val="20"/>
                <w:szCs w:val="20"/>
                <w:lang w:val="el-GR" w:eastAsia="en-US"/>
              </w:rPr>
            </w:pPr>
            <w:r w:rsidRPr="00F63C72">
              <w:rPr>
                <w:sz w:val="20"/>
                <w:szCs w:val="20"/>
                <w:lang w:val="el-GR" w:eastAsia="en-US"/>
              </w:rPr>
              <w:t>Π.</w:t>
            </w:r>
            <w:r w:rsidR="00533FB8" w:rsidRPr="00F63C72">
              <w:rPr>
                <w:sz w:val="20"/>
                <w:szCs w:val="20"/>
                <w:lang w:val="el-GR" w:eastAsia="en-US"/>
              </w:rPr>
              <w:t>4</w:t>
            </w:r>
            <w:r w:rsidRPr="00F63C72">
              <w:rPr>
                <w:sz w:val="20"/>
                <w:szCs w:val="20"/>
                <w:lang w:val="el-GR" w:eastAsia="en-US"/>
              </w:rPr>
              <w:t>.</w:t>
            </w:r>
            <w:r w:rsidR="00830C56">
              <w:rPr>
                <w:sz w:val="20"/>
                <w:szCs w:val="20"/>
                <w:lang w:val="el-GR" w:eastAsia="en-US"/>
              </w:rPr>
              <w:t>1</w:t>
            </w:r>
            <w:r w:rsidRPr="00F63C72">
              <w:rPr>
                <w:sz w:val="20"/>
                <w:szCs w:val="20"/>
                <w:lang w:val="el-GR" w:eastAsia="en-US"/>
              </w:rPr>
              <w:t>:</w:t>
            </w:r>
            <w:r w:rsidR="00175ED5">
              <w:rPr>
                <w:sz w:val="20"/>
                <w:szCs w:val="20"/>
                <w:lang w:val="el-GR" w:eastAsia="en-US"/>
              </w:rPr>
              <w:t xml:space="preserve"> </w:t>
            </w:r>
            <w:r w:rsidR="00175ED5" w:rsidRPr="00F63C72">
              <w:rPr>
                <w:sz w:val="20"/>
                <w:szCs w:val="20"/>
                <w:lang w:val="el-GR" w:eastAsia="en-US"/>
              </w:rPr>
              <w:t>Εγκατεστημέν</w:t>
            </w:r>
            <w:r w:rsidR="00175ED5">
              <w:rPr>
                <w:sz w:val="20"/>
                <w:szCs w:val="20"/>
                <w:lang w:val="el-GR" w:eastAsia="en-US"/>
              </w:rPr>
              <w:t>η</w:t>
            </w:r>
            <w:r w:rsidR="00175ED5" w:rsidRPr="00F704F8">
              <w:rPr>
                <w:lang w:val="el-GR" w:eastAsia="en-US"/>
              </w:rPr>
              <w:t xml:space="preserve">  </w:t>
            </w:r>
            <w:r w:rsidR="00533FB8" w:rsidRPr="00F63C72">
              <w:rPr>
                <w:sz w:val="20"/>
                <w:szCs w:val="20"/>
                <w:lang w:val="el-GR" w:eastAsia="en-US"/>
              </w:rPr>
              <w:t>Διαδικτυακή Πύλη Ψηφιακού Μουσείου</w:t>
            </w:r>
          </w:p>
        </w:tc>
        <w:tc>
          <w:tcPr>
            <w:tcW w:w="4111" w:type="dxa"/>
          </w:tcPr>
          <w:p w14:paraId="5EB09189" w14:textId="538D71EB" w:rsidR="003E5420" w:rsidRPr="00F63C72" w:rsidRDefault="00175ED5" w:rsidP="00F63C72">
            <w:pPr>
              <w:spacing w:before="120"/>
              <w:rPr>
                <w:sz w:val="20"/>
                <w:szCs w:val="20"/>
                <w:lang w:val="el-GR"/>
              </w:rPr>
            </w:pPr>
            <w:r w:rsidRPr="00614177">
              <w:rPr>
                <w:sz w:val="20"/>
                <w:szCs w:val="20"/>
                <w:lang w:val="el-GR" w:eastAsia="en-US"/>
              </w:rPr>
              <w:t>Διαδικτυακή Πύλη Ψηφιακού Μουσείου</w:t>
            </w:r>
            <w:r w:rsidRPr="00175ED5">
              <w:rPr>
                <w:sz w:val="20"/>
                <w:szCs w:val="20"/>
                <w:lang w:val="el-GR"/>
              </w:rPr>
              <w:t xml:space="preserve"> έτοιμ</w:t>
            </w:r>
            <w:r>
              <w:rPr>
                <w:sz w:val="20"/>
                <w:szCs w:val="20"/>
                <w:lang w:val="el-GR"/>
              </w:rPr>
              <w:t>η</w:t>
            </w:r>
            <w:r w:rsidRPr="00175ED5">
              <w:rPr>
                <w:sz w:val="20"/>
                <w:szCs w:val="20"/>
                <w:lang w:val="el-GR"/>
              </w:rPr>
              <w:t xml:space="preserve"> για </w:t>
            </w:r>
            <w:r>
              <w:rPr>
                <w:sz w:val="20"/>
                <w:szCs w:val="20"/>
                <w:lang w:val="el-GR"/>
              </w:rPr>
              <w:t xml:space="preserve">ενσωμάτωση παραγωγών </w:t>
            </w:r>
            <w:r>
              <w:rPr>
                <w:sz w:val="20"/>
                <w:szCs w:val="20"/>
                <w:lang w:val="en-US"/>
              </w:rPr>
              <w:t>video</w:t>
            </w:r>
            <w:r>
              <w:rPr>
                <w:sz w:val="20"/>
                <w:szCs w:val="20"/>
                <w:lang w:val="el-GR"/>
              </w:rPr>
              <w:t xml:space="preserve">, </w:t>
            </w:r>
            <w:proofErr w:type="spellStart"/>
            <w:r>
              <w:rPr>
                <w:sz w:val="20"/>
                <w:szCs w:val="20"/>
                <w:lang w:val="el-GR"/>
              </w:rPr>
              <w:t>δ</w:t>
            </w:r>
            <w:r w:rsidRPr="00614177">
              <w:rPr>
                <w:sz w:val="20"/>
                <w:szCs w:val="20"/>
                <w:lang w:val="el-GR" w:eastAsia="en-US"/>
              </w:rPr>
              <w:t>ιαδραστικ</w:t>
            </w:r>
            <w:r>
              <w:rPr>
                <w:sz w:val="20"/>
                <w:szCs w:val="20"/>
                <w:lang w:val="el-GR" w:eastAsia="en-US"/>
              </w:rPr>
              <w:t>ών</w:t>
            </w:r>
            <w:proofErr w:type="spellEnd"/>
            <w:r w:rsidRPr="00614177">
              <w:rPr>
                <w:sz w:val="20"/>
                <w:szCs w:val="20"/>
                <w:lang w:val="el-GR" w:eastAsia="en-US"/>
              </w:rPr>
              <w:t xml:space="preserve"> </w:t>
            </w:r>
            <w:r>
              <w:rPr>
                <w:sz w:val="20"/>
                <w:szCs w:val="20"/>
                <w:lang w:val="el-GR" w:eastAsia="en-US"/>
              </w:rPr>
              <w:t>ε</w:t>
            </w:r>
            <w:r w:rsidRPr="00614177">
              <w:rPr>
                <w:sz w:val="20"/>
                <w:szCs w:val="20"/>
                <w:lang w:val="el-GR" w:eastAsia="en-US"/>
              </w:rPr>
              <w:t>φαρμογ</w:t>
            </w:r>
            <w:r>
              <w:rPr>
                <w:sz w:val="20"/>
                <w:szCs w:val="20"/>
                <w:lang w:val="el-GR" w:eastAsia="en-US"/>
              </w:rPr>
              <w:t xml:space="preserve">ών και ψηφιακών συλλογών </w:t>
            </w:r>
            <w:r w:rsidR="00D85DDD">
              <w:rPr>
                <w:sz w:val="20"/>
                <w:szCs w:val="20"/>
                <w:lang w:val="el-GR" w:eastAsia="en-US"/>
              </w:rPr>
              <w:t>Τεκμηρίων</w:t>
            </w:r>
          </w:p>
        </w:tc>
        <w:tc>
          <w:tcPr>
            <w:tcW w:w="2835" w:type="dxa"/>
          </w:tcPr>
          <w:p w14:paraId="4E16FFCF" w14:textId="4B4354D5" w:rsidR="003E5420" w:rsidRPr="00F63C72" w:rsidRDefault="00830C56" w:rsidP="00F63C72">
            <w:pPr>
              <w:spacing w:before="120"/>
              <w:jc w:val="left"/>
              <w:rPr>
                <w:sz w:val="20"/>
                <w:szCs w:val="20"/>
                <w:lang w:val="el-GR"/>
              </w:rPr>
            </w:pPr>
            <w:r w:rsidRPr="00830C56">
              <w:rPr>
                <w:sz w:val="20"/>
                <w:szCs w:val="20"/>
                <w:lang w:val="el-GR"/>
              </w:rPr>
              <w:t xml:space="preserve">Με την ολοκλήρωση του </w:t>
            </w:r>
            <w:r w:rsidR="007F2D0E">
              <w:rPr>
                <w:sz w:val="20"/>
                <w:szCs w:val="20"/>
                <w:lang w:val="el-GR"/>
              </w:rPr>
              <w:t>3</w:t>
            </w:r>
            <w:r w:rsidRPr="00830C56">
              <w:rPr>
                <w:sz w:val="20"/>
                <w:szCs w:val="20"/>
                <w:vertAlign w:val="superscript"/>
                <w:lang w:val="el-GR"/>
              </w:rPr>
              <w:t>ου</w:t>
            </w:r>
            <w:r w:rsidRPr="00830C56">
              <w:rPr>
                <w:sz w:val="20"/>
                <w:szCs w:val="20"/>
                <w:lang w:val="el-GR"/>
              </w:rPr>
              <w:t xml:space="preserve"> μήνα της Φάσης 4</w:t>
            </w:r>
            <w:r w:rsidRPr="00830C56" w:rsidDel="00143CFC">
              <w:rPr>
                <w:sz w:val="20"/>
                <w:szCs w:val="20"/>
                <w:lang w:val="el-GR"/>
              </w:rPr>
              <w:t xml:space="preserve"> </w:t>
            </w:r>
            <w:r w:rsidRPr="00830C56">
              <w:rPr>
                <w:sz w:val="20"/>
                <w:szCs w:val="20"/>
                <w:lang w:val="el-GR"/>
              </w:rPr>
              <w:t>(</w:t>
            </w:r>
            <w:r w:rsidR="007F2D0E">
              <w:rPr>
                <w:sz w:val="20"/>
                <w:szCs w:val="20"/>
                <w:lang w:val="el-GR"/>
              </w:rPr>
              <w:t>στο πλαίσιο της</w:t>
            </w:r>
            <w:r w:rsidRPr="00830C56">
              <w:rPr>
                <w:sz w:val="20"/>
                <w:szCs w:val="20"/>
                <w:lang w:val="el-GR"/>
              </w:rPr>
              <w:t xml:space="preserve"> </w:t>
            </w:r>
            <w:proofErr w:type="spellStart"/>
            <w:r w:rsidRPr="00F63C72">
              <w:rPr>
                <w:sz w:val="20"/>
                <w:szCs w:val="20"/>
                <w:lang w:val="el-GR"/>
              </w:rPr>
              <w:t>Υ</w:t>
            </w:r>
            <w:r w:rsidR="003E5420" w:rsidRPr="00F63C72">
              <w:rPr>
                <w:sz w:val="20"/>
                <w:szCs w:val="20"/>
                <w:lang w:val="el-GR"/>
              </w:rPr>
              <w:t>ποφάσης</w:t>
            </w:r>
            <w:proofErr w:type="spellEnd"/>
            <w:r w:rsidR="003E5420" w:rsidRPr="00F63C72">
              <w:rPr>
                <w:sz w:val="20"/>
                <w:szCs w:val="20"/>
                <w:lang w:val="el-GR"/>
              </w:rPr>
              <w:t xml:space="preserve"> </w:t>
            </w:r>
            <w:r w:rsidR="00533FB8" w:rsidRPr="00F63C72">
              <w:rPr>
                <w:sz w:val="20"/>
                <w:szCs w:val="20"/>
                <w:lang w:val="el-GR"/>
              </w:rPr>
              <w:t>4</w:t>
            </w:r>
            <w:r w:rsidR="003E5420" w:rsidRPr="00F63C72">
              <w:rPr>
                <w:sz w:val="20"/>
                <w:szCs w:val="20"/>
                <w:lang w:val="el-GR"/>
              </w:rPr>
              <w:t>.1)</w:t>
            </w:r>
          </w:p>
        </w:tc>
      </w:tr>
      <w:tr w:rsidR="001E6C7A" w:rsidRPr="00364091" w14:paraId="5D1904E9" w14:textId="77777777">
        <w:tc>
          <w:tcPr>
            <w:tcW w:w="2547" w:type="dxa"/>
          </w:tcPr>
          <w:p w14:paraId="77E4D643" w14:textId="48644ADA" w:rsidR="001E6C7A" w:rsidRPr="001E6C7A" w:rsidRDefault="001E6C7A" w:rsidP="001E6C7A">
            <w:pPr>
              <w:spacing w:before="120"/>
              <w:jc w:val="left"/>
              <w:rPr>
                <w:sz w:val="20"/>
                <w:szCs w:val="20"/>
                <w:lang w:val="el-GR" w:eastAsia="en-US"/>
              </w:rPr>
            </w:pPr>
            <w:r w:rsidRPr="00437127">
              <w:rPr>
                <w:sz w:val="20"/>
                <w:szCs w:val="20"/>
                <w:lang w:val="el-GR" w:eastAsia="en-US"/>
              </w:rPr>
              <w:t>Π.4.</w:t>
            </w:r>
            <w:r>
              <w:rPr>
                <w:sz w:val="20"/>
                <w:szCs w:val="20"/>
                <w:lang w:val="el-GR" w:eastAsia="en-US"/>
              </w:rPr>
              <w:t>2</w:t>
            </w:r>
            <w:r w:rsidRPr="00437127">
              <w:rPr>
                <w:sz w:val="20"/>
                <w:szCs w:val="20"/>
                <w:lang w:val="el-GR" w:eastAsia="en-US"/>
              </w:rPr>
              <w:t>: Εγχειρίδια Τεκμηρίωσης (λειτουργικής &amp; υποστηρικτικής) Διαδ</w:t>
            </w:r>
            <w:r>
              <w:rPr>
                <w:sz w:val="20"/>
                <w:szCs w:val="20"/>
                <w:lang w:val="el-GR" w:eastAsia="en-US"/>
              </w:rPr>
              <w:t>ι</w:t>
            </w:r>
            <w:r w:rsidRPr="00437127">
              <w:rPr>
                <w:sz w:val="20"/>
                <w:szCs w:val="20"/>
                <w:lang w:val="el-GR" w:eastAsia="en-US"/>
              </w:rPr>
              <w:t>κτυακής Πύλης</w:t>
            </w:r>
          </w:p>
        </w:tc>
        <w:tc>
          <w:tcPr>
            <w:tcW w:w="4111" w:type="dxa"/>
          </w:tcPr>
          <w:p w14:paraId="1703FF31" w14:textId="77777777" w:rsidR="001E6C7A" w:rsidRPr="003E5E6A" w:rsidRDefault="001E6C7A" w:rsidP="001E6C7A">
            <w:pPr>
              <w:spacing w:before="120"/>
              <w:jc w:val="left"/>
              <w:rPr>
                <w:sz w:val="20"/>
                <w:szCs w:val="20"/>
                <w:lang w:val="el-GR" w:eastAsia="en-US"/>
              </w:rPr>
            </w:pPr>
            <w:r w:rsidRPr="003E5E6A">
              <w:rPr>
                <w:sz w:val="20"/>
                <w:szCs w:val="20"/>
                <w:lang w:val="el-GR" w:eastAsia="en-US"/>
              </w:rPr>
              <w:t xml:space="preserve">Περιλαμβάνει για το σύνολο </w:t>
            </w:r>
            <w:r w:rsidRPr="00175ED5">
              <w:rPr>
                <w:sz w:val="20"/>
                <w:szCs w:val="20"/>
                <w:lang w:val="el-GR" w:eastAsia="en-US"/>
              </w:rPr>
              <w:t>των λειτουργικοτήτων</w:t>
            </w:r>
            <w:r>
              <w:rPr>
                <w:sz w:val="20"/>
                <w:szCs w:val="20"/>
                <w:lang w:val="el-GR" w:eastAsia="en-US"/>
              </w:rPr>
              <w:t xml:space="preserve"> της </w:t>
            </w:r>
            <w:r w:rsidRPr="00614177">
              <w:rPr>
                <w:sz w:val="20"/>
                <w:szCs w:val="20"/>
                <w:lang w:val="el-GR" w:eastAsia="en-US"/>
              </w:rPr>
              <w:t>Διαδικτυακή</w:t>
            </w:r>
            <w:r>
              <w:rPr>
                <w:sz w:val="20"/>
                <w:szCs w:val="20"/>
                <w:lang w:val="el-GR" w:eastAsia="en-US"/>
              </w:rPr>
              <w:t>ς</w:t>
            </w:r>
            <w:r w:rsidRPr="00614177">
              <w:rPr>
                <w:sz w:val="20"/>
                <w:szCs w:val="20"/>
                <w:lang w:val="el-GR" w:eastAsia="en-US"/>
              </w:rPr>
              <w:t xml:space="preserve"> Πύλη</w:t>
            </w:r>
            <w:r>
              <w:rPr>
                <w:sz w:val="20"/>
                <w:szCs w:val="20"/>
                <w:lang w:val="el-GR" w:eastAsia="en-US"/>
              </w:rPr>
              <w:t>ς</w:t>
            </w:r>
            <w:r w:rsidRPr="003E5E6A">
              <w:rPr>
                <w:sz w:val="20"/>
                <w:szCs w:val="20"/>
                <w:lang w:val="el-GR" w:eastAsia="en-US"/>
              </w:rPr>
              <w:t xml:space="preserve">  </w:t>
            </w:r>
          </w:p>
          <w:p w14:paraId="0F61B0FA" w14:textId="77777777" w:rsidR="001E6C7A" w:rsidRPr="00437127" w:rsidRDefault="001E6C7A" w:rsidP="00F84740">
            <w:pPr>
              <w:pStyle w:val="aff0"/>
              <w:numPr>
                <w:ilvl w:val="0"/>
                <w:numId w:val="123"/>
              </w:numPr>
              <w:spacing w:before="120"/>
              <w:jc w:val="left"/>
              <w:rPr>
                <w:sz w:val="20"/>
                <w:szCs w:val="20"/>
                <w:lang w:val="el-GR"/>
              </w:rPr>
            </w:pPr>
            <w:r w:rsidRPr="00437127">
              <w:rPr>
                <w:sz w:val="20"/>
                <w:szCs w:val="20"/>
                <w:lang w:val="el-GR"/>
              </w:rPr>
              <w:t>Λεπτομερή εγχειρίδια υποστήριξης χρηστών (</w:t>
            </w:r>
            <w:proofErr w:type="spellStart"/>
            <w:r w:rsidRPr="00437127">
              <w:rPr>
                <w:sz w:val="20"/>
                <w:szCs w:val="20"/>
                <w:lang w:val="el-GR"/>
              </w:rPr>
              <w:t>user</w:t>
            </w:r>
            <w:proofErr w:type="spellEnd"/>
            <w:r w:rsidRPr="00437127">
              <w:rPr>
                <w:sz w:val="20"/>
                <w:szCs w:val="20"/>
                <w:lang w:val="el-GR"/>
              </w:rPr>
              <w:t xml:space="preserve"> </w:t>
            </w:r>
            <w:proofErr w:type="spellStart"/>
            <w:r w:rsidRPr="00437127">
              <w:rPr>
                <w:sz w:val="20"/>
                <w:szCs w:val="20"/>
                <w:lang w:val="el-GR"/>
              </w:rPr>
              <w:t>manuals</w:t>
            </w:r>
            <w:proofErr w:type="spellEnd"/>
            <w:r w:rsidRPr="00437127">
              <w:rPr>
                <w:sz w:val="20"/>
                <w:szCs w:val="20"/>
                <w:lang w:val="el-GR"/>
              </w:rPr>
              <w:t xml:space="preserve">) </w:t>
            </w:r>
          </w:p>
          <w:p w14:paraId="31CF26CF" w14:textId="77777777" w:rsidR="001E6C7A" w:rsidRPr="00437127" w:rsidRDefault="001E6C7A" w:rsidP="00F84740">
            <w:pPr>
              <w:pStyle w:val="aff0"/>
              <w:numPr>
                <w:ilvl w:val="0"/>
                <w:numId w:val="123"/>
              </w:numPr>
              <w:rPr>
                <w:sz w:val="20"/>
                <w:szCs w:val="20"/>
                <w:lang w:val="el-GR"/>
              </w:rPr>
            </w:pPr>
            <w:r w:rsidRPr="00437127">
              <w:rPr>
                <w:sz w:val="20"/>
                <w:szCs w:val="20"/>
                <w:lang w:val="el-GR"/>
              </w:rPr>
              <w:t>Λεπτομερή εγχειρίδια διαχείρισης και λειτουργίας (</w:t>
            </w:r>
            <w:proofErr w:type="spellStart"/>
            <w:r w:rsidRPr="00437127">
              <w:rPr>
                <w:sz w:val="20"/>
                <w:szCs w:val="20"/>
                <w:lang w:val="el-GR"/>
              </w:rPr>
              <w:t>administration</w:t>
            </w:r>
            <w:proofErr w:type="spellEnd"/>
            <w:r w:rsidRPr="00437127">
              <w:rPr>
                <w:sz w:val="20"/>
                <w:szCs w:val="20"/>
                <w:lang w:val="el-GR"/>
              </w:rPr>
              <w:t xml:space="preserve"> &amp; operation </w:t>
            </w:r>
            <w:proofErr w:type="spellStart"/>
            <w:r w:rsidRPr="00437127">
              <w:rPr>
                <w:sz w:val="20"/>
                <w:szCs w:val="20"/>
                <w:lang w:val="el-GR"/>
              </w:rPr>
              <w:t>manuals</w:t>
            </w:r>
            <w:proofErr w:type="spellEnd"/>
            <w:r w:rsidRPr="00437127">
              <w:rPr>
                <w:sz w:val="20"/>
                <w:szCs w:val="20"/>
                <w:lang w:val="el-GR"/>
              </w:rPr>
              <w:t>)</w:t>
            </w:r>
          </w:p>
          <w:p w14:paraId="20FCAE65" w14:textId="7310B1AE" w:rsidR="001E6C7A" w:rsidRPr="00614177" w:rsidRDefault="001E6C7A" w:rsidP="001E6C7A">
            <w:pPr>
              <w:spacing w:before="120"/>
              <w:rPr>
                <w:sz w:val="20"/>
                <w:szCs w:val="20"/>
                <w:lang w:val="el-GR" w:eastAsia="en-US"/>
              </w:rPr>
            </w:pPr>
            <w:r w:rsidRPr="00437127">
              <w:rPr>
                <w:sz w:val="20"/>
                <w:szCs w:val="20"/>
                <w:lang w:val="el-GR"/>
              </w:rPr>
              <w:t>Λεπτομερή τεχνικά εγχειρίδια του συστήματος (</w:t>
            </w:r>
            <w:proofErr w:type="spellStart"/>
            <w:r w:rsidRPr="00437127">
              <w:rPr>
                <w:sz w:val="20"/>
                <w:szCs w:val="20"/>
                <w:lang w:val="el-GR"/>
              </w:rPr>
              <w:t>system</w:t>
            </w:r>
            <w:proofErr w:type="spellEnd"/>
            <w:r w:rsidRPr="00437127">
              <w:rPr>
                <w:sz w:val="20"/>
                <w:szCs w:val="20"/>
                <w:lang w:val="el-GR"/>
              </w:rPr>
              <w:t xml:space="preserve"> </w:t>
            </w:r>
            <w:proofErr w:type="spellStart"/>
            <w:r w:rsidRPr="00437127">
              <w:rPr>
                <w:sz w:val="20"/>
                <w:szCs w:val="20"/>
                <w:lang w:val="el-GR"/>
              </w:rPr>
              <w:t>manuals</w:t>
            </w:r>
            <w:proofErr w:type="spellEnd"/>
            <w:r w:rsidRPr="00437127">
              <w:rPr>
                <w:sz w:val="20"/>
                <w:szCs w:val="20"/>
                <w:lang w:val="el-GR"/>
              </w:rPr>
              <w:t>)</w:t>
            </w:r>
          </w:p>
        </w:tc>
        <w:tc>
          <w:tcPr>
            <w:tcW w:w="2835" w:type="dxa"/>
          </w:tcPr>
          <w:p w14:paraId="18BB1B75" w14:textId="7684F190" w:rsidR="001E6C7A" w:rsidRPr="00830C56" w:rsidRDefault="001E6C7A" w:rsidP="001E6C7A">
            <w:pPr>
              <w:spacing w:before="120"/>
              <w:jc w:val="left"/>
              <w:rPr>
                <w:sz w:val="20"/>
                <w:szCs w:val="20"/>
                <w:lang w:val="el-GR"/>
              </w:rPr>
            </w:pPr>
            <w:r w:rsidRPr="00830C56">
              <w:rPr>
                <w:sz w:val="20"/>
                <w:szCs w:val="20"/>
                <w:lang w:val="el-GR"/>
              </w:rPr>
              <w:t xml:space="preserve">Με την ολοκλήρωση του </w:t>
            </w:r>
            <w:r w:rsidR="007F2D0E">
              <w:rPr>
                <w:sz w:val="20"/>
                <w:szCs w:val="20"/>
                <w:lang w:val="el-GR"/>
              </w:rPr>
              <w:t>3</w:t>
            </w:r>
            <w:r w:rsidRPr="00830C56">
              <w:rPr>
                <w:sz w:val="20"/>
                <w:szCs w:val="20"/>
                <w:vertAlign w:val="superscript"/>
                <w:lang w:val="el-GR"/>
              </w:rPr>
              <w:t>ου</w:t>
            </w:r>
            <w:r w:rsidRPr="00830C56">
              <w:rPr>
                <w:sz w:val="20"/>
                <w:szCs w:val="20"/>
                <w:lang w:val="el-GR"/>
              </w:rPr>
              <w:t xml:space="preserve"> μήνα της Φάσης 4</w:t>
            </w:r>
            <w:r w:rsidRPr="00830C56" w:rsidDel="00143CFC">
              <w:rPr>
                <w:sz w:val="20"/>
                <w:szCs w:val="20"/>
                <w:lang w:val="el-GR"/>
              </w:rPr>
              <w:t xml:space="preserve"> </w:t>
            </w:r>
            <w:r w:rsidRPr="00830C56">
              <w:rPr>
                <w:sz w:val="20"/>
                <w:szCs w:val="20"/>
                <w:lang w:val="el-GR"/>
              </w:rPr>
              <w:t>(</w:t>
            </w:r>
            <w:r w:rsidR="007F2D0E">
              <w:rPr>
                <w:sz w:val="20"/>
                <w:szCs w:val="20"/>
                <w:lang w:val="el-GR"/>
              </w:rPr>
              <w:t>στο πλαίσιο της</w:t>
            </w:r>
            <w:r w:rsidR="007F2D0E" w:rsidRPr="00830C56">
              <w:rPr>
                <w:sz w:val="20"/>
                <w:szCs w:val="20"/>
                <w:lang w:val="el-GR"/>
              </w:rPr>
              <w:t xml:space="preserve"> </w:t>
            </w:r>
            <w:proofErr w:type="spellStart"/>
            <w:r w:rsidRPr="00614177">
              <w:rPr>
                <w:sz w:val="20"/>
                <w:szCs w:val="20"/>
                <w:lang w:val="el-GR"/>
              </w:rPr>
              <w:t>Υποφάσης</w:t>
            </w:r>
            <w:proofErr w:type="spellEnd"/>
            <w:r w:rsidRPr="00614177">
              <w:rPr>
                <w:sz w:val="20"/>
                <w:szCs w:val="20"/>
                <w:lang w:val="el-GR"/>
              </w:rPr>
              <w:t xml:space="preserve"> 4.1)</w:t>
            </w:r>
          </w:p>
        </w:tc>
      </w:tr>
      <w:tr w:rsidR="001E6C7A" w:rsidRPr="00364091" w14:paraId="5E9A42B1" w14:textId="77777777">
        <w:tc>
          <w:tcPr>
            <w:tcW w:w="2547" w:type="dxa"/>
          </w:tcPr>
          <w:p w14:paraId="448D17C9" w14:textId="0C715302" w:rsidR="001E6C7A" w:rsidRPr="00437127" w:rsidRDefault="001E6C7A" w:rsidP="001E6C7A">
            <w:pPr>
              <w:spacing w:before="120"/>
              <w:jc w:val="left"/>
              <w:rPr>
                <w:sz w:val="20"/>
                <w:szCs w:val="20"/>
                <w:lang w:val="el-GR" w:eastAsia="en-US"/>
              </w:rPr>
            </w:pPr>
            <w:r w:rsidRPr="00614177">
              <w:rPr>
                <w:sz w:val="20"/>
                <w:szCs w:val="20"/>
                <w:lang w:val="el-GR" w:eastAsia="en-US"/>
              </w:rPr>
              <w:t>Π.4.3:Επικαιροποιημένο Τεύχος Σεναρίων Ελέγχου Διαδικτυακής Πύλης</w:t>
            </w:r>
            <w:r>
              <w:rPr>
                <w:sz w:val="20"/>
                <w:szCs w:val="20"/>
                <w:lang w:val="el-GR" w:eastAsia="en-US"/>
              </w:rPr>
              <w:t xml:space="preserve"> </w:t>
            </w:r>
          </w:p>
        </w:tc>
        <w:tc>
          <w:tcPr>
            <w:tcW w:w="4111" w:type="dxa"/>
          </w:tcPr>
          <w:p w14:paraId="73D644B8" w14:textId="728A2AF2" w:rsidR="001E6C7A" w:rsidRPr="003E5E6A" w:rsidRDefault="001E6C7A" w:rsidP="001E6C7A">
            <w:pPr>
              <w:spacing w:before="120"/>
              <w:jc w:val="left"/>
              <w:rPr>
                <w:sz w:val="20"/>
                <w:szCs w:val="20"/>
                <w:lang w:val="el-GR" w:eastAsia="en-US"/>
              </w:rPr>
            </w:pPr>
            <w:r w:rsidRPr="00175ED5">
              <w:rPr>
                <w:sz w:val="20"/>
                <w:szCs w:val="20"/>
                <w:lang w:val="el-GR"/>
              </w:rPr>
              <w:t xml:space="preserve">Επικαιροποιημένα Σενάρια ελέγχου, αποδοχής </w:t>
            </w:r>
            <w:r>
              <w:rPr>
                <w:sz w:val="20"/>
                <w:szCs w:val="20"/>
                <w:lang w:val="el-GR"/>
              </w:rPr>
              <w:t xml:space="preserve">της </w:t>
            </w:r>
            <w:r w:rsidRPr="00614177">
              <w:rPr>
                <w:sz w:val="20"/>
                <w:szCs w:val="20"/>
                <w:lang w:val="el-GR" w:eastAsia="en-US"/>
              </w:rPr>
              <w:t>Διαδικτυακής Πύλης</w:t>
            </w:r>
            <w:r w:rsidRPr="00175ED5">
              <w:rPr>
                <w:sz w:val="20"/>
                <w:szCs w:val="20"/>
                <w:lang w:val="el-GR"/>
              </w:rPr>
              <w:t xml:space="preserve"> και επικαιροποιημένο πλάνο εκτέλεσης τους</w:t>
            </w:r>
          </w:p>
        </w:tc>
        <w:tc>
          <w:tcPr>
            <w:tcW w:w="2835" w:type="dxa"/>
          </w:tcPr>
          <w:p w14:paraId="7E174AB7" w14:textId="2AB5C2B3" w:rsidR="001E6C7A" w:rsidRPr="00830C56" w:rsidRDefault="001E6C7A" w:rsidP="001E6C7A">
            <w:pPr>
              <w:spacing w:before="120"/>
              <w:jc w:val="left"/>
              <w:rPr>
                <w:sz w:val="20"/>
                <w:szCs w:val="20"/>
                <w:lang w:val="el-GR"/>
              </w:rPr>
            </w:pPr>
            <w:r w:rsidRPr="00830C56">
              <w:rPr>
                <w:sz w:val="20"/>
                <w:szCs w:val="20"/>
                <w:lang w:val="el-GR"/>
              </w:rPr>
              <w:t xml:space="preserve">Με την ολοκλήρωση του </w:t>
            </w:r>
            <w:r>
              <w:rPr>
                <w:sz w:val="20"/>
                <w:szCs w:val="20"/>
                <w:lang w:val="el-GR"/>
              </w:rPr>
              <w:t>3</w:t>
            </w:r>
            <w:r w:rsidRPr="00830C56">
              <w:rPr>
                <w:sz w:val="20"/>
                <w:szCs w:val="20"/>
                <w:vertAlign w:val="superscript"/>
                <w:lang w:val="el-GR"/>
              </w:rPr>
              <w:t>ου</w:t>
            </w:r>
            <w:r w:rsidRPr="00830C56">
              <w:rPr>
                <w:sz w:val="20"/>
                <w:szCs w:val="20"/>
                <w:lang w:val="el-GR"/>
              </w:rPr>
              <w:t xml:space="preserve"> μήνα της </w:t>
            </w:r>
            <w:proofErr w:type="spellStart"/>
            <w:r w:rsidRPr="00614177">
              <w:rPr>
                <w:sz w:val="20"/>
                <w:szCs w:val="20"/>
                <w:lang w:val="el-GR"/>
              </w:rPr>
              <w:t>Υποφάσης</w:t>
            </w:r>
            <w:proofErr w:type="spellEnd"/>
            <w:r w:rsidRPr="00614177">
              <w:rPr>
                <w:sz w:val="20"/>
                <w:szCs w:val="20"/>
                <w:lang w:val="el-GR"/>
              </w:rPr>
              <w:t xml:space="preserve"> 4.1</w:t>
            </w:r>
          </w:p>
        </w:tc>
      </w:tr>
      <w:tr w:rsidR="001E6C7A" w:rsidRPr="00364091" w14:paraId="7B1EA447" w14:textId="77777777">
        <w:tc>
          <w:tcPr>
            <w:tcW w:w="2547" w:type="dxa"/>
          </w:tcPr>
          <w:p w14:paraId="5EA4854E" w14:textId="22755D30" w:rsidR="001E6C7A" w:rsidRPr="00614177" w:rsidRDefault="001E6C7A" w:rsidP="001E6C7A">
            <w:pPr>
              <w:spacing w:before="120"/>
              <w:jc w:val="left"/>
              <w:rPr>
                <w:sz w:val="20"/>
                <w:szCs w:val="20"/>
                <w:lang w:val="el-GR" w:eastAsia="en-US"/>
              </w:rPr>
            </w:pPr>
            <w:r w:rsidRPr="00614177">
              <w:rPr>
                <w:sz w:val="20"/>
                <w:szCs w:val="20"/>
                <w:lang w:val="el-GR" w:eastAsia="en-US"/>
              </w:rPr>
              <w:t>Π.4.4:</w:t>
            </w:r>
            <w:r>
              <w:rPr>
                <w:sz w:val="20"/>
                <w:szCs w:val="20"/>
                <w:lang w:val="el-GR" w:eastAsia="en-US"/>
              </w:rPr>
              <w:t xml:space="preserve"> </w:t>
            </w:r>
            <w:r w:rsidRPr="00614177">
              <w:rPr>
                <w:sz w:val="20"/>
                <w:szCs w:val="20"/>
                <w:lang w:val="el-GR" w:eastAsia="en-US"/>
              </w:rPr>
              <w:t xml:space="preserve">Έκθεση αποτελεσμάτων εκτέλεσης Σεναρίων Ελέγχου </w:t>
            </w:r>
          </w:p>
        </w:tc>
        <w:tc>
          <w:tcPr>
            <w:tcW w:w="4111" w:type="dxa"/>
          </w:tcPr>
          <w:p w14:paraId="689AF10D" w14:textId="0B84CFB6" w:rsidR="001E6C7A" w:rsidRPr="00175ED5" w:rsidRDefault="001E6C7A" w:rsidP="001E6C7A">
            <w:pPr>
              <w:spacing w:before="120"/>
              <w:jc w:val="left"/>
              <w:rPr>
                <w:sz w:val="20"/>
                <w:szCs w:val="20"/>
                <w:lang w:val="el-GR"/>
              </w:rPr>
            </w:pPr>
            <w:r w:rsidRPr="00614177">
              <w:rPr>
                <w:sz w:val="20"/>
                <w:szCs w:val="20"/>
                <w:lang w:val="el-GR" w:eastAsia="en-US"/>
              </w:rPr>
              <w:t>Περιγράφονται αναλυτικά τα αποτελέσματα της διαδικασίας εκτέλεσης Σεναρίων Ελέγχου</w:t>
            </w:r>
          </w:p>
        </w:tc>
        <w:tc>
          <w:tcPr>
            <w:tcW w:w="2835" w:type="dxa"/>
          </w:tcPr>
          <w:p w14:paraId="1B1E7942" w14:textId="30BFBF0D" w:rsidR="001E6C7A" w:rsidRPr="00830C56" w:rsidRDefault="001E6C7A" w:rsidP="001E6C7A">
            <w:pPr>
              <w:spacing w:before="120"/>
              <w:jc w:val="left"/>
              <w:rPr>
                <w:sz w:val="20"/>
                <w:szCs w:val="20"/>
                <w:lang w:val="el-GR"/>
              </w:rPr>
            </w:pPr>
            <w:r w:rsidRPr="00830C56">
              <w:rPr>
                <w:sz w:val="20"/>
                <w:szCs w:val="20"/>
                <w:lang w:val="el-GR"/>
              </w:rPr>
              <w:t xml:space="preserve">Με την ολοκλήρωση της </w:t>
            </w:r>
            <w:proofErr w:type="spellStart"/>
            <w:r w:rsidRPr="00614177">
              <w:rPr>
                <w:sz w:val="20"/>
                <w:szCs w:val="20"/>
                <w:lang w:val="el-GR"/>
              </w:rPr>
              <w:t>Υποφάσης</w:t>
            </w:r>
            <w:proofErr w:type="spellEnd"/>
            <w:r w:rsidRPr="00614177">
              <w:rPr>
                <w:sz w:val="20"/>
                <w:szCs w:val="20"/>
                <w:lang w:val="el-GR"/>
              </w:rPr>
              <w:t xml:space="preserve"> 4.1</w:t>
            </w:r>
            <w:r>
              <w:rPr>
                <w:sz w:val="20"/>
                <w:szCs w:val="20"/>
                <w:lang w:val="el-GR"/>
              </w:rPr>
              <w:t xml:space="preserve"> και με την </w:t>
            </w:r>
            <w:r w:rsidRPr="00830C56">
              <w:rPr>
                <w:sz w:val="20"/>
                <w:szCs w:val="20"/>
                <w:lang w:val="el-GR"/>
              </w:rPr>
              <w:t xml:space="preserve">ολοκλήρωση </w:t>
            </w:r>
            <w:r>
              <w:rPr>
                <w:sz w:val="20"/>
                <w:szCs w:val="20"/>
                <w:lang w:val="el-GR"/>
              </w:rPr>
              <w:t xml:space="preserve">της Φάσης 4 </w:t>
            </w:r>
          </w:p>
        </w:tc>
      </w:tr>
      <w:tr w:rsidR="001E6C7A" w:rsidRPr="00364091" w14:paraId="31CFDF1D" w14:textId="77777777">
        <w:tc>
          <w:tcPr>
            <w:tcW w:w="2547" w:type="dxa"/>
          </w:tcPr>
          <w:p w14:paraId="3204B0F8" w14:textId="03A07ABE" w:rsidR="001E6C7A" w:rsidRPr="00F63C72" w:rsidRDefault="001E6C7A" w:rsidP="00F63C72">
            <w:pPr>
              <w:spacing w:before="120"/>
              <w:jc w:val="left"/>
              <w:rPr>
                <w:sz w:val="20"/>
                <w:szCs w:val="20"/>
                <w:lang w:val="el-GR" w:eastAsia="en-US"/>
              </w:rPr>
            </w:pPr>
            <w:r w:rsidRPr="00F63C72">
              <w:rPr>
                <w:sz w:val="20"/>
                <w:szCs w:val="20"/>
                <w:lang w:val="el-GR" w:eastAsia="en-US"/>
              </w:rPr>
              <w:t xml:space="preserve">Π.4.5: Τεκμηρίωση Διαδικτυακής Πύλης </w:t>
            </w:r>
          </w:p>
        </w:tc>
        <w:tc>
          <w:tcPr>
            <w:tcW w:w="4111" w:type="dxa"/>
          </w:tcPr>
          <w:p w14:paraId="7905F3A1" w14:textId="3E916F97" w:rsidR="001E6C7A" w:rsidRPr="00F63C72" w:rsidRDefault="001E6C7A" w:rsidP="001E6C7A">
            <w:pPr>
              <w:spacing w:before="120"/>
              <w:rPr>
                <w:sz w:val="20"/>
                <w:szCs w:val="20"/>
                <w:lang w:val="el-GR"/>
              </w:rPr>
            </w:pPr>
            <w:r w:rsidRPr="00F63C72">
              <w:rPr>
                <w:sz w:val="20"/>
                <w:szCs w:val="20"/>
                <w:lang w:val="el-GR" w:eastAsia="en-US"/>
              </w:rPr>
              <w:t>Παραδίδεται τεκμηριωμένος πηγαίος κώδικας και συνοδευτικές βιβλιοθήκες</w:t>
            </w:r>
          </w:p>
        </w:tc>
        <w:tc>
          <w:tcPr>
            <w:tcW w:w="2835" w:type="dxa"/>
          </w:tcPr>
          <w:p w14:paraId="74606A03" w14:textId="5810F860" w:rsidR="001E6C7A" w:rsidRPr="00F63C72" w:rsidRDefault="007F2D0E" w:rsidP="00F63C72">
            <w:pPr>
              <w:spacing w:before="120"/>
              <w:jc w:val="left"/>
              <w:rPr>
                <w:sz w:val="20"/>
                <w:szCs w:val="20"/>
                <w:lang w:val="el-GR"/>
              </w:rPr>
            </w:pPr>
            <w:r w:rsidRPr="00830C56">
              <w:rPr>
                <w:sz w:val="20"/>
                <w:szCs w:val="20"/>
                <w:lang w:val="el-GR"/>
              </w:rPr>
              <w:t xml:space="preserve">Με την ολοκλήρωση του </w:t>
            </w:r>
            <w:r>
              <w:rPr>
                <w:sz w:val="20"/>
                <w:szCs w:val="20"/>
                <w:lang w:val="el-GR"/>
              </w:rPr>
              <w:t>6</w:t>
            </w:r>
            <w:r w:rsidRPr="00830C56">
              <w:rPr>
                <w:sz w:val="20"/>
                <w:szCs w:val="20"/>
                <w:vertAlign w:val="superscript"/>
                <w:lang w:val="el-GR"/>
              </w:rPr>
              <w:t>ου</w:t>
            </w:r>
            <w:r w:rsidRPr="00830C56">
              <w:rPr>
                <w:sz w:val="20"/>
                <w:szCs w:val="20"/>
                <w:lang w:val="el-GR"/>
              </w:rPr>
              <w:t xml:space="preserve"> μήνα της Φάσης 4</w:t>
            </w:r>
          </w:p>
        </w:tc>
      </w:tr>
      <w:tr w:rsidR="001E6C7A" w:rsidRPr="00364091" w14:paraId="40511C6A" w14:textId="77777777">
        <w:tc>
          <w:tcPr>
            <w:tcW w:w="2547" w:type="dxa"/>
          </w:tcPr>
          <w:p w14:paraId="1F53957B" w14:textId="2AA4F19F" w:rsidR="001E6C7A" w:rsidRPr="00F63C72" w:rsidRDefault="001E6C7A" w:rsidP="00F63C72">
            <w:pPr>
              <w:spacing w:before="120"/>
              <w:jc w:val="left"/>
              <w:rPr>
                <w:sz w:val="20"/>
                <w:szCs w:val="20"/>
                <w:lang w:val="el-GR" w:eastAsia="en-US"/>
              </w:rPr>
            </w:pPr>
            <w:r w:rsidRPr="00F63C72">
              <w:rPr>
                <w:sz w:val="20"/>
                <w:szCs w:val="20"/>
                <w:lang w:val="el-GR" w:eastAsia="en-US"/>
              </w:rPr>
              <w:t>Π.4</w:t>
            </w:r>
            <w:r>
              <w:rPr>
                <w:sz w:val="20"/>
                <w:szCs w:val="20"/>
                <w:lang w:val="el-GR" w:eastAsia="en-US"/>
              </w:rPr>
              <w:t>.6</w:t>
            </w:r>
            <w:r w:rsidRPr="00F63C72">
              <w:rPr>
                <w:sz w:val="20"/>
                <w:szCs w:val="20"/>
                <w:lang w:val="el-GR" w:eastAsia="en-US"/>
              </w:rPr>
              <w:t>:</w:t>
            </w:r>
            <w:r>
              <w:rPr>
                <w:sz w:val="20"/>
                <w:szCs w:val="20"/>
                <w:lang w:val="el-GR" w:eastAsia="en-US"/>
              </w:rPr>
              <w:t xml:space="preserve"> </w:t>
            </w:r>
            <w:r w:rsidRPr="00F63C72">
              <w:rPr>
                <w:sz w:val="20"/>
                <w:szCs w:val="20"/>
                <w:lang w:val="el-GR" w:eastAsia="en-US"/>
              </w:rPr>
              <w:t xml:space="preserve">Παραγωγές </w:t>
            </w:r>
            <w:r w:rsidRPr="00F63C72">
              <w:rPr>
                <w:sz w:val="20"/>
                <w:szCs w:val="20"/>
                <w:lang w:val="en-US" w:eastAsia="en-US"/>
              </w:rPr>
              <w:t>video</w:t>
            </w:r>
            <w:r w:rsidRPr="00F63C72">
              <w:rPr>
                <w:sz w:val="20"/>
                <w:szCs w:val="20"/>
                <w:lang w:val="el-GR" w:eastAsia="en-US"/>
              </w:rPr>
              <w:t xml:space="preserve"> </w:t>
            </w:r>
          </w:p>
        </w:tc>
        <w:tc>
          <w:tcPr>
            <w:tcW w:w="4111" w:type="dxa"/>
          </w:tcPr>
          <w:p w14:paraId="649A640D" w14:textId="0158718C" w:rsidR="001E6C7A" w:rsidRPr="00F63C72" w:rsidRDefault="001E6C7A" w:rsidP="001E6C7A">
            <w:pPr>
              <w:spacing w:before="120"/>
              <w:rPr>
                <w:sz w:val="20"/>
                <w:szCs w:val="20"/>
                <w:lang w:val="el-GR"/>
              </w:rPr>
            </w:pPr>
            <w:r>
              <w:rPr>
                <w:sz w:val="20"/>
                <w:szCs w:val="20"/>
                <w:lang w:val="el-GR"/>
              </w:rPr>
              <w:t xml:space="preserve">Ολοκληρωμένες </w:t>
            </w:r>
            <w:r w:rsidRPr="00614177">
              <w:rPr>
                <w:sz w:val="20"/>
                <w:szCs w:val="20"/>
                <w:lang w:val="el-GR" w:eastAsia="en-US"/>
              </w:rPr>
              <w:t xml:space="preserve">Παραγωγές </w:t>
            </w:r>
            <w:r w:rsidRPr="00614177">
              <w:rPr>
                <w:sz w:val="20"/>
                <w:szCs w:val="20"/>
                <w:lang w:val="en-US" w:eastAsia="en-US"/>
              </w:rPr>
              <w:t>video</w:t>
            </w:r>
            <w:r>
              <w:rPr>
                <w:sz w:val="20"/>
                <w:szCs w:val="20"/>
                <w:lang w:val="el-GR" w:eastAsia="en-US"/>
              </w:rPr>
              <w:t xml:space="preserve"> ενσωματωμένες στη </w:t>
            </w:r>
            <w:r w:rsidRPr="00614177">
              <w:rPr>
                <w:sz w:val="20"/>
                <w:szCs w:val="20"/>
                <w:lang w:val="el-GR" w:eastAsia="en-US"/>
              </w:rPr>
              <w:t>Διαδικτυακή Πύλη</w:t>
            </w:r>
          </w:p>
        </w:tc>
        <w:tc>
          <w:tcPr>
            <w:tcW w:w="2835" w:type="dxa"/>
          </w:tcPr>
          <w:p w14:paraId="39DF2311" w14:textId="2418C0FE" w:rsidR="001E6C7A" w:rsidRPr="00F63C72" w:rsidRDefault="00742165" w:rsidP="00F63C72">
            <w:pPr>
              <w:spacing w:before="120"/>
              <w:jc w:val="left"/>
              <w:rPr>
                <w:sz w:val="20"/>
                <w:szCs w:val="20"/>
                <w:lang w:val="el-GR"/>
              </w:rPr>
            </w:pPr>
            <w:r>
              <w:rPr>
                <w:sz w:val="20"/>
                <w:szCs w:val="20"/>
                <w:lang w:val="el-GR"/>
              </w:rPr>
              <w:t xml:space="preserve">Τμηματικά, </w:t>
            </w:r>
            <w:r w:rsidRPr="00614177">
              <w:rPr>
                <w:sz w:val="20"/>
                <w:szCs w:val="20"/>
                <w:lang w:val="el-GR"/>
              </w:rPr>
              <w:t>(</w:t>
            </w:r>
            <w:r>
              <w:rPr>
                <w:sz w:val="20"/>
                <w:szCs w:val="20"/>
                <w:lang w:val="el-GR"/>
              </w:rPr>
              <w:t>σ</w:t>
            </w:r>
            <w:r w:rsidRPr="00614177">
              <w:rPr>
                <w:sz w:val="20"/>
                <w:szCs w:val="20"/>
                <w:lang w:val="el-GR"/>
              </w:rPr>
              <w:t xml:space="preserve">το πλαίσιο της </w:t>
            </w:r>
            <w:proofErr w:type="spellStart"/>
            <w:r w:rsidRPr="00614177">
              <w:rPr>
                <w:sz w:val="20"/>
                <w:szCs w:val="20"/>
                <w:lang w:val="el-GR"/>
              </w:rPr>
              <w:t>Υποφάσης</w:t>
            </w:r>
            <w:proofErr w:type="spellEnd"/>
            <w:r w:rsidRPr="00614177">
              <w:rPr>
                <w:sz w:val="20"/>
                <w:szCs w:val="20"/>
                <w:lang w:val="el-GR"/>
              </w:rPr>
              <w:t xml:space="preserve"> 4.</w:t>
            </w:r>
            <w:r>
              <w:rPr>
                <w:sz w:val="20"/>
                <w:szCs w:val="20"/>
                <w:lang w:val="el-GR"/>
              </w:rPr>
              <w:t>2</w:t>
            </w:r>
            <w:r w:rsidRPr="00614177">
              <w:rPr>
                <w:sz w:val="20"/>
                <w:szCs w:val="20"/>
                <w:lang w:val="el-GR"/>
              </w:rPr>
              <w:t>)</w:t>
            </w:r>
            <w:r>
              <w:rPr>
                <w:sz w:val="20"/>
                <w:szCs w:val="20"/>
                <w:lang w:val="el-GR"/>
              </w:rPr>
              <w:t xml:space="preserve">,  με την ολοκλήρωση κάθε παραγωγής </w:t>
            </w:r>
            <w:r>
              <w:rPr>
                <w:sz w:val="20"/>
                <w:szCs w:val="20"/>
                <w:lang w:val="en-US"/>
              </w:rPr>
              <w:t>video</w:t>
            </w:r>
            <w:r>
              <w:rPr>
                <w:sz w:val="20"/>
                <w:szCs w:val="20"/>
                <w:lang w:val="el-GR"/>
              </w:rPr>
              <w:t>, και οριστικά μ</w:t>
            </w:r>
            <w:r w:rsidR="001E6C7A" w:rsidRPr="00830C56">
              <w:rPr>
                <w:sz w:val="20"/>
                <w:szCs w:val="20"/>
                <w:lang w:val="el-GR"/>
              </w:rPr>
              <w:t xml:space="preserve">ε την ολοκλήρωση της Φάσης </w:t>
            </w:r>
            <w:r w:rsidR="001E6C7A">
              <w:rPr>
                <w:sz w:val="20"/>
                <w:szCs w:val="20"/>
                <w:lang w:val="el-GR"/>
              </w:rPr>
              <w:t xml:space="preserve">4 </w:t>
            </w:r>
          </w:p>
        </w:tc>
      </w:tr>
      <w:tr w:rsidR="001E6C7A" w:rsidRPr="00364091" w14:paraId="047A8609" w14:textId="77777777">
        <w:tc>
          <w:tcPr>
            <w:tcW w:w="2547" w:type="dxa"/>
          </w:tcPr>
          <w:p w14:paraId="727A6298" w14:textId="697301CC" w:rsidR="001E6C7A" w:rsidRPr="00F63C72" w:rsidRDefault="001E6C7A" w:rsidP="00F63C72">
            <w:pPr>
              <w:spacing w:before="120"/>
              <w:jc w:val="left"/>
              <w:rPr>
                <w:sz w:val="20"/>
                <w:szCs w:val="20"/>
                <w:lang w:val="el-GR" w:eastAsia="en-US"/>
              </w:rPr>
            </w:pPr>
            <w:r w:rsidRPr="00F63C72">
              <w:rPr>
                <w:sz w:val="20"/>
                <w:szCs w:val="20"/>
                <w:lang w:val="el-GR" w:eastAsia="en-US"/>
              </w:rPr>
              <w:t>Π.4.</w:t>
            </w:r>
            <w:r>
              <w:rPr>
                <w:sz w:val="20"/>
                <w:szCs w:val="20"/>
                <w:lang w:val="el-GR" w:eastAsia="en-US"/>
              </w:rPr>
              <w:t>7</w:t>
            </w:r>
            <w:r w:rsidRPr="00F63C72">
              <w:rPr>
                <w:sz w:val="20"/>
                <w:szCs w:val="20"/>
                <w:lang w:val="el-GR" w:eastAsia="en-US"/>
              </w:rPr>
              <w:t>:</w:t>
            </w:r>
            <w:r>
              <w:rPr>
                <w:sz w:val="20"/>
                <w:szCs w:val="20"/>
                <w:lang w:val="el-GR" w:eastAsia="en-US"/>
              </w:rPr>
              <w:t xml:space="preserve"> </w:t>
            </w:r>
            <w:r w:rsidRPr="00614177">
              <w:rPr>
                <w:sz w:val="20"/>
                <w:szCs w:val="20"/>
                <w:lang w:val="el-GR" w:eastAsia="en-US"/>
              </w:rPr>
              <w:t xml:space="preserve">Εκπαιδευτικές </w:t>
            </w:r>
            <w:proofErr w:type="spellStart"/>
            <w:r w:rsidRPr="00614177">
              <w:rPr>
                <w:sz w:val="20"/>
                <w:szCs w:val="20"/>
                <w:lang w:val="el-GR" w:eastAsia="en-US"/>
              </w:rPr>
              <w:t>Διαδραστικές</w:t>
            </w:r>
            <w:proofErr w:type="spellEnd"/>
            <w:r w:rsidRPr="00614177">
              <w:rPr>
                <w:sz w:val="20"/>
                <w:szCs w:val="20"/>
                <w:lang w:val="el-GR" w:eastAsia="en-US"/>
              </w:rPr>
              <w:t xml:space="preserve"> Εφαρμογές </w:t>
            </w:r>
          </w:p>
        </w:tc>
        <w:tc>
          <w:tcPr>
            <w:tcW w:w="4111" w:type="dxa"/>
          </w:tcPr>
          <w:p w14:paraId="5C254BD7" w14:textId="295FB7B6" w:rsidR="001E6C7A" w:rsidRPr="00F63C72" w:rsidRDefault="001E6C7A" w:rsidP="001E6C7A">
            <w:pPr>
              <w:spacing w:before="120"/>
              <w:rPr>
                <w:sz w:val="20"/>
                <w:szCs w:val="20"/>
                <w:lang w:val="el-GR"/>
              </w:rPr>
            </w:pPr>
            <w:r>
              <w:rPr>
                <w:sz w:val="20"/>
                <w:szCs w:val="20"/>
                <w:lang w:val="el-GR"/>
              </w:rPr>
              <w:t>Ολοκληρωμένες</w:t>
            </w:r>
            <w:r w:rsidRPr="00614177">
              <w:rPr>
                <w:sz w:val="20"/>
                <w:szCs w:val="20"/>
                <w:lang w:val="el-GR" w:eastAsia="en-US"/>
              </w:rPr>
              <w:t xml:space="preserve"> Εκπαιδευτικές </w:t>
            </w:r>
            <w:proofErr w:type="spellStart"/>
            <w:r w:rsidRPr="00614177">
              <w:rPr>
                <w:sz w:val="20"/>
                <w:szCs w:val="20"/>
                <w:lang w:val="el-GR" w:eastAsia="en-US"/>
              </w:rPr>
              <w:t>Διαδραστικές</w:t>
            </w:r>
            <w:proofErr w:type="spellEnd"/>
            <w:r w:rsidRPr="00614177">
              <w:rPr>
                <w:sz w:val="20"/>
                <w:szCs w:val="20"/>
                <w:lang w:val="el-GR" w:eastAsia="en-US"/>
              </w:rPr>
              <w:t xml:space="preserve"> Εφαρμογές</w:t>
            </w:r>
            <w:r>
              <w:rPr>
                <w:sz w:val="20"/>
                <w:szCs w:val="20"/>
                <w:lang w:val="el-GR" w:eastAsia="en-US"/>
              </w:rPr>
              <w:t xml:space="preserve"> ενσωματωμένες στη </w:t>
            </w:r>
            <w:r w:rsidRPr="00614177">
              <w:rPr>
                <w:sz w:val="20"/>
                <w:szCs w:val="20"/>
                <w:lang w:val="el-GR" w:eastAsia="en-US"/>
              </w:rPr>
              <w:t>Διαδικτυακή Πύλη</w:t>
            </w:r>
          </w:p>
        </w:tc>
        <w:tc>
          <w:tcPr>
            <w:tcW w:w="2835" w:type="dxa"/>
          </w:tcPr>
          <w:p w14:paraId="1DDB633B" w14:textId="7419B519" w:rsidR="001E6C7A" w:rsidRPr="00F63C72" w:rsidRDefault="00742165" w:rsidP="00F63C72">
            <w:pPr>
              <w:spacing w:before="120"/>
              <w:jc w:val="left"/>
              <w:rPr>
                <w:sz w:val="20"/>
                <w:szCs w:val="20"/>
                <w:lang w:val="el-GR"/>
              </w:rPr>
            </w:pPr>
            <w:r>
              <w:rPr>
                <w:sz w:val="20"/>
                <w:szCs w:val="20"/>
                <w:lang w:val="el-GR"/>
              </w:rPr>
              <w:t xml:space="preserve">Τμηματικά </w:t>
            </w:r>
            <w:r w:rsidRPr="00614177">
              <w:rPr>
                <w:sz w:val="20"/>
                <w:szCs w:val="20"/>
                <w:lang w:val="el-GR"/>
              </w:rPr>
              <w:t>(</w:t>
            </w:r>
            <w:r>
              <w:rPr>
                <w:sz w:val="20"/>
                <w:szCs w:val="20"/>
                <w:lang w:val="el-GR"/>
              </w:rPr>
              <w:t>σ</w:t>
            </w:r>
            <w:r w:rsidRPr="00614177">
              <w:rPr>
                <w:sz w:val="20"/>
                <w:szCs w:val="20"/>
                <w:lang w:val="el-GR"/>
              </w:rPr>
              <w:t xml:space="preserve">το πλαίσιο της </w:t>
            </w:r>
            <w:proofErr w:type="spellStart"/>
            <w:r w:rsidRPr="00614177">
              <w:rPr>
                <w:sz w:val="20"/>
                <w:szCs w:val="20"/>
                <w:lang w:val="el-GR"/>
              </w:rPr>
              <w:t>Υποφάσης</w:t>
            </w:r>
            <w:proofErr w:type="spellEnd"/>
            <w:r w:rsidRPr="00614177">
              <w:rPr>
                <w:sz w:val="20"/>
                <w:szCs w:val="20"/>
                <w:lang w:val="el-GR"/>
              </w:rPr>
              <w:t xml:space="preserve"> 4</w:t>
            </w:r>
            <w:r>
              <w:rPr>
                <w:sz w:val="20"/>
                <w:szCs w:val="20"/>
                <w:lang w:val="el-GR"/>
              </w:rPr>
              <w:t>.3</w:t>
            </w:r>
            <w:r w:rsidRPr="00614177">
              <w:rPr>
                <w:sz w:val="20"/>
                <w:szCs w:val="20"/>
                <w:lang w:val="el-GR"/>
              </w:rPr>
              <w:t>)</w:t>
            </w:r>
            <w:r>
              <w:rPr>
                <w:sz w:val="20"/>
                <w:szCs w:val="20"/>
                <w:lang w:val="el-GR"/>
              </w:rPr>
              <w:t>, με την ολοκλήρωση κάθε εκπαιδευτικής εφαρμογής, και οριστικά μ</w:t>
            </w:r>
            <w:r w:rsidRPr="00830C56">
              <w:rPr>
                <w:sz w:val="20"/>
                <w:szCs w:val="20"/>
                <w:lang w:val="el-GR"/>
              </w:rPr>
              <w:t xml:space="preserve">ε </w:t>
            </w:r>
            <w:r w:rsidR="001E6C7A" w:rsidRPr="00830C56">
              <w:rPr>
                <w:sz w:val="20"/>
                <w:szCs w:val="20"/>
                <w:lang w:val="el-GR"/>
              </w:rPr>
              <w:t xml:space="preserve">την ολοκλήρωση της Φάσης </w:t>
            </w:r>
            <w:r w:rsidR="001E6C7A">
              <w:rPr>
                <w:sz w:val="20"/>
                <w:szCs w:val="20"/>
                <w:lang w:val="el-GR"/>
              </w:rPr>
              <w:t>4</w:t>
            </w:r>
          </w:p>
        </w:tc>
      </w:tr>
      <w:tr w:rsidR="001E6C7A" w:rsidRPr="00364091" w14:paraId="5BC07AD2" w14:textId="77777777">
        <w:tc>
          <w:tcPr>
            <w:tcW w:w="2547" w:type="dxa"/>
          </w:tcPr>
          <w:p w14:paraId="67D3E0CC" w14:textId="17C221B1" w:rsidR="001E6C7A" w:rsidRPr="001E6C7A" w:rsidRDefault="001E6C7A" w:rsidP="001E6C7A">
            <w:pPr>
              <w:spacing w:before="120"/>
              <w:jc w:val="left"/>
              <w:rPr>
                <w:sz w:val="20"/>
                <w:szCs w:val="20"/>
                <w:lang w:val="el-GR" w:eastAsia="en-US"/>
              </w:rPr>
            </w:pPr>
            <w:r w:rsidRPr="007E697E">
              <w:rPr>
                <w:sz w:val="20"/>
                <w:szCs w:val="20"/>
                <w:lang w:val="el-GR" w:eastAsia="en-US"/>
              </w:rPr>
              <w:t>Π.4.</w:t>
            </w:r>
            <w:r>
              <w:rPr>
                <w:sz w:val="20"/>
                <w:szCs w:val="20"/>
                <w:lang w:val="el-GR" w:eastAsia="en-US"/>
              </w:rPr>
              <w:t>8</w:t>
            </w:r>
            <w:r w:rsidRPr="007E697E">
              <w:rPr>
                <w:sz w:val="20"/>
                <w:szCs w:val="20"/>
                <w:lang w:val="el-GR" w:eastAsia="en-US"/>
              </w:rPr>
              <w:t>:</w:t>
            </w:r>
            <w:r>
              <w:rPr>
                <w:sz w:val="20"/>
                <w:szCs w:val="20"/>
                <w:lang w:val="el-GR" w:eastAsia="en-US"/>
              </w:rPr>
              <w:t xml:space="preserve"> Ψηφιακές </w:t>
            </w:r>
            <w:r w:rsidRPr="007E697E">
              <w:rPr>
                <w:sz w:val="20"/>
                <w:szCs w:val="20"/>
                <w:lang w:val="el-GR" w:eastAsia="en-US"/>
              </w:rPr>
              <w:t>Συλλογές Τεκμηρίων περιεχομένου Ψηφιακού Μουσείου</w:t>
            </w:r>
          </w:p>
        </w:tc>
        <w:tc>
          <w:tcPr>
            <w:tcW w:w="4111" w:type="dxa"/>
          </w:tcPr>
          <w:p w14:paraId="4663E533" w14:textId="448475EE" w:rsidR="001E6C7A" w:rsidRDefault="001E6C7A" w:rsidP="001E6C7A">
            <w:pPr>
              <w:spacing w:before="120"/>
              <w:rPr>
                <w:sz w:val="20"/>
                <w:szCs w:val="20"/>
                <w:lang w:val="el-GR"/>
              </w:rPr>
            </w:pPr>
            <w:r>
              <w:rPr>
                <w:sz w:val="20"/>
                <w:szCs w:val="20"/>
                <w:lang w:val="el-GR"/>
              </w:rPr>
              <w:t>Ολοκληρωμένες</w:t>
            </w:r>
            <w:r>
              <w:rPr>
                <w:sz w:val="20"/>
                <w:szCs w:val="20"/>
                <w:lang w:val="el-GR" w:eastAsia="en-US"/>
              </w:rPr>
              <w:t xml:space="preserve"> Ψηφιακές </w:t>
            </w:r>
            <w:r w:rsidRPr="00614177">
              <w:rPr>
                <w:sz w:val="20"/>
                <w:szCs w:val="20"/>
                <w:lang w:val="el-GR" w:eastAsia="en-US"/>
              </w:rPr>
              <w:t>Συλλογές Τεκμηρίων</w:t>
            </w:r>
            <w:r>
              <w:rPr>
                <w:sz w:val="20"/>
                <w:szCs w:val="20"/>
                <w:lang w:val="el-GR" w:eastAsia="en-US"/>
              </w:rPr>
              <w:t xml:space="preserve"> ενσωματωμένες στη </w:t>
            </w:r>
            <w:r w:rsidRPr="00614177">
              <w:rPr>
                <w:sz w:val="20"/>
                <w:szCs w:val="20"/>
                <w:lang w:val="el-GR" w:eastAsia="en-US"/>
              </w:rPr>
              <w:t>Διαδικτυακή Πύλη</w:t>
            </w:r>
          </w:p>
        </w:tc>
        <w:tc>
          <w:tcPr>
            <w:tcW w:w="2835" w:type="dxa"/>
          </w:tcPr>
          <w:p w14:paraId="015CAF5F" w14:textId="1935FE02" w:rsidR="001E6C7A" w:rsidRPr="00830C56" w:rsidRDefault="00742165" w:rsidP="001E6C7A">
            <w:pPr>
              <w:spacing w:before="120"/>
              <w:jc w:val="left"/>
              <w:rPr>
                <w:sz w:val="20"/>
                <w:szCs w:val="20"/>
                <w:lang w:val="el-GR"/>
              </w:rPr>
            </w:pPr>
            <w:r>
              <w:rPr>
                <w:sz w:val="20"/>
                <w:szCs w:val="20"/>
                <w:lang w:val="el-GR"/>
              </w:rPr>
              <w:t xml:space="preserve">Τμηματικά </w:t>
            </w:r>
            <w:r w:rsidRPr="00614177">
              <w:rPr>
                <w:sz w:val="20"/>
                <w:szCs w:val="20"/>
                <w:lang w:val="el-GR"/>
              </w:rPr>
              <w:t>(</w:t>
            </w:r>
            <w:r>
              <w:rPr>
                <w:sz w:val="20"/>
                <w:szCs w:val="20"/>
                <w:lang w:val="el-GR"/>
              </w:rPr>
              <w:t>σ</w:t>
            </w:r>
            <w:r w:rsidRPr="00614177">
              <w:rPr>
                <w:sz w:val="20"/>
                <w:szCs w:val="20"/>
                <w:lang w:val="el-GR"/>
              </w:rPr>
              <w:t xml:space="preserve">το πλαίσιο της </w:t>
            </w:r>
            <w:proofErr w:type="spellStart"/>
            <w:r w:rsidRPr="00614177">
              <w:rPr>
                <w:sz w:val="20"/>
                <w:szCs w:val="20"/>
                <w:lang w:val="el-GR"/>
              </w:rPr>
              <w:t>Υποφάσης</w:t>
            </w:r>
            <w:proofErr w:type="spellEnd"/>
            <w:r w:rsidRPr="00614177">
              <w:rPr>
                <w:sz w:val="20"/>
                <w:szCs w:val="20"/>
                <w:lang w:val="el-GR"/>
              </w:rPr>
              <w:t xml:space="preserve"> 4.</w:t>
            </w:r>
            <w:r>
              <w:rPr>
                <w:sz w:val="20"/>
                <w:szCs w:val="20"/>
                <w:lang w:val="el-GR"/>
              </w:rPr>
              <w:t>4</w:t>
            </w:r>
            <w:r w:rsidRPr="00614177">
              <w:rPr>
                <w:sz w:val="20"/>
                <w:szCs w:val="20"/>
                <w:lang w:val="el-GR"/>
              </w:rPr>
              <w:t>)</w:t>
            </w:r>
            <w:r>
              <w:rPr>
                <w:sz w:val="20"/>
                <w:szCs w:val="20"/>
                <w:lang w:val="el-GR"/>
              </w:rPr>
              <w:t>, με την ολοκλήρωση κάθε συλλογής, και οριστικά μ</w:t>
            </w:r>
            <w:r w:rsidRPr="00830C56">
              <w:rPr>
                <w:sz w:val="20"/>
                <w:szCs w:val="20"/>
                <w:lang w:val="el-GR"/>
              </w:rPr>
              <w:t xml:space="preserve">ε </w:t>
            </w:r>
            <w:r w:rsidR="001E6C7A" w:rsidRPr="00830C56">
              <w:rPr>
                <w:sz w:val="20"/>
                <w:szCs w:val="20"/>
                <w:lang w:val="el-GR"/>
              </w:rPr>
              <w:t xml:space="preserve">την ολοκλήρωση της Φάσης </w:t>
            </w:r>
            <w:r w:rsidR="001E6C7A">
              <w:rPr>
                <w:sz w:val="20"/>
                <w:szCs w:val="20"/>
                <w:lang w:val="el-GR"/>
              </w:rPr>
              <w:t>4</w:t>
            </w:r>
          </w:p>
        </w:tc>
      </w:tr>
    </w:tbl>
    <w:p w14:paraId="1CFE3805" w14:textId="77777777" w:rsidR="003E5420" w:rsidRDefault="003E5420" w:rsidP="003E5420">
      <w:pPr>
        <w:rPr>
          <w:sz w:val="20"/>
          <w:u w:val="single"/>
          <w:lang w:val="el-GR"/>
        </w:rPr>
      </w:pPr>
    </w:p>
    <w:p w14:paraId="75AF5101" w14:textId="4472A2B0" w:rsidR="007F2D0E" w:rsidRDefault="007F2D0E" w:rsidP="007F2D0E">
      <w:pPr>
        <w:spacing w:before="120"/>
        <w:rPr>
          <w:lang w:val="el-GR"/>
        </w:rPr>
      </w:pPr>
      <w:r>
        <w:rPr>
          <w:lang w:val="el-GR"/>
        </w:rPr>
        <w:t>Εφόσον απαιτηθεί, τα παραδοτέα της Φάσης 4</w:t>
      </w:r>
      <w:r w:rsidRPr="00F704F8">
        <w:rPr>
          <w:lang w:val="el-GR"/>
        </w:rPr>
        <w:t xml:space="preserve"> θα </w:t>
      </w:r>
      <w:proofErr w:type="spellStart"/>
      <w:r w:rsidRPr="00F704F8">
        <w:rPr>
          <w:lang w:val="el-GR"/>
        </w:rPr>
        <w:t>επικαιροποιηθ</w:t>
      </w:r>
      <w:r>
        <w:rPr>
          <w:lang w:val="el-GR"/>
        </w:rPr>
        <w:t>ούν</w:t>
      </w:r>
      <w:proofErr w:type="spellEnd"/>
      <w:r w:rsidRPr="00F704F8">
        <w:rPr>
          <w:lang w:val="el-GR"/>
        </w:rPr>
        <w:t xml:space="preserve"> και θα </w:t>
      </w:r>
      <w:proofErr w:type="spellStart"/>
      <w:r w:rsidRPr="00F704F8">
        <w:rPr>
          <w:lang w:val="el-GR"/>
        </w:rPr>
        <w:t>επανυποβληθ</w:t>
      </w:r>
      <w:r>
        <w:rPr>
          <w:lang w:val="el-GR"/>
        </w:rPr>
        <w:t>ούν</w:t>
      </w:r>
      <w:proofErr w:type="spellEnd"/>
      <w:r w:rsidRPr="00F704F8">
        <w:rPr>
          <w:lang w:val="el-GR"/>
        </w:rPr>
        <w:t xml:space="preserve"> με το πέρας της Φάσης</w:t>
      </w:r>
      <w:r>
        <w:rPr>
          <w:lang w:val="el-GR"/>
        </w:rPr>
        <w:t xml:space="preserve"> 4</w:t>
      </w:r>
      <w:r w:rsidRPr="00F704F8">
        <w:rPr>
          <w:lang w:val="el-GR"/>
        </w:rPr>
        <w:t>.</w:t>
      </w:r>
    </w:p>
    <w:p w14:paraId="1DF53CF1" w14:textId="52E0F8CA" w:rsidR="00362111" w:rsidRPr="00D86378" w:rsidRDefault="00E97742" w:rsidP="00362111">
      <w:pPr>
        <w:pStyle w:val="30"/>
        <w:rPr>
          <w:lang w:val="el-GR"/>
        </w:rPr>
      </w:pPr>
      <w:r>
        <w:rPr>
          <w:lang w:val="el-GR"/>
        </w:rPr>
        <w:t xml:space="preserve"> </w:t>
      </w:r>
      <w:bookmarkStart w:id="2376" w:name="_Toc181365557"/>
      <w:r w:rsidR="00362111" w:rsidRPr="0041784A">
        <w:rPr>
          <w:lang w:val="el-GR"/>
        </w:rPr>
        <w:t xml:space="preserve">Φάση </w:t>
      </w:r>
      <w:r w:rsidR="00074E78">
        <w:rPr>
          <w:lang w:val="el-GR"/>
        </w:rPr>
        <w:t>5</w:t>
      </w:r>
      <w:r w:rsidR="00362111" w:rsidRPr="0041784A">
        <w:rPr>
          <w:lang w:val="el-GR"/>
        </w:rPr>
        <w:t xml:space="preserve"> </w:t>
      </w:r>
      <w:r>
        <w:rPr>
          <w:lang w:val="el-GR"/>
        </w:rPr>
        <w:t xml:space="preserve">- </w:t>
      </w:r>
      <w:r w:rsidR="00E10ECB" w:rsidRPr="00E10ECB">
        <w:rPr>
          <w:lang w:val="el-GR"/>
        </w:rPr>
        <w:t>Εκπαίδευση</w:t>
      </w:r>
      <w:bookmarkEnd w:id="2376"/>
    </w:p>
    <w:p w14:paraId="642FB3A7" w14:textId="117DFF3B" w:rsidR="00362111" w:rsidRPr="00807016" w:rsidRDefault="00362111" w:rsidP="00362111">
      <w:pPr>
        <w:rPr>
          <w:u w:val="single"/>
          <w:lang w:val="el-GR"/>
        </w:rPr>
      </w:pPr>
      <w:r>
        <w:rPr>
          <w:u w:val="single"/>
          <w:lang w:val="el-GR"/>
        </w:rPr>
        <w:t>Μήνας έναρξης</w:t>
      </w:r>
      <w:r w:rsidRPr="00807016">
        <w:rPr>
          <w:u w:val="single"/>
          <w:lang w:val="el-GR"/>
        </w:rPr>
        <w:t>:</w:t>
      </w:r>
      <w:r w:rsidRPr="00807016">
        <w:rPr>
          <w:lang w:val="el-GR"/>
        </w:rPr>
        <w:t xml:space="preserve"> </w:t>
      </w:r>
      <w:r w:rsidR="00440039" w:rsidRPr="00F63C72">
        <w:rPr>
          <w:b/>
          <w:bCs/>
          <w:lang w:val="el-GR"/>
        </w:rPr>
        <w:t>7</w:t>
      </w:r>
    </w:p>
    <w:p w14:paraId="150C0029" w14:textId="29B52778" w:rsidR="00362111" w:rsidRDefault="00362111" w:rsidP="00362111">
      <w:pPr>
        <w:rPr>
          <w:b/>
          <w:lang w:val="el-GR"/>
        </w:rPr>
      </w:pPr>
      <w:r>
        <w:rPr>
          <w:u w:val="single"/>
          <w:lang w:val="el-GR"/>
        </w:rPr>
        <w:t>Μήνας λήξης</w:t>
      </w:r>
      <w:r w:rsidRPr="00807016">
        <w:rPr>
          <w:u w:val="single"/>
          <w:lang w:val="el-GR"/>
        </w:rPr>
        <w:t>:</w:t>
      </w:r>
      <w:r w:rsidRPr="00807016">
        <w:rPr>
          <w:lang w:val="el-GR"/>
        </w:rPr>
        <w:t xml:space="preserve"> </w:t>
      </w:r>
      <w:r w:rsidR="00440039" w:rsidRPr="00F63C72">
        <w:rPr>
          <w:b/>
          <w:bCs/>
          <w:lang w:val="el-GR"/>
        </w:rPr>
        <w:t>1</w:t>
      </w:r>
      <w:r w:rsidR="00440039">
        <w:rPr>
          <w:b/>
          <w:lang w:val="el-GR"/>
        </w:rPr>
        <w:t>1</w:t>
      </w:r>
    </w:p>
    <w:p w14:paraId="086EED5B" w14:textId="25B7E071" w:rsidR="00362111" w:rsidRPr="00D86378" w:rsidRDefault="00362111" w:rsidP="00362111">
      <w:pPr>
        <w:rPr>
          <w:u w:val="single"/>
          <w:lang w:val="el-GR"/>
        </w:rPr>
      </w:pPr>
      <w:r w:rsidRPr="00D86378">
        <w:rPr>
          <w:u w:val="single"/>
          <w:lang w:val="el-GR"/>
        </w:rPr>
        <w:t>Συνολική Διάρκεια:</w:t>
      </w:r>
      <w:r w:rsidRPr="00F63C72">
        <w:rPr>
          <w:lang w:val="el-GR"/>
        </w:rPr>
        <w:t xml:space="preserve"> </w:t>
      </w:r>
      <w:r w:rsidR="00440039" w:rsidRPr="00F63C72">
        <w:rPr>
          <w:b/>
          <w:bCs/>
          <w:lang w:val="el-GR"/>
        </w:rPr>
        <w:t>5</w:t>
      </w:r>
      <w:r w:rsidRPr="00D86378">
        <w:rPr>
          <w:b/>
          <w:bCs/>
          <w:lang w:val="el-GR"/>
        </w:rPr>
        <w:t xml:space="preserve"> μήνες</w:t>
      </w:r>
    </w:p>
    <w:p w14:paraId="317F63DA" w14:textId="624F2F2F" w:rsidR="00362111" w:rsidRPr="00D86378" w:rsidRDefault="00362111" w:rsidP="00362111">
      <w:pPr>
        <w:rPr>
          <w:u w:val="single"/>
          <w:lang w:val="el-GR"/>
        </w:rPr>
      </w:pPr>
      <w:r w:rsidRPr="00D86378">
        <w:rPr>
          <w:u w:val="single"/>
          <w:lang w:val="el-GR"/>
        </w:rPr>
        <w:t>Αντικείμενο</w:t>
      </w:r>
      <w:r w:rsidR="00440039">
        <w:rPr>
          <w:u w:val="single"/>
          <w:lang w:val="el-GR"/>
        </w:rPr>
        <w:t>:</w:t>
      </w:r>
    </w:p>
    <w:p w14:paraId="00E31824" w14:textId="4CBCE691" w:rsidR="00440039" w:rsidRPr="00DD2597" w:rsidRDefault="00440039" w:rsidP="00440039">
      <w:pPr>
        <w:rPr>
          <w:lang w:val="el-GR"/>
        </w:rPr>
      </w:pPr>
      <w:r>
        <w:rPr>
          <w:lang w:val="el-GR"/>
        </w:rPr>
        <w:t>Α</w:t>
      </w:r>
      <w:r w:rsidR="00BB49C4">
        <w:rPr>
          <w:lang w:val="el-GR"/>
        </w:rPr>
        <w:t>ντικείμενο</w:t>
      </w:r>
      <w:r w:rsidR="00E10ECB">
        <w:rPr>
          <w:lang w:val="el-GR"/>
        </w:rPr>
        <w:t xml:space="preserve"> </w:t>
      </w:r>
      <w:r>
        <w:rPr>
          <w:lang w:val="el-GR"/>
        </w:rPr>
        <w:t xml:space="preserve">της Φάσης 5 είναι </w:t>
      </w:r>
      <w:r w:rsidR="00E10ECB">
        <w:rPr>
          <w:lang w:val="el-GR"/>
        </w:rPr>
        <w:t xml:space="preserve">η </w:t>
      </w:r>
      <w:r>
        <w:rPr>
          <w:lang w:val="el-GR"/>
        </w:rPr>
        <w:t>ε</w:t>
      </w:r>
      <w:r w:rsidRPr="00440039">
        <w:rPr>
          <w:lang w:val="el-GR"/>
        </w:rPr>
        <w:t xml:space="preserve">κπαίδευση των </w:t>
      </w:r>
      <w:r>
        <w:rPr>
          <w:lang w:val="el-GR"/>
        </w:rPr>
        <w:t>δ</w:t>
      </w:r>
      <w:r w:rsidRPr="00440039">
        <w:rPr>
          <w:lang w:val="el-GR"/>
        </w:rPr>
        <w:t xml:space="preserve">ιαχειριστών και των χρηστών της Ε.Μ.Σ., </w:t>
      </w:r>
      <w:r w:rsidRPr="00DD2597">
        <w:rPr>
          <w:lang w:val="el-GR"/>
        </w:rPr>
        <w:t>σύμφωνα με όσα περιγράφονται στην Παρ</w:t>
      </w:r>
      <w:r w:rsidRPr="00F63C72">
        <w:rPr>
          <w:color w:val="2E74B5" w:themeColor="accent1" w:themeShade="BF"/>
          <w:lang w:val="el-GR"/>
        </w:rPr>
        <w:t xml:space="preserve">. </w:t>
      </w:r>
      <w:r>
        <w:rPr>
          <w:color w:val="2E74B5" w:themeColor="accent1" w:themeShade="BF"/>
          <w:lang w:val="el-GR"/>
        </w:rPr>
        <w:fldChar w:fldCharType="begin"/>
      </w:r>
      <w:r w:rsidRPr="00F63C72">
        <w:rPr>
          <w:color w:val="2E74B5" w:themeColor="accent1" w:themeShade="BF"/>
          <w:lang w:val="el-GR"/>
        </w:rPr>
        <w:instrText xml:space="preserve"> REF _Ref175240824 \r \h </w:instrText>
      </w:r>
      <w:r w:rsidR="009F53BA">
        <w:rPr>
          <w:color w:val="2E74B5" w:themeColor="accent1" w:themeShade="BF"/>
          <w:lang w:val="el-GR"/>
        </w:rPr>
        <w:instrText xml:space="preserve"> \* MERGEFORMAT </w:instrText>
      </w:r>
      <w:r>
        <w:rPr>
          <w:color w:val="2E74B5" w:themeColor="accent1" w:themeShade="BF"/>
          <w:lang w:val="el-GR"/>
        </w:rPr>
      </w:r>
      <w:r>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7.8</w:t>
      </w:r>
      <w:r>
        <w:rPr>
          <w:color w:val="2E74B5" w:themeColor="accent1" w:themeShade="BF"/>
          <w:lang w:val="el-GR"/>
        </w:rPr>
        <w:fldChar w:fldCharType="end"/>
      </w:r>
      <w:r w:rsidRPr="00F63C72">
        <w:rPr>
          <w:color w:val="2E74B5" w:themeColor="accent1" w:themeShade="BF"/>
          <w:lang w:val="el-GR"/>
        </w:rPr>
        <w:t xml:space="preserve"> </w:t>
      </w:r>
      <w:r w:rsidRPr="009F53BA">
        <w:rPr>
          <w:lang w:val="el-GR"/>
        </w:rPr>
        <w:t>του</w:t>
      </w:r>
      <w:r w:rsidRPr="00DD2597">
        <w:rPr>
          <w:lang w:val="el-GR"/>
        </w:rPr>
        <w:t xml:space="preserve"> Παραρτήματος Ι της παρούσας Διακήρυξης.</w:t>
      </w:r>
    </w:p>
    <w:p w14:paraId="1E1FE654" w14:textId="77777777" w:rsidR="00362111" w:rsidRDefault="00362111" w:rsidP="00362111">
      <w:pPr>
        <w:rPr>
          <w:u w:val="single"/>
          <w:lang w:val="el-GR"/>
        </w:rPr>
      </w:pPr>
      <w:r w:rsidRPr="00D86378">
        <w:rPr>
          <w:u w:val="single"/>
          <w:lang w:val="el-GR"/>
        </w:rPr>
        <w:t>Παραδοτέα</w:t>
      </w:r>
    </w:p>
    <w:p w14:paraId="48D3E567" w14:textId="77777777" w:rsidR="00362111" w:rsidRDefault="00362111" w:rsidP="00362111">
      <w:pPr>
        <w:spacing w:before="120"/>
        <w:rPr>
          <w:lang w:val="el-GR"/>
        </w:rPr>
      </w:pPr>
      <w:r w:rsidRPr="00D86378">
        <w:rPr>
          <w:lang w:val="el-GR"/>
        </w:rPr>
        <w:t xml:space="preserve">Στον </w:t>
      </w:r>
      <w:r>
        <w:rPr>
          <w:lang w:val="el-GR"/>
        </w:rPr>
        <w:t xml:space="preserve">Πίνακα που ακολουθεί περιγράφονται τα Παραδοτέα που πρέπει να παραδώσει </w:t>
      </w:r>
      <w:proofErr w:type="spellStart"/>
      <w:r>
        <w:rPr>
          <w:lang w:val="el-GR"/>
        </w:rPr>
        <w:t>κατ΄ελάχιστον</w:t>
      </w:r>
      <w:proofErr w:type="spellEnd"/>
      <w:r>
        <w:rPr>
          <w:lang w:val="el-GR"/>
        </w:rPr>
        <w:t xml:space="preserve"> ο Ανάδοχος στο πλαίσιο αυτής της Φάσης</w:t>
      </w:r>
    </w:p>
    <w:tbl>
      <w:tblPr>
        <w:tblStyle w:val="aff1"/>
        <w:tblW w:w="9776" w:type="dxa"/>
        <w:tblLook w:val="04A0" w:firstRow="1" w:lastRow="0" w:firstColumn="1" w:lastColumn="0" w:noHBand="0" w:noVBand="1"/>
      </w:tblPr>
      <w:tblGrid>
        <w:gridCol w:w="2830"/>
        <w:gridCol w:w="4111"/>
        <w:gridCol w:w="2835"/>
      </w:tblGrid>
      <w:tr w:rsidR="00362111" w:rsidRPr="009F53BA" w14:paraId="42656E1E" w14:textId="77777777" w:rsidTr="00F63C72">
        <w:tc>
          <w:tcPr>
            <w:tcW w:w="2830" w:type="dxa"/>
            <w:shd w:val="clear" w:color="auto" w:fill="FFFF00"/>
          </w:tcPr>
          <w:p w14:paraId="041485CD" w14:textId="77777777" w:rsidR="00362111" w:rsidRPr="00F63C72" w:rsidRDefault="00362111">
            <w:pPr>
              <w:spacing w:before="120"/>
              <w:rPr>
                <w:b/>
                <w:bCs/>
                <w:sz w:val="20"/>
                <w:szCs w:val="20"/>
                <w:lang w:val="el-GR"/>
              </w:rPr>
            </w:pPr>
            <w:r w:rsidRPr="00F63C72">
              <w:rPr>
                <w:b/>
                <w:bCs/>
                <w:sz w:val="20"/>
                <w:szCs w:val="20"/>
                <w:lang w:val="el-GR"/>
              </w:rPr>
              <w:t>Τίτλος Παραδοτέου</w:t>
            </w:r>
          </w:p>
        </w:tc>
        <w:tc>
          <w:tcPr>
            <w:tcW w:w="4111" w:type="dxa"/>
            <w:shd w:val="clear" w:color="auto" w:fill="FFFF00"/>
          </w:tcPr>
          <w:p w14:paraId="225DB3BC" w14:textId="77777777" w:rsidR="00362111" w:rsidRPr="00F63C72" w:rsidRDefault="00362111">
            <w:pPr>
              <w:spacing w:before="120"/>
              <w:rPr>
                <w:b/>
                <w:bCs/>
                <w:sz w:val="20"/>
                <w:szCs w:val="20"/>
                <w:lang w:val="el-GR"/>
              </w:rPr>
            </w:pPr>
            <w:r w:rsidRPr="00F63C72">
              <w:rPr>
                <w:b/>
                <w:bCs/>
                <w:sz w:val="20"/>
                <w:szCs w:val="20"/>
                <w:lang w:val="el-GR"/>
              </w:rPr>
              <w:t xml:space="preserve">Περιγραφή Παραδοτέου </w:t>
            </w:r>
          </w:p>
        </w:tc>
        <w:tc>
          <w:tcPr>
            <w:tcW w:w="2835" w:type="dxa"/>
            <w:shd w:val="clear" w:color="auto" w:fill="FFFF00"/>
          </w:tcPr>
          <w:p w14:paraId="7FC4F7DA" w14:textId="77777777" w:rsidR="00362111" w:rsidRPr="00F63C72" w:rsidRDefault="00362111">
            <w:pPr>
              <w:spacing w:before="120"/>
              <w:rPr>
                <w:b/>
                <w:bCs/>
                <w:sz w:val="20"/>
                <w:szCs w:val="20"/>
                <w:lang w:val="el-GR"/>
              </w:rPr>
            </w:pPr>
            <w:r w:rsidRPr="00F63C72">
              <w:rPr>
                <w:b/>
                <w:bCs/>
                <w:sz w:val="20"/>
                <w:szCs w:val="20"/>
                <w:lang w:val="el-GR"/>
              </w:rPr>
              <w:t>Χρόνος Ολοκλήρωσης</w:t>
            </w:r>
          </w:p>
        </w:tc>
      </w:tr>
      <w:tr w:rsidR="009F53BA" w:rsidRPr="0097704A" w14:paraId="0495FA2D" w14:textId="77777777" w:rsidTr="00F63C72">
        <w:tc>
          <w:tcPr>
            <w:tcW w:w="2830" w:type="dxa"/>
          </w:tcPr>
          <w:p w14:paraId="0BD0C6C3" w14:textId="3ADC7E9C" w:rsidR="009F53BA" w:rsidRPr="00F63C72" w:rsidRDefault="009F53BA" w:rsidP="00F63C72">
            <w:pPr>
              <w:spacing w:before="120"/>
              <w:jc w:val="left"/>
              <w:rPr>
                <w:sz w:val="20"/>
                <w:szCs w:val="20"/>
                <w:lang w:val="el-GR" w:eastAsia="en-US"/>
              </w:rPr>
            </w:pPr>
            <w:r w:rsidRPr="00F63C72">
              <w:rPr>
                <w:sz w:val="20"/>
                <w:szCs w:val="20"/>
                <w:lang w:val="el-GR" w:eastAsia="en-US"/>
              </w:rPr>
              <w:t>Π.5.1: Επικαιροποιημένο πλάνο εκπαίδευσης χρηστών και διαχειριστών</w:t>
            </w:r>
          </w:p>
        </w:tc>
        <w:tc>
          <w:tcPr>
            <w:tcW w:w="4111" w:type="dxa"/>
          </w:tcPr>
          <w:p w14:paraId="6365D718" w14:textId="37F1EB28" w:rsidR="009F53BA" w:rsidRPr="00F63C72" w:rsidRDefault="009F53BA" w:rsidP="009F53BA">
            <w:pPr>
              <w:spacing w:before="120"/>
              <w:rPr>
                <w:sz w:val="20"/>
                <w:szCs w:val="20"/>
                <w:lang w:val="el-GR"/>
              </w:rPr>
            </w:pPr>
            <w:r w:rsidRPr="00F63C72">
              <w:rPr>
                <w:sz w:val="20"/>
                <w:szCs w:val="20"/>
                <w:lang w:val="el-GR"/>
              </w:rPr>
              <w:t xml:space="preserve">Θα περιλαμβάνει επικαιροποιημένο το σχετικό τεύχος της Μελέτης Εφαρμογής  </w:t>
            </w:r>
          </w:p>
        </w:tc>
        <w:tc>
          <w:tcPr>
            <w:tcW w:w="2835" w:type="dxa"/>
          </w:tcPr>
          <w:p w14:paraId="54F98CA8" w14:textId="7050486D" w:rsidR="009F53BA" w:rsidRPr="00F63C72" w:rsidRDefault="009F53BA" w:rsidP="009F53BA">
            <w:pPr>
              <w:spacing w:before="120"/>
              <w:rPr>
                <w:sz w:val="20"/>
                <w:szCs w:val="20"/>
                <w:lang w:val="el-GR"/>
              </w:rPr>
            </w:pPr>
            <w:r w:rsidRPr="009F53BA">
              <w:rPr>
                <w:sz w:val="20"/>
                <w:szCs w:val="20"/>
                <w:lang w:val="el-GR"/>
              </w:rPr>
              <w:t>Με την ολοκλήρωση του 1</w:t>
            </w:r>
            <w:r w:rsidRPr="007F2D0E">
              <w:rPr>
                <w:sz w:val="20"/>
                <w:szCs w:val="20"/>
                <w:vertAlign w:val="superscript"/>
                <w:lang w:val="el-GR"/>
              </w:rPr>
              <w:t>ου</w:t>
            </w:r>
            <w:r w:rsidRPr="009F53BA">
              <w:rPr>
                <w:sz w:val="20"/>
                <w:szCs w:val="20"/>
                <w:lang w:val="el-GR"/>
              </w:rPr>
              <w:t xml:space="preserve"> μήνα της Φάσης 5</w:t>
            </w:r>
            <w:r>
              <w:rPr>
                <w:sz w:val="20"/>
                <w:szCs w:val="20"/>
                <w:lang w:val="el-GR"/>
              </w:rPr>
              <w:t xml:space="preserve">, </w:t>
            </w:r>
            <w:r w:rsidRPr="00F63C72">
              <w:rPr>
                <w:sz w:val="20"/>
                <w:szCs w:val="20"/>
                <w:lang w:val="el-GR"/>
              </w:rPr>
              <w:t xml:space="preserve">ενώ θα </w:t>
            </w:r>
            <w:proofErr w:type="spellStart"/>
            <w:r w:rsidRPr="00F63C72">
              <w:rPr>
                <w:sz w:val="20"/>
                <w:szCs w:val="20"/>
                <w:lang w:val="el-GR"/>
              </w:rPr>
              <w:t>επανυποβληθεί</w:t>
            </w:r>
            <w:proofErr w:type="spellEnd"/>
            <w:r w:rsidRPr="00F63C72">
              <w:rPr>
                <w:sz w:val="20"/>
                <w:szCs w:val="20"/>
                <w:lang w:val="el-GR"/>
              </w:rPr>
              <w:t xml:space="preserve"> οριστικά, εφόσον απαιτηθεί, με το πέρας της Φάσης 5</w:t>
            </w:r>
          </w:p>
        </w:tc>
      </w:tr>
      <w:tr w:rsidR="009F53BA" w:rsidRPr="0097704A" w14:paraId="1531C957" w14:textId="77777777" w:rsidTr="00F63C72">
        <w:tc>
          <w:tcPr>
            <w:tcW w:w="2830" w:type="dxa"/>
          </w:tcPr>
          <w:p w14:paraId="7A294388" w14:textId="10AB4F7F" w:rsidR="009F53BA" w:rsidRPr="00F63C72" w:rsidRDefault="009F53BA" w:rsidP="00F63C72">
            <w:pPr>
              <w:spacing w:before="120"/>
              <w:jc w:val="left"/>
              <w:rPr>
                <w:sz w:val="20"/>
                <w:szCs w:val="20"/>
                <w:lang w:val="el-GR"/>
              </w:rPr>
            </w:pPr>
            <w:r w:rsidRPr="00F63C72">
              <w:rPr>
                <w:sz w:val="20"/>
                <w:szCs w:val="20"/>
                <w:lang w:val="el-GR" w:eastAsia="en-US"/>
              </w:rPr>
              <w:t xml:space="preserve">Π.5.2: Εκπαιδευτικό υλικό </w:t>
            </w:r>
          </w:p>
        </w:tc>
        <w:tc>
          <w:tcPr>
            <w:tcW w:w="4111" w:type="dxa"/>
          </w:tcPr>
          <w:p w14:paraId="1C10BDEE" w14:textId="6B537644" w:rsidR="009F53BA" w:rsidRPr="00F63C72" w:rsidRDefault="009F53BA" w:rsidP="009F53BA">
            <w:pPr>
              <w:spacing w:before="120"/>
              <w:rPr>
                <w:sz w:val="20"/>
                <w:szCs w:val="20"/>
                <w:lang w:val="el-GR"/>
              </w:rPr>
            </w:pPr>
            <w:r w:rsidRPr="00F63C72">
              <w:rPr>
                <w:sz w:val="20"/>
                <w:szCs w:val="20"/>
                <w:lang w:val="el-GR"/>
              </w:rPr>
              <w:t xml:space="preserve">Σύμφωνα με 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_Ref175240824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7.8</w:t>
            </w:r>
            <w:r w:rsidRPr="00F63C72">
              <w:rPr>
                <w:color w:val="2E74B5" w:themeColor="accent1" w:themeShade="BF"/>
                <w:sz w:val="20"/>
                <w:szCs w:val="20"/>
                <w:lang w:val="el-GR"/>
              </w:rPr>
              <w:fldChar w:fldCharType="end"/>
            </w:r>
            <w:r w:rsidRPr="00F63C72">
              <w:rPr>
                <w:sz w:val="20"/>
                <w:szCs w:val="20"/>
                <w:lang w:val="el-GR"/>
              </w:rPr>
              <w:t xml:space="preserve"> του Παραρτήματος Ι</w:t>
            </w:r>
          </w:p>
        </w:tc>
        <w:tc>
          <w:tcPr>
            <w:tcW w:w="2835" w:type="dxa"/>
          </w:tcPr>
          <w:p w14:paraId="49532150" w14:textId="0226DAF4" w:rsidR="009F53BA" w:rsidRPr="00F63C72" w:rsidRDefault="009F53BA" w:rsidP="009F53BA">
            <w:pPr>
              <w:spacing w:before="120"/>
              <w:rPr>
                <w:sz w:val="20"/>
                <w:szCs w:val="20"/>
                <w:lang w:val="el-GR"/>
              </w:rPr>
            </w:pPr>
            <w:r w:rsidRPr="009F53BA">
              <w:rPr>
                <w:sz w:val="20"/>
                <w:szCs w:val="20"/>
                <w:lang w:val="el-GR"/>
              </w:rPr>
              <w:t>Με την ολοκλήρωση του 1</w:t>
            </w:r>
            <w:r w:rsidRPr="007F2D0E">
              <w:rPr>
                <w:sz w:val="20"/>
                <w:szCs w:val="20"/>
                <w:vertAlign w:val="superscript"/>
                <w:lang w:val="el-GR"/>
              </w:rPr>
              <w:t>ου</w:t>
            </w:r>
            <w:r w:rsidRPr="009F53BA">
              <w:rPr>
                <w:sz w:val="20"/>
                <w:szCs w:val="20"/>
                <w:lang w:val="el-GR"/>
              </w:rPr>
              <w:t xml:space="preserve"> μήνα της Φάσης 5</w:t>
            </w:r>
            <w:r w:rsidRPr="00F63C72">
              <w:rPr>
                <w:sz w:val="20"/>
                <w:szCs w:val="20"/>
                <w:lang w:val="el-GR"/>
              </w:rPr>
              <w:t xml:space="preserve"> ενώ θα </w:t>
            </w:r>
            <w:proofErr w:type="spellStart"/>
            <w:r w:rsidRPr="00F63C72">
              <w:rPr>
                <w:sz w:val="20"/>
                <w:szCs w:val="20"/>
                <w:lang w:val="el-GR"/>
              </w:rPr>
              <w:t>επανυποβληθεί</w:t>
            </w:r>
            <w:proofErr w:type="spellEnd"/>
            <w:r w:rsidRPr="00F63C72">
              <w:rPr>
                <w:sz w:val="20"/>
                <w:szCs w:val="20"/>
                <w:lang w:val="el-GR"/>
              </w:rPr>
              <w:t xml:space="preserve"> οριστικά, εφόσον απαιτηθεί, με το πέρας της Φάσης 5</w:t>
            </w:r>
          </w:p>
        </w:tc>
      </w:tr>
      <w:tr w:rsidR="009F53BA" w:rsidRPr="0097704A" w14:paraId="4732A870" w14:textId="77777777" w:rsidTr="00F63C72">
        <w:tc>
          <w:tcPr>
            <w:tcW w:w="2830" w:type="dxa"/>
          </w:tcPr>
          <w:p w14:paraId="70919AA2" w14:textId="7F6C85BB" w:rsidR="009F53BA" w:rsidRPr="00F63C72" w:rsidRDefault="009F53BA" w:rsidP="00F63C72">
            <w:pPr>
              <w:spacing w:before="120"/>
              <w:jc w:val="left"/>
              <w:rPr>
                <w:sz w:val="20"/>
                <w:szCs w:val="20"/>
                <w:lang w:val="el-GR" w:eastAsia="en-US"/>
              </w:rPr>
            </w:pPr>
            <w:r w:rsidRPr="00F63C72">
              <w:rPr>
                <w:sz w:val="20"/>
                <w:szCs w:val="20"/>
                <w:lang w:val="el-GR" w:eastAsia="en-US"/>
              </w:rPr>
              <w:t>Π.5.3: Υπηρεσίες Εκπαίδευσης και Τεκμηρίωση αποτελεσμάτων της</w:t>
            </w:r>
          </w:p>
        </w:tc>
        <w:tc>
          <w:tcPr>
            <w:tcW w:w="4111" w:type="dxa"/>
          </w:tcPr>
          <w:p w14:paraId="1CE619BC" w14:textId="4E1A2635" w:rsidR="009F53BA" w:rsidRPr="00F63C72" w:rsidRDefault="009F53BA" w:rsidP="009F53BA">
            <w:pPr>
              <w:spacing w:before="120"/>
              <w:rPr>
                <w:sz w:val="20"/>
                <w:szCs w:val="20"/>
                <w:lang w:val="el-GR"/>
              </w:rPr>
            </w:pPr>
            <w:r w:rsidRPr="00F63C72">
              <w:rPr>
                <w:sz w:val="20"/>
                <w:szCs w:val="20"/>
                <w:lang w:val="el-GR"/>
              </w:rPr>
              <w:t xml:space="preserve">Σύμφωνα με την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_Ref175240824 \r \h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7.8</w:t>
            </w:r>
            <w:r w:rsidRPr="00F63C72">
              <w:rPr>
                <w:color w:val="2E74B5" w:themeColor="accent1" w:themeShade="BF"/>
                <w:sz w:val="20"/>
                <w:szCs w:val="20"/>
                <w:lang w:val="el-GR"/>
              </w:rPr>
              <w:fldChar w:fldCharType="end"/>
            </w:r>
            <w:r w:rsidRPr="00F63C72">
              <w:rPr>
                <w:color w:val="2E74B5" w:themeColor="accent1" w:themeShade="BF"/>
                <w:sz w:val="20"/>
                <w:szCs w:val="20"/>
                <w:lang w:val="el-GR"/>
              </w:rPr>
              <w:t xml:space="preserve"> </w:t>
            </w:r>
            <w:r w:rsidRPr="00F63C72">
              <w:rPr>
                <w:sz w:val="20"/>
                <w:szCs w:val="20"/>
                <w:lang w:val="el-GR"/>
              </w:rPr>
              <w:t>του Παραρτήματος Ι</w:t>
            </w:r>
          </w:p>
        </w:tc>
        <w:tc>
          <w:tcPr>
            <w:tcW w:w="2835" w:type="dxa"/>
          </w:tcPr>
          <w:p w14:paraId="427615E4" w14:textId="007CB920" w:rsidR="009F53BA" w:rsidRPr="00F63C72" w:rsidRDefault="007F2D0E" w:rsidP="009F53BA">
            <w:pPr>
              <w:spacing w:before="120"/>
              <w:rPr>
                <w:sz w:val="20"/>
                <w:szCs w:val="20"/>
                <w:lang w:val="el-GR"/>
              </w:rPr>
            </w:pPr>
            <w:r w:rsidRPr="009F53BA">
              <w:rPr>
                <w:sz w:val="20"/>
                <w:szCs w:val="20"/>
                <w:lang w:val="el-GR"/>
              </w:rPr>
              <w:t xml:space="preserve">Με την ολοκλήρωση του </w:t>
            </w:r>
            <w:r>
              <w:rPr>
                <w:sz w:val="20"/>
                <w:szCs w:val="20"/>
                <w:lang w:val="el-GR"/>
              </w:rPr>
              <w:t>4</w:t>
            </w:r>
            <w:r w:rsidRPr="007F2D0E">
              <w:rPr>
                <w:sz w:val="20"/>
                <w:szCs w:val="20"/>
                <w:vertAlign w:val="superscript"/>
                <w:lang w:val="el-GR"/>
              </w:rPr>
              <w:t>ου</w:t>
            </w:r>
            <w:r w:rsidRPr="009F53BA">
              <w:rPr>
                <w:sz w:val="20"/>
                <w:szCs w:val="20"/>
                <w:lang w:val="el-GR"/>
              </w:rPr>
              <w:t xml:space="preserve"> μήνα της Φάσης 5</w:t>
            </w:r>
          </w:p>
        </w:tc>
      </w:tr>
    </w:tbl>
    <w:p w14:paraId="5DD98D3C" w14:textId="1C18DEC2" w:rsidR="007F2D0E" w:rsidRDefault="007F2D0E" w:rsidP="007F2D0E">
      <w:pPr>
        <w:spacing w:before="120"/>
        <w:rPr>
          <w:lang w:val="el-GR"/>
        </w:rPr>
      </w:pPr>
      <w:r>
        <w:rPr>
          <w:lang w:val="el-GR"/>
        </w:rPr>
        <w:t>Εφόσον απαιτηθεί, τα παραδοτέα της Φάσης 5</w:t>
      </w:r>
      <w:r w:rsidRPr="00F704F8">
        <w:rPr>
          <w:lang w:val="el-GR"/>
        </w:rPr>
        <w:t xml:space="preserve"> θα </w:t>
      </w:r>
      <w:proofErr w:type="spellStart"/>
      <w:r w:rsidRPr="00F704F8">
        <w:rPr>
          <w:lang w:val="el-GR"/>
        </w:rPr>
        <w:t>επικαιροποιηθ</w:t>
      </w:r>
      <w:r>
        <w:rPr>
          <w:lang w:val="el-GR"/>
        </w:rPr>
        <w:t>ούν</w:t>
      </w:r>
      <w:proofErr w:type="spellEnd"/>
      <w:r w:rsidRPr="00F704F8">
        <w:rPr>
          <w:lang w:val="el-GR"/>
        </w:rPr>
        <w:t xml:space="preserve"> και θα </w:t>
      </w:r>
      <w:proofErr w:type="spellStart"/>
      <w:r w:rsidRPr="00F704F8">
        <w:rPr>
          <w:lang w:val="el-GR"/>
        </w:rPr>
        <w:t>επανυποβληθ</w:t>
      </w:r>
      <w:r>
        <w:rPr>
          <w:lang w:val="el-GR"/>
        </w:rPr>
        <w:t>ούν</w:t>
      </w:r>
      <w:proofErr w:type="spellEnd"/>
      <w:r w:rsidRPr="00F704F8">
        <w:rPr>
          <w:lang w:val="el-GR"/>
        </w:rPr>
        <w:t xml:space="preserve"> με το πέρας της Φάσης</w:t>
      </w:r>
      <w:r>
        <w:rPr>
          <w:lang w:val="el-GR"/>
        </w:rPr>
        <w:t xml:space="preserve"> 5</w:t>
      </w:r>
      <w:r w:rsidRPr="00F704F8">
        <w:rPr>
          <w:lang w:val="el-GR"/>
        </w:rPr>
        <w:t>.</w:t>
      </w:r>
    </w:p>
    <w:p w14:paraId="31DB2281" w14:textId="77777777" w:rsidR="00090D6B" w:rsidRDefault="00090D6B" w:rsidP="00115353">
      <w:pPr>
        <w:rPr>
          <w:sz w:val="20"/>
          <w:u w:val="single"/>
          <w:lang w:val="el-GR"/>
        </w:rPr>
      </w:pPr>
    </w:p>
    <w:p w14:paraId="24F7F9F2" w14:textId="0D9E7981" w:rsidR="00795A65" w:rsidRPr="00E97742" w:rsidRDefault="00E97742" w:rsidP="00C44306">
      <w:pPr>
        <w:pStyle w:val="30"/>
        <w:rPr>
          <w:lang w:val="el-GR"/>
        </w:rPr>
      </w:pPr>
      <w:r>
        <w:rPr>
          <w:lang w:val="el-GR"/>
        </w:rPr>
        <w:t xml:space="preserve"> </w:t>
      </w:r>
      <w:bookmarkStart w:id="2377" w:name="_Ref175932314"/>
      <w:bookmarkStart w:id="2378" w:name="_Ref175932318"/>
      <w:bookmarkStart w:id="2379" w:name="_Toc181365558"/>
      <w:r w:rsidR="00795A65" w:rsidRPr="00E97742">
        <w:rPr>
          <w:lang w:val="el-GR"/>
        </w:rPr>
        <w:t xml:space="preserve">Φάση </w:t>
      </w:r>
      <w:r w:rsidR="00C44306" w:rsidRPr="00E97742">
        <w:rPr>
          <w:lang w:val="el-GR"/>
        </w:rPr>
        <w:t>6</w:t>
      </w:r>
      <w:r w:rsidR="00795A65" w:rsidRPr="00E97742">
        <w:rPr>
          <w:lang w:val="el-GR"/>
        </w:rPr>
        <w:t xml:space="preserve"> </w:t>
      </w:r>
      <w:r>
        <w:rPr>
          <w:lang w:val="el-GR"/>
        </w:rPr>
        <w:t xml:space="preserve">- </w:t>
      </w:r>
      <w:r w:rsidR="00C44306" w:rsidRPr="00F63C72">
        <w:rPr>
          <w:rFonts w:eastAsia="SimSun"/>
          <w:lang w:val="el-GR"/>
        </w:rPr>
        <w:t>Δοκιμαστική Λειτουργία</w:t>
      </w:r>
      <w:bookmarkEnd w:id="2377"/>
      <w:bookmarkEnd w:id="2378"/>
      <w:bookmarkEnd w:id="2379"/>
    </w:p>
    <w:p w14:paraId="583C89B0" w14:textId="2FD9B6D4" w:rsidR="00795A65" w:rsidRPr="00807016" w:rsidRDefault="00795A65" w:rsidP="00795A65">
      <w:pPr>
        <w:rPr>
          <w:u w:val="single"/>
          <w:lang w:val="el-GR"/>
        </w:rPr>
      </w:pPr>
      <w:r>
        <w:rPr>
          <w:u w:val="single"/>
          <w:lang w:val="el-GR"/>
        </w:rPr>
        <w:t>Μήνας έναρξης</w:t>
      </w:r>
      <w:r w:rsidRPr="00807016">
        <w:rPr>
          <w:u w:val="single"/>
          <w:lang w:val="el-GR"/>
        </w:rPr>
        <w:t>:</w:t>
      </w:r>
      <w:r w:rsidRPr="00807016">
        <w:rPr>
          <w:lang w:val="el-GR"/>
        </w:rPr>
        <w:t xml:space="preserve"> </w:t>
      </w:r>
      <w:r w:rsidR="009F53BA">
        <w:rPr>
          <w:b/>
          <w:lang w:val="el-GR"/>
        </w:rPr>
        <w:t>8</w:t>
      </w:r>
    </w:p>
    <w:p w14:paraId="257AF76F" w14:textId="4E47B5D0" w:rsidR="00795A65" w:rsidRDefault="00795A65" w:rsidP="00795A65">
      <w:pPr>
        <w:rPr>
          <w:b/>
          <w:lang w:val="el-GR"/>
        </w:rPr>
      </w:pPr>
      <w:r>
        <w:rPr>
          <w:u w:val="single"/>
          <w:lang w:val="el-GR"/>
        </w:rPr>
        <w:t>Μήνας λήξης</w:t>
      </w:r>
      <w:r w:rsidRPr="00807016">
        <w:rPr>
          <w:u w:val="single"/>
          <w:lang w:val="el-GR"/>
        </w:rPr>
        <w:t>:</w:t>
      </w:r>
      <w:r w:rsidRPr="00807016">
        <w:rPr>
          <w:lang w:val="el-GR"/>
        </w:rPr>
        <w:t xml:space="preserve"> </w:t>
      </w:r>
      <w:r w:rsidR="009F53BA">
        <w:rPr>
          <w:b/>
          <w:lang w:val="el-GR"/>
        </w:rPr>
        <w:t>11</w:t>
      </w:r>
    </w:p>
    <w:p w14:paraId="797336A3" w14:textId="3016BB63" w:rsidR="00795A65" w:rsidRPr="00D86378" w:rsidRDefault="00795A65" w:rsidP="00795A65">
      <w:pPr>
        <w:rPr>
          <w:u w:val="single"/>
          <w:lang w:val="el-GR"/>
        </w:rPr>
      </w:pPr>
      <w:r w:rsidRPr="00D86378">
        <w:rPr>
          <w:u w:val="single"/>
          <w:lang w:val="el-GR"/>
        </w:rPr>
        <w:t>Συνολική Διάρκεια:</w:t>
      </w:r>
      <w:r w:rsidRPr="00F63C72">
        <w:rPr>
          <w:lang w:val="el-GR"/>
        </w:rPr>
        <w:t xml:space="preserve"> </w:t>
      </w:r>
      <w:r w:rsidR="009F53BA">
        <w:rPr>
          <w:b/>
          <w:bCs/>
          <w:lang w:val="el-GR"/>
        </w:rPr>
        <w:t>4</w:t>
      </w:r>
      <w:r w:rsidRPr="00D86378">
        <w:rPr>
          <w:b/>
          <w:bCs/>
          <w:lang w:val="el-GR"/>
        </w:rPr>
        <w:t xml:space="preserve"> μήνες</w:t>
      </w:r>
    </w:p>
    <w:p w14:paraId="376DF9B1" w14:textId="07B285F5" w:rsidR="00795A65" w:rsidRPr="00D86378" w:rsidRDefault="00795A65" w:rsidP="00795A65">
      <w:pPr>
        <w:rPr>
          <w:u w:val="single"/>
          <w:lang w:val="el-GR"/>
        </w:rPr>
      </w:pPr>
      <w:r w:rsidRPr="00D86378">
        <w:rPr>
          <w:u w:val="single"/>
          <w:lang w:val="el-GR"/>
        </w:rPr>
        <w:t>Αντικείμενο</w:t>
      </w:r>
      <w:r w:rsidR="009F53BA">
        <w:rPr>
          <w:u w:val="single"/>
          <w:lang w:val="el-GR"/>
        </w:rPr>
        <w:t>:</w:t>
      </w:r>
    </w:p>
    <w:p w14:paraId="793ED26A" w14:textId="012B0CD8" w:rsidR="00742165" w:rsidRDefault="009F53BA" w:rsidP="00795A65">
      <w:pPr>
        <w:spacing w:before="120"/>
        <w:rPr>
          <w:lang w:val="el-GR"/>
        </w:rPr>
      </w:pPr>
      <w:r w:rsidRPr="009F53BA">
        <w:rPr>
          <w:lang w:val="el-GR"/>
        </w:rPr>
        <w:t xml:space="preserve">Στο πλαίσιο της Φάσης </w:t>
      </w:r>
      <w:r>
        <w:rPr>
          <w:lang w:val="el-GR"/>
        </w:rPr>
        <w:t>6</w:t>
      </w:r>
      <w:r w:rsidR="00742165">
        <w:rPr>
          <w:lang w:val="el-GR"/>
        </w:rPr>
        <w:t>,</w:t>
      </w:r>
      <w:r w:rsidRPr="009F53BA">
        <w:rPr>
          <w:lang w:val="el-GR"/>
        </w:rPr>
        <w:t xml:space="preserve"> ο Ανάδοχος θα παράσχει υπηρεσίες υποστήριξης </w:t>
      </w:r>
      <w:r w:rsidR="00742165">
        <w:rPr>
          <w:lang w:val="el-GR"/>
        </w:rPr>
        <w:t>της Ε.Μ.Σ.</w:t>
      </w:r>
      <w:r w:rsidRPr="009F53BA">
        <w:rPr>
          <w:lang w:val="el-GR"/>
        </w:rPr>
        <w:t xml:space="preserve">, σύμφωνα με τα αναφερόμενα στην Παρ. </w:t>
      </w:r>
      <w:r w:rsidR="00742165">
        <w:rPr>
          <w:color w:val="2E74B5" w:themeColor="accent1" w:themeShade="BF"/>
          <w:sz w:val="20"/>
          <w:szCs w:val="20"/>
          <w:lang w:val="el-GR"/>
        </w:rPr>
        <w:fldChar w:fldCharType="begin"/>
      </w:r>
      <w:r w:rsidR="00742165">
        <w:rPr>
          <w:lang w:val="el-GR"/>
        </w:rPr>
        <w:instrText xml:space="preserve"> REF _Ref175241553 \r \h </w:instrText>
      </w:r>
      <w:r w:rsidR="00742165">
        <w:rPr>
          <w:color w:val="2E74B5" w:themeColor="accent1" w:themeShade="BF"/>
          <w:sz w:val="20"/>
          <w:szCs w:val="20"/>
          <w:lang w:val="el-GR"/>
        </w:rPr>
        <w:instrText xml:space="preserve"> \* MERGEFORMAT </w:instrText>
      </w:r>
      <w:r w:rsidR="00742165">
        <w:rPr>
          <w:color w:val="2E74B5" w:themeColor="accent1" w:themeShade="BF"/>
          <w:sz w:val="20"/>
          <w:szCs w:val="20"/>
          <w:lang w:val="el-GR"/>
        </w:rPr>
      </w:r>
      <w:r w:rsidR="00742165">
        <w:rPr>
          <w:color w:val="2E74B5" w:themeColor="accent1" w:themeShade="BF"/>
          <w:sz w:val="20"/>
          <w:szCs w:val="20"/>
          <w:lang w:val="el-GR"/>
        </w:rPr>
        <w:fldChar w:fldCharType="separate"/>
      </w:r>
      <w:r w:rsidR="00206300" w:rsidRPr="00206300">
        <w:rPr>
          <w:color w:val="2E74B5" w:themeColor="accent1" w:themeShade="BF"/>
          <w:sz w:val="20"/>
          <w:szCs w:val="20"/>
          <w:cs/>
          <w:lang w:val="el-GR"/>
        </w:rPr>
        <w:t>‎</w:t>
      </w:r>
      <w:r w:rsidR="00206300">
        <w:rPr>
          <w:lang w:val="el-GR"/>
        </w:rPr>
        <w:t>7.10</w:t>
      </w:r>
      <w:r w:rsidR="00742165">
        <w:rPr>
          <w:color w:val="2E74B5" w:themeColor="accent1" w:themeShade="BF"/>
          <w:sz w:val="20"/>
          <w:szCs w:val="20"/>
          <w:lang w:val="el-GR"/>
        </w:rPr>
        <w:fldChar w:fldCharType="end"/>
      </w:r>
      <w:r w:rsidRPr="009F53BA">
        <w:rPr>
          <w:lang w:val="el-GR"/>
        </w:rPr>
        <w:t xml:space="preserve">, του Παραρτήματος Ι. </w:t>
      </w:r>
    </w:p>
    <w:p w14:paraId="4CB6C44B" w14:textId="0F28946D" w:rsidR="00795A65" w:rsidRDefault="00742165" w:rsidP="00795A65">
      <w:pPr>
        <w:spacing w:before="120"/>
        <w:rPr>
          <w:lang w:val="el-GR"/>
        </w:rPr>
      </w:pPr>
      <w:r w:rsidRPr="00742165">
        <w:rPr>
          <w:lang w:val="el-GR"/>
        </w:rPr>
        <w:t xml:space="preserve">Καθότι </w:t>
      </w:r>
      <w:r>
        <w:rPr>
          <w:lang w:val="el-GR"/>
        </w:rPr>
        <w:t xml:space="preserve">η </w:t>
      </w:r>
      <w:r w:rsidRPr="00742165">
        <w:rPr>
          <w:lang w:val="el-GR"/>
        </w:rPr>
        <w:t xml:space="preserve">Διαδικτυακή Πύλη και το περιεχόμενο αυτής (παραγωγές </w:t>
      </w:r>
      <w:proofErr w:type="spellStart"/>
      <w:r w:rsidRPr="00F63C72">
        <w:rPr>
          <w:lang w:val="el-GR"/>
        </w:rPr>
        <w:t>video</w:t>
      </w:r>
      <w:proofErr w:type="spellEnd"/>
      <w:r w:rsidRPr="00F63C72">
        <w:rPr>
          <w:lang w:val="el-GR"/>
        </w:rPr>
        <w:t xml:space="preserve">, Εκπαιδευτικές </w:t>
      </w:r>
      <w:proofErr w:type="spellStart"/>
      <w:r w:rsidRPr="00F63C72">
        <w:rPr>
          <w:lang w:val="el-GR"/>
        </w:rPr>
        <w:t>Διαδραστικές</w:t>
      </w:r>
      <w:proofErr w:type="spellEnd"/>
      <w:r w:rsidRPr="00F63C72">
        <w:rPr>
          <w:lang w:val="el-GR"/>
        </w:rPr>
        <w:t xml:space="preserve"> Εφαρμογές</w:t>
      </w:r>
      <w:r w:rsidRPr="00742165">
        <w:rPr>
          <w:lang w:val="el-GR"/>
        </w:rPr>
        <w:t xml:space="preserve"> και</w:t>
      </w:r>
      <w:r w:rsidRPr="00F63C72">
        <w:rPr>
          <w:lang w:val="el-GR"/>
        </w:rPr>
        <w:t xml:space="preserve"> Ψηφιακές Συλλογές Τεκμηρίων</w:t>
      </w:r>
      <w:r w:rsidRPr="00742165">
        <w:rPr>
          <w:lang w:val="el-GR"/>
        </w:rPr>
        <w:t xml:space="preserve">) θα παραδίδονται από τον Ανάδοχο τμηματικά (σύμφωνα με τα αναφερόμενα στην Φάση </w:t>
      </w:r>
      <w:r w:rsidR="00687811" w:rsidRPr="00F63C72">
        <w:rPr>
          <w:lang w:val="el-GR"/>
        </w:rPr>
        <w:t>4</w:t>
      </w:r>
      <w:r w:rsidRPr="00742165">
        <w:rPr>
          <w:lang w:val="el-GR"/>
        </w:rPr>
        <w:t>), η</w:t>
      </w:r>
      <w:r w:rsidR="00687811" w:rsidRPr="00F63C72">
        <w:rPr>
          <w:lang w:val="el-GR"/>
        </w:rPr>
        <w:t xml:space="preserve"> </w:t>
      </w:r>
      <w:r w:rsidR="00687811">
        <w:rPr>
          <w:lang w:val="el-GR"/>
        </w:rPr>
        <w:t xml:space="preserve">δοκιμαστική τους </w:t>
      </w:r>
      <w:r w:rsidRPr="00742165">
        <w:rPr>
          <w:lang w:val="el-GR"/>
        </w:rPr>
        <w:t xml:space="preserve">λειτουργία </w:t>
      </w:r>
      <w:r w:rsidR="00F848D3">
        <w:rPr>
          <w:lang w:val="el-GR"/>
        </w:rPr>
        <w:t>(</w:t>
      </w:r>
      <w:r w:rsidR="00F848D3" w:rsidRPr="00614177">
        <w:rPr>
          <w:u w:val="single"/>
          <w:lang w:val="el-GR"/>
        </w:rPr>
        <w:t>διάρκειας ενός μηνός</w:t>
      </w:r>
      <w:r w:rsidR="00F848D3">
        <w:rPr>
          <w:lang w:val="el-GR"/>
        </w:rPr>
        <w:t xml:space="preserve">) </w:t>
      </w:r>
      <w:r w:rsidRPr="00742165">
        <w:rPr>
          <w:lang w:val="el-GR"/>
        </w:rPr>
        <w:t>θα ξεκινά με την ολοκλήρωση του ελέγχου τους και ανάλογα τον χρόνο παράδοσής τους.</w:t>
      </w:r>
    </w:p>
    <w:p w14:paraId="4205FF9A" w14:textId="52AA63FB" w:rsidR="00687811" w:rsidRDefault="00687811" w:rsidP="00F63C72">
      <w:pPr>
        <w:spacing w:before="120"/>
        <w:rPr>
          <w:lang w:val="el-GR"/>
        </w:rPr>
      </w:pPr>
      <w:r>
        <w:rPr>
          <w:lang w:val="el-GR"/>
        </w:rPr>
        <w:t xml:space="preserve">Εντός της Φάσης 6 και σε χρόνο που θα καθοριστεί στη Μελέτη Εφαρμογής του Έργου θα πραγματοποιηθούν από την Ε.Μ.Σ. οι έλεγχοι πιστοποίησης της κάλυψης των </w:t>
      </w:r>
      <w:r w:rsidRPr="00A77509">
        <w:rPr>
          <w:lang w:val="el-GR"/>
        </w:rPr>
        <w:t xml:space="preserve">ως ελάχιστες οριζόμενες, αποδεκτών επιδόσεων </w:t>
      </w:r>
      <w:r>
        <w:rPr>
          <w:lang w:val="el-GR"/>
        </w:rPr>
        <w:t>απόκρισης των Συστημάτων (Παρ</w:t>
      </w:r>
      <w:r w:rsidRPr="00C2146A">
        <w:rPr>
          <w:lang w:val="el-GR"/>
        </w:rPr>
        <w:t xml:space="preserve">.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_Ref175242221 \r \h </w:instrText>
      </w:r>
      <w:r>
        <w:rPr>
          <w:color w:val="2E74B5" w:themeColor="accent1" w:themeShade="BF"/>
          <w:sz w:val="20"/>
          <w:szCs w:val="20"/>
          <w:lang w:val="el-GR"/>
        </w:rPr>
        <w:instrText xml:space="preserve">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5.3</w:t>
      </w:r>
      <w:r w:rsidRPr="00F63C72">
        <w:rPr>
          <w:color w:val="2E74B5" w:themeColor="accent1" w:themeShade="BF"/>
          <w:sz w:val="20"/>
          <w:szCs w:val="20"/>
          <w:lang w:val="el-GR"/>
        </w:rPr>
        <w:fldChar w:fldCharType="end"/>
      </w:r>
      <w:r w:rsidRPr="00C2146A">
        <w:rPr>
          <w:lang w:val="el-GR"/>
        </w:rPr>
        <w:t xml:space="preserve"> </w:t>
      </w:r>
      <w:r>
        <w:rPr>
          <w:lang w:val="el-GR"/>
        </w:rPr>
        <w:t xml:space="preserve">του Παραρτήματος Ι). </w:t>
      </w:r>
    </w:p>
    <w:p w14:paraId="4C820985" w14:textId="77777777" w:rsidR="00795A65" w:rsidRDefault="00795A65" w:rsidP="00795A65">
      <w:pPr>
        <w:rPr>
          <w:u w:val="single"/>
          <w:lang w:val="el-GR"/>
        </w:rPr>
      </w:pPr>
      <w:r w:rsidRPr="00D86378">
        <w:rPr>
          <w:u w:val="single"/>
          <w:lang w:val="el-GR"/>
        </w:rPr>
        <w:t>Παραδοτέα</w:t>
      </w:r>
    </w:p>
    <w:p w14:paraId="33B4139A" w14:textId="77777777" w:rsidR="00795A65" w:rsidRDefault="00795A65" w:rsidP="00795A65">
      <w:pPr>
        <w:spacing w:before="120"/>
        <w:rPr>
          <w:lang w:val="el-GR"/>
        </w:rPr>
      </w:pPr>
      <w:r w:rsidRPr="00D86378">
        <w:rPr>
          <w:lang w:val="el-GR"/>
        </w:rPr>
        <w:t xml:space="preserve">Στον </w:t>
      </w:r>
      <w:r>
        <w:rPr>
          <w:lang w:val="el-GR"/>
        </w:rPr>
        <w:t xml:space="preserve">Πίνακα που ακολουθεί περιγράφονται τα Παραδοτέα που πρέπει να παραδώσει </w:t>
      </w:r>
      <w:proofErr w:type="spellStart"/>
      <w:r>
        <w:rPr>
          <w:lang w:val="el-GR"/>
        </w:rPr>
        <w:t>κατ΄ελάχιστον</w:t>
      </w:r>
      <w:proofErr w:type="spellEnd"/>
      <w:r>
        <w:rPr>
          <w:lang w:val="el-GR"/>
        </w:rPr>
        <w:t xml:space="preserve"> ο Ανάδοχος στο πλαίσιο αυτής της Φάσης</w:t>
      </w:r>
    </w:p>
    <w:tbl>
      <w:tblPr>
        <w:tblStyle w:val="aff1"/>
        <w:tblW w:w="0" w:type="auto"/>
        <w:tblLook w:val="04A0" w:firstRow="1" w:lastRow="0" w:firstColumn="1" w:lastColumn="0" w:noHBand="0" w:noVBand="1"/>
      </w:tblPr>
      <w:tblGrid>
        <w:gridCol w:w="2547"/>
        <w:gridCol w:w="4111"/>
        <w:gridCol w:w="2835"/>
      </w:tblGrid>
      <w:tr w:rsidR="00795A65" w:rsidRPr="00687811" w14:paraId="7AA67E16" w14:textId="77777777" w:rsidTr="00F63C72">
        <w:tc>
          <w:tcPr>
            <w:tcW w:w="2547" w:type="dxa"/>
            <w:shd w:val="clear" w:color="auto" w:fill="FFFF00"/>
          </w:tcPr>
          <w:p w14:paraId="1E60BE15" w14:textId="77777777" w:rsidR="00795A65" w:rsidRPr="00F63C72" w:rsidRDefault="00795A65">
            <w:pPr>
              <w:spacing w:before="120"/>
              <w:rPr>
                <w:b/>
                <w:bCs/>
                <w:sz w:val="20"/>
                <w:szCs w:val="20"/>
                <w:lang w:val="el-GR"/>
              </w:rPr>
            </w:pPr>
            <w:r w:rsidRPr="00F63C72">
              <w:rPr>
                <w:b/>
                <w:bCs/>
                <w:sz w:val="20"/>
                <w:szCs w:val="20"/>
                <w:lang w:val="el-GR"/>
              </w:rPr>
              <w:t>Τίτλος Παραδοτέου</w:t>
            </w:r>
          </w:p>
        </w:tc>
        <w:tc>
          <w:tcPr>
            <w:tcW w:w="4111" w:type="dxa"/>
            <w:shd w:val="clear" w:color="auto" w:fill="FFFF00"/>
          </w:tcPr>
          <w:p w14:paraId="0068FBE2" w14:textId="77777777" w:rsidR="00795A65" w:rsidRPr="00F63C72" w:rsidRDefault="00795A65">
            <w:pPr>
              <w:spacing w:before="120"/>
              <w:rPr>
                <w:b/>
                <w:bCs/>
                <w:sz w:val="20"/>
                <w:szCs w:val="20"/>
                <w:lang w:val="el-GR"/>
              </w:rPr>
            </w:pPr>
            <w:r w:rsidRPr="00F63C72">
              <w:rPr>
                <w:b/>
                <w:bCs/>
                <w:sz w:val="20"/>
                <w:szCs w:val="20"/>
                <w:lang w:val="el-GR"/>
              </w:rPr>
              <w:t xml:space="preserve">Περιγραφή Παραδοτέου </w:t>
            </w:r>
          </w:p>
        </w:tc>
        <w:tc>
          <w:tcPr>
            <w:tcW w:w="2835" w:type="dxa"/>
            <w:shd w:val="clear" w:color="auto" w:fill="FFFF00"/>
          </w:tcPr>
          <w:p w14:paraId="5693AED1" w14:textId="77777777" w:rsidR="00795A65" w:rsidRPr="00F63C72" w:rsidRDefault="00795A65">
            <w:pPr>
              <w:spacing w:before="120"/>
              <w:rPr>
                <w:b/>
                <w:bCs/>
                <w:sz w:val="20"/>
                <w:szCs w:val="20"/>
                <w:lang w:val="el-GR"/>
              </w:rPr>
            </w:pPr>
            <w:r w:rsidRPr="00F63C72">
              <w:rPr>
                <w:b/>
                <w:bCs/>
                <w:sz w:val="20"/>
                <w:szCs w:val="20"/>
                <w:lang w:val="el-GR"/>
              </w:rPr>
              <w:t>Χρόνος Ολοκλήρωσης</w:t>
            </w:r>
          </w:p>
        </w:tc>
      </w:tr>
      <w:tr w:rsidR="00194714" w:rsidRPr="0097704A" w14:paraId="70BA241F" w14:textId="77777777" w:rsidTr="00F63C72">
        <w:tc>
          <w:tcPr>
            <w:tcW w:w="2547" w:type="dxa"/>
          </w:tcPr>
          <w:p w14:paraId="60400B60" w14:textId="4FC89AE4" w:rsidR="00194714" w:rsidRPr="00F63C72" w:rsidRDefault="00194714" w:rsidP="00F63C72">
            <w:pPr>
              <w:spacing w:before="120"/>
              <w:jc w:val="left"/>
              <w:rPr>
                <w:sz w:val="20"/>
                <w:szCs w:val="20"/>
                <w:lang w:val="el-GR"/>
              </w:rPr>
            </w:pPr>
            <w:r w:rsidRPr="00F63C72">
              <w:rPr>
                <w:sz w:val="20"/>
                <w:szCs w:val="20"/>
                <w:lang w:val="el-GR" w:eastAsia="en-US"/>
              </w:rPr>
              <w:t>Π.6.1:</w:t>
            </w:r>
            <w:r w:rsidR="00F848D3">
              <w:rPr>
                <w:sz w:val="20"/>
                <w:szCs w:val="20"/>
                <w:lang w:val="el-GR" w:eastAsia="en-US"/>
              </w:rPr>
              <w:t xml:space="preserve"> Αναφορά</w:t>
            </w:r>
            <w:r w:rsidRPr="00F63C72">
              <w:rPr>
                <w:sz w:val="20"/>
                <w:szCs w:val="20"/>
                <w:lang w:val="el-GR" w:eastAsia="en-US"/>
              </w:rPr>
              <w:t xml:space="preserve"> Αποτελεσμάτων </w:t>
            </w:r>
            <w:r w:rsidR="0077493A" w:rsidRPr="00F63C72">
              <w:rPr>
                <w:sz w:val="20"/>
                <w:szCs w:val="20"/>
                <w:lang w:val="el-GR" w:eastAsia="en-US"/>
              </w:rPr>
              <w:t>Δοκιμαστικής</w:t>
            </w:r>
            <w:r w:rsidRPr="00F63C72">
              <w:rPr>
                <w:sz w:val="20"/>
                <w:szCs w:val="20"/>
                <w:lang w:val="el-GR" w:eastAsia="en-US"/>
              </w:rPr>
              <w:t xml:space="preserve"> Λειτουργίας</w:t>
            </w:r>
            <w:r w:rsidR="0077493A" w:rsidRPr="00F63C72">
              <w:rPr>
                <w:sz w:val="20"/>
                <w:szCs w:val="20"/>
                <w:lang w:val="el-GR" w:eastAsia="en-US"/>
              </w:rPr>
              <w:t xml:space="preserve"> Ψηφιακού Μουσείου</w:t>
            </w:r>
            <w:r w:rsidRPr="00F63C72">
              <w:rPr>
                <w:sz w:val="20"/>
                <w:szCs w:val="20"/>
                <w:lang w:val="el-GR" w:eastAsia="en-US"/>
              </w:rPr>
              <w:t xml:space="preserve"> </w:t>
            </w:r>
          </w:p>
        </w:tc>
        <w:tc>
          <w:tcPr>
            <w:tcW w:w="4111" w:type="dxa"/>
            <w:vAlign w:val="center"/>
          </w:tcPr>
          <w:p w14:paraId="1401459C" w14:textId="5DEAFA56" w:rsidR="00194714" w:rsidRPr="00F63C72" w:rsidRDefault="00194714" w:rsidP="00194714">
            <w:pPr>
              <w:spacing w:before="120"/>
              <w:rPr>
                <w:sz w:val="20"/>
                <w:szCs w:val="20"/>
                <w:lang w:val="el-GR"/>
              </w:rPr>
            </w:pPr>
            <w:r w:rsidRPr="00F63C72">
              <w:rPr>
                <w:sz w:val="20"/>
                <w:szCs w:val="20"/>
                <w:lang w:val="el-GR"/>
              </w:rPr>
              <w:t>Θα περιλαμβάνει αναφορά αποτελεσμάτων για τις δραστηριότητες της Φάσης</w:t>
            </w:r>
          </w:p>
        </w:tc>
        <w:tc>
          <w:tcPr>
            <w:tcW w:w="2835" w:type="dxa"/>
          </w:tcPr>
          <w:p w14:paraId="0FD81C16" w14:textId="2D32DDBB" w:rsidR="00194714" w:rsidRPr="002E3CAA" w:rsidRDefault="00687811" w:rsidP="00194714">
            <w:pPr>
              <w:spacing w:before="120"/>
              <w:rPr>
                <w:sz w:val="20"/>
                <w:szCs w:val="20"/>
                <w:lang w:val="el-GR"/>
              </w:rPr>
            </w:pPr>
            <w:r w:rsidRPr="002E3CAA">
              <w:rPr>
                <w:sz w:val="20"/>
                <w:szCs w:val="20"/>
                <w:lang w:val="el-GR"/>
              </w:rPr>
              <w:t>Με την ολοκλήρωση του 3</w:t>
            </w:r>
            <w:r w:rsidRPr="002E3CAA">
              <w:rPr>
                <w:sz w:val="20"/>
                <w:szCs w:val="20"/>
                <w:vertAlign w:val="superscript"/>
                <w:lang w:val="el-GR"/>
              </w:rPr>
              <w:t>ου</w:t>
            </w:r>
            <w:r w:rsidRPr="002E3CAA">
              <w:rPr>
                <w:sz w:val="20"/>
                <w:szCs w:val="20"/>
                <w:lang w:val="el-GR"/>
              </w:rPr>
              <w:t xml:space="preserve"> μήνα της Φάσης 6</w:t>
            </w:r>
          </w:p>
        </w:tc>
      </w:tr>
      <w:tr w:rsidR="00687811" w:rsidRPr="0097704A" w14:paraId="38F562B5" w14:textId="77777777">
        <w:tc>
          <w:tcPr>
            <w:tcW w:w="2547" w:type="dxa"/>
          </w:tcPr>
          <w:p w14:paraId="3E0CB645" w14:textId="4A670245" w:rsidR="00687811" w:rsidRPr="00F63C72" w:rsidRDefault="00687811" w:rsidP="00F63C72">
            <w:pPr>
              <w:spacing w:before="120"/>
              <w:jc w:val="left"/>
              <w:rPr>
                <w:sz w:val="20"/>
                <w:szCs w:val="20"/>
                <w:lang w:val="el-GR" w:eastAsia="en-US"/>
              </w:rPr>
            </w:pPr>
            <w:r w:rsidRPr="00687811">
              <w:rPr>
                <w:sz w:val="20"/>
                <w:szCs w:val="20"/>
                <w:lang w:val="el-GR" w:eastAsia="en-US"/>
              </w:rPr>
              <w:t xml:space="preserve">Π.6.2: </w:t>
            </w:r>
            <w:r w:rsidRPr="00F63C72">
              <w:rPr>
                <w:sz w:val="20"/>
                <w:szCs w:val="20"/>
                <w:lang w:val="el-GR" w:eastAsia="en-US"/>
              </w:rPr>
              <w:t>Επικαιροποιημένα εγχειρίδια Τεκμηρίωσης (λειτουργικής &amp; υποστηρικτικής)</w:t>
            </w:r>
            <w:r w:rsidRPr="00687811">
              <w:rPr>
                <w:sz w:val="20"/>
                <w:szCs w:val="20"/>
                <w:lang w:val="el-GR" w:eastAsia="en-US"/>
              </w:rPr>
              <w:t xml:space="preserve"> Διαδικτυακής Πύλης</w:t>
            </w:r>
          </w:p>
        </w:tc>
        <w:tc>
          <w:tcPr>
            <w:tcW w:w="4111" w:type="dxa"/>
          </w:tcPr>
          <w:p w14:paraId="08B937D5" w14:textId="31C246FF" w:rsidR="00687811" w:rsidRPr="00F63C72" w:rsidRDefault="00B918D0" w:rsidP="00687811">
            <w:pPr>
              <w:spacing w:before="120"/>
              <w:rPr>
                <w:sz w:val="20"/>
                <w:szCs w:val="20"/>
                <w:lang w:val="el-GR"/>
              </w:rPr>
            </w:pPr>
            <w:r>
              <w:rPr>
                <w:sz w:val="20"/>
                <w:szCs w:val="20"/>
                <w:lang w:val="el-GR"/>
              </w:rPr>
              <w:t>Παραδίδονται ε</w:t>
            </w:r>
            <w:r w:rsidRPr="00614177">
              <w:rPr>
                <w:sz w:val="20"/>
                <w:szCs w:val="20"/>
                <w:lang w:val="el-GR" w:eastAsia="en-US"/>
              </w:rPr>
              <w:t>πικαιροποιημένα εγχειρίδια Τεκμηρίωσης</w:t>
            </w:r>
            <w:r>
              <w:rPr>
                <w:sz w:val="20"/>
                <w:szCs w:val="20"/>
                <w:lang w:val="el-GR" w:eastAsia="en-US"/>
              </w:rPr>
              <w:t>, ε</w:t>
            </w:r>
            <w:r w:rsidR="00687811" w:rsidRPr="00F63C72">
              <w:rPr>
                <w:sz w:val="20"/>
                <w:szCs w:val="20"/>
                <w:lang w:val="el-GR"/>
              </w:rPr>
              <w:t>φόσον απαιτηθεί</w:t>
            </w:r>
          </w:p>
        </w:tc>
        <w:tc>
          <w:tcPr>
            <w:tcW w:w="2835" w:type="dxa"/>
          </w:tcPr>
          <w:p w14:paraId="449F93C9" w14:textId="6EC07FDA" w:rsidR="00687811" w:rsidRPr="002E3CAA" w:rsidRDefault="00687811" w:rsidP="00687811">
            <w:pPr>
              <w:spacing w:before="120"/>
              <w:rPr>
                <w:sz w:val="20"/>
                <w:szCs w:val="20"/>
                <w:lang w:val="el-GR"/>
              </w:rPr>
            </w:pPr>
            <w:r w:rsidRPr="002E3CAA">
              <w:rPr>
                <w:sz w:val="20"/>
                <w:szCs w:val="20"/>
                <w:lang w:val="el-GR"/>
              </w:rPr>
              <w:t>Με την ολοκλήρωση της Φάσης 6</w:t>
            </w:r>
            <w:r w:rsidR="00EE4B40" w:rsidRPr="00AA4EF6">
              <w:rPr>
                <w:sz w:val="20"/>
                <w:szCs w:val="20"/>
                <w:lang w:val="el-GR"/>
              </w:rPr>
              <w:t xml:space="preserve"> </w:t>
            </w:r>
          </w:p>
        </w:tc>
      </w:tr>
    </w:tbl>
    <w:p w14:paraId="38D887AE" w14:textId="5769EA67" w:rsidR="00795A65" w:rsidRDefault="00CF2FC6" w:rsidP="00795A65">
      <w:pPr>
        <w:spacing w:before="120"/>
        <w:rPr>
          <w:lang w:val="el-GR"/>
        </w:rPr>
      </w:pPr>
      <w:r>
        <w:rPr>
          <w:lang w:val="el-GR"/>
        </w:rPr>
        <w:t>Εφόσον απαιτηθεί, τα παραδοτέα της Φάσης 6</w:t>
      </w:r>
      <w:r w:rsidRPr="00F704F8">
        <w:rPr>
          <w:lang w:val="el-GR"/>
        </w:rPr>
        <w:t xml:space="preserve"> θα </w:t>
      </w:r>
      <w:proofErr w:type="spellStart"/>
      <w:r w:rsidRPr="00F704F8">
        <w:rPr>
          <w:lang w:val="el-GR"/>
        </w:rPr>
        <w:t>επικαιροποιηθ</w:t>
      </w:r>
      <w:r>
        <w:rPr>
          <w:lang w:val="el-GR"/>
        </w:rPr>
        <w:t>ούν</w:t>
      </w:r>
      <w:proofErr w:type="spellEnd"/>
      <w:r w:rsidRPr="00F704F8">
        <w:rPr>
          <w:lang w:val="el-GR"/>
        </w:rPr>
        <w:t xml:space="preserve"> και θα </w:t>
      </w:r>
      <w:proofErr w:type="spellStart"/>
      <w:r w:rsidRPr="00F704F8">
        <w:rPr>
          <w:lang w:val="el-GR"/>
        </w:rPr>
        <w:t>επανυποβληθ</w:t>
      </w:r>
      <w:r>
        <w:rPr>
          <w:lang w:val="el-GR"/>
        </w:rPr>
        <w:t>ούν</w:t>
      </w:r>
      <w:proofErr w:type="spellEnd"/>
      <w:r w:rsidRPr="00F704F8">
        <w:rPr>
          <w:lang w:val="el-GR"/>
        </w:rPr>
        <w:t xml:space="preserve"> με το πέρας της Φάσης</w:t>
      </w:r>
      <w:r>
        <w:rPr>
          <w:lang w:val="el-GR"/>
        </w:rPr>
        <w:t xml:space="preserve"> 6</w:t>
      </w:r>
      <w:r w:rsidRPr="00F704F8">
        <w:rPr>
          <w:lang w:val="el-GR"/>
        </w:rPr>
        <w:t>.</w:t>
      </w:r>
    </w:p>
    <w:p w14:paraId="34480667" w14:textId="77777777" w:rsidR="0077493A" w:rsidRDefault="0077493A" w:rsidP="0077493A">
      <w:pPr>
        <w:rPr>
          <w:sz w:val="20"/>
          <w:u w:val="single"/>
          <w:lang w:val="el-GR"/>
        </w:rPr>
      </w:pPr>
    </w:p>
    <w:p w14:paraId="4A2A6B91" w14:textId="1A92A975" w:rsidR="0077493A" w:rsidRPr="00F63C72" w:rsidRDefault="00E97742" w:rsidP="0077493A">
      <w:pPr>
        <w:pStyle w:val="30"/>
        <w:rPr>
          <w:lang w:val="el-GR"/>
        </w:rPr>
      </w:pPr>
      <w:r>
        <w:rPr>
          <w:lang w:val="el-GR"/>
        </w:rPr>
        <w:t xml:space="preserve"> </w:t>
      </w:r>
      <w:bookmarkStart w:id="2380" w:name="_Toc181365559"/>
      <w:r w:rsidR="0077493A" w:rsidRPr="00F63C72">
        <w:rPr>
          <w:lang w:val="el-GR"/>
        </w:rPr>
        <w:t xml:space="preserve">Φάση </w:t>
      </w:r>
      <w:r w:rsidR="0077493A">
        <w:rPr>
          <w:lang w:val="el-GR"/>
        </w:rPr>
        <w:t>7</w:t>
      </w:r>
      <w:r w:rsidR="0077493A" w:rsidRPr="00F63C72">
        <w:rPr>
          <w:lang w:val="el-GR"/>
        </w:rPr>
        <w:t xml:space="preserve"> </w:t>
      </w:r>
      <w:r>
        <w:rPr>
          <w:lang w:val="el-GR"/>
        </w:rPr>
        <w:t xml:space="preserve">- </w:t>
      </w:r>
      <w:r w:rsidR="0077493A">
        <w:rPr>
          <w:rFonts w:eastAsia="SimSun"/>
          <w:lang w:val="el-GR"/>
        </w:rPr>
        <w:t>Παραγωγική</w:t>
      </w:r>
      <w:r w:rsidR="0077493A" w:rsidRPr="00F63C72">
        <w:rPr>
          <w:rFonts w:eastAsia="SimSun"/>
          <w:lang w:val="el-GR"/>
        </w:rPr>
        <w:t xml:space="preserve"> Λειτουργία</w:t>
      </w:r>
      <w:bookmarkEnd w:id="2380"/>
    </w:p>
    <w:p w14:paraId="3541F59E" w14:textId="48828893" w:rsidR="007F2D0E" w:rsidRPr="00807016" w:rsidRDefault="007F2D0E" w:rsidP="007F2D0E">
      <w:pPr>
        <w:rPr>
          <w:u w:val="single"/>
          <w:lang w:val="el-GR"/>
        </w:rPr>
      </w:pPr>
      <w:r>
        <w:rPr>
          <w:u w:val="single"/>
          <w:lang w:val="el-GR"/>
        </w:rPr>
        <w:t>Μήνας έναρξης</w:t>
      </w:r>
      <w:r w:rsidRPr="00807016">
        <w:rPr>
          <w:u w:val="single"/>
          <w:lang w:val="el-GR"/>
        </w:rPr>
        <w:t>:</w:t>
      </w:r>
      <w:r w:rsidRPr="00807016">
        <w:rPr>
          <w:lang w:val="el-GR"/>
        </w:rPr>
        <w:t xml:space="preserve"> </w:t>
      </w:r>
      <w:r>
        <w:rPr>
          <w:b/>
          <w:lang w:val="el-GR"/>
        </w:rPr>
        <w:t>9</w:t>
      </w:r>
    </w:p>
    <w:p w14:paraId="3E788DEF" w14:textId="5652B050" w:rsidR="007F2D0E" w:rsidRDefault="007F2D0E" w:rsidP="007F2D0E">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12</w:t>
      </w:r>
    </w:p>
    <w:p w14:paraId="31E9D401" w14:textId="77777777" w:rsidR="007F2D0E" w:rsidRPr="00D86378" w:rsidRDefault="007F2D0E" w:rsidP="007F2D0E">
      <w:pPr>
        <w:rPr>
          <w:u w:val="single"/>
          <w:lang w:val="el-GR"/>
        </w:rPr>
      </w:pPr>
      <w:r w:rsidRPr="00D86378">
        <w:rPr>
          <w:u w:val="single"/>
          <w:lang w:val="el-GR"/>
        </w:rPr>
        <w:t>Συνολική Διάρκεια:</w:t>
      </w:r>
      <w:r w:rsidRPr="00614177">
        <w:rPr>
          <w:lang w:val="el-GR"/>
        </w:rPr>
        <w:t xml:space="preserve"> </w:t>
      </w:r>
      <w:r>
        <w:rPr>
          <w:b/>
          <w:bCs/>
          <w:lang w:val="el-GR"/>
        </w:rPr>
        <w:t>4</w:t>
      </w:r>
      <w:r w:rsidRPr="00D86378">
        <w:rPr>
          <w:b/>
          <w:bCs/>
          <w:lang w:val="el-GR"/>
        </w:rPr>
        <w:t xml:space="preserve"> μήνες</w:t>
      </w:r>
    </w:p>
    <w:p w14:paraId="7276FD75" w14:textId="77777777" w:rsidR="007F2D0E" w:rsidRPr="00D86378" w:rsidRDefault="007F2D0E" w:rsidP="007F2D0E">
      <w:pPr>
        <w:rPr>
          <w:u w:val="single"/>
          <w:lang w:val="el-GR"/>
        </w:rPr>
      </w:pPr>
      <w:r w:rsidRPr="00D86378">
        <w:rPr>
          <w:u w:val="single"/>
          <w:lang w:val="el-GR"/>
        </w:rPr>
        <w:t>Αντικείμενο</w:t>
      </w:r>
      <w:r>
        <w:rPr>
          <w:u w:val="single"/>
          <w:lang w:val="el-GR"/>
        </w:rPr>
        <w:t>:</w:t>
      </w:r>
    </w:p>
    <w:p w14:paraId="59E65C33" w14:textId="6AE877AD" w:rsidR="007F2D0E" w:rsidRDefault="007F2D0E" w:rsidP="007F2D0E">
      <w:pPr>
        <w:spacing w:before="120"/>
        <w:rPr>
          <w:lang w:val="el-GR"/>
        </w:rPr>
      </w:pPr>
      <w:r w:rsidRPr="009F53BA">
        <w:rPr>
          <w:lang w:val="el-GR"/>
        </w:rPr>
        <w:t xml:space="preserve">Στο πλαίσιο της Φάσης </w:t>
      </w:r>
      <w:r>
        <w:rPr>
          <w:lang w:val="el-GR"/>
        </w:rPr>
        <w:t>7,</w:t>
      </w:r>
      <w:r w:rsidRPr="009F53BA">
        <w:rPr>
          <w:lang w:val="el-GR"/>
        </w:rPr>
        <w:t xml:space="preserve"> ο Ανάδοχος θα παράσχει υπηρεσίες υποστήριξης </w:t>
      </w:r>
      <w:r>
        <w:rPr>
          <w:lang w:val="el-GR"/>
        </w:rPr>
        <w:t>της Ε.Μ.Σ.</w:t>
      </w:r>
      <w:r w:rsidRPr="009F53BA">
        <w:rPr>
          <w:lang w:val="el-GR"/>
        </w:rPr>
        <w:t xml:space="preserve">, σύμφωνα με τα αναφερόμενα στην Παρ. </w:t>
      </w:r>
      <w:r w:rsidR="004C6DA3">
        <w:rPr>
          <w:lang w:val="el-GR"/>
        </w:rPr>
        <w:t>7.11</w:t>
      </w:r>
      <w:r w:rsidRPr="009F53BA">
        <w:rPr>
          <w:lang w:val="el-GR"/>
        </w:rPr>
        <w:t xml:space="preserve">, του Παραρτήματος Ι. </w:t>
      </w:r>
    </w:p>
    <w:p w14:paraId="756C038A" w14:textId="46269371" w:rsidR="007F2D0E" w:rsidRDefault="007F2D0E" w:rsidP="007F2D0E">
      <w:pPr>
        <w:spacing w:before="120"/>
        <w:rPr>
          <w:lang w:val="el-GR"/>
        </w:rPr>
      </w:pPr>
      <w:r w:rsidRPr="00742165">
        <w:rPr>
          <w:lang w:val="el-GR"/>
        </w:rPr>
        <w:t xml:space="preserve">Καθότι </w:t>
      </w:r>
      <w:r>
        <w:rPr>
          <w:lang w:val="el-GR"/>
        </w:rPr>
        <w:t xml:space="preserve">η </w:t>
      </w:r>
      <w:r w:rsidRPr="00742165">
        <w:rPr>
          <w:lang w:val="el-GR"/>
        </w:rPr>
        <w:t xml:space="preserve">Διαδικτυακή Πύλη και το περιεχόμενο αυτής (παραγωγές </w:t>
      </w:r>
      <w:proofErr w:type="spellStart"/>
      <w:r w:rsidRPr="00614177">
        <w:rPr>
          <w:lang w:val="el-GR"/>
        </w:rPr>
        <w:t>video</w:t>
      </w:r>
      <w:proofErr w:type="spellEnd"/>
      <w:r w:rsidRPr="00614177">
        <w:rPr>
          <w:lang w:val="el-GR"/>
        </w:rPr>
        <w:t xml:space="preserve">, Εκπαιδευτικές </w:t>
      </w:r>
      <w:proofErr w:type="spellStart"/>
      <w:r w:rsidRPr="00614177">
        <w:rPr>
          <w:lang w:val="el-GR"/>
        </w:rPr>
        <w:t>Διαδραστικές</w:t>
      </w:r>
      <w:proofErr w:type="spellEnd"/>
      <w:r w:rsidRPr="00614177">
        <w:rPr>
          <w:lang w:val="el-GR"/>
        </w:rPr>
        <w:t xml:space="preserve"> Εφαρμογές</w:t>
      </w:r>
      <w:r w:rsidRPr="00742165">
        <w:rPr>
          <w:lang w:val="el-GR"/>
        </w:rPr>
        <w:t xml:space="preserve"> και</w:t>
      </w:r>
      <w:r w:rsidRPr="00614177">
        <w:rPr>
          <w:lang w:val="el-GR"/>
        </w:rPr>
        <w:t xml:space="preserve"> Ψηφιακές Συλλογές Τεκμηρίων</w:t>
      </w:r>
      <w:r w:rsidRPr="00742165">
        <w:rPr>
          <w:lang w:val="el-GR"/>
        </w:rPr>
        <w:t xml:space="preserve">) θα παραδίδονται από τον Ανάδοχο τμηματικά (σύμφωνα με τα αναφερόμενα στην Φάση </w:t>
      </w:r>
      <w:r w:rsidRPr="00614177">
        <w:rPr>
          <w:lang w:val="el-GR"/>
        </w:rPr>
        <w:t>4</w:t>
      </w:r>
      <w:r w:rsidRPr="00742165">
        <w:rPr>
          <w:lang w:val="el-GR"/>
        </w:rPr>
        <w:t xml:space="preserve">), </w:t>
      </w:r>
      <w:r w:rsidR="00F848D3" w:rsidRPr="00F848D3">
        <w:rPr>
          <w:lang w:val="el-GR"/>
        </w:rPr>
        <w:t xml:space="preserve">και η </w:t>
      </w:r>
      <w:r w:rsidR="00F848D3">
        <w:rPr>
          <w:lang w:val="el-GR"/>
        </w:rPr>
        <w:t>δοκιμαστική</w:t>
      </w:r>
      <w:r w:rsidR="00F848D3" w:rsidRPr="00F848D3">
        <w:rPr>
          <w:lang w:val="el-GR"/>
        </w:rPr>
        <w:t xml:space="preserve"> τους λειτουργία </w:t>
      </w:r>
      <w:r w:rsidR="00F848D3">
        <w:rPr>
          <w:lang w:val="el-GR"/>
        </w:rPr>
        <w:t xml:space="preserve">που </w:t>
      </w:r>
      <w:r w:rsidR="00F848D3" w:rsidRPr="00F848D3">
        <w:rPr>
          <w:lang w:val="el-GR"/>
        </w:rPr>
        <w:t xml:space="preserve">θα ξεκινά με την ολοκλήρωση </w:t>
      </w:r>
      <w:r w:rsidR="00F848D3">
        <w:rPr>
          <w:lang w:val="el-GR"/>
        </w:rPr>
        <w:t>του ελέγχου τους</w:t>
      </w:r>
      <w:r w:rsidR="00F848D3" w:rsidRPr="00F848D3">
        <w:rPr>
          <w:lang w:val="el-GR"/>
        </w:rPr>
        <w:t xml:space="preserve"> </w:t>
      </w:r>
      <w:r w:rsidR="00F848D3">
        <w:rPr>
          <w:lang w:val="el-GR"/>
        </w:rPr>
        <w:t xml:space="preserve">και θα ολοκληρώνεται εντός ενός </w:t>
      </w:r>
      <w:r w:rsidR="00F848D3" w:rsidRPr="00F848D3">
        <w:rPr>
          <w:lang w:val="el-GR"/>
        </w:rPr>
        <w:t>μηνός</w:t>
      </w:r>
      <w:r w:rsidR="00F848D3">
        <w:rPr>
          <w:lang w:val="el-GR"/>
        </w:rPr>
        <w:t xml:space="preserve"> </w:t>
      </w:r>
      <w:r w:rsidR="00F848D3" w:rsidRPr="00F848D3">
        <w:rPr>
          <w:lang w:val="el-GR"/>
        </w:rPr>
        <w:t xml:space="preserve">και ανάλογα τον χρόνο παράδοσής τους, με την ίδια σειρά θα ξεκινά και η παραγωγική τους λειτουργία, με την ολοκλήρωση δηλαδή της </w:t>
      </w:r>
      <w:r w:rsidR="00F848D3">
        <w:rPr>
          <w:lang w:val="el-GR"/>
        </w:rPr>
        <w:t>δοκιμαστική</w:t>
      </w:r>
      <w:r w:rsidR="003F406D">
        <w:rPr>
          <w:lang w:val="el-GR"/>
        </w:rPr>
        <w:t>ς</w:t>
      </w:r>
      <w:r w:rsidR="00F848D3" w:rsidRPr="00F848D3">
        <w:rPr>
          <w:lang w:val="el-GR"/>
        </w:rPr>
        <w:t xml:space="preserve"> τους λειτουργίας.</w:t>
      </w:r>
    </w:p>
    <w:p w14:paraId="4C14B0F8" w14:textId="77777777" w:rsidR="0077493A" w:rsidRDefault="0077493A" w:rsidP="0077493A">
      <w:pPr>
        <w:rPr>
          <w:u w:val="single"/>
          <w:lang w:val="el-GR"/>
        </w:rPr>
      </w:pPr>
      <w:r w:rsidRPr="00D86378">
        <w:rPr>
          <w:u w:val="single"/>
          <w:lang w:val="el-GR"/>
        </w:rPr>
        <w:t>Παραδοτέα</w:t>
      </w:r>
    </w:p>
    <w:p w14:paraId="50D5E758" w14:textId="1BCBD9E5" w:rsidR="0077493A" w:rsidRDefault="0077493A" w:rsidP="0077493A">
      <w:pPr>
        <w:spacing w:before="120"/>
        <w:rPr>
          <w:lang w:val="el-GR"/>
        </w:rPr>
      </w:pPr>
      <w:r w:rsidRPr="00D86378">
        <w:rPr>
          <w:lang w:val="el-GR"/>
        </w:rPr>
        <w:t xml:space="preserve">Στον </w:t>
      </w:r>
      <w:r>
        <w:rPr>
          <w:lang w:val="el-GR"/>
        </w:rPr>
        <w:t xml:space="preserve">Πίνακα που ακολουθεί περιγράφονται τα Παραδοτέα που πρέπει να παραδώσει </w:t>
      </w:r>
      <w:proofErr w:type="spellStart"/>
      <w:r>
        <w:rPr>
          <w:lang w:val="el-GR"/>
        </w:rPr>
        <w:t>κατ</w:t>
      </w:r>
      <w:proofErr w:type="spellEnd"/>
      <w:r>
        <w:rPr>
          <w:lang w:val="el-GR"/>
        </w:rPr>
        <w:t>΄</w:t>
      </w:r>
      <w:r w:rsidR="00F848D3">
        <w:rPr>
          <w:lang w:val="el-GR"/>
        </w:rPr>
        <w:t xml:space="preserve"> </w:t>
      </w:r>
      <w:r>
        <w:rPr>
          <w:lang w:val="el-GR"/>
        </w:rPr>
        <w:t>ελάχιστον ο Ανάδοχος στο πλαίσιο αυτής της Φάσης</w:t>
      </w:r>
    </w:p>
    <w:tbl>
      <w:tblPr>
        <w:tblStyle w:val="aff1"/>
        <w:tblW w:w="9776" w:type="dxa"/>
        <w:tblLook w:val="04A0" w:firstRow="1" w:lastRow="0" w:firstColumn="1" w:lastColumn="0" w:noHBand="0" w:noVBand="1"/>
      </w:tblPr>
      <w:tblGrid>
        <w:gridCol w:w="3114"/>
        <w:gridCol w:w="4111"/>
        <w:gridCol w:w="2551"/>
      </w:tblGrid>
      <w:tr w:rsidR="0077493A" w:rsidRPr="00CF2FC6" w14:paraId="37F847D4" w14:textId="77777777" w:rsidTr="00F63C72">
        <w:tc>
          <w:tcPr>
            <w:tcW w:w="3114" w:type="dxa"/>
            <w:shd w:val="clear" w:color="auto" w:fill="FFFF00"/>
          </w:tcPr>
          <w:p w14:paraId="3918FF39" w14:textId="77777777" w:rsidR="0077493A" w:rsidRPr="00F63C72" w:rsidRDefault="0077493A">
            <w:pPr>
              <w:spacing w:before="120"/>
              <w:rPr>
                <w:b/>
                <w:bCs/>
                <w:sz w:val="20"/>
                <w:szCs w:val="20"/>
                <w:lang w:val="el-GR"/>
              </w:rPr>
            </w:pPr>
            <w:r w:rsidRPr="00F63C72">
              <w:rPr>
                <w:b/>
                <w:bCs/>
                <w:sz w:val="20"/>
                <w:szCs w:val="20"/>
                <w:lang w:val="el-GR"/>
              </w:rPr>
              <w:t>Τίτλος Παραδοτέου</w:t>
            </w:r>
          </w:p>
        </w:tc>
        <w:tc>
          <w:tcPr>
            <w:tcW w:w="4111" w:type="dxa"/>
            <w:shd w:val="clear" w:color="auto" w:fill="FFFF00"/>
          </w:tcPr>
          <w:p w14:paraId="0F0408E6" w14:textId="77777777" w:rsidR="0077493A" w:rsidRPr="00F63C72" w:rsidRDefault="0077493A">
            <w:pPr>
              <w:spacing w:before="120"/>
              <w:rPr>
                <w:b/>
                <w:bCs/>
                <w:sz w:val="20"/>
                <w:szCs w:val="20"/>
                <w:lang w:val="el-GR"/>
              </w:rPr>
            </w:pPr>
            <w:r w:rsidRPr="00F63C72">
              <w:rPr>
                <w:b/>
                <w:bCs/>
                <w:sz w:val="20"/>
                <w:szCs w:val="20"/>
                <w:lang w:val="el-GR"/>
              </w:rPr>
              <w:t xml:space="preserve">Περιγραφή Παραδοτέου </w:t>
            </w:r>
          </w:p>
        </w:tc>
        <w:tc>
          <w:tcPr>
            <w:tcW w:w="2551" w:type="dxa"/>
            <w:shd w:val="clear" w:color="auto" w:fill="FFFF00"/>
          </w:tcPr>
          <w:p w14:paraId="28D61535" w14:textId="77777777" w:rsidR="0077493A" w:rsidRPr="00F63C72" w:rsidRDefault="0077493A">
            <w:pPr>
              <w:spacing w:before="120"/>
              <w:rPr>
                <w:b/>
                <w:bCs/>
                <w:sz w:val="20"/>
                <w:szCs w:val="20"/>
                <w:lang w:val="el-GR"/>
              </w:rPr>
            </w:pPr>
            <w:r w:rsidRPr="00F63C72">
              <w:rPr>
                <w:b/>
                <w:bCs/>
                <w:sz w:val="20"/>
                <w:szCs w:val="20"/>
                <w:lang w:val="el-GR"/>
              </w:rPr>
              <w:t>Χρόνος Ολοκλήρωσης</w:t>
            </w:r>
          </w:p>
        </w:tc>
      </w:tr>
      <w:tr w:rsidR="00F848D3" w:rsidRPr="0097704A" w14:paraId="0C8B07B3" w14:textId="77777777" w:rsidTr="00F63C72">
        <w:tc>
          <w:tcPr>
            <w:tcW w:w="3114" w:type="dxa"/>
          </w:tcPr>
          <w:p w14:paraId="4AE864FC" w14:textId="7C522788" w:rsidR="00F848D3" w:rsidRPr="00F63C72" w:rsidRDefault="00F848D3" w:rsidP="00F63C72">
            <w:pPr>
              <w:spacing w:before="120"/>
              <w:jc w:val="left"/>
              <w:rPr>
                <w:sz w:val="20"/>
                <w:szCs w:val="20"/>
                <w:lang w:val="el-GR"/>
              </w:rPr>
            </w:pPr>
            <w:r w:rsidRPr="00CF2FC6">
              <w:rPr>
                <w:sz w:val="20"/>
                <w:szCs w:val="20"/>
                <w:lang w:val="el-GR" w:eastAsia="en-US"/>
              </w:rPr>
              <w:t xml:space="preserve">Π.7.1: Αναφορά Αποτελεσμάτων Παραγωγικής Λειτουργίας Ψηφιακού Μουσείου </w:t>
            </w:r>
          </w:p>
        </w:tc>
        <w:tc>
          <w:tcPr>
            <w:tcW w:w="4111" w:type="dxa"/>
            <w:vAlign w:val="center"/>
          </w:tcPr>
          <w:p w14:paraId="5076F0A3" w14:textId="76C39080" w:rsidR="00F848D3" w:rsidRPr="00F63C72" w:rsidRDefault="00F848D3" w:rsidP="00F63C72">
            <w:pPr>
              <w:spacing w:before="120"/>
              <w:jc w:val="left"/>
              <w:rPr>
                <w:sz w:val="20"/>
                <w:szCs w:val="20"/>
                <w:lang w:val="el-GR"/>
              </w:rPr>
            </w:pPr>
            <w:r w:rsidRPr="00CF2FC6">
              <w:rPr>
                <w:sz w:val="20"/>
                <w:szCs w:val="20"/>
                <w:lang w:val="el-GR"/>
              </w:rPr>
              <w:t>Θα περιλαμβάνει αναφορά αποτελεσμάτων για τις δραστηριότητες της Φάσης</w:t>
            </w:r>
          </w:p>
        </w:tc>
        <w:tc>
          <w:tcPr>
            <w:tcW w:w="2551" w:type="dxa"/>
          </w:tcPr>
          <w:p w14:paraId="7DFA75ED" w14:textId="4E0A022B" w:rsidR="00F848D3" w:rsidRPr="00F63C72" w:rsidRDefault="00F848D3" w:rsidP="00F63C72">
            <w:pPr>
              <w:spacing w:before="120"/>
              <w:jc w:val="left"/>
              <w:rPr>
                <w:sz w:val="20"/>
                <w:szCs w:val="20"/>
                <w:lang w:val="el-GR"/>
              </w:rPr>
            </w:pPr>
            <w:r w:rsidRPr="00CF2FC6">
              <w:rPr>
                <w:sz w:val="20"/>
                <w:szCs w:val="20"/>
                <w:lang w:val="el-GR"/>
              </w:rPr>
              <w:t>Με την ολοκλήρωση του 3</w:t>
            </w:r>
            <w:r w:rsidRPr="00CF2FC6">
              <w:rPr>
                <w:sz w:val="20"/>
                <w:szCs w:val="20"/>
                <w:vertAlign w:val="superscript"/>
                <w:lang w:val="el-GR"/>
              </w:rPr>
              <w:t>ου</w:t>
            </w:r>
            <w:r w:rsidRPr="00CF2FC6">
              <w:rPr>
                <w:sz w:val="20"/>
                <w:szCs w:val="20"/>
                <w:lang w:val="el-GR"/>
              </w:rPr>
              <w:t xml:space="preserve"> μήνα της Φάσης 7</w:t>
            </w:r>
          </w:p>
        </w:tc>
      </w:tr>
      <w:tr w:rsidR="00F848D3" w:rsidRPr="0097704A" w14:paraId="2C7CD993" w14:textId="77777777" w:rsidTr="00F63C72">
        <w:tc>
          <w:tcPr>
            <w:tcW w:w="3114" w:type="dxa"/>
          </w:tcPr>
          <w:p w14:paraId="4CB32895" w14:textId="047DC62D" w:rsidR="00F848D3" w:rsidRPr="00F63C72" w:rsidRDefault="00F848D3" w:rsidP="00F63C72">
            <w:pPr>
              <w:spacing w:before="120"/>
              <w:jc w:val="left"/>
              <w:rPr>
                <w:sz w:val="20"/>
                <w:szCs w:val="20"/>
                <w:lang w:val="el-GR" w:eastAsia="en-US"/>
              </w:rPr>
            </w:pPr>
            <w:r w:rsidRPr="00CF2FC6">
              <w:rPr>
                <w:sz w:val="20"/>
                <w:szCs w:val="20"/>
                <w:lang w:val="el-GR" w:eastAsia="en-US"/>
              </w:rPr>
              <w:t>Π.7.2: Επικαιροποιημένα εγχειρίδια Τεκμηρίωσης (λειτουργικής &amp; υποστηρικτικής) Διαδικτυακής Πύλης</w:t>
            </w:r>
          </w:p>
        </w:tc>
        <w:tc>
          <w:tcPr>
            <w:tcW w:w="4111" w:type="dxa"/>
          </w:tcPr>
          <w:p w14:paraId="1028ABB5" w14:textId="4A723C18" w:rsidR="00F848D3" w:rsidRPr="00F63C72" w:rsidRDefault="00B918D0" w:rsidP="00F63C72">
            <w:pPr>
              <w:spacing w:before="120"/>
              <w:jc w:val="left"/>
              <w:rPr>
                <w:sz w:val="20"/>
                <w:szCs w:val="20"/>
                <w:lang w:val="el-GR"/>
              </w:rPr>
            </w:pPr>
            <w:r w:rsidRPr="00CF2FC6">
              <w:rPr>
                <w:sz w:val="20"/>
                <w:szCs w:val="20"/>
                <w:lang w:val="el-GR"/>
              </w:rPr>
              <w:t>Παραδίδονται ε</w:t>
            </w:r>
            <w:r w:rsidRPr="00CF2FC6">
              <w:rPr>
                <w:sz w:val="20"/>
                <w:szCs w:val="20"/>
                <w:lang w:val="el-GR" w:eastAsia="en-US"/>
              </w:rPr>
              <w:t>πικαιροποιημένα εγχειρίδια Τεκμηρίωσης, ε</w:t>
            </w:r>
            <w:r w:rsidRPr="00CF2FC6">
              <w:rPr>
                <w:sz w:val="20"/>
                <w:szCs w:val="20"/>
                <w:lang w:val="el-GR"/>
              </w:rPr>
              <w:t>φόσον απαιτηθεί</w:t>
            </w:r>
          </w:p>
        </w:tc>
        <w:tc>
          <w:tcPr>
            <w:tcW w:w="2551" w:type="dxa"/>
          </w:tcPr>
          <w:p w14:paraId="09F65429" w14:textId="0206C935" w:rsidR="00F848D3" w:rsidRPr="002F64BB" w:rsidRDefault="00F848D3" w:rsidP="00F63C72">
            <w:pPr>
              <w:spacing w:before="120"/>
              <w:jc w:val="left"/>
              <w:rPr>
                <w:sz w:val="20"/>
                <w:szCs w:val="20"/>
                <w:lang w:val="el-GR"/>
              </w:rPr>
            </w:pPr>
            <w:r w:rsidRPr="002F64BB">
              <w:rPr>
                <w:sz w:val="20"/>
                <w:szCs w:val="20"/>
                <w:lang w:val="el-GR"/>
              </w:rPr>
              <w:t>Με την ολοκλήρωση της Φάσης 7</w:t>
            </w:r>
            <w:r w:rsidR="00B87C19" w:rsidRPr="002F64BB">
              <w:rPr>
                <w:sz w:val="20"/>
                <w:szCs w:val="20"/>
                <w:lang w:val="el-GR"/>
              </w:rPr>
              <w:t xml:space="preserve"> </w:t>
            </w:r>
          </w:p>
          <w:p w14:paraId="034FEE7D" w14:textId="222BEB80" w:rsidR="00F848D3" w:rsidRPr="002F64BB" w:rsidRDefault="00F848D3" w:rsidP="00F63C72">
            <w:pPr>
              <w:spacing w:before="120"/>
              <w:jc w:val="left"/>
              <w:rPr>
                <w:sz w:val="20"/>
                <w:szCs w:val="20"/>
                <w:lang w:val="el-GR"/>
              </w:rPr>
            </w:pPr>
          </w:p>
        </w:tc>
      </w:tr>
      <w:tr w:rsidR="00F848D3" w:rsidRPr="0097704A" w14:paraId="63C8CD37" w14:textId="77777777" w:rsidTr="00F848D3">
        <w:tc>
          <w:tcPr>
            <w:tcW w:w="3114" w:type="dxa"/>
          </w:tcPr>
          <w:p w14:paraId="160F33C3" w14:textId="5FA76BA3" w:rsidR="00F848D3" w:rsidRPr="00CF2FC6" w:rsidRDefault="00F848D3" w:rsidP="00B918D0">
            <w:pPr>
              <w:spacing w:before="120"/>
              <w:jc w:val="left"/>
              <w:rPr>
                <w:sz w:val="20"/>
                <w:szCs w:val="20"/>
                <w:lang w:val="el-GR" w:eastAsia="en-US"/>
              </w:rPr>
            </w:pPr>
            <w:r w:rsidRPr="00CF2FC6">
              <w:rPr>
                <w:sz w:val="20"/>
                <w:szCs w:val="20"/>
                <w:lang w:val="el-GR" w:eastAsia="en-US"/>
              </w:rPr>
              <w:t xml:space="preserve">Π.7.3: </w:t>
            </w:r>
            <w:proofErr w:type="spellStart"/>
            <w:r w:rsidRPr="00F63C72">
              <w:rPr>
                <w:sz w:val="20"/>
                <w:szCs w:val="20"/>
                <w:lang w:val="el-GR" w:eastAsia="en-US"/>
              </w:rPr>
              <w:t>Επικαιροποιημέν</w:t>
            </w:r>
            <w:r w:rsidR="00B918D0" w:rsidRPr="00F63C72">
              <w:rPr>
                <w:sz w:val="20"/>
                <w:szCs w:val="20"/>
                <w:lang w:val="el-GR" w:eastAsia="en-US"/>
              </w:rPr>
              <w:t>η</w:t>
            </w:r>
            <w:proofErr w:type="spellEnd"/>
            <w:r w:rsidR="00B918D0" w:rsidRPr="00F63C72">
              <w:rPr>
                <w:sz w:val="20"/>
                <w:szCs w:val="20"/>
                <w:lang w:val="el-GR" w:eastAsia="en-US"/>
              </w:rPr>
              <w:t xml:space="preserve"> </w:t>
            </w:r>
            <w:r w:rsidRPr="00F63C72">
              <w:rPr>
                <w:sz w:val="20"/>
                <w:szCs w:val="20"/>
                <w:lang w:val="el-GR" w:eastAsia="en-US"/>
              </w:rPr>
              <w:t>Τεκμηρίωση Διαδικτυακής Πύλης</w:t>
            </w:r>
          </w:p>
        </w:tc>
        <w:tc>
          <w:tcPr>
            <w:tcW w:w="4111" w:type="dxa"/>
          </w:tcPr>
          <w:p w14:paraId="60416D52" w14:textId="12B28CBD" w:rsidR="00F848D3" w:rsidRPr="00CF2FC6" w:rsidRDefault="00F848D3" w:rsidP="00F848D3">
            <w:pPr>
              <w:spacing w:before="120"/>
              <w:jc w:val="left"/>
              <w:rPr>
                <w:sz w:val="20"/>
                <w:szCs w:val="20"/>
                <w:lang w:val="el-GR"/>
              </w:rPr>
            </w:pPr>
            <w:r w:rsidRPr="00CF2FC6">
              <w:rPr>
                <w:sz w:val="20"/>
                <w:szCs w:val="20"/>
                <w:lang w:val="el-GR" w:eastAsia="en-US"/>
              </w:rPr>
              <w:t>Παραδίδεται τεκμηριωμένος πηγαίος κώδικας και συνοδευτικές βιβλιοθήκες</w:t>
            </w:r>
            <w:r w:rsidR="00B918D0" w:rsidRPr="00CF2FC6">
              <w:rPr>
                <w:sz w:val="20"/>
                <w:szCs w:val="20"/>
                <w:lang w:val="el-GR" w:eastAsia="en-US"/>
              </w:rPr>
              <w:t>, ε</w:t>
            </w:r>
            <w:r w:rsidRPr="00F63C72">
              <w:rPr>
                <w:sz w:val="20"/>
                <w:szCs w:val="20"/>
                <w:lang w:val="el-GR"/>
              </w:rPr>
              <w:t>φόσον απαιτηθεί</w:t>
            </w:r>
          </w:p>
        </w:tc>
        <w:tc>
          <w:tcPr>
            <w:tcW w:w="2551" w:type="dxa"/>
          </w:tcPr>
          <w:p w14:paraId="490BC672" w14:textId="559ADDD6" w:rsidR="00F848D3" w:rsidRPr="002F64BB" w:rsidRDefault="00F848D3" w:rsidP="00F848D3">
            <w:pPr>
              <w:spacing w:before="120"/>
              <w:jc w:val="left"/>
              <w:rPr>
                <w:sz w:val="20"/>
                <w:szCs w:val="20"/>
                <w:lang w:val="el-GR"/>
              </w:rPr>
            </w:pPr>
            <w:r w:rsidRPr="002F64BB">
              <w:rPr>
                <w:sz w:val="20"/>
                <w:szCs w:val="20"/>
                <w:lang w:val="el-GR"/>
              </w:rPr>
              <w:t>Με την ολοκλήρωση της Φάσης 7</w:t>
            </w:r>
            <w:r w:rsidR="00B87C19" w:rsidRPr="002F64BB">
              <w:rPr>
                <w:sz w:val="20"/>
                <w:szCs w:val="20"/>
                <w:lang w:val="el-GR"/>
              </w:rPr>
              <w:t xml:space="preserve"> </w:t>
            </w:r>
          </w:p>
        </w:tc>
      </w:tr>
      <w:tr w:rsidR="00F848D3" w:rsidRPr="0097704A" w14:paraId="6E16F195" w14:textId="77777777" w:rsidTr="00F848D3">
        <w:tc>
          <w:tcPr>
            <w:tcW w:w="3114" w:type="dxa"/>
          </w:tcPr>
          <w:p w14:paraId="65E6C9FB" w14:textId="0E70F8EE" w:rsidR="00F848D3" w:rsidRPr="00CF2FC6" w:rsidRDefault="00F848D3" w:rsidP="00F848D3">
            <w:pPr>
              <w:spacing w:before="120"/>
              <w:jc w:val="left"/>
              <w:rPr>
                <w:sz w:val="20"/>
                <w:szCs w:val="20"/>
                <w:lang w:val="el-GR" w:eastAsia="en-US"/>
              </w:rPr>
            </w:pPr>
            <w:r w:rsidRPr="00CF2FC6">
              <w:rPr>
                <w:sz w:val="20"/>
                <w:szCs w:val="20"/>
                <w:lang w:val="el-GR" w:eastAsia="en-US"/>
              </w:rPr>
              <w:t xml:space="preserve">Π.7.4: </w:t>
            </w:r>
            <w:r w:rsidRPr="00F63C72">
              <w:rPr>
                <w:sz w:val="20"/>
                <w:szCs w:val="20"/>
                <w:lang w:val="el-GR" w:eastAsia="en-US"/>
              </w:rPr>
              <w:t xml:space="preserve">Επικαιροποιημένα τεύχη Μελέτης Εφαρμογής </w:t>
            </w:r>
          </w:p>
        </w:tc>
        <w:tc>
          <w:tcPr>
            <w:tcW w:w="4111" w:type="dxa"/>
          </w:tcPr>
          <w:p w14:paraId="61DF9CEA" w14:textId="77CA5541" w:rsidR="00F848D3" w:rsidRPr="00CF2FC6" w:rsidRDefault="00B918D0" w:rsidP="00F848D3">
            <w:pPr>
              <w:spacing w:before="120"/>
              <w:jc w:val="left"/>
              <w:rPr>
                <w:sz w:val="20"/>
                <w:szCs w:val="20"/>
                <w:lang w:val="el-GR"/>
              </w:rPr>
            </w:pPr>
            <w:r w:rsidRPr="00CF2FC6">
              <w:rPr>
                <w:sz w:val="20"/>
                <w:szCs w:val="20"/>
                <w:lang w:val="el-GR" w:eastAsia="en-US"/>
              </w:rPr>
              <w:t>Παραδίδονται επικαιροποιημένα τεύχη Μελέτης Εφαρμογής, ε</w:t>
            </w:r>
            <w:r w:rsidRPr="00CF2FC6">
              <w:rPr>
                <w:sz w:val="20"/>
                <w:szCs w:val="20"/>
                <w:lang w:val="el-GR"/>
              </w:rPr>
              <w:t>φόσον απαιτηθεί</w:t>
            </w:r>
          </w:p>
        </w:tc>
        <w:tc>
          <w:tcPr>
            <w:tcW w:w="2551" w:type="dxa"/>
          </w:tcPr>
          <w:p w14:paraId="5A93AB14" w14:textId="67C9BD41" w:rsidR="00F848D3" w:rsidRPr="002F64BB" w:rsidRDefault="00F848D3" w:rsidP="00F848D3">
            <w:pPr>
              <w:spacing w:before="120"/>
              <w:jc w:val="left"/>
              <w:rPr>
                <w:sz w:val="20"/>
                <w:szCs w:val="20"/>
                <w:lang w:val="el-GR"/>
              </w:rPr>
            </w:pPr>
            <w:r w:rsidRPr="002F64BB">
              <w:rPr>
                <w:sz w:val="20"/>
                <w:szCs w:val="20"/>
                <w:lang w:val="el-GR"/>
              </w:rPr>
              <w:t>Με την ολοκλήρωση της Φάσης 7</w:t>
            </w:r>
          </w:p>
        </w:tc>
      </w:tr>
    </w:tbl>
    <w:p w14:paraId="25BD31B0" w14:textId="4FF0AA0A" w:rsidR="00CF2FC6" w:rsidRDefault="00CF2FC6" w:rsidP="00CF2FC6">
      <w:pPr>
        <w:spacing w:before="120"/>
        <w:rPr>
          <w:lang w:val="el-GR"/>
        </w:rPr>
      </w:pPr>
      <w:r>
        <w:rPr>
          <w:lang w:val="el-GR"/>
        </w:rPr>
        <w:t>Εφόσον απαιτηθεί, τα παραδοτέα της Φάσης 7</w:t>
      </w:r>
      <w:r w:rsidRPr="00F704F8">
        <w:rPr>
          <w:lang w:val="el-GR"/>
        </w:rPr>
        <w:t xml:space="preserve"> θα </w:t>
      </w:r>
      <w:proofErr w:type="spellStart"/>
      <w:r w:rsidRPr="00F704F8">
        <w:rPr>
          <w:lang w:val="el-GR"/>
        </w:rPr>
        <w:t>επικαιροποιηθ</w:t>
      </w:r>
      <w:r>
        <w:rPr>
          <w:lang w:val="el-GR"/>
        </w:rPr>
        <w:t>ούν</w:t>
      </w:r>
      <w:proofErr w:type="spellEnd"/>
      <w:r w:rsidRPr="00F704F8">
        <w:rPr>
          <w:lang w:val="el-GR"/>
        </w:rPr>
        <w:t xml:space="preserve"> και θα </w:t>
      </w:r>
      <w:proofErr w:type="spellStart"/>
      <w:r w:rsidRPr="00F704F8">
        <w:rPr>
          <w:lang w:val="el-GR"/>
        </w:rPr>
        <w:t>επανυποβληθ</w:t>
      </w:r>
      <w:r>
        <w:rPr>
          <w:lang w:val="el-GR"/>
        </w:rPr>
        <w:t>ούν</w:t>
      </w:r>
      <w:proofErr w:type="spellEnd"/>
      <w:r w:rsidRPr="00F704F8">
        <w:rPr>
          <w:lang w:val="el-GR"/>
        </w:rPr>
        <w:t xml:space="preserve"> με το πέρας της Φάσης</w:t>
      </w:r>
      <w:r>
        <w:rPr>
          <w:lang w:val="el-GR"/>
        </w:rPr>
        <w:t xml:space="preserve"> 7</w:t>
      </w:r>
      <w:r w:rsidRPr="00F704F8">
        <w:rPr>
          <w:lang w:val="el-GR"/>
        </w:rPr>
        <w:t>.</w:t>
      </w:r>
    </w:p>
    <w:p w14:paraId="4CB39DAB" w14:textId="77777777" w:rsidR="0077493A" w:rsidRPr="00D86378" w:rsidRDefault="0077493A" w:rsidP="0077493A">
      <w:pPr>
        <w:spacing w:before="120"/>
        <w:rPr>
          <w:lang w:val="el-GR"/>
        </w:rPr>
      </w:pPr>
    </w:p>
    <w:p w14:paraId="1AB1A08E" w14:textId="5189A01E" w:rsidR="00E97742" w:rsidRPr="00614177" w:rsidRDefault="00E97742" w:rsidP="00E97742">
      <w:pPr>
        <w:pStyle w:val="30"/>
        <w:rPr>
          <w:lang w:val="el-GR"/>
        </w:rPr>
      </w:pPr>
      <w:r>
        <w:rPr>
          <w:lang w:val="el-GR"/>
        </w:rPr>
        <w:t xml:space="preserve"> </w:t>
      </w:r>
      <w:bookmarkStart w:id="2381" w:name="_Toc181365560"/>
      <w:r w:rsidRPr="00614177">
        <w:rPr>
          <w:lang w:val="el-GR"/>
        </w:rPr>
        <w:t xml:space="preserve">Φάση </w:t>
      </w:r>
      <w:r>
        <w:rPr>
          <w:lang w:val="el-GR"/>
        </w:rPr>
        <w:t>8</w:t>
      </w:r>
      <w:r w:rsidRPr="00614177">
        <w:rPr>
          <w:lang w:val="el-GR"/>
        </w:rPr>
        <w:t xml:space="preserve"> </w:t>
      </w:r>
      <w:r w:rsidR="00CF2FC6">
        <w:rPr>
          <w:lang w:val="el-GR"/>
        </w:rPr>
        <w:t>-</w:t>
      </w:r>
      <w:r>
        <w:rPr>
          <w:lang w:val="el-GR"/>
        </w:rPr>
        <w:t xml:space="preserve"> </w:t>
      </w:r>
      <w:r w:rsidR="00B918D0" w:rsidRPr="00E97742">
        <w:rPr>
          <w:rFonts w:eastAsia="SimSun"/>
          <w:lang w:val="el-GR"/>
        </w:rPr>
        <w:t>Δημοσιότητα</w:t>
      </w:r>
      <w:r w:rsidR="00B918D0">
        <w:rPr>
          <w:rFonts w:eastAsia="SimSun"/>
          <w:lang w:val="el-GR"/>
        </w:rPr>
        <w:t xml:space="preserve"> και</w:t>
      </w:r>
      <w:r w:rsidR="00B918D0" w:rsidRPr="00E97742">
        <w:rPr>
          <w:rFonts w:eastAsia="SimSun"/>
          <w:lang w:val="el-GR"/>
        </w:rPr>
        <w:t xml:space="preserve"> </w:t>
      </w:r>
      <w:r w:rsidRPr="00E97742">
        <w:rPr>
          <w:rFonts w:eastAsia="SimSun"/>
          <w:lang w:val="el-GR"/>
        </w:rPr>
        <w:t xml:space="preserve">Διάχυση αποτελεσμάτων </w:t>
      </w:r>
      <w:r w:rsidR="00B918D0">
        <w:rPr>
          <w:rFonts w:eastAsia="SimSun"/>
          <w:lang w:val="el-GR"/>
        </w:rPr>
        <w:t>Έ</w:t>
      </w:r>
      <w:r w:rsidRPr="00E97742">
        <w:rPr>
          <w:rFonts w:eastAsia="SimSun"/>
          <w:lang w:val="el-GR"/>
        </w:rPr>
        <w:t>ργου</w:t>
      </w:r>
      <w:bookmarkEnd w:id="2381"/>
    </w:p>
    <w:p w14:paraId="141010B1" w14:textId="5DF94BFA" w:rsidR="00B918D0" w:rsidRPr="00807016" w:rsidRDefault="00B918D0" w:rsidP="00B918D0">
      <w:pPr>
        <w:rPr>
          <w:u w:val="single"/>
          <w:lang w:val="el-GR"/>
        </w:rPr>
      </w:pPr>
      <w:r>
        <w:rPr>
          <w:u w:val="single"/>
          <w:lang w:val="el-GR"/>
        </w:rPr>
        <w:t>Μήνας έναρξης</w:t>
      </w:r>
      <w:r w:rsidRPr="00807016">
        <w:rPr>
          <w:u w:val="single"/>
          <w:lang w:val="el-GR"/>
        </w:rPr>
        <w:t>:</w:t>
      </w:r>
      <w:r w:rsidRPr="00807016">
        <w:rPr>
          <w:lang w:val="el-GR"/>
        </w:rPr>
        <w:t xml:space="preserve"> </w:t>
      </w:r>
      <w:r w:rsidR="00261C3A">
        <w:rPr>
          <w:b/>
          <w:lang w:val="el-GR"/>
        </w:rPr>
        <w:t>11</w:t>
      </w:r>
    </w:p>
    <w:p w14:paraId="475D0189" w14:textId="77777777" w:rsidR="00B918D0" w:rsidRDefault="00B918D0" w:rsidP="00B918D0">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12</w:t>
      </w:r>
    </w:p>
    <w:p w14:paraId="5610CE31" w14:textId="450F9D54" w:rsidR="00B918D0" w:rsidRPr="00D86378" w:rsidRDefault="00B918D0" w:rsidP="00B918D0">
      <w:pPr>
        <w:rPr>
          <w:u w:val="single"/>
          <w:lang w:val="el-GR"/>
        </w:rPr>
      </w:pPr>
      <w:r w:rsidRPr="00D86378">
        <w:rPr>
          <w:u w:val="single"/>
          <w:lang w:val="el-GR"/>
        </w:rPr>
        <w:t>Συνολική Διάρκεια:</w:t>
      </w:r>
      <w:r w:rsidRPr="00614177">
        <w:rPr>
          <w:lang w:val="el-GR"/>
        </w:rPr>
        <w:t xml:space="preserve"> </w:t>
      </w:r>
      <w:r w:rsidR="00261C3A">
        <w:rPr>
          <w:b/>
          <w:bCs/>
          <w:lang w:val="el-GR"/>
        </w:rPr>
        <w:t>1</w:t>
      </w:r>
      <w:r w:rsidRPr="00D86378">
        <w:rPr>
          <w:b/>
          <w:bCs/>
          <w:lang w:val="el-GR"/>
        </w:rPr>
        <w:t xml:space="preserve"> μήν</w:t>
      </w:r>
      <w:r w:rsidR="00261C3A">
        <w:rPr>
          <w:b/>
          <w:bCs/>
          <w:lang w:val="el-GR"/>
        </w:rPr>
        <w:t>α</w:t>
      </w:r>
      <w:r w:rsidRPr="00D86378">
        <w:rPr>
          <w:b/>
          <w:bCs/>
          <w:lang w:val="el-GR"/>
        </w:rPr>
        <w:t>ς</w:t>
      </w:r>
    </w:p>
    <w:p w14:paraId="5DC31D71" w14:textId="77777777" w:rsidR="00B918D0" w:rsidRPr="00D86378" w:rsidRDefault="00B918D0" w:rsidP="00B918D0">
      <w:pPr>
        <w:rPr>
          <w:u w:val="single"/>
          <w:lang w:val="el-GR"/>
        </w:rPr>
      </w:pPr>
      <w:r w:rsidRPr="00D86378">
        <w:rPr>
          <w:u w:val="single"/>
          <w:lang w:val="el-GR"/>
        </w:rPr>
        <w:t>Αντικείμενο</w:t>
      </w:r>
      <w:r>
        <w:rPr>
          <w:u w:val="single"/>
          <w:lang w:val="el-GR"/>
        </w:rPr>
        <w:t>:</w:t>
      </w:r>
    </w:p>
    <w:p w14:paraId="7E645A71" w14:textId="0CAECE0A" w:rsidR="0077493A" w:rsidRPr="00F63C72" w:rsidRDefault="00B918D0" w:rsidP="00F63C72">
      <w:pPr>
        <w:rPr>
          <w:rFonts w:eastAsia="SimSun"/>
          <w:lang w:val="el-GR"/>
        </w:rPr>
      </w:pPr>
      <w:r>
        <w:rPr>
          <w:rFonts w:eastAsia="SimSun"/>
          <w:lang w:val="el-GR"/>
        </w:rPr>
        <w:t>Ο Ανάδοχος κατά τη Φάση 8 θα παράσχει υπηρεσίες δ</w:t>
      </w:r>
      <w:r w:rsidRPr="00B918D0">
        <w:rPr>
          <w:rFonts w:eastAsia="SimSun"/>
          <w:lang w:val="el-GR"/>
        </w:rPr>
        <w:t>ημοσιότητα</w:t>
      </w:r>
      <w:r>
        <w:rPr>
          <w:rFonts w:eastAsia="SimSun"/>
          <w:lang w:val="el-GR"/>
        </w:rPr>
        <w:t>ς και</w:t>
      </w:r>
      <w:r w:rsidRPr="00B918D0">
        <w:rPr>
          <w:rFonts w:eastAsia="SimSun"/>
          <w:lang w:val="el-GR"/>
        </w:rPr>
        <w:t xml:space="preserve"> </w:t>
      </w:r>
      <w:r>
        <w:rPr>
          <w:rFonts w:eastAsia="SimSun"/>
          <w:lang w:val="el-GR"/>
        </w:rPr>
        <w:t>δ</w:t>
      </w:r>
      <w:r w:rsidRPr="00B918D0">
        <w:rPr>
          <w:rFonts w:eastAsia="SimSun"/>
          <w:lang w:val="el-GR"/>
        </w:rPr>
        <w:t>ιάχυση</w:t>
      </w:r>
      <w:r>
        <w:rPr>
          <w:rFonts w:eastAsia="SimSun"/>
          <w:lang w:val="el-GR"/>
        </w:rPr>
        <w:t xml:space="preserve">ς των </w:t>
      </w:r>
      <w:r w:rsidRPr="00B918D0">
        <w:rPr>
          <w:rFonts w:eastAsia="SimSun"/>
          <w:lang w:val="el-GR"/>
        </w:rPr>
        <w:t xml:space="preserve">αποτελεσμάτων </w:t>
      </w:r>
      <w:r>
        <w:rPr>
          <w:rFonts w:eastAsia="SimSun"/>
          <w:lang w:val="el-GR"/>
        </w:rPr>
        <w:t xml:space="preserve">του Έργου, </w:t>
      </w:r>
      <w:r w:rsidRPr="009F53BA">
        <w:rPr>
          <w:lang w:val="el-GR"/>
        </w:rPr>
        <w:t xml:space="preserve">σύμφωνα με τα αναφερόμενα στην Παρ. </w:t>
      </w:r>
      <w:r>
        <w:rPr>
          <w:color w:val="2E74B5" w:themeColor="accent1" w:themeShade="BF"/>
          <w:sz w:val="20"/>
          <w:szCs w:val="20"/>
          <w:lang w:val="el-GR"/>
        </w:rPr>
        <w:fldChar w:fldCharType="begin"/>
      </w:r>
      <w:r>
        <w:rPr>
          <w:lang w:val="el-GR"/>
        </w:rPr>
        <w:instrText xml:space="preserve"> REF _Ref175241553 \r \h </w:instrText>
      </w:r>
      <w:r>
        <w:rPr>
          <w:color w:val="2E74B5" w:themeColor="accent1" w:themeShade="BF"/>
          <w:sz w:val="20"/>
          <w:szCs w:val="20"/>
          <w:lang w:val="el-GR"/>
        </w:rPr>
        <w:instrText xml:space="preserve"> \* MERGEFORMAT </w:instrText>
      </w:r>
      <w:r>
        <w:rPr>
          <w:color w:val="2E74B5" w:themeColor="accent1" w:themeShade="BF"/>
          <w:sz w:val="20"/>
          <w:szCs w:val="20"/>
          <w:lang w:val="el-GR"/>
        </w:rPr>
      </w:r>
      <w:r>
        <w:rPr>
          <w:color w:val="2E74B5" w:themeColor="accent1" w:themeShade="BF"/>
          <w:sz w:val="20"/>
          <w:szCs w:val="20"/>
          <w:lang w:val="el-GR"/>
        </w:rPr>
        <w:fldChar w:fldCharType="separate"/>
      </w:r>
      <w:r w:rsidR="00206300" w:rsidRPr="00206300">
        <w:rPr>
          <w:color w:val="2E74B5" w:themeColor="accent1" w:themeShade="BF"/>
          <w:sz w:val="20"/>
          <w:szCs w:val="20"/>
          <w:cs/>
          <w:lang w:val="el-GR"/>
        </w:rPr>
        <w:t>‎</w:t>
      </w:r>
      <w:r w:rsidR="00206300">
        <w:rPr>
          <w:lang w:val="el-GR"/>
        </w:rPr>
        <w:t>7.10</w:t>
      </w:r>
      <w:r>
        <w:rPr>
          <w:color w:val="2E74B5" w:themeColor="accent1" w:themeShade="BF"/>
          <w:sz w:val="20"/>
          <w:szCs w:val="20"/>
          <w:lang w:val="el-GR"/>
        </w:rPr>
        <w:fldChar w:fldCharType="end"/>
      </w:r>
      <w:r w:rsidRPr="009F53BA">
        <w:rPr>
          <w:lang w:val="el-GR"/>
        </w:rPr>
        <w:t>, του Παραρτήματος Ι.</w:t>
      </w:r>
    </w:p>
    <w:p w14:paraId="78658EB1" w14:textId="0213069A" w:rsidR="00CF2FC6" w:rsidRDefault="00CF2FC6" w:rsidP="00CF2FC6">
      <w:pPr>
        <w:rPr>
          <w:u w:val="single"/>
          <w:lang w:val="el-GR"/>
        </w:rPr>
      </w:pPr>
      <w:r w:rsidRPr="00D86378">
        <w:rPr>
          <w:u w:val="single"/>
          <w:lang w:val="el-GR"/>
        </w:rPr>
        <w:t>Παραδοτέα</w:t>
      </w:r>
    </w:p>
    <w:p w14:paraId="6B200BB8" w14:textId="77777777" w:rsidR="00CF2FC6" w:rsidRDefault="00CF2FC6" w:rsidP="00CF2FC6">
      <w:pPr>
        <w:spacing w:before="120"/>
        <w:rPr>
          <w:lang w:val="el-GR"/>
        </w:rPr>
      </w:pPr>
      <w:r w:rsidRPr="00D86378">
        <w:rPr>
          <w:lang w:val="el-GR"/>
        </w:rPr>
        <w:t xml:space="preserve">Στον </w:t>
      </w:r>
      <w:r>
        <w:rPr>
          <w:lang w:val="el-GR"/>
        </w:rPr>
        <w:t xml:space="preserve">Πίνακα που ακολουθεί περιγράφονται τα Παραδοτέα που πρέπει να παραδώσει </w:t>
      </w:r>
      <w:proofErr w:type="spellStart"/>
      <w:r>
        <w:rPr>
          <w:lang w:val="el-GR"/>
        </w:rPr>
        <w:t>κατ</w:t>
      </w:r>
      <w:proofErr w:type="spellEnd"/>
      <w:r>
        <w:rPr>
          <w:lang w:val="el-GR"/>
        </w:rPr>
        <w:t>΄ ελάχιστον ο Ανάδοχος στο πλαίσιο αυτής της Φάσης</w:t>
      </w:r>
    </w:p>
    <w:tbl>
      <w:tblPr>
        <w:tblStyle w:val="aff1"/>
        <w:tblW w:w="9776" w:type="dxa"/>
        <w:tblLook w:val="04A0" w:firstRow="1" w:lastRow="0" w:firstColumn="1" w:lastColumn="0" w:noHBand="0" w:noVBand="1"/>
      </w:tblPr>
      <w:tblGrid>
        <w:gridCol w:w="3114"/>
        <w:gridCol w:w="4111"/>
        <w:gridCol w:w="2551"/>
      </w:tblGrid>
      <w:tr w:rsidR="00CF2FC6" w:rsidRPr="00CF2FC6" w14:paraId="0E79C29B" w14:textId="77777777" w:rsidTr="005B431D">
        <w:tc>
          <w:tcPr>
            <w:tcW w:w="3114" w:type="dxa"/>
            <w:shd w:val="clear" w:color="auto" w:fill="FFFF00"/>
          </w:tcPr>
          <w:p w14:paraId="476E6F94" w14:textId="77777777" w:rsidR="00CF2FC6" w:rsidRPr="00F63C72" w:rsidRDefault="00CF2FC6" w:rsidP="005B431D">
            <w:pPr>
              <w:spacing w:before="120"/>
              <w:rPr>
                <w:b/>
                <w:bCs/>
                <w:sz w:val="20"/>
                <w:szCs w:val="20"/>
                <w:lang w:val="el-GR"/>
              </w:rPr>
            </w:pPr>
            <w:r w:rsidRPr="00F63C72">
              <w:rPr>
                <w:b/>
                <w:bCs/>
                <w:sz w:val="20"/>
                <w:szCs w:val="20"/>
                <w:lang w:val="el-GR"/>
              </w:rPr>
              <w:t>Τίτλος Παραδοτέου</w:t>
            </w:r>
          </w:p>
        </w:tc>
        <w:tc>
          <w:tcPr>
            <w:tcW w:w="4111" w:type="dxa"/>
            <w:shd w:val="clear" w:color="auto" w:fill="FFFF00"/>
          </w:tcPr>
          <w:p w14:paraId="72BB6398" w14:textId="77777777" w:rsidR="00CF2FC6" w:rsidRPr="00F63C72" w:rsidRDefault="00CF2FC6" w:rsidP="005B431D">
            <w:pPr>
              <w:spacing w:before="120"/>
              <w:rPr>
                <w:b/>
                <w:bCs/>
                <w:sz w:val="20"/>
                <w:szCs w:val="20"/>
                <w:lang w:val="el-GR"/>
              </w:rPr>
            </w:pPr>
            <w:r w:rsidRPr="00F63C72">
              <w:rPr>
                <w:b/>
                <w:bCs/>
                <w:sz w:val="20"/>
                <w:szCs w:val="20"/>
                <w:lang w:val="el-GR"/>
              </w:rPr>
              <w:t xml:space="preserve">Περιγραφή Παραδοτέου </w:t>
            </w:r>
          </w:p>
        </w:tc>
        <w:tc>
          <w:tcPr>
            <w:tcW w:w="2551" w:type="dxa"/>
            <w:shd w:val="clear" w:color="auto" w:fill="FFFF00"/>
          </w:tcPr>
          <w:p w14:paraId="19E8AE77" w14:textId="77777777" w:rsidR="00CF2FC6" w:rsidRPr="00F63C72" w:rsidRDefault="00CF2FC6" w:rsidP="005B431D">
            <w:pPr>
              <w:spacing w:before="120"/>
              <w:rPr>
                <w:b/>
                <w:bCs/>
                <w:sz w:val="20"/>
                <w:szCs w:val="20"/>
                <w:lang w:val="el-GR"/>
              </w:rPr>
            </w:pPr>
            <w:r w:rsidRPr="00F63C72">
              <w:rPr>
                <w:b/>
                <w:bCs/>
                <w:sz w:val="20"/>
                <w:szCs w:val="20"/>
                <w:lang w:val="el-GR"/>
              </w:rPr>
              <w:t>Χρόνος Ολοκλήρωσης</w:t>
            </w:r>
          </w:p>
        </w:tc>
      </w:tr>
      <w:tr w:rsidR="00CF2FC6" w:rsidRPr="00B01901" w14:paraId="6F427286" w14:textId="77777777" w:rsidTr="00AA4EF6">
        <w:tc>
          <w:tcPr>
            <w:tcW w:w="3114" w:type="dxa"/>
          </w:tcPr>
          <w:p w14:paraId="702B70B3" w14:textId="18171019" w:rsidR="00CF2FC6" w:rsidRPr="00F63C72" w:rsidRDefault="00CF2FC6" w:rsidP="005B431D">
            <w:pPr>
              <w:spacing w:before="120"/>
              <w:jc w:val="left"/>
              <w:rPr>
                <w:sz w:val="20"/>
                <w:szCs w:val="20"/>
                <w:lang w:val="el-GR"/>
              </w:rPr>
            </w:pPr>
            <w:r w:rsidRPr="00CF2FC6">
              <w:rPr>
                <w:sz w:val="20"/>
                <w:szCs w:val="20"/>
                <w:lang w:val="el-GR" w:eastAsia="en-US"/>
              </w:rPr>
              <w:t>Π.</w:t>
            </w:r>
            <w:r>
              <w:rPr>
                <w:sz w:val="20"/>
                <w:szCs w:val="20"/>
                <w:lang w:val="el-GR" w:eastAsia="en-US"/>
              </w:rPr>
              <w:t>8</w:t>
            </w:r>
            <w:r w:rsidRPr="00CF2FC6">
              <w:rPr>
                <w:sz w:val="20"/>
                <w:szCs w:val="20"/>
                <w:lang w:val="el-GR" w:eastAsia="en-US"/>
              </w:rPr>
              <w:t>.1: Αναφορά Αποτελεσμάτων Δημοσιότητα</w:t>
            </w:r>
            <w:r w:rsidR="00FE36B4">
              <w:rPr>
                <w:sz w:val="20"/>
                <w:szCs w:val="20"/>
                <w:lang w:val="el-GR" w:eastAsia="en-US"/>
              </w:rPr>
              <w:t>ς</w:t>
            </w:r>
            <w:r w:rsidRPr="00CF2FC6">
              <w:rPr>
                <w:sz w:val="20"/>
                <w:szCs w:val="20"/>
                <w:lang w:val="el-GR" w:eastAsia="en-US"/>
              </w:rPr>
              <w:t xml:space="preserve"> και Διάχυση</w:t>
            </w:r>
            <w:r w:rsidR="0035244D">
              <w:rPr>
                <w:sz w:val="20"/>
                <w:szCs w:val="20"/>
                <w:lang w:val="el-GR" w:eastAsia="en-US"/>
              </w:rPr>
              <w:t>ς</w:t>
            </w:r>
            <w:r w:rsidRPr="00CF2FC6">
              <w:rPr>
                <w:sz w:val="20"/>
                <w:szCs w:val="20"/>
                <w:lang w:val="el-GR" w:eastAsia="en-US"/>
              </w:rPr>
              <w:t xml:space="preserve"> αποτελεσμάτων Έργου</w:t>
            </w:r>
          </w:p>
        </w:tc>
        <w:tc>
          <w:tcPr>
            <w:tcW w:w="4111" w:type="dxa"/>
            <w:vAlign w:val="center"/>
          </w:tcPr>
          <w:p w14:paraId="4D8F6C4D" w14:textId="77777777" w:rsidR="00CF2FC6" w:rsidRPr="00F63C72" w:rsidRDefault="00CF2FC6" w:rsidP="005B431D">
            <w:pPr>
              <w:spacing w:before="120"/>
              <w:jc w:val="left"/>
              <w:rPr>
                <w:sz w:val="20"/>
                <w:szCs w:val="20"/>
                <w:lang w:val="el-GR"/>
              </w:rPr>
            </w:pPr>
            <w:r w:rsidRPr="00CF2FC6">
              <w:rPr>
                <w:sz w:val="20"/>
                <w:szCs w:val="20"/>
                <w:lang w:val="el-GR"/>
              </w:rPr>
              <w:t>Θα περιλαμβάνει αναφορά αποτελεσμάτων για τις δραστηριότητες της Φάσης</w:t>
            </w:r>
          </w:p>
        </w:tc>
        <w:tc>
          <w:tcPr>
            <w:tcW w:w="2551" w:type="dxa"/>
            <w:shd w:val="clear" w:color="auto" w:fill="auto"/>
          </w:tcPr>
          <w:p w14:paraId="123AA7C2" w14:textId="44DBF51A" w:rsidR="00CF2FC6" w:rsidRPr="00F63C72" w:rsidRDefault="00CF2FC6" w:rsidP="005B431D">
            <w:pPr>
              <w:spacing w:before="120"/>
              <w:jc w:val="left"/>
              <w:rPr>
                <w:sz w:val="20"/>
                <w:szCs w:val="20"/>
                <w:lang w:val="el-GR"/>
              </w:rPr>
            </w:pPr>
            <w:r w:rsidRPr="004E74AA">
              <w:rPr>
                <w:sz w:val="20"/>
                <w:szCs w:val="20"/>
                <w:lang w:val="el-GR"/>
              </w:rPr>
              <w:t>Με την ολοκλήρωση του 3</w:t>
            </w:r>
            <w:r w:rsidRPr="004E74AA">
              <w:rPr>
                <w:sz w:val="20"/>
                <w:szCs w:val="20"/>
                <w:vertAlign w:val="superscript"/>
                <w:lang w:val="el-GR"/>
              </w:rPr>
              <w:t>ης</w:t>
            </w:r>
            <w:r w:rsidRPr="004E74AA">
              <w:rPr>
                <w:sz w:val="20"/>
                <w:szCs w:val="20"/>
                <w:lang w:val="el-GR"/>
              </w:rPr>
              <w:t xml:space="preserve"> εβδομάδος της Φάσης 8</w:t>
            </w:r>
            <w:r w:rsidR="00A95202">
              <w:rPr>
                <w:sz w:val="20"/>
                <w:szCs w:val="20"/>
                <w:lang w:val="el-GR"/>
              </w:rPr>
              <w:t xml:space="preserve"> </w:t>
            </w:r>
          </w:p>
        </w:tc>
      </w:tr>
    </w:tbl>
    <w:p w14:paraId="659F8D2E" w14:textId="02C3203C" w:rsidR="00CF2FC6" w:rsidRDefault="00CF2FC6" w:rsidP="00CF2FC6">
      <w:pPr>
        <w:spacing w:before="120"/>
        <w:rPr>
          <w:lang w:val="el-GR"/>
        </w:rPr>
      </w:pPr>
      <w:r>
        <w:rPr>
          <w:lang w:val="el-GR"/>
        </w:rPr>
        <w:t>Εφόσον απαιτηθεί, το παραδοτέο της Φάσης 8</w:t>
      </w:r>
      <w:r w:rsidRPr="00F704F8">
        <w:rPr>
          <w:lang w:val="el-GR"/>
        </w:rPr>
        <w:t xml:space="preserve"> θα επικαιροποιηθ</w:t>
      </w:r>
      <w:r>
        <w:rPr>
          <w:lang w:val="el-GR"/>
        </w:rPr>
        <w:t>εί</w:t>
      </w:r>
      <w:r w:rsidRPr="00F704F8">
        <w:rPr>
          <w:lang w:val="el-GR"/>
        </w:rPr>
        <w:t xml:space="preserve"> και θα </w:t>
      </w:r>
      <w:proofErr w:type="spellStart"/>
      <w:r w:rsidRPr="00F704F8">
        <w:rPr>
          <w:lang w:val="el-GR"/>
        </w:rPr>
        <w:t>επανυποβληθ</w:t>
      </w:r>
      <w:r>
        <w:rPr>
          <w:lang w:val="el-GR"/>
        </w:rPr>
        <w:t>εί</w:t>
      </w:r>
      <w:proofErr w:type="spellEnd"/>
      <w:r w:rsidRPr="00F704F8">
        <w:rPr>
          <w:lang w:val="el-GR"/>
        </w:rPr>
        <w:t xml:space="preserve"> με το πέρας της Φάσης</w:t>
      </w:r>
      <w:r>
        <w:rPr>
          <w:lang w:val="el-GR"/>
        </w:rPr>
        <w:t xml:space="preserve"> 8</w:t>
      </w:r>
      <w:r w:rsidRPr="00F704F8">
        <w:rPr>
          <w:lang w:val="el-GR"/>
        </w:rPr>
        <w:t>.</w:t>
      </w:r>
    </w:p>
    <w:p w14:paraId="1FA8E685" w14:textId="08BA8D4F" w:rsidR="00E97742" w:rsidRPr="00F63C72" w:rsidRDefault="00E97742" w:rsidP="00F63C72">
      <w:pPr>
        <w:rPr>
          <w:rFonts w:eastAsia="SimSun"/>
          <w:lang w:val="el-GR"/>
        </w:rPr>
      </w:pPr>
    </w:p>
    <w:p w14:paraId="224E9CC0" w14:textId="0E2ED49C" w:rsidR="00E97742" w:rsidRPr="00614177" w:rsidRDefault="00E97742" w:rsidP="00E97742">
      <w:pPr>
        <w:pStyle w:val="30"/>
        <w:rPr>
          <w:lang w:val="el-GR"/>
        </w:rPr>
      </w:pPr>
      <w:r>
        <w:rPr>
          <w:lang w:val="el-GR"/>
        </w:rPr>
        <w:t xml:space="preserve"> </w:t>
      </w:r>
      <w:bookmarkStart w:id="2382" w:name="_Ref175913245"/>
      <w:bookmarkStart w:id="2383" w:name="_Ref175913259"/>
      <w:bookmarkStart w:id="2384" w:name="_Toc181365561"/>
      <w:r w:rsidRPr="00614177">
        <w:rPr>
          <w:lang w:val="el-GR"/>
        </w:rPr>
        <w:t xml:space="preserve">Φάση </w:t>
      </w:r>
      <w:r>
        <w:rPr>
          <w:lang w:val="el-GR"/>
        </w:rPr>
        <w:t>9</w:t>
      </w:r>
      <w:r w:rsidRPr="00614177">
        <w:rPr>
          <w:lang w:val="el-GR"/>
        </w:rPr>
        <w:t xml:space="preserve"> </w:t>
      </w:r>
      <w:r w:rsidR="00CF2FC6">
        <w:rPr>
          <w:lang w:val="el-GR"/>
        </w:rPr>
        <w:t xml:space="preserve">- </w:t>
      </w:r>
      <w:r>
        <w:rPr>
          <w:lang w:val="el-GR"/>
        </w:rPr>
        <w:t>Δι</w:t>
      </w:r>
      <w:r w:rsidR="00CF2FC6">
        <w:rPr>
          <w:lang w:val="el-GR"/>
        </w:rPr>
        <w:t>αχείριση</w:t>
      </w:r>
      <w:r>
        <w:rPr>
          <w:lang w:val="el-GR"/>
        </w:rPr>
        <w:t xml:space="preserve"> Έργου</w:t>
      </w:r>
      <w:bookmarkEnd w:id="2382"/>
      <w:bookmarkEnd w:id="2383"/>
      <w:bookmarkEnd w:id="2384"/>
    </w:p>
    <w:p w14:paraId="2DE6FD37" w14:textId="72059222" w:rsidR="00CF2FC6" w:rsidRPr="00807016" w:rsidRDefault="00CF2FC6" w:rsidP="00CF2FC6">
      <w:pPr>
        <w:rPr>
          <w:u w:val="single"/>
          <w:lang w:val="el-GR"/>
        </w:rPr>
      </w:pPr>
      <w:r>
        <w:rPr>
          <w:u w:val="single"/>
          <w:lang w:val="el-GR"/>
        </w:rPr>
        <w:t>Μήνας έναρξης</w:t>
      </w:r>
      <w:r w:rsidRPr="00807016">
        <w:rPr>
          <w:u w:val="single"/>
          <w:lang w:val="el-GR"/>
        </w:rPr>
        <w:t>:</w:t>
      </w:r>
      <w:r w:rsidRPr="00807016">
        <w:rPr>
          <w:lang w:val="el-GR"/>
        </w:rPr>
        <w:t xml:space="preserve"> </w:t>
      </w:r>
      <w:r w:rsidRPr="00F63C72">
        <w:rPr>
          <w:b/>
          <w:bCs/>
          <w:lang w:val="el-GR"/>
        </w:rPr>
        <w:t>1</w:t>
      </w:r>
      <w:r w:rsidRPr="00807016">
        <w:rPr>
          <w:lang w:val="el-GR"/>
        </w:rPr>
        <w:t xml:space="preserve"> (με την υπογραφή της σύμβασης του Έργου).</w:t>
      </w:r>
    </w:p>
    <w:p w14:paraId="118CEF4A" w14:textId="77777777" w:rsidR="00CF2FC6" w:rsidRDefault="00CF2FC6" w:rsidP="00CF2FC6">
      <w:pPr>
        <w:rPr>
          <w:b/>
          <w:lang w:val="el-GR"/>
        </w:rPr>
      </w:pPr>
      <w:r>
        <w:rPr>
          <w:u w:val="single"/>
          <w:lang w:val="el-GR"/>
        </w:rPr>
        <w:t>Μήνας λήξης</w:t>
      </w:r>
      <w:r w:rsidRPr="00807016">
        <w:rPr>
          <w:u w:val="single"/>
          <w:lang w:val="el-GR"/>
        </w:rPr>
        <w:t>:</w:t>
      </w:r>
      <w:r w:rsidRPr="00807016">
        <w:rPr>
          <w:lang w:val="el-GR"/>
        </w:rPr>
        <w:t xml:space="preserve"> </w:t>
      </w:r>
      <w:r>
        <w:rPr>
          <w:b/>
          <w:lang w:val="el-GR"/>
        </w:rPr>
        <w:t>12</w:t>
      </w:r>
    </w:p>
    <w:p w14:paraId="66C4A839" w14:textId="54108770" w:rsidR="00CF2FC6" w:rsidRPr="00D86378" w:rsidRDefault="00CF2FC6" w:rsidP="00CF2FC6">
      <w:pPr>
        <w:rPr>
          <w:u w:val="single"/>
          <w:lang w:val="el-GR"/>
        </w:rPr>
      </w:pPr>
      <w:r w:rsidRPr="00D86378">
        <w:rPr>
          <w:u w:val="single"/>
          <w:lang w:val="el-GR"/>
        </w:rPr>
        <w:t>Συνολική Διάρκεια:</w:t>
      </w:r>
      <w:r w:rsidRPr="00614177">
        <w:rPr>
          <w:lang w:val="el-GR"/>
        </w:rPr>
        <w:t xml:space="preserve"> </w:t>
      </w:r>
      <w:r>
        <w:rPr>
          <w:b/>
          <w:bCs/>
          <w:lang w:val="el-GR"/>
        </w:rPr>
        <w:t>12</w:t>
      </w:r>
      <w:r w:rsidRPr="00D86378">
        <w:rPr>
          <w:b/>
          <w:bCs/>
          <w:lang w:val="el-GR"/>
        </w:rPr>
        <w:t xml:space="preserve"> μήνες</w:t>
      </w:r>
    </w:p>
    <w:p w14:paraId="21767158" w14:textId="77777777" w:rsidR="00CF2FC6" w:rsidRPr="00D86378" w:rsidRDefault="00CF2FC6" w:rsidP="00CF2FC6">
      <w:pPr>
        <w:rPr>
          <w:u w:val="single"/>
          <w:lang w:val="el-GR"/>
        </w:rPr>
      </w:pPr>
      <w:r w:rsidRPr="00D86378">
        <w:rPr>
          <w:u w:val="single"/>
          <w:lang w:val="el-GR"/>
        </w:rPr>
        <w:t>Αντικείμενο</w:t>
      </w:r>
      <w:r>
        <w:rPr>
          <w:u w:val="single"/>
          <w:lang w:val="el-GR"/>
        </w:rPr>
        <w:t>:</w:t>
      </w:r>
    </w:p>
    <w:p w14:paraId="09F1D830" w14:textId="0AE8838C" w:rsidR="00CF2FC6" w:rsidRPr="00F63C72" w:rsidRDefault="00CF2FC6" w:rsidP="00F63C72">
      <w:pPr>
        <w:rPr>
          <w:rFonts w:eastAsia="SimSun"/>
          <w:lang w:val="el-GR"/>
        </w:rPr>
      </w:pPr>
      <w:r w:rsidRPr="00F63C72">
        <w:rPr>
          <w:rFonts w:eastAsia="SimSun"/>
          <w:lang w:val="el-GR"/>
        </w:rPr>
        <w:t xml:space="preserve">Στο πλαίσιο της Φάσης </w:t>
      </w:r>
      <w:r>
        <w:rPr>
          <w:rFonts w:eastAsia="SimSun"/>
          <w:lang w:val="el-GR"/>
        </w:rPr>
        <w:t>9,</w:t>
      </w:r>
      <w:r w:rsidRPr="00F63C72">
        <w:rPr>
          <w:rFonts w:eastAsia="SimSun"/>
          <w:lang w:val="el-GR"/>
        </w:rPr>
        <w:t xml:space="preserve"> ο Ανάδοχος θα παράσχει υπηρεσίες  σύμφωνα με τα αναφερόμενα </w:t>
      </w:r>
      <w:r w:rsidR="00E20013">
        <w:rPr>
          <w:rFonts w:eastAsia="SimSun"/>
          <w:lang w:val="el-GR"/>
        </w:rPr>
        <w:t>στις</w:t>
      </w:r>
      <w:r w:rsidRPr="00F63C72">
        <w:rPr>
          <w:rFonts w:eastAsia="SimSun"/>
          <w:lang w:val="el-GR"/>
        </w:rPr>
        <w:t xml:space="preserve"> Παρ. </w:t>
      </w:r>
      <w:r w:rsidRPr="00F63C72">
        <w:rPr>
          <w:color w:val="2E74B5" w:themeColor="accent1" w:themeShade="BF"/>
          <w:sz w:val="20"/>
          <w:szCs w:val="20"/>
          <w:lang w:val="el-GR"/>
        </w:rPr>
        <w:fldChar w:fldCharType="begin"/>
      </w:r>
      <w:r w:rsidRPr="00F63C72">
        <w:rPr>
          <w:color w:val="2E74B5" w:themeColor="accent1" w:themeShade="BF"/>
          <w:sz w:val="20"/>
          <w:szCs w:val="20"/>
          <w:lang w:val="el-GR"/>
        </w:rPr>
        <w:instrText xml:space="preserve"> REF _Ref175244969 \r \h </w:instrText>
      </w:r>
      <w:r>
        <w:rPr>
          <w:color w:val="2E74B5" w:themeColor="accent1" w:themeShade="BF"/>
          <w:sz w:val="20"/>
          <w:szCs w:val="20"/>
          <w:lang w:val="el-GR"/>
        </w:rPr>
        <w:instrText xml:space="preserve"> \* MERGEFORMAT </w:instrText>
      </w:r>
      <w:r w:rsidRPr="00F63C72">
        <w:rPr>
          <w:color w:val="2E74B5" w:themeColor="accent1" w:themeShade="BF"/>
          <w:sz w:val="20"/>
          <w:szCs w:val="20"/>
          <w:lang w:val="el-GR"/>
        </w:rPr>
      </w:r>
      <w:r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0</w:t>
      </w:r>
      <w:r w:rsidRPr="00F63C72">
        <w:rPr>
          <w:color w:val="2E74B5" w:themeColor="accent1" w:themeShade="BF"/>
          <w:sz w:val="20"/>
          <w:szCs w:val="20"/>
          <w:lang w:val="el-GR"/>
        </w:rPr>
        <w:fldChar w:fldCharType="end"/>
      </w:r>
      <w:r w:rsidR="00E20013">
        <w:rPr>
          <w:rFonts w:eastAsia="SimSun"/>
          <w:lang w:val="el-GR"/>
        </w:rPr>
        <w:t xml:space="preserve"> και </w:t>
      </w:r>
      <w:r w:rsidR="00E20013" w:rsidRPr="00F63C72">
        <w:rPr>
          <w:color w:val="2E74B5" w:themeColor="accent1" w:themeShade="BF"/>
          <w:sz w:val="20"/>
          <w:szCs w:val="20"/>
          <w:lang w:val="el-GR"/>
        </w:rPr>
        <w:fldChar w:fldCharType="begin"/>
      </w:r>
      <w:r w:rsidR="00E20013" w:rsidRPr="00F63C72">
        <w:rPr>
          <w:color w:val="2E74B5" w:themeColor="accent1" w:themeShade="BF"/>
          <w:sz w:val="20"/>
          <w:szCs w:val="20"/>
          <w:lang w:val="el-GR"/>
        </w:rPr>
        <w:instrText xml:space="preserve"> REF _Ref175139285 \r \h </w:instrText>
      </w:r>
      <w:r w:rsidR="00E20013">
        <w:rPr>
          <w:color w:val="2E74B5" w:themeColor="accent1" w:themeShade="BF"/>
          <w:sz w:val="20"/>
          <w:szCs w:val="20"/>
          <w:lang w:val="el-GR"/>
        </w:rPr>
        <w:instrText xml:space="preserve"> \* MERGEFORMAT </w:instrText>
      </w:r>
      <w:r w:rsidR="00E20013" w:rsidRPr="00F63C72">
        <w:rPr>
          <w:color w:val="2E74B5" w:themeColor="accent1" w:themeShade="BF"/>
          <w:sz w:val="20"/>
          <w:szCs w:val="20"/>
          <w:lang w:val="el-GR"/>
        </w:rPr>
      </w:r>
      <w:r w:rsidR="00E20013" w:rsidRPr="00F63C72">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8.1</w:t>
      </w:r>
      <w:r w:rsidR="00E20013" w:rsidRPr="00F63C72">
        <w:rPr>
          <w:color w:val="2E74B5" w:themeColor="accent1" w:themeShade="BF"/>
          <w:sz w:val="20"/>
          <w:szCs w:val="20"/>
          <w:lang w:val="el-GR"/>
        </w:rPr>
        <w:fldChar w:fldCharType="end"/>
      </w:r>
      <w:r w:rsidRPr="00F63C72">
        <w:rPr>
          <w:rFonts w:eastAsia="SimSun"/>
          <w:lang w:val="el-GR"/>
        </w:rPr>
        <w:t xml:space="preserve"> του Παραρτήματος Ι.</w:t>
      </w:r>
    </w:p>
    <w:p w14:paraId="2C753E12" w14:textId="77777777" w:rsidR="00CF2FC6" w:rsidRDefault="00CF2FC6" w:rsidP="00CF2FC6">
      <w:pPr>
        <w:rPr>
          <w:u w:val="single"/>
          <w:lang w:val="el-GR"/>
        </w:rPr>
      </w:pPr>
      <w:r w:rsidRPr="00D86378">
        <w:rPr>
          <w:u w:val="single"/>
          <w:lang w:val="el-GR"/>
        </w:rPr>
        <w:t>Παραδοτέα</w:t>
      </w:r>
    </w:p>
    <w:p w14:paraId="28DB0258" w14:textId="77777777" w:rsidR="00CF2FC6" w:rsidRDefault="00CF2FC6" w:rsidP="00CF2FC6">
      <w:pPr>
        <w:spacing w:before="120"/>
        <w:rPr>
          <w:lang w:val="el-GR"/>
        </w:rPr>
      </w:pPr>
      <w:r w:rsidRPr="00D86378">
        <w:rPr>
          <w:lang w:val="el-GR"/>
        </w:rPr>
        <w:t xml:space="preserve">Στον </w:t>
      </w:r>
      <w:r>
        <w:rPr>
          <w:lang w:val="el-GR"/>
        </w:rPr>
        <w:t xml:space="preserve">Πίνακα που ακολουθεί περιγράφονται τα Παραδοτέα που πρέπει να παραδώσει </w:t>
      </w:r>
      <w:proofErr w:type="spellStart"/>
      <w:r>
        <w:rPr>
          <w:lang w:val="el-GR"/>
        </w:rPr>
        <w:t>κατ</w:t>
      </w:r>
      <w:proofErr w:type="spellEnd"/>
      <w:r>
        <w:rPr>
          <w:lang w:val="el-GR"/>
        </w:rPr>
        <w:t>΄ ελάχιστον ο Ανάδοχος στο πλαίσιο αυτής της Φάσης</w:t>
      </w:r>
    </w:p>
    <w:tbl>
      <w:tblPr>
        <w:tblStyle w:val="aff1"/>
        <w:tblW w:w="9634" w:type="dxa"/>
        <w:tblLook w:val="04A0" w:firstRow="1" w:lastRow="0" w:firstColumn="1" w:lastColumn="0" w:noHBand="0" w:noVBand="1"/>
      </w:tblPr>
      <w:tblGrid>
        <w:gridCol w:w="2263"/>
        <w:gridCol w:w="4820"/>
        <w:gridCol w:w="2551"/>
      </w:tblGrid>
      <w:tr w:rsidR="00E20013" w:rsidRPr="00CF2FC6" w14:paraId="29C22DCC" w14:textId="77777777" w:rsidTr="00E20013">
        <w:tc>
          <w:tcPr>
            <w:tcW w:w="2263" w:type="dxa"/>
            <w:shd w:val="clear" w:color="auto" w:fill="FFFF00"/>
          </w:tcPr>
          <w:p w14:paraId="74F5C095" w14:textId="77777777" w:rsidR="00CF2FC6" w:rsidRPr="00CF2FC6" w:rsidRDefault="00CF2FC6" w:rsidP="005B431D">
            <w:pPr>
              <w:spacing w:before="120"/>
              <w:rPr>
                <w:b/>
                <w:bCs/>
                <w:sz w:val="20"/>
                <w:szCs w:val="20"/>
                <w:lang w:val="el-GR"/>
              </w:rPr>
            </w:pPr>
            <w:r w:rsidRPr="00CF2FC6">
              <w:rPr>
                <w:b/>
                <w:bCs/>
                <w:sz w:val="20"/>
                <w:szCs w:val="20"/>
                <w:lang w:val="el-GR"/>
              </w:rPr>
              <w:t>Τίτλος Παραδοτέου</w:t>
            </w:r>
          </w:p>
        </w:tc>
        <w:tc>
          <w:tcPr>
            <w:tcW w:w="4820" w:type="dxa"/>
            <w:shd w:val="clear" w:color="auto" w:fill="FFFF00"/>
          </w:tcPr>
          <w:p w14:paraId="12EA136F" w14:textId="77777777" w:rsidR="00CF2FC6" w:rsidRPr="00CF2FC6" w:rsidRDefault="00CF2FC6" w:rsidP="005B431D">
            <w:pPr>
              <w:spacing w:before="120"/>
              <w:rPr>
                <w:b/>
                <w:bCs/>
                <w:sz w:val="20"/>
                <w:szCs w:val="20"/>
                <w:lang w:val="el-GR"/>
              </w:rPr>
            </w:pPr>
            <w:r w:rsidRPr="00CF2FC6">
              <w:rPr>
                <w:b/>
                <w:bCs/>
                <w:sz w:val="20"/>
                <w:szCs w:val="20"/>
                <w:lang w:val="el-GR"/>
              </w:rPr>
              <w:t xml:space="preserve">Περιγραφή Παραδοτέου </w:t>
            </w:r>
          </w:p>
        </w:tc>
        <w:tc>
          <w:tcPr>
            <w:tcW w:w="2551" w:type="dxa"/>
            <w:shd w:val="clear" w:color="auto" w:fill="FFFF00"/>
          </w:tcPr>
          <w:p w14:paraId="38F8542E" w14:textId="77777777" w:rsidR="00CF2FC6" w:rsidRPr="00CF2FC6" w:rsidRDefault="00CF2FC6" w:rsidP="005B431D">
            <w:pPr>
              <w:spacing w:before="120"/>
              <w:rPr>
                <w:b/>
                <w:bCs/>
                <w:sz w:val="20"/>
                <w:szCs w:val="20"/>
                <w:lang w:val="el-GR"/>
              </w:rPr>
            </w:pPr>
            <w:r w:rsidRPr="00CF2FC6">
              <w:rPr>
                <w:b/>
                <w:bCs/>
                <w:sz w:val="20"/>
                <w:szCs w:val="20"/>
                <w:lang w:val="el-GR"/>
              </w:rPr>
              <w:t>Χρόνος Ολοκλήρωσης</w:t>
            </w:r>
          </w:p>
        </w:tc>
      </w:tr>
      <w:tr w:rsidR="00E20013" w:rsidRPr="00B01901" w14:paraId="04CA559A" w14:textId="77777777" w:rsidTr="00E20013">
        <w:tc>
          <w:tcPr>
            <w:tcW w:w="2263" w:type="dxa"/>
          </w:tcPr>
          <w:p w14:paraId="1963B0B8" w14:textId="50E6396E" w:rsidR="00CF2FC6" w:rsidRPr="00CF2FC6" w:rsidRDefault="00CF2FC6" w:rsidP="005B431D">
            <w:pPr>
              <w:spacing w:before="120"/>
              <w:jc w:val="left"/>
              <w:rPr>
                <w:sz w:val="20"/>
                <w:szCs w:val="20"/>
                <w:lang w:val="el-GR"/>
              </w:rPr>
            </w:pPr>
            <w:r w:rsidRPr="00CF2FC6">
              <w:rPr>
                <w:sz w:val="20"/>
                <w:szCs w:val="20"/>
                <w:lang w:val="el-GR" w:eastAsia="en-US"/>
              </w:rPr>
              <w:t xml:space="preserve">Π.9.1: </w:t>
            </w:r>
            <w:r w:rsidRPr="00F63C72">
              <w:rPr>
                <w:sz w:val="20"/>
                <w:szCs w:val="20"/>
                <w:lang w:val="el-GR" w:eastAsia="en-US"/>
              </w:rPr>
              <w:t>Τριμηνιαίες Αναφορές Προόδου</w:t>
            </w:r>
          </w:p>
        </w:tc>
        <w:tc>
          <w:tcPr>
            <w:tcW w:w="4820" w:type="dxa"/>
            <w:vAlign w:val="center"/>
          </w:tcPr>
          <w:p w14:paraId="207F52DF" w14:textId="044ACFE8" w:rsidR="00CF2FC6" w:rsidRPr="00CF2FC6" w:rsidRDefault="00CF2FC6" w:rsidP="005B431D">
            <w:pPr>
              <w:spacing w:before="120"/>
              <w:jc w:val="left"/>
              <w:rPr>
                <w:sz w:val="20"/>
                <w:szCs w:val="20"/>
                <w:lang w:val="el-GR"/>
              </w:rPr>
            </w:pPr>
            <w:r w:rsidRPr="00F63C72">
              <w:rPr>
                <w:sz w:val="20"/>
                <w:szCs w:val="20"/>
                <w:lang w:val="el-GR"/>
              </w:rPr>
              <w:t>Περιλαμβάνει αναφορές προόδου του Έργου σύμφωνα με τη μεθοδολογία Διοίκησης και Διασφάλισης Ποιότητας του Έργου</w:t>
            </w:r>
          </w:p>
        </w:tc>
        <w:tc>
          <w:tcPr>
            <w:tcW w:w="2551" w:type="dxa"/>
          </w:tcPr>
          <w:p w14:paraId="4F9AE830" w14:textId="37F9E04A" w:rsidR="00CF2FC6" w:rsidRPr="00CF2FC6" w:rsidRDefault="00E20013" w:rsidP="005B431D">
            <w:pPr>
              <w:spacing w:before="120"/>
              <w:jc w:val="left"/>
              <w:rPr>
                <w:sz w:val="20"/>
                <w:szCs w:val="20"/>
                <w:lang w:val="el-GR"/>
              </w:rPr>
            </w:pPr>
            <w:r>
              <w:rPr>
                <w:sz w:val="20"/>
                <w:szCs w:val="20"/>
                <w:lang w:val="el-GR"/>
              </w:rPr>
              <w:t>Σ</w:t>
            </w:r>
            <w:r w:rsidR="00CF2FC6" w:rsidRPr="00F63C72">
              <w:rPr>
                <w:sz w:val="20"/>
                <w:szCs w:val="20"/>
                <w:lang w:val="el-GR"/>
              </w:rPr>
              <w:t xml:space="preserve">ύμφωνα με τα τρέχοντα τρίμηνα </w:t>
            </w:r>
            <w:r>
              <w:rPr>
                <w:sz w:val="20"/>
                <w:szCs w:val="20"/>
                <w:lang w:val="el-GR"/>
              </w:rPr>
              <w:t xml:space="preserve">του Έργου / </w:t>
            </w:r>
            <w:r w:rsidR="00CF2FC6" w:rsidRPr="00F63C72">
              <w:rPr>
                <w:sz w:val="20"/>
                <w:szCs w:val="20"/>
                <w:lang w:val="el-GR"/>
              </w:rPr>
              <w:t>της Φάσης 9</w:t>
            </w:r>
          </w:p>
        </w:tc>
      </w:tr>
    </w:tbl>
    <w:p w14:paraId="282CBCC6" w14:textId="77777777" w:rsidR="00EA7E9C" w:rsidRPr="00EA7E9C" w:rsidRDefault="00EA7E9C" w:rsidP="00EA7E9C">
      <w:pPr>
        <w:rPr>
          <w:rFonts w:eastAsia="SimSun"/>
          <w:lang w:val="el-GR"/>
        </w:rPr>
      </w:pPr>
    </w:p>
    <w:p w14:paraId="0DE3EE07" w14:textId="3A83FD72" w:rsidR="00025B9C" w:rsidRPr="00AA4EF6" w:rsidRDefault="00025B9C" w:rsidP="0097368B">
      <w:pPr>
        <w:pStyle w:val="2"/>
      </w:pPr>
      <w:bookmarkStart w:id="2385" w:name="_Ref175579139"/>
      <w:bookmarkStart w:id="2386" w:name="_Toc181365562"/>
      <w:bookmarkStart w:id="2387" w:name="_Hlk61973828"/>
      <w:r w:rsidRPr="00AA4EF6">
        <w:t xml:space="preserve">Χρόνος </w:t>
      </w:r>
      <w:r w:rsidRPr="00AA4EF6">
        <w:rPr>
          <w:rFonts w:cs="Times New Roman"/>
          <w:szCs w:val="28"/>
        </w:rPr>
        <w:t>Υποβολής</w:t>
      </w:r>
      <w:r w:rsidRPr="00AA4EF6">
        <w:t xml:space="preserve"> και Διαδικασία Οριστικοποίησης Παραδοτέων</w:t>
      </w:r>
      <w:bookmarkEnd w:id="2385"/>
      <w:bookmarkEnd w:id="2386"/>
    </w:p>
    <w:tbl>
      <w:tblPr>
        <w:tblStyle w:val="aff1"/>
        <w:tblW w:w="5126" w:type="pct"/>
        <w:tblInd w:w="-95" w:type="dxa"/>
        <w:tblLayout w:type="fixed"/>
        <w:tblLook w:val="04A0" w:firstRow="1" w:lastRow="0" w:firstColumn="1" w:lastColumn="0" w:noHBand="0" w:noVBand="1"/>
      </w:tblPr>
      <w:tblGrid>
        <w:gridCol w:w="719"/>
        <w:gridCol w:w="683"/>
        <w:gridCol w:w="997"/>
        <w:gridCol w:w="4252"/>
        <w:gridCol w:w="1704"/>
        <w:gridCol w:w="1516"/>
      </w:tblGrid>
      <w:tr w:rsidR="003B6151" w:rsidRPr="00892E1A" w14:paraId="6E2E064E" w14:textId="77777777" w:rsidTr="001A1253">
        <w:trPr>
          <w:trHeight w:val="336"/>
          <w:tblHeader/>
        </w:trPr>
        <w:tc>
          <w:tcPr>
            <w:tcW w:w="364" w:type="pct"/>
            <w:shd w:val="clear" w:color="auto" w:fill="FBE4D5"/>
            <w:vAlign w:val="center"/>
            <w:hideMark/>
          </w:tcPr>
          <w:bookmarkEnd w:id="2387"/>
          <w:p w14:paraId="38388682" w14:textId="77777777" w:rsidR="008376F9" w:rsidRPr="00EF2204" w:rsidRDefault="008376F9" w:rsidP="003B6151">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46" w:type="pct"/>
            <w:shd w:val="clear" w:color="auto" w:fill="FBE4D5"/>
            <w:vAlign w:val="center"/>
          </w:tcPr>
          <w:p w14:paraId="6B8D0742" w14:textId="77777777" w:rsidR="008376F9" w:rsidRPr="00EF2204" w:rsidRDefault="008376F9" w:rsidP="00AA4EF6">
            <w:pPr>
              <w:suppressAutoHyphens w:val="0"/>
              <w:spacing w:after="0"/>
              <w:ind w:left="-109" w:right="-111"/>
              <w:jc w:val="center"/>
              <w:rPr>
                <w:b/>
                <w:bCs/>
                <w:color w:val="000000"/>
                <w:sz w:val="20"/>
                <w:szCs w:val="20"/>
                <w:lang w:val="el-GR" w:eastAsia="el-GR"/>
              </w:rPr>
            </w:pPr>
            <w:r w:rsidRPr="00EF2204">
              <w:rPr>
                <w:b/>
                <w:bCs/>
                <w:color w:val="000000"/>
                <w:sz w:val="20"/>
                <w:szCs w:val="20"/>
                <w:lang w:val="el-GR" w:eastAsia="el-GR"/>
              </w:rPr>
              <w:t>ΦΑΣΗ</w:t>
            </w:r>
          </w:p>
        </w:tc>
        <w:tc>
          <w:tcPr>
            <w:tcW w:w="505" w:type="pct"/>
            <w:shd w:val="clear" w:color="auto" w:fill="FBE4D5"/>
            <w:vAlign w:val="center"/>
            <w:hideMark/>
          </w:tcPr>
          <w:p w14:paraId="1C5C6D9C" w14:textId="77777777" w:rsidR="008376F9" w:rsidRPr="00EF2204" w:rsidRDefault="008376F9" w:rsidP="00AA4EF6">
            <w:pPr>
              <w:suppressAutoHyphens w:val="0"/>
              <w:spacing w:after="0"/>
              <w:ind w:left="-109"/>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54" w:type="pct"/>
            <w:shd w:val="clear" w:color="auto" w:fill="FBE4D5"/>
            <w:vAlign w:val="center"/>
            <w:hideMark/>
          </w:tcPr>
          <w:p w14:paraId="20E5AC40" w14:textId="77777777" w:rsidR="008376F9" w:rsidRPr="00EF2204" w:rsidRDefault="008376F9" w:rsidP="00AA4EF6">
            <w:pPr>
              <w:suppressAutoHyphens w:val="0"/>
              <w:spacing w:after="0"/>
              <w:ind w:left="-109"/>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63" w:type="pct"/>
            <w:shd w:val="clear" w:color="auto" w:fill="FBE4D5"/>
            <w:vAlign w:val="center"/>
            <w:hideMark/>
          </w:tcPr>
          <w:p w14:paraId="260DDE08" w14:textId="77777777" w:rsidR="008376F9" w:rsidRPr="00EF2204" w:rsidRDefault="008376F9" w:rsidP="00AA4EF6">
            <w:pPr>
              <w:suppressAutoHyphens w:val="0"/>
              <w:spacing w:after="0"/>
              <w:ind w:left="-10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613D89AD" w:rsidR="008376F9" w:rsidRPr="00EF2204" w:rsidRDefault="008376F9" w:rsidP="00AA4EF6">
            <w:pPr>
              <w:suppressAutoHyphens w:val="0"/>
              <w:spacing w:after="0"/>
              <w:ind w:left="-10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68" w:type="pct"/>
            <w:shd w:val="clear" w:color="auto" w:fill="FBE4D5"/>
            <w:vAlign w:val="center"/>
          </w:tcPr>
          <w:p w14:paraId="40AD8AE9" w14:textId="77777777" w:rsidR="008376F9" w:rsidRPr="00EF2204" w:rsidRDefault="008376F9" w:rsidP="00AA4EF6">
            <w:pPr>
              <w:suppressAutoHyphens w:val="0"/>
              <w:spacing w:after="0"/>
              <w:ind w:left="-109"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77777777" w:rsidR="008376F9" w:rsidRPr="00EF2204" w:rsidRDefault="008376F9" w:rsidP="00AA4EF6">
            <w:pPr>
              <w:suppressAutoHyphens w:val="0"/>
              <w:spacing w:after="0"/>
              <w:ind w:left="-109"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A64B97" w:rsidRPr="00892E1A" w14:paraId="12535E55" w14:textId="77777777" w:rsidTr="001A1253">
        <w:trPr>
          <w:trHeight w:val="175"/>
        </w:trPr>
        <w:tc>
          <w:tcPr>
            <w:tcW w:w="364" w:type="pct"/>
            <w:noWrap/>
            <w:vAlign w:val="center"/>
            <w:hideMark/>
          </w:tcPr>
          <w:p w14:paraId="76B4CF1A" w14:textId="77777777" w:rsidR="00A64B97" w:rsidRPr="00B57ACB" w:rsidRDefault="00A64B97" w:rsidP="00AA4EF6">
            <w:pPr>
              <w:suppressAutoHyphens w:val="0"/>
              <w:spacing w:before="120" w:after="0"/>
              <w:ind w:left="-109"/>
              <w:jc w:val="center"/>
              <w:rPr>
                <w:color w:val="000000"/>
                <w:lang w:val="el-GR" w:eastAsia="el-GR"/>
              </w:rPr>
            </w:pPr>
            <w:r w:rsidRPr="00B57ACB">
              <w:rPr>
                <w:color w:val="000000"/>
                <w:lang w:val="el-GR" w:eastAsia="el-GR"/>
              </w:rPr>
              <w:t>1</w:t>
            </w:r>
          </w:p>
        </w:tc>
        <w:tc>
          <w:tcPr>
            <w:tcW w:w="346" w:type="pct"/>
            <w:vMerge w:val="restart"/>
            <w:vAlign w:val="center"/>
          </w:tcPr>
          <w:p w14:paraId="6B1CEDF7" w14:textId="77777777" w:rsidR="00A64B97" w:rsidRPr="00B57ACB" w:rsidRDefault="00A64B97" w:rsidP="00AA4EF6">
            <w:pPr>
              <w:suppressAutoHyphens w:val="0"/>
              <w:spacing w:before="120" w:after="0"/>
              <w:ind w:left="-109"/>
              <w:jc w:val="center"/>
              <w:rPr>
                <w:color w:val="000000"/>
                <w:lang w:val="el-GR" w:eastAsia="el-GR"/>
              </w:rPr>
            </w:pPr>
            <w:r w:rsidRPr="00B57ACB">
              <w:rPr>
                <w:color w:val="000000"/>
                <w:lang w:val="el-GR" w:eastAsia="el-GR"/>
              </w:rPr>
              <w:t>Φ1</w:t>
            </w:r>
          </w:p>
          <w:p w14:paraId="117A0086" w14:textId="6EDE0C0A" w:rsidR="00A64B97" w:rsidRPr="00B57ACB" w:rsidRDefault="00A64B97" w:rsidP="00181867">
            <w:pPr>
              <w:spacing w:before="120" w:after="0"/>
              <w:jc w:val="center"/>
              <w:rPr>
                <w:color w:val="000000"/>
                <w:lang w:val="el-GR" w:eastAsia="el-GR"/>
              </w:rPr>
            </w:pPr>
          </w:p>
        </w:tc>
        <w:tc>
          <w:tcPr>
            <w:tcW w:w="505" w:type="pct"/>
            <w:vAlign w:val="center"/>
          </w:tcPr>
          <w:p w14:paraId="1072D3B3" w14:textId="5780BCAA" w:rsidR="00A64B97" w:rsidRPr="00B57ACB" w:rsidRDefault="00A64B97" w:rsidP="00AA4EF6">
            <w:pPr>
              <w:suppressAutoHyphens w:val="0"/>
              <w:spacing w:before="120" w:after="0"/>
              <w:ind w:left="-109"/>
              <w:jc w:val="center"/>
              <w:rPr>
                <w:color w:val="000000"/>
                <w:lang w:val="el-GR" w:eastAsia="el-GR"/>
              </w:rPr>
            </w:pPr>
            <w:r w:rsidRPr="00B57ACB">
              <w:rPr>
                <w:color w:val="000000"/>
                <w:lang w:val="el-GR" w:eastAsia="el-GR"/>
              </w:rPr>
              <w:t>Π.1.</w:t>
            </w:r>
          </w:p>
        </w:tc>
        <w:tc>
          <w:tcPr>
            <w:tcW w:w="2154" w:type="pct"/>
            <w:noWrap/>
            <w:vAlign w:val="center"/>
          </w:tcPr>
          <w:p w14:paraId="2030244A" w14:textId="2C8EF341" w:rsidR="00A64B97" w:rsidRPr="00B57ACB" w:rsidRDefault="00A64B97" w:rsidP="00811AAC">
            <w:pPr>
              <w:suppressAutoHyphens w:val="0"/>
              <w:spacing w:before="120" w:after="0"/>
              <w:jc w:val="left"/>
              <w:rPr>
                <w:color w:val="000000"/>
                <w:lang w:val="el-GR" w:eastAsia="el-GR"/>
              </w:rPr>
            </w:pPr>
            <w:r w:rsidRPr="00B57ACB">
              <w:rPr>
                <w:bCs/>
                <w:color w:val="000000"/>
                <w:lang w:val="el-GR" w:eastAsia="el-GR"/>
              </w:rPr>
              <w:t xml:space="preserve">Μελέτη Εφαρμογής </w:t>
            </w:r>
          </w:p>
        </w:tc>
        <w:tc>
          <w:tcPr>
            <w:tcW w:w="863" w:type="pct"/>
            <w:noWrap/>
            <w:vAlign w:val="center"/>
          </w:tcPr>
          <w:p w14:paraId="71ECEF71" w14:textId="0316CC53" w:rsidR="00A64B97" w:rsidRPr="00B57ACB" w:rsidRDefault="00A64B97" w:rsidP="00AA4EF6">
            <w:pPr>
              <w:suppressAutoHyphens w:val="0"/>
              <w:spacing w:before="120" w:after="0"/>
              <w:ind w:left="-109"/>
              <w:jc w:val="center"/>
              <w:rPr>
                <w:color w:val="000000"/>
                <w:lang w:val="el-GR" w:eastAsia="el-GR"/>
              </w:rPr>
            </w:pPr>
            <w:r w:rsidRPr="00B57ACB">
              <w:rPr>
                <w:color w:val="000000"/>
                <w:lang w:val="el-GR" w:eastAsia="el-GR"/>
              </w:rPr>
              <w:t xml:space="preserve"> Μ2</w:t>
            </w:r>
          </w:p>
        </w:tc>
        <w:tc>
          <w:tcPr>
            <w:tcW w:w="768" w:type="pct"/>
            <w:vAlign w:val="center"/>
          </w:tcPr>
          <w:p w14:paraId="29AAA39C" w14:textId="420F7154" w:rsidR="00A64B97" w:rsidRPr="00B57ACB" w:rsidRDefault="00A64B97" w:rsidP="00AA4EF6">
            <w:pPr>
              <w:suppressAutoHyphens w:val="0"/>
              <w:spacing w:before="120" w:after="0"/>
              <w:ind w:left="-109"/>
              <w:jc w:val="center"/>
              <w:rPr>
                <w:color w:val="000000"/>
                <w:lang w:val="en-US" w:eastAsia="el-GR"/>
              </w:rPr>
            </w:pPr>
            <w:r w:rsidRPr="00B57ACB">
              <w:rPr>
                <w:color w:val="000000"/>
                <w:lang w:val="en-US" w:eastAsia="el-GR"/>
              </w:rPr>
              <w:t>1</w:t>
            </w:r>
          </w:p>
        </w:tc>
      </w:tr>
      <w:tr w:rsidR="00A64B97" w:rsidRPr="00892E1A" w14:paraId="47A2FDD6" w14:textId="77777777" w:rsidTr="001A1253">
        <w:trPr>
          <w:trHeight w:val="379"/>
        </w:trPr>
        <w:tc>
          <w:tcPr>
            <w:tcW w:w="364" w:type="pct"/>
            <w:noWrap/>
            <w:vAlign w:val="center"/>
            <w:hideMark/>
          </w:tcPr>
          <w:p w14:paraId="2356A15F" w14:textId="1CA9449D" w:rsidR="00A64B97" w:rsidRPr="00B57ACB" w:rsidRDefault="005900BA" w:rsidP="00AA4EF6">
            <w:pPr>
              <w:suppressAutoHyphens w:val="0"/>
              <w:spacing w:before="120" w:after="0"/>
              <w:ind w:left="-109"/>
              <w:jc w:val="center"/>
              <w:rPr>
                <w:color w:val="000000"/>
                <w:lang w:val="el-GR" w:eastAsia="el-GR"/>
              </w:rPr>
            </w:pPr>
            <w:r w:rsidRPr="00B57ACB">
              <w:rPr>
                <w:color w:val="000000"/>
                <w:lang w:val="el-GR" w:eastAsia="el-GR"/>
              </w:rPr>
              <w:t>1.1</w:t>
            </w:r>
          </w:p>
        </w:tc>
        <w:tc>
          <w:tcPr>
            <w:tcW w:w="346" w:type="pct"/>
            <w:vMerge/>
            <w:vAlign w:val="center"/>
          </w:tcPr>
          <w:p w14:paraId="4D797FB8" w14:textId="0C5D1C8C" w:rsidR="00A64B97" w:rsidRPr="00B57ACB" w:rsidRDefault="00A64B97" w:rsidP="00181867">
            <w:pPr>
              <w:spacing w:before="120" w:after="0"/>
              <w:jc w:val="center"/>
              <w:rPr>
                <w:color w:val="000000"/>
                <w:lang w:val="el-GR" w:eastAsia="el-GR"/>
              </w:rPr>
            </w:pPr>
          </w:p>
        </w:tc>
        <w:tc>
          <w:tcPr>
            <w:tcW w:w="505" w:type="pct"/>
            <w:vAlign w:val="center"/>
          </w:tcPr>
          <w:p w14:paraId="49259740" w14:textId="24B9FC90" w:rsidR="00A64B97" w:rsidRPr="00B57ACB" w:rsidRDefault="00A64B97" w:rsidP="00AA4EF6">
            <w:pPr>
              <w:suppressAutoHyphens w:val="0"/>
              <w:spacing w:before="120" w:after="0"/>
              <w:ind w:left="-109"/>
              <w:jc w:val="center"/>
              <w:rPr>
                <w:i/>
                <w:iCs/>
                <w:color w:val="000000"/>
                <w:sz w:val="18"/>
                <w:szCs w:val="18"/>
                <w:lang w:val="el-GR" w:eastAsia="el-GR"/>
              </w:rPr>
            </w:pPr>
            <w:r w:rsidRPr="00B57ACB">
              <w:rPr>
                <w:i/>
                <w:iCs/>
                <w:color w:val="000000"/>
                <w:sz w:val="18"/>
                <w:szCs w:val="18"/>
                <w:lang w:val="el-GR" w:eastAsia="el-GR"/>
              </w:rPr>
              <w:t>Π</w:t>
            </w:r>
            <w:r w:rsidRPr="00B57ACB">
              <w:rPr>
                <w:i/>
                <w:iCs/>
                <w:color w:val="000000"/>
                <w:sz w:val="18"/>
                <w:szCs w:val="18"/>
                <w:lang w:val="en-US" w:eastAsia="el-GR"/>
              </w:rPr>
              <w:t>.1.</w:t>
            </w:r>
            <w:r w:rsidRPr="00B57ACB">
              <w:rPr>
                <w:i/>
                <w:iCs/>
                <w:color w:val="000000"/>
                <w:sz w:val="18"/>
                <w:szCs w:val="18"/>
                <w:lang w:val="el-GR" w:eastAsia="el-GR"/>
              </w:rPr>
              <w:t>1</w:t>
            </w:r>
          </w:p>
        </w:tc>
        <w:tc>
          <w:tcPr>
            <w:tcW w:w="2154" w:type="pct"/>
            <w:noWrap/>
            <w:vAlign w:val="center"/>
          </w:tcPr>
          <w:p w14:paraId="4228512F" w14:textId="10828A29" w:rsidR="00A64B97" w:rsidRPr="00B57ACB" w:rsidRDefault="00A64B97" w:rsidP="00811AAC">
            <w:pPr>
              <w:suppressAutoHyphens w:val="0"/>
              <w:spacing w:before="120" w:after="0"/>
              <w:jc w:val="left"/>
              <w:rPr>
                <w:bCs/>
                <w:i/>
                <w:iCs/>
                <w:color w:val="000000"/>
                <w:sz w:val="18"/>
                <w:szCs w:val="18"/>
                <w:lang w:val="el-GR" w:eastAsia="el-GR"/>
              </w:rPr>
            </w:pPr>
            <w:r w:rsidRPr="00B57ACB">
              <w:rPr>
                <w:i/>
                <w:iCs/>
                <w:color w:val="000000"/>
                <w:sz w:val="18"/>
                <w:szCs w:val="18"/>
                <w:lang w:val="el-GR" w:eastAsia="el-GR"/>
              </w:rPr>
              <w:t>Σχέδιο Διαχείρισης και Ποιότητας Έργου (ΣΔΠΕ)</w:t>
            </w:r>
          </w:p>
        </w:tc>
        <w:tc>
          <w:tcPr>
            <w:tcW w:w="863" w:type="pct"/>
            <w:vAlign w:val="center"/>
          </w:tcPr>
          <w:p w14:paraId="1FBF573C" w14:textId="47C7372E" w:rsidR="00A64B97" w:rsidRPr="00B57ACB" w:rsidRDefault="00A64B97" w:rsidP="00AA4EF6">
            <w:pPr>
              <w:suppressAutoHyphens w:val="0"/>
              <w:spacing w:before="120" w:after="0"/>
              <w:ind w:left="-109"/>
              <w:jc w:val="center"/>
              <w:rPr>
                <w:color w:val="000000"/>
                <w:lang w:val="el-GR" w:eastAsia="el-GR"/>
              </w:rPr>
            </w:pPr>
            <w:r w:rsidRPr="00B57ACB">
              <w:rPr>
                <w:color w:val="000000"/>
                <w:lang w:val="el-GR" w:eastAsia="el-GR"/>
              </w:rPr>
              <w:t>Μ2</w:t>
            </w:r>
          </w:p>
        </w:tc>
        <w:tc>
          <w:tcPr>
            <w:tcW w:w="768" w:type="pct"/>
            <w:vAlign w:val="center"/>
          </w:tcPr>
          <w:p w14:paraId="0A826680" w14:textId="409CC40A" w:rsidR="00A64B97" w:rsidRPr="00B57ACB" w:rsidRDefault="00A64B97" w:rsidP="00AA4EF6">
            <w:pPr>
              <w:suppressAutoHyphens w:val="0"/>
              <w:spacing w:before="120" w:after="0"/>
              <w:ind w:left="-109"/>
              <w:jc w:val="center"/>
              <w:rPr>
                <w:color w:val="000000"/>
                <w:lang w:val="el-GR" w:eastAsia="el-GR"/>
              </w:rPr>
            </w:pPr>
            <w:r w:rsidRPr="00B57ACB">
              <w:rPr>
                <w:color w:val="000000"/>
                <w:lang w:val="el-GR" w:eastAsia="el-GR"/>
              </w:rPr>
              <w:t>1</w:t>
            </w:r>
          </w:p>
        </w:tc>
      </w:tr>
      <w:tr w:rsidR="00A64B97" w:rsidRPr="00892E1A" w14:paraId="2538F87A" w14:textId="77777777" w:rsidTr="001A1253">
        <w:trPr>
          <w:trHeight w:val="379"/>
        </w:trPr>
        <w:tc>
          <w:tcPr>
            <w:tcW w:w="364" w:type="pct"/>
            <w:noWrap/>
            <w:vAlign w:val="center"/>
          </w:tcPr>
          <w:p w14:paraId="62F69327" w14:textId="0E1AF805" w:rsidR="00A64B97" w:rsidRPr="00B57ACB" w:rsidRDefault="005900BA" w:rsidP="000E0B6C">
            <w:pPr>
              <w:suppressAutoHyphens w:val="0"/>
              <w:spacing w:before="120" w:after="0"/>
              <w:jc w:val="center"/>
              <w:rPr>
                <w:color w:val="000000"/>
                <w:lang w:val="en-US" w:eastAsia="el-GR"/>
              </w:rPr>
            </w:pPr>
            <w:r w:rsidRPr="00B57ACB">
              <w:rPr>
                <w:color w:val="000000"/>
                <w:lang w:val="el-GR" w:eastAsia="el-GR"/>
              </w:rPr>
              <w:t>1.2</w:t>
            </w:r>
          </w:p>
        </w:tc>
        <w:tc>
          <w:tcPr>
            <w:tcW w:w="346" w:type="pct"/>
            <w:vMerge/>
            <w:vAlign w:val="center"/>
          </w:tcPr>
          <w:p w14:paraId="28783AF4" w14:textId="39873A6F" w:rsidR="00A64B97" w:rsidRPr="00B57ACB" w:rsidRDefault="00A64B97" w:rsidP="00181867">
            <w:pPr>
              <w:spacing w:before="120" w:after="0"/>
              <w:jc w:val="center"/>
              <w:rPr>
                <w:color w:val="000000"/>
                <w:lang w:val="el-GR" w:eastAsia="el-GR"/>
              </w:rPr>
            </w:pPr>
          </w:p>
        </w:tc>
        <w:tc>
          <w:tcPr>
            <w:tcW w:w="505" w:type="pct"/>
            <w:vAlign w:val="center"/>
          </w:tcPr>
          <w:p w14:paraId="277A58D1" w14:textId="3BA98F87" w:rsidR="00A64B97" w:rsidRPr="00B57ACB" w:rsidRDefault="00A64B97" w:rsidP="000E0B6C">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2</w:t>
            </w:r>
          </w:p>
        </w:tc>
        <w:tc>
          <w:tcPr>
            <w:tcW w:w="2154" w:type="pct"/>
            <w:noWrap/>
            <w:vAlign w:val="center"/>
          </w:tcPr>
          <w:p w14:paraId="1BAE09EB" w14:textId="12C0F269" w:rsidR="00A64B97" w:rsidRPr="00B57ACB" w:rsidRDefault="00A64B97" w:rsidP="000E0B6C">
            <w:pPr>
              <w:suppressAutoHyphens w:val="0"/>
              <w:spacing w:before="120" w:after="0"/>
              <w:jc w:val="left"/>
              <w:rPr>
                <w:bCs/>
                <w:i/>
                <w:iCs/>
                <w:color w:val="000000"/>
                <w:sz w:val="18"/>
                <w:szCs w:val="18"/>
                <w:lang w:val="el-GR" w:eastAsia="el-GR"/>
              </w:rPr>
            </w:pPr>
            <w:r w:rsidRPr="00B57ACB">
              <w:rPr>
                <w:i/>
                <w:iCs/>
                <w:sz w:val="18"/>
                <w:szCs w:val="18"/>
                <w:lang w:val="el-GR" w:eastAsia="en-US"/>
              </w:rPr>
              <w:t>Τεύχος Αποτύπωσης Υφιστάμενης Κατάστασης</w:t>
            </w:r>
          </w:p>
        </w:tc>
        <w:tc>
          <w:tcPr>
            <w:tcW w:w="863" w:type="pct"/>
            <w:vAlign w:val="center"/>
          </w:tcPr>
          <w:p w14:paraId="7EBF347D" w14:textId="38AF5AAE" w:rsidR="00A64B97" w:rsidRPr="00B57ACB" w:rsidRDefault="00A64B97" w:rsidP="000E0B6C">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084DA17D" w14:textId="761F8430" w:rsidR="00A64B97" w:rsidRPr="00B57ACB" w:rsidRDefault="00A64B97" w:rsidP="000E0B6C">
            <w:pPr>
              <w:suppressAutoHyphens w:val="0"/>
              <w:spacing w:before="120" w:after="0"/>
              <w:jc w:val="center"/>
              <w:rPr>
                <w:color w:val="000000"/>
                <w:lang w:val="en-US" w:eastAsia="el-GR"/>
              </w:rPr>
            </w:pPr>
            <w:r w:rsidRPr="00B57ACB">
              <w:rPr>
                <w:color w:val="000000"/>
                <w:lang w:val="en-US" w:eastAsia="el-GR"/>
              </w:rPr>
              <w:t>1</w:t>
            </w:r>
          </w:p>
        </w:tc>
      </w:tr>
      <w:tr w:rsidR="00A64B97" w:rsidRPr="00892E1A" w14:paraId="5337B070" w14:textId="77777777" w:rsidTr="001A1253">
        <w:trPr>
          <w:trHeight w:val="379"/>
        </w:trPr>
        <w:tc>
          <w:tcPr>
            <w:tcW w:w="364" w:type="pct"/>
            <w:noWrap/>
            <w:vAlign w:val="center"/>
          </w:tcPr>
          <w:p w14:paraId="35272EA4" w14:textId="72F3F69C" w:rsidR="00A64B97" w:rsidRPr="00B57ACB" w:rsidRDefault="005900BA" w:rsidP="00181867">
            <w:pPr>
              <w:suppressAutoHyphens w:val="0"/>
              <w:spacing w:before="120" w:after="0"/>
              <w:jc w:val="center"/>
              <w:rPr>
                <w:color w:val="000000"/>
                <w:lang w:val="el-GR" w:eastAsia="el-GR"/>
              </w:rPr>
            </w:pPr>
            <w:r w:rsidRPr="00B57ACB">
              <w:rPr>
                <w:color w:val="000000"/>
                <w:lang w:val="el-GR" w:eastAsia="el-GR"/>
              </w:rPr>
              <w:t>1.3</w:t>
            </w:r>
          </w:p>
        </w:tc>
        <w:tc>
          <w:tcPr>
            <w:tcW w:w="346" w:type="pct"/>
            <w:vMerge/>
            <w:vAlign w:val="center"/>
          </w:tcPr>
          <w:p w14:paraId="3B350AEB" w14:textId="717EA5E0" w:rsidR="00A64B97" w:rsidRPr="00B57ACB" w:rsidRDefault="00A64B97" w:rsidP="00181867">
            <w:pPr>
              <w:spacing w:before="120" w:after="0"/>
              <w:jc w:val="center"/>
              <w:rPr>
                <w:color w:val="000000"/>
                <w:lang w:val="el-GR" w:eastAsia="el-GR"/>
              </w:rPr>
            </w:pPr>
          </w:p>
        </w:tc>
        <w:tc>
          <w:tcPr>
            <w:tcW w:w="505" w:type="pct"/>
            <w:vAlign w:val="center"/>
          </w:tcPr>
          <w:p w14:paraId="7CF09BD4" w14:textId="1448A8A0" w:rsidR="00A64B97" w:rsidRPr="00B57ACB" w:rsidRDefault="00A64B97" w:rsidP="00181867">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3</w:t>
            </w:r>
          </w:p>
        </w:tc>
        <w:tc>
          <w:tcPr>
            <w:tcW w:w="2154" w:type="pct"/>
            <w:noWrap/>
            <w:vAlign w:val="center"/>
          </w:tcPr>
          <w:p w14:paraId="359718A4" w14:textId="6EAF5677" w:rsidR="00A64B97" w:rsidRPr="00B57ACB" w:rsidRDefault="00A64B97" w:rsidP="00181867">
            <w:pPr>
              <w:suppressAutoHyphens w:val="0"/>
              <w:spacing w:before="120" w:after="0"/>
              <w:jc w:val="left"/>
              <w:rPr>
                <w:bCs/>
                <w:i/>
                <w:iCs/>
                <w:color w:val="000000"/>
                <w:sz w:val="18"/>
                <w:szCs w:val="18"/>
                <w:lang w:val="el-GR" w:eastAsia="el-GR"/>
              </w:rPr>
            </w:pPr>
            <w:r w:rsidRPr="00B57ACB">
              <w:rPr>
                <w:i/>
                <w:iCs/>
                <w:sz w:val="18"/>
                <w:szCs w:val="18"/>
                <w:lang w:val="el-GR" w:eastAsia="en-US"/>
              </w:rPr>
              <w:t>Τεύχος Ανάλυσης Απαιτήσεων</w:t>
            </w:r>
          </w:p>
        </w:tc>
        <w:tc>
          <w:tcPr>
            <w:tcW w:w="863" w:type="pct"/>
            <w:vAlign w:val="center"/>
          </w:tcPr>
          <w:p w14:paraId="0099128A" w14:textId="1F4AA132" w:rsidR="00A64B97" w:rsidRPr="00B57ACB" w:rsidRDefault="00A64B97" w:rsidP="00181867">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0B68EC23" w14:textId="321F2557" w:rsidR="00A64B97" w:rsidRPr="00B57ACB" w:rsidRDefault="00A64B97" w:rsidP="00181867">
            <w:pPr>
              <w:suppressAutoHyphens w:val="0"/>
              <w:spacing w:before="120" w:after="0"/>
              <w:jc w:val="center"/>
              <w:rPr>
                <w:color w:val="000000"/>
                <w:lang w:val="en-US" w:eastAsia="el-GR"/>
              </w:rPr>
            </w:pPr>
            <w:r w:rsidRPr="00B57ACB">
              <w:rPr>
                <w:color w:val="000000"/>
                <w:lang w:val="en-US" w:eastAsia="el-GR"/>
              </w:rPr>
              <w:t>1</w:t>
            </w:r>
          </w:p>
        </w:tc>
      </w:tr>
      <w:tr w:rsidR="00A64B97" w:rsidRPr="00892E1A" w14:paraId="22897430" w14:textId="77777777" w:rsidTr="001A1253">
        <w:trPr>
          <w:trHeight w:val="379"/>
        </w:trPr>
        <w:tc>
          <w:tcPr>
            <w:tcW w:w="364" w:type="pct"/>
            <w:noWrap/>
            <w:vAlign w:val="center"/>
          </w:tcPr>
          <w:p w14:paraId="38642608" w14:textId="4279AF9B" w:rsidR="00A64B97" w:rsidRPr="00B57ACB" w:rsidRDefault="005900BA" w:rsidP="00181867">
            <w:pPr>
              <w:suppressAutoHyphens w:val="0"/>
              <w:spacing w:before="120" w:after="0"/>
              <w:jc w:val="center"/>
              <w:rPr>
                <w:color w:val="000000"/>
                <w:lang w:val="el-GR" w:eastAsia="el-GR"/>
              </w:rPr>
            </w:pPr>
            <w:r w:rsidRPr="00B57ACB">
              <w:rPr>
                <w:color w:val="000000"/>
                <w:lang w:val="el-GR" w:eastAsia="el-GR"/>
              </w:rPr>
              <w:t>1.4</w:t>
            </w:r>
          </w:p>
        </w:tc>
        <w:tc>
          <w:tcPr>
            <w:tcW w:w="346" w:type="pct"/>
            <w:vMerge/>
            <w:vAlign w:val="center"/>
          </w:tcPr>
          <w:p w14:paraId="7513C790" w14:textId="3EB55D34" w:rsidR="00A64B97" w:rsidRPr="00B57ACB" w:rsidRDefault="00A64B97" w:rsidP="00181867">
            <w:pPr>
              <w:spacing w:before="120" w:after="0"/>
              <w:jc w:val="center"/>
              <w:rPr>
                <w:color w:val="000000"/>
                <w:lang w:val="el-GR" w:eastAsia="el-GR"/>
              </w:rPr>
            </w:pPr>
          </w:p>
        </w:tc>
        <w:tc>
          <w:tcPr>
            <w:tcW w:w="505" w:type="pct"/>
            <w:vAlign w:val="center"/>
          </w:tcPr>
          <w:p w14:paraId="12DBC42B" w14:textId="5152B0F6" w:rsidR="00A64B97" w:rsidRPr="00B57ACB" w:rsidRDefault="00A64B97" w:rsidP="00181867">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4</w:t>
            </w:r>
          </w:p>
        </w:tc>
        <w:tc>
          <w:tcPr>
            <w:tcW w:w="2154" w:type="pct"/>
            <w:noWrap/>
            <w:vAlign w:val="center"/>
          </w:tcPr>
          <w:p w14:paraId="14016BFB" w14:textId="1E1AAE43" w:rsidR="00A64B97" w:rsidRPr="00B57ACB" w:rsidRDefault="00A64B97" w:rsidP="00181867">
            <w:pPr>
              <w:suppressAutoHyphens w:val="0"/>
              <w:spacing w:before="120" w:after="0"/>
              <w:jc w:val="left"/>
              <w:rPr>
                <w:bCs/>
                <w:i/>
                <w:iCs/>
                <w:color w:val="000000"/>
                <w:sz w:val="18"/>
                <w:szCs w:val="18"/>
                <w:lang w:val="el-GR" w:eastAsia="el-GR"/>
              </w:rPr>
            </w:pPr>
            <w:proofErr w:type="spellStart"/>
            <w:r w:rsidRPr="00B57ACB">
              <w:rPr>
                <w:i/>
                <w:iCs/>
                <w:sz w:val="18"/>
                <w:szCs w:val="18"/>
                <w:lang w:val="el-GR" w:eastAsia="en-US"/>
              </w:rPr>
              <w:t>Μουσειολογική</w:t>
            </w:r>
            <w:proofErr w:type="spellEnd"/>
            <w:r w:rsidRPr="00B57ACB">
              <w:rPr>
                <w:i/>
                <w:iCs/>
                <w:sz w:val="18"/>
                <w:szCs w:val="18"/>
                <w:lang w:val="el-GR" w:eastAsia="en-US"/>
              </w:rPr>
              <w:t xml:space="preserve"> Μελέτη</w:t>
            </w:r>
          </w:p>
        </w:tc>
        <w:tc>
          <w:tcPr>
            <w:tcW w:w="863" w:type="pct"/>
            <w:vAlign w:val="center"/>
          </w:tcPr>
          <w:p w14:paraId="1598452B" w14:textId="6E75E6D4" w:rsidR="00A64B97" w:rsidRPr="00B57ACB" w:rsidRDefault="00A64B97" w:rsidP="00181867">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0DA232F4" w14:textId="68DCDD38" w:rsidR="00A64B97" w:rsidRPr="00B57ACB" w:rsidRDefault="00A64B97" w:rsidP="00181867">
            <w:pPr>
              <w:suppressAutoHyphens w:val="0"/>
              <w:spacing w:before="120" w:after="0"/>
              <w:jc w:val="center"/>
              <w:rPr>
                <w:color w:val="000000"/>
                <w:lang w:val="en-US" w:eastAsia="el-GR"/>
              </w:rPr>
            </w:pPr>
            <w:r w:rsidRPr="00B57ACB">
              <w:rPr>
                <w:color w:val="000000"/>
                <w:lang w:val="en-US" w:eastAsia="el-GR"/>
              </w:rPr>
              <w:t>1</w:t>
            </w:r>
          </w:p>
        </w:tc>
      </w:tr>
      <w:tr w:rsidR="00A64B97" w:rsidRPr="00892E1A" w14:paraId="1CE86629" w14:textId="77777777" w:rsidTr="001A1253">
        <w:trPr>
          <w:trHeight w:val="379"/>
        </w:trPr>
        <w:tc>
          <w:tcPr>
            <w:tcW w:w="364" w:type="pct"/>
            <w:noWrap/>
            <w:vAlign w:val="center"/>
          </w:tcPr>
          <w:p w14:paraId="321F4A7A" w14:textId="6C5BBD88" w:rsidR="00A64B97" w:rsidRPr="00B57ACB" w:rsidRDefault="005900BA" w:rsidP="00181867">
            <w:pPr>
              <w:suppressAutoHyphens w:val="0"/>
              <w:spacing w:before="120" w:after="0"/>
              <w:jc w:val="center"/>
              <w:rPr>
                <w:color w:val="000000"/>
                <w:lang w:val="el-GR" w:eastAsia="el-GR"/>
              </w:rPr>
            </w:pPr>
            <w:r w:rsidRPr="00B57ACB">
              <w:rPr>
                <w:color w:val="000000"/>
                <w:lang w:val="el-GR" w:eastAsia="el-GR"/>
              </w:rPr>
              <w:t>1.5</w:t>
            </w:r>
          </w:p>
        </w:tc>
        <w:tc>
          <w:tcPr>
            <w:tcW w:w="346" w:type="pct"/>
            <w:vMerge/>
            <w:vAlign w:val="center"/>
          </w:tcPr>
          <w:p w14:paraId="7578E9A2" w14:textId="59035323" w:rsidR="00A64B97" w:rsidRPr="00B57ACB" w:rsidRDefault="00A64B97" w:rsidP="00181867">
            <w:pPr>
              <w:spacing w:before="120" w:after="0"/>
              <w:jc w:val="center"/>
              <w:rPr>
                <w:color w:val="000000"/>
                <w:lang w:val="el-GR" w:eastAsia="el-GR"/>
              </w:rPr>
            </w:pPr>
          </w:p>
        </w:tc>
        <w:tc>
          <w:tcPr>
            <w:tcW w:w="505" w:type="pct"/>
            <w:vAlign w:val="center"/>
          </w:tcPr>
          <w:p w14:paraId="3AA7D859" w14:textId="16830764" w:rsidR="00A64B97" w:rsidRPr="00B57ACB" w:rsidRDefault="00A64B97" w:rsidP="00181867">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5</w:t>
            </w:r>
          </w:p>
        </w:tc>
        <w:tc>
          <w:tcPr>
            <w:tcW w:w="2154" w:type="pct"/>
            <w:noWrap/>
            <w:vAlign w:val="center"/>
          </w:tcPr>
          <w:p w14:paraId="5423A8C5" w14:textId="4886A9D6" w:rsidR="00A64B97" w:rsidRPr="00B57ACB" w:rsidRDefault="00A64B97" w:rsidP="00181867">
            <w:pPr>
              <w:suppressAutoHyphens w:val="0"/>
              <w:spacing w:before="120" w:after="0"/>
              <w:jc w:val="left"/>
              <w:rPr>
                <w:bCs/>
                <w:i/>
                <w:iCs/>
                <w:color w:val="000000"/>
                <w:sz w:val="18"/>
                <w:szCs w:val="18"/>
                <w:lang w:val="el-GR" w:eastAsia="el-GR"/>
              </w:rPr>
            </w:pPr>
            <w:r w:rsidRPr="00B57ACB">
              <w:rPr>
                <w:i/>
                <w:iCs/>
                <w:sz w:val="18"/>
                <w:szCs w:val="18"/>
                <w:lang w:val="el-GR" w:eastAsia="en-US"/>
              </w:rPr>
              <w:t>Τεύχος Αρχιτεκτονικής</w:t>
            </w:r>
            <w:r w:rsidRPr="00B57ACB">
              <w:rPr>
                <w:i/>
                <w:iCs/>
                <w:sz w:val="18"/>
                <w:szCs w:val="18"/>
                <w:lang w:val="en-US" w:eastAsia="en-US"/>
              </w:rPr>
              <w:t xml:space="preserve"> </w:t>
            </w:r>
            <w:r w:rsidRPr="00B57ACB">
              <w:rPr>
                <w:i/>
                <w:iCs/>
                <w:sz w:val="18"/>
                <w:szCs w:val="18"/>
                <w:lang w:val="el-GR" w:eastAsia="en-US"/>
              </w:rPr>
              <w:t>λύσης</w:t>
            </w:r>
          </w:p>
        </w:tc>
        <w:tc>
          <w:tcPr>
            <w:tcW w:w="863" w:type="pct"/>
            <w:vAlign w:val="center"/>
          </w:tcPr>
          <w:p w14:paraId="770E709E" w14:textId="27D19FA0" w:rsidR="00A64B97" w:rsidRPr="00B57ACB" w:rsidRDefault="00A64B97" w:rsidP="00181867">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0003628D" w14:textId="7C1F98CA" w:rsidR="00A64B97" w:rsidRPr="00B57ACB" w:rsidRDefault="00A64B97" w:rsidP="00181867">
            <w:pPr>
              <w:suppressAutoHyphens w:val="0"/>
              <w:spacing w:before="120" w:after="0"/>
              <w:jc w:val="center"/>
              <w:rPr>
                <w:color w:val="000000"/>
                <w:lang w:val="en-US" w:eastAsia="el-GR"/>
              </w:rPr>
            </w:pPr>
            <w:r w:rsidRPr="00B57ACB">
              <w:rPr>
                <w:color w:val="000000"/>
                <w:lang w:val="en-US" w:eastAsia="el-GR"/>
              </w:rPr>
              <w:t>1</w:t>
            </w:r>
          </w:p>
        </w:tc>
      </w:tr>
      <w:tr w:rsidR="00A64B97" w:rsidRPr="00BC1BDC" w14:paraId="628F997D" w14:textId="77777777" w:rsidTr="001A1253">
        <w:trPr>
          <w:trHeight w:val="379"/>
        </w:trPr>
        <w:tc>
          <w:tcPr>
            <w:tcW w:w="364" w:type="pct"/>
            <w:noWrap/>
            <w:vAlign w:val="center"/>
          </w:tcPr>
          <w:p w14:paraId="1811A988" w14:textId="3BBF39E8" w:rsidR="00A64B97" w:rsidRPr="00B57ACB" w:rsidRDefault="005900BA" w:rsidP="00181867">
            <w:pPr>
              <w:suppressAutoHyphens w:val="0"/>
              <w:spacing w:before="120" w:after="0"/>
              <w:jc w:val="center"/>
              <w:rPr>
                <w:color w:val="000000"/>
                <w:lang w:val="el-GR" w:eastAsia="el-GR"/>
              </w:rPr>
            </w:pPr>
            <w:r w:rsidRPr="00B57ACB">
              <w:rPr>
                <w:color w:val="000000"/>
                <w:lang w:val="el-GR" w:eastAsia="el-GR"/>
              </w:rPr>
              <w:t>1.6</w:t>
            </w:r>
          </w:p>
        </w:tc>
        <w:tc>
          <w:tcPr>
            <w:tcW w:w="346" w:type="pct"/>
            <w:vMerge/>
            <w:vAlign w:val="center"/>
          </w:tcPr>
          <w:p w14:paraId="78A19680" w14:textId="6779F905" w:rsidR="00A64B97" w:rsidRPr="00B57ACB" w:rsidRDefault="00A64B97" w:rsidP="00181867">
            <w:pPr>
              <w:spacing w:before="120" w:after="0"/>
              <w:jc w:val="center"/>
              <w:rPr>
                <w:color w:val="000000"/>
                <w:lang w:val="el-GR" w:eastAsia="el-GR"/>
              </w:rPr>
            </w:pPr>
          </w:p>
        </w:tc>
        <w:tc>
          <w:tcPr>
            <w:tcW w:w="505" w:type="pct"/>
            <w:vAlign w:val="center"/>
          </w:tcPr>
          <w:p w14:paraId="6A17B35E" w14:textId="321D4410" w:rsidR="00A64B97" w:rsidRPr="00B57ACB" w:rsidRDefault="00A64B97" w:rsidP="00181867">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6</w:t>
            </w:r>
          </w:p>
        </w:tc>
        <w:tc>
          <w:tcPr>
            <w:tcW w:w="2154" w:type="pct"/>
            <w:noWrap/>
            <w:vAlign w:val="center"/>
          </w:tcPr>
          <w:p w14:paraId="2A491B8E" w14:textId="1B5981C3" w:rsidR="00A64B97" w:rsidRPr="00B57ACB" w:rsidRDefault="00A64B97" w:rsidP="00181867">
            <w:pPr>
              <w:suppressAutoHyphens w:val="0"/>
              <w:spacing w:before="120" w:after="0"/>
              <w:jc w:val="left"/>
              <w:rPr>
                <w:bCs/>
                <w:i/>
                <w:iCs/>
                <w:color w:val="000000"/>
                <w:sz w:val="18"/>
                <w:szCs w:val="18"/>
                <w:lang w:val="el-GR" w:eastAsia="el-GR"/>
              </w:rPr>
            </w:pPr>
            <w:r w:rsidRPr="00B57ACB">
              <w:rPr>
                <w:i/>
                <w:iCs/>
                <w:sz w:val="18"/>
                <w:szCs w:val="18"/>
                <w:lang w:val="el-GR" w:eastAsia="en-US"/>
              </w:rPr>
              <w:t xml:space="preserve">Μελέτη Μετάπτωσης υφιστάμενων αναγραφών Συστήματος </w:t>
            </w:r>
            <w:r w:rsidRPr="00B57ACB">
              <w:rPr>
                <w:i/>
                <w:iCs/>
                <w:sz w:val="18"/>
                <w:szCs w:val="18"/>
                <w:lang w:val="en-US" w:eastAsia="en-US"/>
              </w:rPr>
              <w:t>KOHA</w:t>
            </w:r>
          </w:p>
        </w:tc>
        <w:tc>
          <w:tcPr>
            <w:tcW w:w="863" w:type="pct"/>
            <w:vAlign w:val="center"/>
          </w:tcPr>
          <w:p w14:paraId="51B2DA78" w14:textId="32C8C1AA" w:rsidR="00A64B97" w:rsidRPr="00B57ACB" w:rsidRDefault="00A64B97" w:rsidP="00181867">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55741D29" w14:textId="6335695A" w:rsidR="00A64B97" w:rsidRPr="00B57ACB" w:rsidRDefault="00A64B97" w:rsidP="00181867">
            <w:pPr>
              <w:suppressAutoHyphens w:val="0"/>
              <w:spacing w:before="120" w:after="0"/>
              <w:jc w:val="center"/>
              <w:rPr>
                <w:color w:val="000000"/>
                <w:lang w:val="en-US" w:eastAsia="el-GR"/>
              </w:rPr>
            </w:pPr>
            <w:r w:rsidRPr="00B57ACB">
              <w:rPr>
                <w:color w:val="000000"/>
                <w:lang w:val="en-US" w:eastAsia="el-GR"/>
              </w:rPr>
              <w:t>1</w:t>
            </w:r>
          </w:p>
        </w:tc>
      </w:tr>
      <w:tr w:rsidR="00A64B97" w:rsidRPr="00BC1BDC" w14:paraId="33D8CB6F" w14:textId="77777777" w:rsidTr="001A1253">
        <w:trPr>
          <w:trHeight w:val="379"/>
        </w:trPr>
        <w:tc>
          <w:tcPr>
            <w:tcW w:w="364" w:type="pct"/>
            <w:noWrap/>
            <w:vAlign w:val="center"/>
          </w:tcPr>
          <w:p w14:paraId="5F6F0954" w14:textId="27C8D7EE" w:rsidR="00A64B97" w:rsidRPr="00B57ACB" w:rsidRDefault="005900BA" w:rsidP="00181867">
            <w:pPr>
              <w:suppressAutoHyphens w:val="0"/>
              <w:spacing w:before="120" w:after="0"/>
              <w:jc w:val="center"/>
              <w:rPr>
                <w:color w:val="000000"/>
                <w:lang w:val="el-GR" w:eastAsia="el-GR"/>
              </w:rPr>
            </w:pPr>
            <w:r w:rsidRPr="00B57ACB">
              <w:rPr>
                <w:color w:val="000000"/>
                <w:lang w:val="el-GR" w:eastAsia="el-GR"/>
              </w:rPr>
              <w:t>1.7</w:t>
            </w:r>
          </w:p>
        </w:tc>
        <w:tc>
          <w:tcPr>
            <w:tcW w:w="346" w:type="pct"/>
            <w:vMerge/>
            <w:vAlign w:val="center"/>
          </w:tcPr>
          <w:p w14:paraId="41C5B2CF" w14:textId="1D333334" w:rsidR="00A64B97" w:rsidRPr="00B57ACB" w:rsidRDefault="00A64B97" w:rsidP="00181867">
            <w:pPr>
              <w:spacing w:before="120" w:after="0"/>
              <w:jc w:val="center"/>
              <w:rPr>
                <w:color w:val="000000"/>
                <w:lang w:val="el-GR" w:eastAsia="el-GR"/>
              </w:rPr>
            </w:pPr>
          </w:p>
        </w:tc>
        <w:tc>
          <w:tcPr>
            <w:tcW w:w="505" w:type="pct"/>
            <w:vAlign w:val="center"/>
          </w:tcPr>
          <w:p w14:paraId="58697A20" w14:textId="5F108F30" w:rsidR="00A64B97" w:rsidRPr="00B57ACB" w:rsidRDefault="00A64B97" w:rsidP="00181867">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7</w:t>
            </w:r>
          </w:p>
        </w:tc>
        <w:tc>
          <w:tcPr>
            <w:tcW w:w="2154" w:type="pct"/>
            <w:noWrap/>
            <w:vAlign w:val="center"/>
          </w:tcPr>
          <w:p w14:paraId="617F100A" w14:textId="2597CDB6" w:rsidR="00A64B97" w:rsidRPr="00B57ACB" w:rsidRDefault="00A64B97" w:rsidP="00181867">
            <w:pPr>
              <w:suppressAutoHyphens w:val="0"/>
              <w:spacing w:before="120" w:after="0"/>
              <w:jc w:val="left"/>
              <w:rPr>
                <w:bCs/>
                <w:i/>
                <w:iCs/>
                <w:color w:val="000000"/>
                <w:sz w:val="18"/>
                <w:szCs w:val="18"/>
                <w:lang w:val="el-GR" w:eastAsia="el-GR"/>
              </w:rPr>
            </w:pPr>
            <w:r w:rsidRPr="00B57ACB">
              <w:rPr>
                <w:i/>
                <w:iCs/>
                <w:sz w:val="18"/>
                <w:szCs w:val="18"/>
                <w:lang w:val="el-GR" w:eastAsia="en-US"/>
              </w:rPr>
              <w:t>Μεθοδολογία ελέγχου και Τεύχη Σεναρίων Ελέγχου</w:t>
            </w:r>
          </w:p>
        </w:tc>
        <w:tc>
          <w:tcPr>
            <w:tcW w:w="863" w:type="pct"/>
            <w:vAlign w:val="center"/>
          </w:tcPr>
          <w:p w14:paraId="6297377B" w14:textId="21947BB8" w:rsidR="00A64B97" w:rsidRPr="00B57ACB" w:rsidRDefault="00A64B97" w:rsidP="00181867">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5E386072" w14:textId="13179829" w:rsidR="00A64B97" w:rsidRPr="00B57ACB" w:rsidRDefault="00A64B97" w:rsidP="00181867">
            <w:pPr>
              <w:suppressAutoHyphens w:val="0"/>
              <w:spacing w:before="120" w:after="0"/>
              <w:jc w:val="center"/>
              <w:rPr>
                <w:color w:val="000000"/>
                <w:lang w:val="en-US" w:eastAsia="el-GR"/>
              </w:rPr>
            </w:pPr>
            <w:r w:rsidRPr="00B57ACB">
              <w:rPr>
                <w:color w:val="000000"/>
                <w:lang w:val="en-US" w:eastAsia="el-GR"/>
              </w:rPr>
              <w:t>1</w:t>
            </w:r>
          </w:p>
        </w:tc>
      </w:tr>
      <w:tr w:rsidR="00A64B97" w:rsidRPr="00BC1BDC" w14:paraId="32BBA317" w14:textId="77777777" w:rsidTr="001A1253">
        <w:trPr>
          <w:trHeight w:val="379"/>
        </w:trPr>
        <w:tc>
          <w:tcPr>
            <w:tcW w:w="364" w:type="pct"/>
            <w:noWrap/>
            <w:vAlign w:val="center"/>
          </w:tcPr>
          <w:p w14:paraId="35273C33" w14:textId="19521A74" w:rsidR="00A64B97" w:rsidRPr="00B57ACB" w:rsidRDefault="005900BA" w:rsidP="00181867">
            <w:pPr>
              <w:suppressAutoHyphens w:val="0"/>
              <w:spacing w:before="120" w:after="0"/>
              <w:jc w:val="center"/>
              <w:rPr>
                <w:color w:val="000000"/>
                <w:lang w:val="el-GR" w:eastAsia="el-GR"/>
              </w:rPr>
            </w:pPr>
            <w:r w:rsidRPr="00B57ACB">
              <w:rPr>
                <w:color w:val="000000"/>
                <w:lang w:val="el-GR" w:eastAsia="el-GR"/>
              </w:rPr>
              <w:t>1.8</w:t>
            </w:r>
          </w:p>
        </w:tc>
        <w:tc>
          <w:tcPr>
            <w:tcW w:w="346" w:type="pct"/>
            <w:vMerge/>
            <w:vAlign w:val="center"/>
          </w:tcPr>
          <w:p w14:paraId="3D3D4306" w14:textId="75192714" w:rsidR="00A64B97" w:rsidRPr="00B57ACB" w:rsidRDefault="00A64B97" w:rsidP="00181867">
            <w:pPr>
              <w:spacing w:before="120" w:after="0"/>
              <w:jc w:val="center"/>
              <w:rPr>
                <w:color w:val="000000"/>
                <w:lang w:val="el-GR" w:eastAsia="el-GR"/>
              </w:rPr>
            </w:pPr>
          </w:p>
        </w:tc>
        <w:tc>
          <w:tcPr>
            <w:tcW w:w="505" w:type="pct"/>
            <w:vAlign w:val="center"/>
          </w:tcPr>
          <w:p w14:paraId="7241167E" w14:textId="7DCD8AD6" w:rsidR="00A64B97" w:rsidRPr="00B57ACB" w:rsidRDefault="00A64B97" w:rsidP="00181867">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8</w:t>
            </w:r>
          </w:p>
        </w:tc>
        <w:tc>
          <w:tcPr>
            <w:tcW w:w="2154" w:type="pct"/>
            <w:noWrap/>
            <w:vAlign w:val="center"/>
          </w:tcPr>
          <w:p w14:paraId="4608CD65" w14:textId="0F08F0A7" w:rsidR="00A64B97" w:rsidRPr="00B57ACB" w:rsidRDefault="00A64B97" w:rsidP="00181867">
            <w:pPr>
              <w:suppressAutoHyphens w:val="0"/>
              <w:spacing w:before="120" w:after="0"/>
              <w:jc w:val="left"/>
              <w:rPr>
                <w:bCs/>
                <w:i/>
                <w:iCs/>
                <w:color w:val="000000"/>
                <w:sz w:val="18"/>
                <w:szCs w:val="18"/>
                <w:lang w:val="el-GR" w:eastAsia="el-GR"/>
              </w:rPr>
            </w:pPr>
            <w:proofErr w:type="spellStart"/>
            <w:r w:rsidRPr="00B57ACB">
              <w:rPr>
                <w:i/>
                <w:iCs/>
                <w:sz w:val="18"/>
                <w:szCs w:val="18"/>
                <w:lang w:val="el-GR" w:eastAsia="en-US"/>
              </w:rPr>
              <w:t>Επικαιροποιημένη</w:t>
            </w:r>
            <w:proofErr w:type="spellEnd"/>
            <w:r w:rsidRPr="00B57ACB">
              <w:rPr>
                <w:i/>
                <w:iCs/>
                <w:sz w:val="18"/>
                <w:szCs w:val="18"/>
                <w:lang w:val="el-GR" w:eastAsia="en-US"/>
              </w:rPr>
              <w:t xml:space="preserve"> Μεθοδολογία Ψηφιοποίησης και Επιστημονικής Τεκμηρίωσης</w:t>
            </w:r>
          </w:p>
        </w:tc>
        <w:tc>
          <w:tcPr>
            <w:tcW w:w="863" w:type="pct"/>
            <w:vAlign w:val="center"/>
          </w:tcPr>
          <w:p w14:paraId="5ABC6BA3" w14:textId="152CB884" w:rsidR="00A64B97" w:rsidRPr="00B57ACB" w:rsidRDefault="00A64B97" w:rsidP="00181867">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097A4527" w14:textId="0B35170B" w:rsidR="00A64B97" w:rsidRPr="00B57ACB" w:rsidRDefault="00A64B97" w:rsidP="00181867">
            <w:pPr>
              <w:suppressAutoHyphens w:val="0"/>
              <w:spacing w:before="120" w:after="0"/>
              <w:jc w:val="center"/>
              <w:rPr>
                <w:color w:val="000000"/>
                <w:lang w:val="en-US" w:eastAsia="el-GR"/>
              </w:rPr>
            </w:pPr>
            <w:r w:rsidRPr="00B57ACB">
              <w:rPr>
                <w:color w:val="000000"/>
                <w:lang w:val="en-US" w:eastAsia="el-GR"/>
              </w:rPr>
              <w:t>1</w:t>
            </w:r>
          </w:p>
        </w:tc>
      </w:tr>
      <w:tr w:rsidR="00A64B97" w:rsidRPr="00BC1BDC" w14:paraId="364F92A8" w14:textId="77777777" w:rsidTr="001A1253">
        <w:trPr>
          <w:trHeight w:val="379"/>
        </w:trPr>
        <w:tc>
          <w:tcPr>
            <w:tcW w:w="364" w:type="pct"/>
            <w:noWrap/>
            <w:vAlign w:val="center"/>
          </w:tcPr>
          <w:p w14:paraId="2719255B" w14:textId="51542482" w:rsidR="00A64B97" w:rsidRPr="00B57ACB" w:rsidRDefault="005900BA" w:rsidP="000E0B6C">
            <w:pPr>
              <w:suppressAutoHyphens w:val="0"/>
              <w:spacing w:before="120" w:after="0"/>
              <w:jc w:val="center"/>
              <w:rPr>
                <w:color w:val="000000"/>
                <w:lang w:val="el-GR" w:eastAsia="el-GR"/>
              </w:rPr>
            </w:pPr>
            <w:r w:rsidRPr="00B57ACB">
              <w:rPr>
                <w:color w:val="000000"/>
                <w:lang w:val="el-GR" w:eastAsia="el-GR"/>
              </w:rPr>
              <w:t>1.9</w:t>
            </w:r>
          </w:p>
        </w:tc>
        <w:tc>
          <w:tcPr>
            <w:tcW w:w="346" w:type="pct"/>
            <w:vMerge/>
            <w:vAlign w:val="center"/>
          </w:tcPr>
          <w:p w14:paraId="0ABAE56F" w14:textId="19A4F323" w:rsidR="00A64B97" w:rsidRPr="00B57ACB" w:rsidRDefault="00A64B97" w:rsidP="00181867">
            <w:pPr>
              <w:spacing w:before="120" w:after="0"/>
              <w:jc w:val="center"/>
              <w:rPr>
                <w:color w:val="000000"/>
                <w:lang w:val="el-GR" w:eastAsia="el-GR"/>
              </w:rPr>
            </w:pPr>
          </w:p>
        </w:tc>
        <w:tc>
          <w:tcPr>
            <w:tcW w:w="505" w:type="pct"/>
            <w:vAlign w:val="center"/>
          </w:tcPr>
          <w:p w14:paraId="3F0090D7" w14:textId="2409774E" w:rsidR="00A64B97" w:rsidRPr="00B57ACB" w:rsidRDefault="00A64B97" w:rsidP="000E0B6C">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9</w:t>
            </w:r>
          </w:p>
        </w:tc>
        <w:tc>
          <w:tcPr>
            <w:tcW w:w="2154" w:type="pct"/>
            <w:noWrap/>
            <w:vAlign w:val="center"/>
          </w:tcPr>
          <w:p w14:paraId="13C166D1" w14:textId="57CF1FCF" w:rsidR="00A64B97" w:rsidRPr="00B57ACB" w:rsidRDefault="00A64B97" w:rsidP="000E0B6C">
            <w:pPr>
              <w:suppressAutoHyphens w:val="0"/>
              <w:spacing w:before="120" w:after="0"/>
              <w:jc w:val="left"/>
              <w:rPr>
                <w:bCs/>
                <w:i/>
                <w:iCs/>
                <w:color w:val="000000"/>
                <w:sz w:val="18"/>
                <w:szCs w:val="18"/>
                <w:lang w:val="el-GR" w:eastAsia="el-GR"/>
              </w:rPr>
            </w:pPr>
            <w:r w:rsidRPr="00B57ACB">
              <w:rPr>
                <w:i/>
                <w:iCs/>
                <w:sz w:val="18"/>
                <w:szCs w:val="18"/>
                <w:lang w:val="el-GR" w:eastAsia="en-US"/>
              </w:rPr>
              <w:t>Μελέτη Διαλειτουργικότητας και Διασύνδεσης των Συστημάτων</w:t>
            </w:r>
          </w:p>
        </w:tc>
        <w:tc>
          <w:tcPr>
            <w:tcW w:w="863" w:type="pct"/>
            <w:vAlign w:val="center"/>
          </w:tcPr>
          <w:p w14:paraId="7D922A2D" w14:textId="4139ED16" w:rsidR="00A64B97" w:rsidRPr="00B57ACB" w:rsidRDefault="00A64B97" w:rsidP="000E0B6C">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6B6900C6" w14:textId="0EC1B2AD" w:rsidR="00A64B97" w:rsidRPr="00B57ACB" w:rsidRDefault="00A64B97" w:rsidP="000E0B6C">
            <w:pPr>
              <w:suppressAutoHyphens w:val="0"/>
              <w:spacing w:before="120" w:after="0"/>
              <w:jc w:val="center"/>
              <w:rPr>
                <w:color w:val="000000"/>
                <w:lang w:val="en-US" w:eastAsia="el-GR"/>
              </w:rPr>
            </w:pPr>
            <w:r w:rsidRPr="00B57ACB">
              <w:rPr>
                <w:color w:val="000000"/>
                <w:lang w:val="en-US" w:eastAsia="el-GR"/>
              </w:rPr>
              <w:t>1</w:t>
            </w:r>
          </w:p>
        </w:tc>
      </w:tr>
      <w:tr w:rsidR="00A64B97" w:rsidRPr="00BC1BDC" w14:paraId="0F9DE031" w14:textId="77777777" w:rsidTr="001A1253">
        <w:trPr>
          <w:trHeight w:val="379"/>
        </w:trPr>
        <w:tc>
          <w:tcPr>
            <w:tcW w:w="364" w:type="pct"/>
            <w:noWrap/>
            <w:vAlign w:val="center"/>
          </w:tcPr>
          <w:p w14:paraId="498C540A" w14:textId="1A32AA47" w:rsidR="00A64B97" w:rsidRPr="00B57ACB" w:rsidRDefault="005900BA" w:rsidP="00181867">
            <w:pPr>
              <w:suppressAutoHyphens w:val="0"/>
              <w:spacing w:before="120" w:after="0"/>
              <w:jc w:val="center"/>
              <w:rPr>
                <w:color w:val="000000"/>
                <w:lang w:val="el-GR" w:eastAsia="el-GR"/>
              </w:rPr>
            </w:pPr>
            <w:r w:rsidRPr="00B57ACB">
              <w:rPr>
                <w:color w:val="000000"/>
                <w:lang w:val="el-GR" w:eastAsia="el-GR"/>
              </w:rPr>
              <w:t>1.10</w:t>
            </w:r>
          </w:p>
        </w:tc>
        <w:tc>
          <w:tcPr>
            <w:tcW w:w="346" w:type="pct"/>
            <w:vMerge/>
            <w:vAlign w:val="center"/>
          </w:tcPr>
          <w:p w14:paraId="2780D3BC" w14:textId="643D3F97" w:rsidR="00A64B97" w:rsidRPr="00B57ACB" w:rsidRDefault="00A64B97" w:rsidP="00181867">
            <w:pPr>
              <w:spacing w:before="120" w:after="0"/>
              <w:jc w:val="center"/>
              <w:rPr>
                <w:color w:val="000000"/>
                <w:lang w:val="el-GR" w:eastAsia="el-GR"/>
              </w:rPr>
            </w:pPr>
          </w:p>
        </w:tc>
        <w:tc>
          <w:tcPr>
            <w:tcW w:w="505" w:type="pct"/>
            <w:vAlign w:val="center"/>
          </w:tcPr>
          <w:p w14:paraId="14478D72" w14:textId="24BB2F73" w:rsidR="00A64B97" w:rsidRPr="00B57ACB" w:rsidRDefault="00A64B97" w:rsidP="00181867">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10</w:t>
            </w:r>
          </w:p>
        </w:tc>
        <w:tc>
          <w:tcPr>
            <w:tcW w:w="2154" w:type="pct"/>
            <w:noWrap/>
            <w:vAlign w:val="center"/>
          </w:tcPr>
          <w:p w14:paraId="180A0018" w14:textId="7E65C7F0" w:rsidR="00A64B97" w:rsidRPr="00B57ACB" w:rsidRDefault="00A64B97" w:rsidP="00181867">
            <w:pPr>
              <w:suppressAutoHyphens w:val="0"/>
              <w:spacing w:before="120" w:after="0"/>
              <w:jc w:val="left"/>
              <w:rPr>
                <w:bCs/>
                <w:i/>
                <w:iCs/>
                <w:color w:val="000000"/>
                <w:sz w:val="18"/>
                <w:szCs w:val="18"/>
                <w:lang w:val="el-GR" w:eastAsia="el-GR"/>
              </w:rPr>
            </w:pPr>
            <w:r w:rsidRPr="00B57ACB">
              <w:rPr>
                <w:rStyle w:val="ui-provider"/>
                <w:i/>
                <w:iCs/>
                <w:sz w:val="18"/>
                <w:szCs w:val="18"/>
                <w:lang w:val="el-GR"/>
              </w:rPr>
              <w:t>Μεθοδολογία και πλάνο εκπαίδευσης χρηστών και διαχειριστών</w:t>
            </w:r>
          </w:p>
        </w:tc>
        <w:tc>
          <w:tcPr>
            <w:tcW w:w="863" w:type="pct"/>
            <w:vAlign w:val="center"/>
          </w:tcPr>
          <w:p w14:paraId="52B25C9A" w14:textId="2CEE68F4" w:rsidR="00A64B97" w:rsidRPr="00B57ACB" w:rsidRDefault="00A64B97" w:rsidP="00181867">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1F976F84" w14:textId="37F05ABC" w:rsidR="00A64B97" w:rsidRPr="00B57ACB" w:rsidRDefault="00A64B97" w:rsidP="00181867">
            <w:pPr>
              <w:suppressAutoHyphens w:val="0"/>
              <w:spacing w:before="120" w:after="0"/>
              <w:jc w:val="center"/>
              <w:rPr>
                <w:color w:val="000000"/>
                <w:lang w:val="en-US" w:eastAsia="el-GR"/>
              </w:rPr>
            </w:pPr>
            <w:r w:rsidRPr="00B57ACB">
              <w:rPr>
                <w:color w:val="000000"/>
                <w:lang w:val="en-US" w:eastAsia="el-GR"/>
              </w:rPr>
              <w:t>1</w:t>
            </w:r>
          </w:p>
        </w:tc>
      </w:tr>
      <w:tr w:rsidR="00A64B97" w:rsidRPr="00BC1BDC" w14:paraId="5CB6A6E9" w14:textId="77777777" w:rsidTr="001A1253">
        <w:trPr>
          <w:trHeight w:val="379"/>
        </w:trPr>
        <w:tc>
          <w:tcPr>
            <w:tcW w:w="364" w:type="pct"/>
            <w:noWrap/>
            <w:vAlign w:val="center"/>
          </w:tcPr>
          <w:p w14:paraId="4C10608E" w14:textId="3C181775" w:rsidR="00A64B97" w:rsidRPr="00B57ACB" w:rsidRDefault="005900BA" w:rsidP="00181867">
            <w:pPr>
              <w:suppressAutoHyphens w:val="0"/>
              <w:spacing w:before="120" w:after="0"/>
              <w:jc w:val="center"/>
              <w:rPr>
                <w:color w:val="000000"/>
                <w:lang w:val="el-GR" w:eastAsia="el-GR"/>
              </w:rPr>
            </w:pPr>
            <w:r w:rsidRPr="00B57ACB">
              <w:rPr>
                <w:color w:val="000000"/>
                <w:lang w:val="el-GR" w:eastAsia="el-GR"/>
              </w:rPr>
              <w:t>1.11</w:t>
            </w:r>
          </w:p>
        </w:tc>
        <w:tc>
          <w:tcPr>
            <w:tcW w:w="346" w:type="pct"/>
            <w:vMerge/>
            <w:vAlign w:val="center"/>
          </w:tcPr>
          <w:p w14:paraId="2B550BD7" w14:textId="092675A8" w:rsidR="00A64B97" w:rsidRPr="00B57ACB" w:rsidRDefault="00A64B97" w:rsidP="00181867">
            <w:pPr>
              <w:suppressAutoHyphens w:val="0"/>
              <w:spacing w:before="120" w:after="0"/>
              <w:jc w:val="center"/>
              <w:rPr>
                <w:color w:val="000000"/>
                <w:lang w:val="el-GR" w:eastAsia="el-GR"/>
              </w:rPr>
            </w:pPr>
          </w:p>
        </w:tc>
        <w:tc>
          <w:tcPr>
            <w:tcW w:w="505" w:type="pct"/>
            <w:vAlign w:val="center"/>
          </w:tcPr>
          <w:p w14:paraId="78B4124A" w14:textId="0348C4B1" w:rsidR="00A64B97" w:rsidRPr="00B57ACB" w:rsidRDefault="00A64B97" w:rsidP="00181867">
            <w:pPr>
              <w:suppressAutoHyphens w:val="0"/>
              <w:spacing w:before="120" w:after="0"/>
              <w:jc w:val="center"/>
              <w:rPr>
                <w:i/>
                <w:iCs/>
                <w:color w:val="000000"/>
                <w:sz w:val="18"/>
                <w:szCs w:val="18"/>
                <w:lang w:val="el-GR" w:eastAsia="el-GR"/>
              </w:rPr>
            </w:pPr>
            <w:r w:rsidRPr="00B57ACB">
              <w:rPr>
                <w:i/>
                <w:iCs/>
                <w:color w:val="000000"/>
                <w:sz w:val="18"/>
                <w:szCs w:val="18"/>
                <w:lang w:val="el-GR" w:eastAsia="el-GR"/>
              </w:rPr>
              <w:t>Π.1.</w:t>
            </w:r>
            <w:r w:rsidR="005900BA" w:rsidRPr="00B57ACB">
              <w:rPr>
                <w:i/>
                <w:iCs/>
                <w:color w:val="000000"/>
                <w:sz w:val="18"/>
                <w:szCs w:val="18"/>
                <w:lang w:val="el-GR" w:eastAsia="el-GR"/>
              </w:rPr>
              <w:t>11</w:t>
            </w:r>
          </w:p>
        </w:tc>
        <w:tc>
          <w:tcPr>
            <w:tcW w:w="2154" w:type="pct"/>
            <w:noWrap/>
            <w:vAlign w:val="center"/>
          </w:tcPr>
          <w:p w14:paraId="2F2EA342" w14:textId="496442FB" w:rsidR="00A64B97" w:rsidRPr="00B57ACB" w:rsidRDefault="00A64B97" w:rsidP="00181867">
            <w:pPr>
              <w:suppressAutoHyphens w:val="0"/>
              <w:spacing w:before="120" w:after="0"/>
              <w:jc w:val="left"/>
              <w:rPr>
                <w:bCs/>
                <w:i/>
                <w:iCs/>
                <w:color w:val="000000"/>
                <w:sz w:val="18"/>
                <w:szCs w:val="18"/>
                <w:lang w:val="el-GR" w:eastAsia="el-GR"/>
              </w:rPr>
            </w:pPr>
            <w:r w:rsidRPr="00B57ACB">
              <w:rPr>
                <w:i/>
                <w:iCs/>
                <w:sz w:val="18"/>
                <w:szCs w:val="18"/>
                <w:lang w:val="el-GR" w:eastAsia="en-US"/>
              </w:rPr>
              <w:t>Μελέτη Ασφάλειας</w:t>
            </w:r>
          </w:p>
        </w:tc>
        <w:tc>
          <w:tcPr>
            <w:tcW w:w="863" w:type="pct"/>
            <w:vAlign w:val="center"/>
          </w:tcPr>
          <w:p w14:paraId="2B39F6EA" w14:textId="7FA90AFD" w:rsidR="00A64B97" w:rsidRPr="00B57ACB" w:rsidRDefault="00A64B97" w:rsidP="00181867">
            <w:pPr>
              <w:suppressAutoHyphens w:val="0"/>
              <w:spacing w:before="120" w:after="0"/>
              <w:jc w:val="center"/>
              <w:rPr>
                <w:color w:val="000000"/>
                <w:lang w:val="el-GR" w:eastAsia="el-GR"/>
              </w:rPr>
            </w:pPr>
            <w:r w:rsidRPr="00B57ACB">
              <w:rPr>
                <w:color w:val="000000"/>
                <w:lang w:val="el-GR" w:eastAsia="el-GR"/>
              </w:rPr>
              <w:t>Μ2</w:t>
            </w:r>
          </w:p>
        </w:tc>
        <w:tc>
          <w:tcPr>
            <w:tcW w:w="768" w:type="pct"/>
            <w:vAlign w:val="center"/>
          </w:tcPr>
          <w:p w14:paraId="69C243F9" w14:textId="1AD5A781" w:rsidR="00A64B97" w:rsidRPr="00B57ACB" w:rsidRDefault="00A64B97" w:rsidP="00181867">
            <w:pPr>
              <w:suppressAutoHyphens w:val="0"/>
              <w:spacing w:before="120" w:after="0"/>
              <w:jc w:val="center"/>
              <w:rPr>
                <w:color w:val="000000"/>
                <w:lang w:val="en-US" w:eastAsia="el-GR"/>
              </w:rPr>
            </w:pPr>
            <w:r w:rsidRPr="00B57ACB">
              <w:rPr>
                <w:color w:val="000000"/>
                <w:lang w:val="en-US" w:eastAsia="el-GR"/>
              </w:rPr>
              <w:t>1</w:t>
            </w:r>
          </w:p>
        </w:tc>
      </w:tr>
      <w:tr w:rsidR="00006F1A" w:rsidRPr="00BC1BDC" w14:paraId="54B31C04" w14:textId="77777777" w:rsidTr="001A1253">
        <w:trPr>
          <w:trHeight w:val="379"/>
        </w:trPr>
        <w:tc>
          <w:tcPr>
            <w:tcW w:w="364" w:type="pct"/>
            <w:noWrap/>
            <w:vAlign w:val="center"/>
          </w:tcPr>
          <w:p w14:paraId="15CBD2FB" w14:textId="19AE5DF8" w:rsidR="00006F1A" w:rsidRPr="00B57ACB" w:rsidRDefault="005900BA" w:rsidP="000E0B6C">
            <w:pPr>
              <w:suppressAutoHyphens w:val="0"/>
              <w:spacing w:before="120" w:after="0"/>
              <w:jc w:val="center"/>
              <w:rPr>
                <w:color w:val="000000"/>
                <w:lang w:val="el-GR" w:eastAsia="el-GR"/>
              </w:rPr>
            </w:pPr>
            <w:r>
              <w:rPr>
                <w:color w:val="000000"/>
                <w:lang w:val="el-GR" w:eastAsia="el-GR"/>
              </w:rPr>
              <w:t>2</w:t>
            </w:r>
          </w:p>
        </w:tc>
        <w:tc>
          <w:tcPr>
            <w:tcW w:w="346" w:type="pct"/>
            <w:vAlign w:val="center"/>
          </w:tcPr>
          <w:p w14:paraId="4769A620" w14:textId="171101E3" w:rsidR="00006F1A" w:rsidRPr="00AA4EF6" w:rsidRDefault="00075E86" w:rsidP="000E0B6C">
            <w:pPr>
              <w:suppressAutoHyphens w:val="0"/>
              <w:spacing w:before="120" w:after="0"/>
              <w:jc w:val="center"/>
              <w:rPr>
                <w:color w:val="000000"/>
                <w:lang w:val="en-US" w:eastAsia="el-GR"/>
              </w:rPr>
            </w:pPr>
            <w:r w:rsidRPr="005B793B">
              <w:rPr>
                <w:color w:val="000000"/>
                <w:lang w:val="el-GR" w:eastAsia="el-GR"/>
              </w:rPr>
              <w:t>Φ</w:t>
            </w:r>
            <w:r>
              <w:rPr>
                <w:color w:val="000000"/>
                <w:lang w:val="en-US" w:eastAsia="el-GR"/>
              </w:rPr>
              <w:t>2</w:t>
            </w:r>
          </w:p>
        </w:tc>
        <w:tc>
          <w:tcPr>
            <w:tcW w:w="505" w:type="pct"/>
            <w:vAlign w:val="center"/>
          </w:tcPr>
          <w:p w14:paraId="3B16E348" w14:textId="75B1FE4A" w:rsidR="00006F1A" w:rsidRPr="00892E1A" w:rsidRDefault="00181867" w:rsidP="000E0B6C">
            <w:pPr>
              <w:suppressAutoHyphens w:val="0"/>
              <w:spacing w:before="120" w:after="0"/>
              <w:jc w:val="center"/>
              <w:rPr>
                <w:color w:val="000000"/>
                <w:lang w:val="el-GR" w:eastAsia="el-GR"/>
              </w:rPr>
            </w:pPr>
            <w:r w:rsidRPr="004A1A9B">
              <w:rPr>
                <w:color w:val="000000"/>
                <w:lang w:val="el-GR" w:eastAsia="el-GR"/>
              </w:rPr>
              <w:t>Π.</w:t>
            </w:r>
            <w:r>
              <w:rPr>
                <w:color w:val="000000"/>
                <w:lang w:val="en-US" w:eastAsia="el-GR"/>
              </w:rPr>
              <w:t>2</w:t>
            </w:r>
            <w:r w:rsidRPr="004A1A9B">
              <w:rPr>
                <w:color w:val="000000"/>
                <w:lang w:val="el-GR" w:eastAsia="el-GR"/>
              </w:rPr>
              <w:t>.</w:t>
            </w:r>
            <w:r>
              <w:rPr>
                <w:color w:val="000000"/>
                <w:lang w:val="en-US" w:eastAsia="el-GR"/>
              </w:rPr>
              <w:t>1</w:t>
            </w:r>
          </w:p>
        </w:tc>
        <w:tc>
          <w:tcPr>
            <w:tcW w:w="2154" w:type="pct"/>
            <w:noWrap/>
            <w:vAlign w:val="center"/>
          </w:tcPr>
          <w:p w14:paraId="781A09D5" w14:textId="768285C9" w:rsidR="00006F1A" w:rsidRDefault="00181867" w:rsidP="000E0B6C">
            <w:pPr>
              <w:suppressAutoHyphens w:val="0"/>
              <w:spacing w:before="120" w:after="0"/>
              <w:jc w:val="left"/>
              <w:rPr>
                <w:bCs/>
                <w:color w:val="000000"/>
                <w:lang w:val="el-GR" w:eastAsia="el-GR"/>
              </w:rPr>
            </w:pPr>
            <w:r w:rsidRPr="00F63C72">
              <w:rPr>
                <w:sz w:val="20"/>
                <w:szCs w:val="20"/>
                <w:lang w:val="el-GR" w:eastAsia="en-US"/>
              </w:rPr>
              <w:t xml:space="preserve">Εγκατεστημένος, </w:t>
            </w:r>
            <w:proofErr w:type="spellStart"/>
            <w:r w:rsidRPr="00F63C72">
              <w:rPr>
                <w:sz w:val="20"/>
                <w:szCs w:val="20"/>
                <w:lang w:val="el-GR" w:eastAsia="en-US"/>
              </w:rPr>
              <w:t>αρχικοποιημένος</w:t>
            </w:r>
            <w:proofErr w:type="spellEnd"/>
            <w:r w:rsidRPr="00F63C72">
              <w:rPr>
                <w:sz w:val="20"/>
                <w:szCs w:val="20"/>
                <w:lang w:val="el-GR" w:eastAsia="en-US"/>
              </w:rPr>
              <w:t xml:space="preserve"> και </w:t>
            </w:r>
            <w:proofErr w:type="spellStart"/>
            <w:r w:rsidRPr="00F63C72">
              <w:rPr>
                <w:sz w:val="20"/>
                <w:szCs w:val="20"/>
                <w:lang w:val="el-GR" w:eastAsia="en-US"/>
              </w:rPr>
              <w:t>παραμετροποιημένος</w:t>
            </w:r>
            <w:proofErr w:type="spellEnd"/>
            <w:r w:rsidRPr="00F63C72">
              <w:rPr>
                <w:sz w:val="20"/>
                <w:szCs w:val="20"/>
                <w:lang w:val="el-GR" w:eastAsia="en-US"/>
              </w:rPr>
              <w:t xml:space="preserve"> εξοπλισμός</w:t>
            </w:r>
          </w:p>
        </w:tc>
        <w:tc>
          <w:tcPr>
            <w:tcW w:w="863" w:type="pct"/>
            <w:vAlign w:val="center"/>
          </w:tcPr>
          <w:p w14:paraId="412DB11B" w14:textId="7B33E97D" w:rsidR="00006F1A" w:rsidRPr="00100050" w:rsidRDefault="001A6CCB" w:rsidP="000E0B6C">
            <w:pPr>
              <w:suppressAutoHyphens w:val="0"/>
              <w:spacing w:before="120" w:after="0"/>
              <w:jc w:val="center"/>
              <w:rPr>
                <w:color w:val="000000"/>
                <w:lang w:val="el-GR" w:eastAsia="el-GR"/>
              </w:rPr>
            </w:pPr>
            <w:r>
              <w:rPr>
                <w:color w:val="000000"/>
                <w:lang w:val="el-GR" w:eastAsia="el-GR"/>
              </w:rPr>
              <w:t>Μ</w:t>
            </w:r>
            <w:r w:rsidR="008648F1">
              <w:rPr>
                <w:color w:val="000000"/>
                <w:lang w:val="el-GR" w:eastAsia="el-GR"/>
              </w:rPr>
              <w:t>4</w:t>
            </w:r>
          </w:p>
          <w:p w14:paraId="19F837ED" w14:textId="59520A91" w:rsidR="00B825BA" w:rsidRPr="00F420C5" w:rsidRDefault="00B825BA" w:rsidP="000E0B6C">
            <w:pPr>
              <w:suppressAutoHyphens w:val="0"/>
              <w:spacing w:before="120" w:after="0"/>
              <w:jc w:val="center"/>
              <w:rPr>
                <w:color w:val="000000"/>
                <w:sz w:val="18"/>
                <w:szCs w:val="18"/>
                <w:lang w:val="el-GR" w:eastAsia="el-GR"/>
              </w:rPr>
            </w:pPr>
            <w:r w:rsidRPr="00EE475F">
              <w:rPr>
                <w:color w:val="000000"/>
                <w:sz w:val="18"/>
                <w:szCs w:val="18"/>
                <w:lang w:val="el-GR" w:eastAsia="el-GR"/>
              </w:rPr>
              <w:t>(Ο</w:t>
            </w:r>
            <w:r w:rsidR="00100050" w:rsidRPr="00EE475F">
              <w:rPr>
                <w:color w:val="000000"/>
                <w:sz w:val="18"/>
                <w:szCs w:val="18"/>
                <w:lang w:val="el-GR" w:eastAsia="el-GR"/>
              </w:rPr>
              <w:t>ι σταθεροί σταθμοί εργασίας θα ε</w:t>
            </w:r>
            <w:r w:rsidR="00F420C5" w:rsidRPr="00EE475F">
              <w:rPr>
                <w:color w:val="000000"/>
                <w:sz w:val="18"/>
                <w:szCs w:val="18"/>
                <w:lang w:val="el-GR" w:eastAsia="el-GR"/>
              </w:rPr>
              <w:t>γκα</w:t>
            </w:r>
            <w:r w:rsidR="00100050" w:rsidRPr="00EE475F">
              <w:rPr>
                <w:color w:val="000000"/>
                <w:sz w:val="18"/>
                <w:szCs w:val="18"/>
                <w:lang w:val="el-GR" w:eastAsia="el-GR"/>
              </w:rPr>
              <w:t>τασταθο</w:t>
            </w:r>
            <w:r w:rsidR="00F420C5" w:rsidRPr="00EE475F">
              <w:rPr>
                <w:color w:val="000000"/>
                <w:sz w:val="18"/>
                <w:szCs w:val="18"/>
                <w:lang w:val="el-GR" w:eastAsia="el-GR"/>
              </w:rPr>
              <w:t>ύ</w:t>
            </w:r>
            <w:r w:rsidR="00100050" w:rsidRPr="00EE475F">
              <w:rPr>
                <w:color w:val="000000"/>
                <w:sz w:val="18"/>
                <w:szCs w:val="18"/>
                <w:lang w:val="el-GR" w:eastAsia="el-GR"/>
              </w:rPr>
              <w:t xml:space="preserve">ν </w:t>
            </w:r>
            <w:r w:rsidR="00EE475F" w:rsidRPr="00EE475F">
              <w:rPr>
                <w:color w:val="000000"/>
                <w:sz w:val="18"/>
                <w:szCs w:val="18"/>
                <w:lang w:val="el-GR" w:eastAsia="el-GR"/>
              </w:rPr>
              <w:t>σ</w:t>
            </w:r>
            <w:r w:rsidR="00F420C5" w:rsidRPr="00EE475F">
              <w:rPr>
                <w:color w:val="000000"/>
                <w:sz w:val="18"/>
                <w:szCs w:val="18"/>
                <w:lang w:val="el-GR" w:eastAsia="el-GR"/>
              </w:rPr>
              <w:t>τ</w:t>
            </w:r>
            <w:r w:rsidR="00100050" w:rsidRPr="00EE475F">
              <w:rPr>
                <w:color w:val="000000"/>
                <w:sz w:val="18"/>
                <w:szCs w:val="18"/>
                <w:lang w:val="el-GR" w:eastAsia="el-GR"/>
              </w:rPr>
              <w:t>ον Μ3)</w:t>
            </w:r>
          </w:p>
        </w:tc>
        <w:tc>
          <w:tcPr>
            <w:tcW w:w="768" w:type="pct"/>
            <w:vAlign w:val="center"/>
          </w:tcPr>
          <w:p w14:paraId="62864933" w14:textId="1187C51A" w:rsidR="00006F1A" w:rsidRPr="0097369A" w:rsidRDefault="0097369A" w:rsidP="000E0B6C">
            <w:pPr>
              <w:suppressAutoHyphens w:val="0"/>
              <w:spacing w:before="120" w:after="0"/>
              <w:jc w:val="center"/>
              <w:rPr>
                <w:color w:val="000000"/>
                <w:lang w:val="en-US" w:eastAsia="el-GR"/>
              </w:rPr>
            </w:pPr>
            <w:r>
              <w:rPr>
                <w:color w:val="000000"/>
                <w:lang w:val="en-US" w:eastAsia="el-GR"/>
              </w:rPr>
              <w:t>1</w:t>
            </w:r>
          </w:p>
        </w:tc>
      </w:tr>
      <w:tr w:rsidR="00AF2A8F" w:rsidRPr="00BC1BDC" w14:paraId="3E54B27A" w14:textId="77777777" w:rsidTr="001A1253">
        <w:trPr>
          <w:trHeight w:val="379"/>
        </w:trPr>
        <w:tc>
          <w:tcPr>
            <w:tcW w:w="364" w:type="pct"/>
            <w:noWrap/>
            <w:vAlign w:val="center"/>
          </w:tcPr>
          <w:p w14:paraId="0CE85DFA" w14:textId="5157B841" w:rsidR="00AF2A8F" w:rsidRPr="005900BA" w:rsidRDefault="005900BA" w:rsidP="00AF2A8F">
            <w:pPr>
              <w:suppressAutoHyphens w:val="0"/>
              <w:spacing w:before="120" w:after="0"/>
              <w:jc w:val="center"/>
              <w:rPr>
                <w:color w:val="000000"/>
                <w:lang w:val="el-GR" w:eastAsia="el-GR"/>
              </w:rPr>
            </w:pPr>
            <w:r>
              <w:rPr>
                <w:color w:val="000000"/>
                <w:lang w:val="el-GR" w:eastAsia="el-GR"/>
              </w:rPr>
              <w:t>3</w:t>
            </w:r>
          </w:p>
        </w:tc>
        <w:tc>
          <w:tcPr>
            <w:tcW w:w="346" w:type="pct"/>
            <w:vAlign w:val="center"/>
          </w:tcPr>
          <w:p w14:paraId="4969E7E8" w14:textId="1F5C2848" w:rsidR="00AF2A8F" w:rsidRPr="00892E1A" w:rsidRDefault="00AF2A8F" w:rsidP="00AF2A8F">
            <w:pPr>
              <w:suppressAutoHyphens w:val="0"/>
              <w:spacing w:before="120" w:after="0"/>
              <w:jc w:val="center"/>
              <w:rPr>
                <w:color w:val="000000"/>
                <w:lang w:val="el-GR" w:eastAsia="el-GR"/>
              </w:rPr>
            </w:pPr>
            <w:r w:rsidRPr="005B793B">
              <w:rPr>
                <w:color w:val="000000"/>
                <w:lang w:val="el-GR" w:eastAsia="el-GR"/>
              </w:rPr>
              <w:t>Φ</w:t>
            </w:r>
            <w:r>
              <w:rPr>
                <w:color w:val="000000"/>
                <w:lang w:val="en-US" w:eastAsia="el-GR"/>
              </w:rPr>
              <w:t>2</w:t>
            </w:r>
          </w:p>
        </w:tc>
        <w:tc>
          <w:tcPr>
            <w:tcW w:w="505" w:type="pct"/>
            <w:vAlign w:val="center"/>
          </w:tcPr>
          <w:p w14:paraId="7EF28FEF" w14:textId="5E954211" w:rsidR="00AF2A8F" w:rsidRPr="00892E1A" w:rsidRDefault="00AF2A8F" w:rsidP="00AF2A8F">
            <w:pPr>
              <w:suppressAutoHyphens w:val="0"/>
              <w:spacing w:before="120" w:after="0"/>
              <w:jc w:val="center"/>
              <w:rPr>
                <w:color w:val="000000"/>
                <w:lang w:val="el-GR" w:eastAsia="el-GR"/>
              </w:rPr>
            </w:pPr>
            <w:r w:rsidRPr="004A1A9B">
              <w:rPr>
                <w:color w:val="000000"/>
                <w:lang w:val="el-GR" w:eastAsia="el-GR"/>
              </w:rPr>
              <w:t>Π.</w:t>
            </w:r>
            <w:r>
              <w:rPr>
                <w:color w:val="000000"/>
                <w:lang w:val="en-US" w:eastAsia="el-GR"/>
              </w:rPr>
              <w:t>2</w:t>
            </w:r>
            <w:r w:rsidRPr="004A1A9B">
              <w:rPr>
                <w:color w:val="000000"/>
                <w:lang w:val="el-GR" w:eastAsia="el-GR"/>
              </w:rPr>
              <w:t>.</w:t>
            </w:r>
            <w:r>
              <w:rPr>
                <w:color w:val="000000"/>
                <w:lang w:val="en-US" w:eastAsia="el-GR"/>
              </w:rPr>
              <w:t>2</w:t>
            </w:r>
          </w:p>
        </w:tc>
        <w:tc>
          <w:tcPr>
            <w:tcW w:w="2154" w:type="pct"/>
            <w:noWrap/>
            <w:vAlign w:val="center"/>
          </w:tcPr>
          <w:p w14:paraId="3A88D02A" w14:textId="23E4C9C0" w:rsidR="00AF2A8F" w:rsidRDefault="00AF2A8F" w:rsidP="00AF2A8F">
            <w:pPr>
              <w:suppressAutoHyphens w:val="0"/>
              <w:spacing w:before="120" w:after="0"/>
              <w:jc w:val="left"/>
              <w:rPr>
                <w:bCs/>
                <w:color w:val="000000"/>
                <w:lang w:val="el-GR" w:eastAsia="el-GR"/>
              </w:rPr>
            </w:pPr>
            <w:r w:rsidRPr="00F63C72">
              <w:rPr>
                <w:sz w:val="20"/>
                <w:szCs w:val="20"/>
                <w:lang w:val="el-GR" w:eastAsia="en-US"/>
              </w:rPr>
              <w:t xml:space="preserve">Εγκατεστημένο, </w:t>
            </w:r>
            <w:proofErr w:type="spellStart"/>
            <w:r w:rsidRPr="00F63C72">
              <w:rPr>
                <w:sz w:val="20"/>
                <w:szCs w:val="20"/>
                <w:lang w:val="el-GR" w:eastAsia="en-US"/>
              </w:rPr>
              <w:t>αρχικοποιημένο</w:t>
            </w:r>
            <w:proofErr w:type="spellEnd"/>
            <w:r w:rsidRPr="00F63C72">
              <w:rPr>
                <w:sz w:val="20"/>
                <w:szCs w:val="20"/>
                <w:lang w:val="el-GR" w:eastAsia="en-US"/>
              </w:rPr>
              <w:t xml:space="preserve"> και </w:t>
            </w:r>
            <w:proofErr w:type="spellStart"/>
            <w:r w:rsidRPr="00F63C72">
              <w:rPr>
                <w:sz w:val="20"/>
                <w:szCs w:val="20"/>
                <w:lang w:val="el-GR" w:eastAsia="en-US"/>
              </w:rPr>
              <w:t>παραμετροποιημένο</w:t>
            </w:r>
            <w:proofErr w:type="spellEnd"/>
            <w:r w:rsidRPr="00F63C72">
              <w:rPr>
                <w:sz w:val="20"/>
                <w:szCs w:val="20"/>
                <w:lang w:val="el-GR" w:eastAsia="en-US"/>
              </w:rPr>
              <w:t xml:space="preserve"> έτοιμο Λογισμικό</w:t>
            </w:r>
          </w:p>
        </w:tc>
        <w:tc>
          <w:tcPr>
            <w:tcW w:w="863" w:type="pct"/>
            <w:vAlign w:val="center"/>
          </w:tcPr>
          <w:p w14:paraId="2DA6BD57" w14:textId="7AFAF499" w:rsidR="00AF2A8F" w:rsidRDefault="00AF2A8F" w:rsidP="00AF2A8F">
            <w:pPr>
              <w:suppressAutoHyphens w:val="0"/>
              <w:spacing w:before="120" w:after="0"/>
              <w:jc w:val="center"/>
              <w:rPr>
                <w:color w:val="000000"/>
                <w:lang w:val="el-GR" w:eastAsia="el-GR"/>
              </w:rPr>
            </w:pPr>
            <w:r w:rsidRPr="000373AB">
              <w:rPr>
                <w:color w:val="000000"/>
                <w:lang w:val="el-GR" w:eastAsia="el-GR"/>
              </w:rPr>
              <w:t>Μ</w:t>
            </w:r>
            <w:r w:rsidR="000373AB" w:rsidRPr="00AA4EF6">
              <w:rPr>
                <w:color w:val="000000"/>
                <w:lang w:val="el-GR" w:eastAsia="el-GR"/>
              </w:rPr>
              <w:t>3</w:t>
            </w:r>
          </w:p>
        </w:tc>
        <w:tc>
          <w:tcPr>
            <w:tcW w:w="768" w:type="pct"/>
            <w:vAlign w:val="center"/>
          </w:tcPr>
          <w:p w14:paraId="70BA8386" w14:textId="7CAC4099" w:rsidR="00AF2A8F" w:rsidRDefault="005B4377" w:rsidP="00AF2A8F">
            <w:pPr>
              <w:suppressAutoHyphens w:val="0"/>
              <w:spacing w:before="120" w:after="0"/>
              <w:jc w:val="center"/>
              <w:rPr>
                <w:color w:val="000000"/>
                <w:lang w:val="el-GR" w:eastAsia="el-GR"/>
              </w:rPr>
            </w:pPr>
            <w:r>
              <w:rPr>
                <w:color w:val="000000"/>
                <w:lang w:val="el-GR" w:eastAsia="el-GR"/>
              </w:rPr>
              <w:t>1</w:t>
            </w:r>
          </w:p>
        </w:tc>
      </w:tr>
      <w:tr w:rsidR="00AF2A8F" w:rsidRPr="00BC1BDC" w14:paraId="0FDF9F18" w14:textId="77777777" w:rsidTr="001A1253">
        <w:trPr>
          <w:trHeight w:val="379"/>
        </w:trPr>
        <w:tc>
          <w:tcPr>
            <w:tcW w:w="364" w:type="pct"/>
            <w:noWrap/>
            <w:vAlign w:val="center"/>
          </w:tcPr>
          <w:p w14:paraId="7178CED6" w14:textId="2D447932" w:rsidR="00AF2A8F" w:rsidRPr="00AF2A8F" w:rsidRDefault="005900BA" w:rsidP="00AF2A8F">
            <w:pPr>
              <w:suppressAutoHyphens w:val="0"/>
              <w:spacing w:before="120" w:after="0"/>
              <w:jc w:val="center"/>
              <w:rPr>
                <w:color w:val="000000"/>
                <w:lang w:val="el-GR" w:eastAsia="el-GR"/>
              </w:rPr>
            </w:pPr>
            <w:r>
              <w:rPr>
                <w:color w:val="000000"/>
                <w:lang w:val="el-GR" w:eastAsia="el-GR"/>
              </w:rPr>
              <w:t>4</w:t>
            </w:r>
          </w:p>
        </w:tc>
        <w:tc>
          <w:tcPr>
            <w:tcW w:w="346" w:type="pct"/>
            <w:vAlign w:val="center"/>
          </w:tcPr>
          <w:p w14:paraId="42A3EE50" w14:textId="3FFFCDD9" w:rsidR="00AF2A8F" w:rsidRPr="00892E1A" w:rsidRDefault="00AF2A8F" w:rsidP="00AF2A8F">
            <w:pPr>
              <w:suppressAutoHyphens w:val="0"/>
              <w:spacing w:before="120" w:after="0"/>
              <w:jc w:val="center"/>
              <w:rPr>
                <w:color w:val="000000"/>
                <w:lang w:val="el-GR" w:eastAsia="el-GR"/>
              </w:rPr>
            </w:pPr>
            <w:r w:rsidRPr="005B793B">
              <w:rPr>
                <w:color w:val="000000"/>
                <w:lang w:val="el-GR" w:eastAsia="el-GR"/>
              </w:rPr>
              <w:t>Φ</w:t>
            </w:r>
            <w:r>
              <w:rPr>
                <w:color w:val="000000"/>
                <w:lang w:val="en-US" w:eastAsia="el-GR"/>
              </w:rPr>
              <w:t>2</w:t>
            </w:r>
          </w:p>
        </w:tc>
        <w:tc>
          <w:tcPr>
            <w:tcW w:w="505" w:type="pct"/>
            <w:vAlign w:val="center"/>
          </w:tcPr>
          <w:p w14:paraId="25FA5598" w14:textId="15EFD241" w:rsidR="00AF2A8F" w:rsidRPr="00892E1A" w:rsidRDefault="00AF2A8F" w:rsidP="00AF2A8F">
            <w:pPr>
              <w:suppressAutoHyphens w:val="0"/>
              <w:spacing w:before="120" w:after="0"/>
              <w:jc w:val="center"/>
              <w:rPr>
                <w:color w:val="000000"/>
                <w:lang w:val="el-GR" w:eastAsia="el-GR"/>
              </w:rPr>
            </w:pPr>
            <w:r w:rsidRPr="004A1A9B">
              <w:rPr>
                <w:color w:val="000000"/>
                <w:lang w:val="el-GR" w:eastAsia="el-GR"/>
              </w:rPr>
              <w:t>Π.</w:t>
            </w:r>
            <w:r>
              <w:rPr>
                <w:color w:val="000000"/>
                <w:lang w:val="en-US" w:eastAsia="el-GR"/>
              </w:rPr>
              <w:t>2</w:t>
            </w:r>
            <w:r w:rsidRPr="004A1A9B">
              <w:rPr>
                <w:color w:val="000000"/>
                <w:lang w:val="el-GR" w:eastAsia="el-GR"/>
              </w:rPr>
              <w:t>.</w:t>
            </w:r>
            <w:r>
              <w:rPr>
                <w:color w:val="000000"/>
                <w:lang w:val="en-US" w:eastAsia="el-GR"/>
              </w:rPr>
              <w:t>3</w:t>
            </w:r>
          </w:p>
        </w:tc>
        <w:tc>
          <w:tcPr>
            <w:tcW w:w="2154" w:type="pct"/>
            <w:noWrap/>
            <w:vAlign w:val="center"/>
          </w:tcPr>
          <w:p w14:paraId="0FB27C97" w14:textId="379F5166" w:rsidR="00AF2A8F" w:rsidRDefault="00AF2A8F" w:rsidP="00AF2A8F">
            <w:pPr>
              <w:suppressAutoHyphens w:val="0"/>
              <w:spacing w:before="120" w:after="0"/>
              <w:jc w:val="left"/>
              <w:rPr>
                <w:bCs/>
                <w:color w:val="000000"/>
                <w:lang w:val="el-GR" w:eastAsia="el-GR"/>
              </w:rPr>
            </w:pPr>
            <w:r w:rsidRPr="00F63C72">
              <w:rPr>
                <w:sz w:val="20"/>
                <w:szCs w:val="20"/>
                <w:lang w:val="el-GR" w:eastAsia="en-US"/>
              </w:rPr>
              <w:t xml:space="preserve">Τεκμηρίωση εγκατάστασης, αρχικοποίησης και παραμετροποίησης </w:t>
            </w:r>
            <w:r>
              <w:rPr>
                <w:sz w:val="20"/>
                <w:szCs w:val="20"/>
                <w:lang w:val="el-GR" w:eastAsia="en-US"/>
              </w:rPr>
              <w:t>ε</w:t>
            </w:r>
            <w:r w:rsidRPr="00F63C72">
              <w:rPr>
                <w:sz w:val="20"/>
                <w:szCs w:val="20"/>
                <w:lang w:val="el-GR" w:eastAsia="en-US"/>
              </w:rPr>
              <w:t xml:space="preserve">ξοπλισμού και </w:t>
            </w:r>
            <w:r>
              <w:rPr>
                <w:sz w:val="20"/>
                <w:szCs w:val="20"/>
                <w:lang w:val="el-GR" w:eastAsia="en-US"/>
              </w:rPr>
              <w:t>έτοιμου</w:t>
            </w:r>
            <w:r w:rsidRPr="00F06529">
              <w:rPr>
                <w:sz w:val="20"/>
                <w:szCs w:val="20"/>
                <w:lang w:val="el-GR" w:eastAsia="en-US"/>
              </w:rPr>
              <w:t xml:space="preserve"> Λογισμικού</w:t>
            </w:r>
            <w:r w:rsidRPr="009F15DC" w:rsidDel="009F15DC">
              <w:rPr>
                <w:sz w:val="20"/>
                <w:szCs w:val="20"/>
                <w:lang w:val="el-GR" w:eastAsia="en-US"/>
              </w:rPr>
              <w:t xml:space="preserve"> </w:t>
            </w:r>
            <w:r w:rsidRPr="00F63C72">
              <w:rPr>
                <w:sz w:val="20"/>
                <w:szCs w:val="20"/>
                <w:lang w:val="el-GR" w:eastAsia="en-US"/>
              </w:rPr>
              <w:t>και μετάπτωσης δεδομένων</w:t>
            </w:r>
          </w:p>
        </w:tc>
        <w:tc>
          <w:tcPr>
            <w:tcW w:w="863" w:type="pct"/>
            <w:vAlign w:val="center"/>
          </w:tcPr>
          <w:p w14:paraId="4D627490" w14:textId="4CC29349" w:rsidR="00AF2A8F" w:rsidRPr="00765B65" w:rsidRDefault="00AF2A8F" w:rsidP="00AF2A8F">
            <w:pPr>
              <w:suppressAutoHyphens w:val="0"/>
              <w:spacing w:before="120" w:after="0"/>
              <w:jc w:val="center"/>
              <w:rPr>
                <w:color w:val="000000"/>
                <w:lang w:val="el-GR" w:eastAsia="el-GR"/>
              </w:rPr>
            </w:pPr>
            <w:r>
              <w:rPr>
                <w:color w:val="000000"/>
                <w:lang w:val="el-GR" w:eastAsia="el-GR"/>
              </w:rPr>
              <w:t>Μ</w:t>
            </w:r>
            <w:r w:rsidR="00765B65">
              <w:rPr>
                <w:color w:val="000000"/>
                <w:lang w:val="el-GR" w:eastAsia="el-GR"/>
              </w:rPr>
              <w:t>4</w:t>
            </w:r>
          </w:p>
        </w:tc>
        <w:tc>
          <w:tcPr>
            <w:tcW w:w="768" w:type="pct"/>
            <w:vAlign w:val="center"/>
          </w:tcPr>
          <w:p w14:paraId="551E8BA2" w14:textId="3D8EA87B" w:rsidR="00AF2A8F" w:rsidRDefault="00765B65" w:rsidP="00AF2A8F">
            <w:pPr>
              <w:suppressAutoHyphens w:val="0"/>
              <w:spacing w:before="120" w:after="0"/>
              <w:jc w:val="center"/>
              <w:rPr>
                <w:color w:val="000000"/>
                <w:lang w:val="el-GR" w:eastAsia="el-GR"/>
              </w:rPr>
            </w:pPr>
            <w:r>
              <w:rPr>
                <w:color w:val="000000"/>
                <w:lang w:val="el-GR" w:eastAsia="el-GR"/>
              </w:rPr>
              <w:t>1</w:t>
            </w:r>
          </w:p>
        </w:tc>
      </w:tr>
      <w:tr w:rsidR="00AF2A8F" w:rsidRPr="00BC1BDC" w14:paraId="75A39EC2" w14:textId="77777777" w:rsidTr="001A1253">
        <w:trPr>
          <w:trHeight w:val="379"/>
        </w:trPr>
        <w:tc>
          <w:tcPr>
            <w:tcW w:w="364" w:type="pct"/>
            <w:noWrap/>
            <w:vAlign w:val="center"/>
          </w:tcPr>
          <w:p w14:paraId="312C3654" w14:textId="522678BD" w:rsidR="00AF2A8F" w:rsidRPr="005900BA" w:rsidRDefault="005900BA" w:rsidP="00AF2A8F">
            <w:pPr>
              <w:suppressAutoHyphens w:val="0"/>
              <w:spacing w:before="120" w:after="0"/>
              <w:jc w:val="center"/>
              <w:rPr>
                <w:color w:val="000000"/>
                <w:lang w:val="el-GR" w:eastAsia="el-GR"/>
              </w:rPr>
            </w:pPr>
            <w:r>
              <w:rPr>
                <w:color w:val="000000"/>
                <w:lang w:val="el-GR" w:eastAsia="el-GR"/>
              </w:rPr>
              <w:t>5</w:t>
            </w:r>
          </w:p>
        </w:tc>
        <w:tc>
          <w:tcPr>
            <w:tcW w:w="346" w:type="pct"/>
            <w:vAlign w:val="center"/>
          </w:tcPr>
          <w:p w14:paraId="082D11F4" w14:textId="52ED8B44" w:rsidR="00AF2A8F" w:rsidRPr="00892E1A" w:rsidRDefault="00AF2A8F" w:rsidP="00AF2A8F">
            <w:pPr>
              <w:suppressAutoHyphens w:val="0"/>
              <w:spacing w:before="120" w:after="0"/>
              <w:jc w:val="center"/>
              <w:rPr>
                <w:color w:val="000000"/>
                <w:lang w:val="el-GR" w:eastAsia="el-GR"/>
              </w:rPr>
            </w:pPr>
            <w:r w:rsidRPr="005B793B">
              <w:rPr>
                <w:color w:val="000000"/>
                <w:lang w:val="el-GR" w:eastAsia="el-GR"/>
              </w:rPr>
              <w:t>Φ</w:t>
            </w:r>
            <w:r>
              <w:rPr>
                <w:color w:val="000000"/>
                <w:lang w:val="en-US" w:eastAsia="el-GR"/>
              </w:rPr>
              <w:t>2</w:t>
            </w:r>
          </w:p>
        </w:tc>
        <w:tc>
          <w:tcPr>
            <w:tcW w:w="505" w:type="pct"/>
            <w:vAlign w:val="center"/>
          </w:tcPr>
          <w:p w14:paraId="44168486" w14:textId="37B0967D" w:rsidR="00AF2A8F" w:rsidRPr="00892E1A" w:rsidRDefault="00AF2A8F" w:rsidP="00AF2A8F">
            <w:pPr>
              <w:suppressAutoHyphens w:val="0"/>
              <w:spacing w:before="120" w:after="0"/>
              <w:jc w:val="center"/>
              <w:rPr>
                <w:color w:val="000000"/>
                <w:lang w:val="el-GR" w:eastAsia="el-GR"/>
              </w:rPr>
            </w:pPr>
            <w:r w:rsidRPr="004A1A9B">
              <w:rPr>
                <w:color w:val="000000"/>
                <w:lang w:val="el-GR" w:eastAsia="el-GR"/>
              </w:rPr>
              <w:t>Π.</w:t>
            </w:r>
            <w:r>
              <w:rPr>
                <w:color w:val="000000"/>
                <w:lang w:val="en-US" w:eastAsia="el-GR"/>
              </w:rPr>
              <w:t>2</w:t>
            </w:r>
            <w:r w:rsidRPr="004A1A9B">
              <w:rPr>
                <w:color w:val="000000"/>
                <w:lang w:val="el-GR" w:eastAsia="el-GR"/>
              </w:rPr>
              <w:t>.</w:t>
            </w:r>
            <w:r>
              <w:rPr>
                <w:color w:val="000000"/>
                <w:lang w:val="en-US" w:eastAsia="el-GR"/>
              </w:rPr>
              <w:t>4</w:t>
            </w:r>
          </w:p>
        </w:tc>
        <w:tc>
          <w:tcPr>
            <w:tcW w:w="2154" w:type="pct"/>
            <w:noWrap/>
            <w:vAlign w:val="center"/>
          </w:tcPr>
          <w:p w14:paraId="2EE6DC14" w14:textId="5087BC95" w:rsidR="00AF2A8F" w:rsidRDefault="00AF2A8F" w:rsidP="00AF2A8F">
            <w:pPr>
              <w:suppressAutoHyphens w:val="0"/>
              <w:spacing w:before="120" w:after="0"/>
              <w:jc w:val="left"/>
              <w:rPr>
                <w:bCs/>
                <w:color w:val="000000"/>
                <w:lang w:val="el-GR" w:eastAsia="el-GR"/>
              </w:rPr>
            </w:pPr>
            <w:r w:rsidRPr="003E5E6A">
              <w:rPr>
                <w:sz w:val="20"/>
                <w:szCs w:val="20"/>
                <w:lang w:val="el-GR" w:eastAsia="en-US"/>
              </w:rPr>
              <w:t xml:space="preserve">Εγχειρίδια Τεκμηρίωσης </w:t>
            </w:r>
            <w:r w:rsidRPr="00B845F4">
              <w:rPr>
                <w:sz w:val="20"/>
                <w:szCs w:val="20"/>
                <w:lang w:val="el-GR" w:eastAsia="en-US"/>
              </w:rPr>
              <w:t>Εξοπλισμού</w:t>
            </w:r>
            <w:r w:rsidRPr="009F15DC">
              <w:rPr>
                <w:sz w:val="20"/>
                <w:szCs w:val="20"/>
                <w:lang w:val="el-GR" w:eastAsia="en-US"/>
              </w:rPr>
              <w:t xml:space="preserve"> </w:t>
            </w:r>
            <w:r w:rsidRPr="00614177">
              <w:rPr>
                <w:sz w:val="20"/>
                <w:szCs w:val="20"/>
                <w:lang w:val="el-GR" w:eastAsia="en-US"/>
              </w:rPr>
              <w:t xml:space="preserve">και </w:t>
            </w:r>
            <w:r>
              <w:rPr>
                <w:sz w:val="20"/>
                <w:szCs w:val="20"/>
                <w:lang w:val="el-GR" w:eastAsia="en-US"/>
              </w:rPr>
              <w:t>έτοιμου</w:t>
            </w:r>
            <w:r w:rsidRPr="00F06529">
              <w:rPr>
                <w:sz w:val="20"/>
                <w:szCs w:val="20"/>
                <w:lang w:val="el-GR" w:eastAsia="en-US"/>
              </w:rPr>
              <w:t xml:space="preserve"> Λογισμικού</w:t>
            </w:r>
          </w:p>
        </w:tc>
        <w:tc>
          <w:tcPr>
            <w:tcW w:w="863" w:type="pct"/>
            <w:vAlign w:val="center"/>
          </w:tcPr>
          <w:p w14:paraId="6995A51C" w14:textId="1385E268" w:rsidR="00AF2A8F" w:rsidRPr="00765B65" w:rsidRDefault="00AF2A8F" w:rsidP="00AF2A8F">
            <w:pPr>
              <w:suppressAutoHyphens w:val="0"/>
              <w:spacing w:before="120" w:after="0"/>
              <w:jc w:val="center"/>
              <w:rPr>
                <w:color w:val="000000"/>
                <w:lang w:val="el-GR" w:eastAsia="el-GR"/>
              </w:rPr>
            </w:pPr>
            <w:r>
              <w:rPr>
                <w:color w:val="000000"/>
                <w:lang w:val="el-GR" w:eastAsia="el-GR"/>
              </w:rPr>
              <w:t>Μ</w:t>
            </w:r>
            <w:r w:rsidR="00765B65">
              <w:rPr>
                <w:color w:val="000000"/>
                <w:lang w:val="el-GR" w:eastAsia="el-GR"/>
              </w:rPr>
              <w:t>4</w:t>
            </w:r>
          </w:p>
        </w:tc>
        <w:tc>
          <w:tcPr>
            <w:tcW w:w="768" w:type="pct"/>
            <w:vAlign w:val="center"/>
          </w:tcPr>
          <w:p w14:paraId="2CEC05B4" w14:textId="36B7A055" w:rsidR="00AF2A8F" w:rsidRDefault="00765B65" w:rsidP="00AF2A8F">
            <w:pPr>
              <w:suppressAutoHyphens w:val="0"/>
              <w:spacing w:before="120" w:after="0"/>
              <w:jc w:val="center"/>
              <w:rPr>
                <w:color w:val="000000"/>
                <w:lang w:val="el-GR" w:eastAsia="el-GR"/>
              </w:rPr>
            </w:pPr>
            <w:r>
              <w:rPr>
                <w:color w:val="000000"/>
                <w:lang w:val="el-GR" w:eastAsia="el-GR"/>
              </w:rPr>
              <w:t>1</w:t>
            </w:r>
          </w:p>
        </w:tc>
      </w:tr>
      <w:tr w:rsidR="00AF2A8F" w:rsidRPr="00BC1BDC" w14:paraId="175AE353" w14:textId="77777777" w:rsidTr="001A1253">
        <w:trPr>
          <w:trHeight w:val="379"/>
        </w:trPr>
        <w:tc>
          <w:tcPr>
            <w:tcW w:w="364" w:type="pct"/>
            <w:noWrap/>
            <w:vAlign w:val="center"/>
          </w:tcPr>
          <w:p w14:paraId="5103BA7C" w14:textId="04385660" w:rsidR="00AF2A8F" w:rsidRPr="005900BA" w:rsidRDefault="005900BA" w:rsidP="00AF2A8F">
            <w:pPr>
              <w:suppressAutoHyphens w:val="0"/>
              <w:spacing w:before="120" w:after="0"/>
              <w:jc w:val="center"/>
              <w:rPr>
                <w:color w:val="000000"/>
                <w:lang w:val="el-GR" w:eastAsia="el-GR"/>
              </w:rPr>
            </w:pPr>
            <w:r>
              <w:rPr>
                <w:color w:val="000000"/>
                <w:lang w:val="el-GR" w:eastAsia="el-GR"/>
              </w:rPr>
              <w:t>6</w:t>
            </w:r>
          </w:p>
        </w:tc>
        <w:tc>
          <w:tcPr>
            <w:tcW w:w="346" w:type="pct"/>
            <w:vAlign w:val="center"/>
          </w:tcPr>
          <w:p w14:paraId="171610C6" w14:textId="4AECF821" w:rsidR="00AF2A8F" w:rsidRPr="00892E1A" w:rsidRDefault="00AF2A8F" w:rsidP="00AF2A8F">
            <w:pPr>
              <w:suppressAutoHyphens w:val="0"/>
              <w:spacing w:before="120" w:after="0"/>
              <w:jc w:val="center"/>
              <w:rPr>
                <w:color w:val="000000"/>
                <w:lang w:val="el-GR" w:eastAsia="el-GR"/>
              </w:rPr>
            </w:pPr>
            <w:r w:rsidRPr="005B793B">
              <w:rPr>
                <w:color w:val="000000"/>
                <w:lang w:val="el-GR" w:eastAsia="el-GR"/>
              </w:rPr>
              <w:t>Φ</w:t>
            </w:r>
            <w:r>
              <w:rPr>
                <w:color w:val="000000"/>
                <w:lang w:val="en-US" w:eastAsia="el-GR"/>
              </w:rPr>
              <w:t>2</w:t>
            </w:r>
          </w:p>
        </w:tc>
        <w:tc>
          <w:tcPr>
            <w:tcW w:w="505" w:type="pct"/>
            <w:vAlign w:val="center"/>
          </w:tcPr>
          <w:p w14:paraId="448E3AB8" w14:textId="274165D9" w:rsidR="00AF2A8F" w:rsidRPr="00892E1A" w:rsidRDefault="00AF2A8F" w:rsidP="00AF2A8F">
            <w:pPr>
              <w:suppressAutoHyphens w:val="0"/>
              <w:spacing w:before="120" w:after="0"/>
              <w:jc w:val="center"/>
              <w:rPr>
                <w:color w:val="000000"/>
                <w:lang w:val="el-GR" w:eastAsia="el-GR"/>
              </w:rPr>
            </w:pPr>
            <w:r w:rsidRPr="004A1A9B">
              <w:rPr>
                <w:color w:val="000000"/>
                <w:lang w:val="el-GR" w:eastAsia="el-GR"/>
              </w:rPr>
              <w:t>Π.</w:t>
            </w:r>
            <w:r>
              <w:rPr>
                <w:color w:val="000000"/>
                <w:lang w:val="en-US" w:eastAsia="el-GR"/>
              </w:rPr>
              <w:t>2</w:t>
            </w:r>
            <w:r w:rsidRPr="004A1A9B">
              <w:rPr>
                <w:color w:val="000000"/>
                <w:lang w:val="el-GR" w:eastAsia="el-GR"/>
              </w:rPr>
              <w:t>.</w:t>
            </w:r>
            <w:r>
              <w:rPr>
                <w:color w:val="000000"/>
                <w:lang w:val="en-US" w:eastAsia="el-GR"/>
              </w:rPr>
              <w:t>5</w:t>
            </w:r>
          </w:p>
        </w:tc>
        <w:tc>
          <w:tcPr>
            <w:tcW w:w="2154" w:type="pct"/>
            <w:noWrap/>
            <w:vAlign w:val="center"/>
          </w:tcPr>
          <w:p w14:paraId="1F6F86ED" w14:textId="0D7C7CDF" w:rsidR="00AF2A8F" w:rsidRDefault="00AF2A8F" w:rsidP="00AF2A8F">
            <w:pPr>
              <w:suppressAutoHyphens w:val="0"/>
              <w:spacing w:before="120" w:after="0"/>
              <w:jc w:val="left"/>
              <w:rPr>
                <w:bCs/>
                <w:color w:val="000000"/>
                <w:lang w:val="el-GR" w:eastAsia="el-GR"/>
              </w:rPr>
            </w:pPr>
            <w:r w:rsidRPr="00F06529">
              <w:rPr>
                <w:sz w:val="20"/>
                <w:szCs w:val="20"/>
                <w:lang w:val="el-GR" w:eastAsia="en-US"/>
              </w:rPr>
              <w:t>Επικαιροποιημένο τεύχος Σεναρίων Ελέγχου εξοπλισμού</w:t>
            </w:r>
            <w:r>
              <w:rPr>
                <w:sz w:val="20"/>
                <w:szCs w:val="20"/>
                <w:lang w:val="el-GR" w:eastAsia="en-US"/>
              </w:rPr>
              <w:t xml:space="preserve"> και</w:t>
            </w:r>
            <w:r w:rsidRPr="00F06529">
              <w:rPr>
                <w:sz w:val="20"/>
                <w:szCs w:val="20"/>
                <w:lang w:val="el-GR" w:eastAsia="en-US"/>
              </w:rPr>
              <w:t xml:space="preserve"> </w:t>
            </w:r>
            <w:r>
              <w:rPr>
                <w:sz w:val="20"/>
                <w:szCs w:val="20"/>
                <w:lang w:val="el-GR" w:eastAsia="en-US"/>
              </w:rPr>
              <w:t>έτοιμου</w:t>
            </w:r>
            <w:r w:rsidRPr="00F06529">
              <w:rPr>
                <w:sz w:val="20"/>
                <w:szCs w:val="20"/>
                <w:lang w:val="el-GR" w:eastAsia="en-US"/>
              </w:rPr>
              <w:t xml:space="preserve"> Λογισμικού</w:t>
            </w:r>
          </w:p>
        </w:tc>
        <w:tc>
          <w:tcPr>
            <w:tcW w:w="863" w:type="pct"/>
            <w:vAlign w:val="center"/>
          </w:tcPr>
          <w:p w14:paraId="14980306" w14:textId="72ACDB51" w:rsidR="00AF2A8F" w:rsidRPr="00765B65" w:rsidRDefault="00AF2A8F" w:rsidP="00AF2A8F">
            <w:pPr>
              <w:suppressAutoHyphens w:val="0"/>
              <w:spacing w:before="120" w:after="0"/>
              <w:jc w:val="center"/>
              <w:rPr>
                <w:color w:val="000000"/>
                <w:lang w:val="el-GR" w:eastAsia="el-GR"/>
              </w:rPr>
            </w:pPr>
            <w:r>
              <w:rPr>
                <w:color w:val="000000"/>
                <w:lang w:val="el-GR" w:eastAsia="el-GR"/>
              </w:rPr>
              <w:t>Μ</w:t>
            </w:r>
            <w:r w:rsidR="00765B65">
              <w:rPr>
                <w:color w:val="000000"/>
                <w:lang w:val="el-GR" w:eastAsia="el-GR"/>
              </w:rPr>
              <w:t>4</w:t>
            </w:r>
          </w:p>
        </w:tc>
        <w:tc>
          <w:tcPr>
            <w:tcW w:w="768" w:type="pct"/>
            <w:vAlign w:val="center"/>
          </w:tcPr>
          <w:p w14:paraId="26B8B740" w14:textId="164380F9" w:rsidR="00AF2A8F" w:rsidRDefault="00765B65" w:rsidP="00AF2A8F">
            <w:pPr>
              <w:suppressAutoHyphens w:val="0"/>
              <w:spacing w:before="120" w:after="0"/>
              <w:jc w:val="center"/>
              <w:rPr>
                <w:color w:val="000000"/>
                <w:lang w:val="el-GR" w:eastAsia="el-GR"/>
              </w:rPr>
            </w:pPr>
            <w:r>
              <w:rPr>
                <w:color w:val="000000"/>
                <w:lang w:val="el-GR" w:eastAsia="el-GR"/>
              </w:rPr>
              <w:t>1</w:t>
            </w:r>
          </w:p>
        </w:tc>
      </w:tr>
      <w:tr w:rsidR="00AF2A8F" w:rsidRPr="00BC1BDC" w14:paraId="65D81113" w14:textId="77777777" w:rsidTr="001A1253">
        <w:trPr>
          <w:trHeight w:val="379"/>
        </w:trPr>
        <w:tc>
          <w:tcPr>
            <w:tcW w:w="364" w:type="pct"/>
            <w:noWrap/>
            <w:vAlign w:val="center"/>
          </w:tcPr>
          <w:p w14:paraId="02A08E91" w14:textId="09DDBEA8" w:rsidR="00AF2A8F" w:rsidRPr="005900BA" w:rsidRDefault="005900BA" w:rsidP="00AF2A8F">
            <w:pPr>
              <w:suppressAutoHyphens w:val="0"/>
              <w:spacing w:before="120" w:after="0"/>
              <w:jc w:val="center"/>
              <w:rPr>
                <w:color w:val="000000"/>
                <w:lang w:val="el-GR" w:eastAsia="el-GR"/>
              </w:rPr>
            </w:pPr>
            <w:r>
              <w:rPr>
                <w:color w:val="000000"/>
                <w:lang w:val="el-GR" w:eastAsia="el-GR"/>
              </w:rPr>
              <w:t>7</w:t>
            </w:r>
          </w:p>
        </w:tc>
        <w:tc>
          <w:tcPr>
            <w:tcW w:w="346" w:type="pct"/>
            <w:vAlign w:val="center"/>
          </w:tcPr>
          <w:p w14:paraId="6489FED4" w14:textId="2F54C11D" w:rsidR="00AF2A8F" w:rsidRPr="00892E1A" w:rsidRDefault="00AF2A8F" w:rsidP="00AF2A8F">
            <w:pPr>
              <w:suppressAutoHyphens w:val="0"/>
              <w:spacing w:before="120" w:after="0"/>
              <w:jc w:val="center"/>
              <w:rPr>
                <w:color w:val="000000"/>
                <w:lang w:val="el-GR" w:eastAsia="el-GR"/>
              </w:rPr>
            </w:pPr>
            <w:r w:rsidRPr="005B793B">
              <w:rPr>
                <w:color w:val="000000"/>
                <w:lang w:val="el-GR" w:eastAsia="el-GR"/>
              </w:rPr>
              <w:t>Φ</w:t>
            </w:r>
            <w:r>
              <w:rPr>
                <w:color w:val="000000"/>
                <w:lang w:val="en-US" w:eastAsia="el-GR"/>
              </w:rPr>
              <w:t>2</w:t>
            </w:r>
          </w:p>
        </w:tc>
        <w:tc>
          <w:tcPr>
            <w:tcW w:w="505" w:type="pct"/>
            <w:vAlign w:val="center"/>
          </w:tcPr>
          <w:p w14:paraId="1D020707" w14:textId="11D21E60" w:rsidR="00AF2A8F" w:rsidRPr="00892E1A" w:rsidRDefault="00AF2A8F" w:rsidP="00AF2A8F">
            <w:pPr>
              <w:suppressAutoHyphens w:val="0"/>
              <w:spacing w:before="120" w:after="0"/>
              <w:jc w:val="center"/>
              <w:rPr>
                <w:color w:val="000000"/>
                <w:lang w:val="el-GR" w:eastAsia="el-GR"/>
              </w:rPr>
            </w:pPr>
            <w:r w:rsidRPr="004A1A9B">
              <w:rPr>
                <w:color w:val="000000"/>
                <w:lang w:val="el-GR" w:eastAsia="el-GR"/>
              </w:rPr>
              <w:t>Π.</w:t>
            </w:r>
            <w:r>
              <w:rPr>
                <w:color w:val="000000"/>
                <w:lang w:val="en-US" w:eastAsia="el-GR"/>
              </w:rPr>
              <w:t>2</w:t>
            </w:r>
            <w:r w:rsidRPr="004A1A9B">
              <w:rPr>
                <w:color w:val="000000"/>
                <w:lang w:val="el-GR" w:eastAsia="el-GR"/>
              </w:rPr>
              <w:t>.</w:t>
            </w:r>
            <w:r>
              <w:rPr>
                <w:color w:val="000000"/>
                <w:lang w:val="en-US" w:eastAsia="el-GR"/>
              </w:rPr>
              <w:t>6</w:t>
            </w:r>
          </w:p>
        </w:tc>
        <w:tc>
          <w:tcPr>
            <w:tcW w:w="2154" w:type="pct"/>
            <w:noWrap/>
            <w:vAlign w:val="center"/>
          </w:tcPr>
          <w:p w14:paraId="71D45342" w14:textId="44625980" w:rsidR="00AF2A8F" w:rsidRDefault="00AF2A8F" w:rsidP="00AF2A8F">
            <w:pPr>
              <w:suppressAutoHyphens w:val="0"/>
              <w:spacing w:before="120" w:after="0"/>
              <w:jc w:val="left"/>
              <w:rPr>
                <w:bCs/>
                <w:color w:val="000000"/>
                <w:lang w:val="el-GR" w:eastAsia="el-GR"/>
              </w:rPr>
            </w:pPr>
            <w:r w:rsidRPr="00F63C72">
              <w:rPr>
                <w:sz w:val="20"/>
                <w:szCs w:val="20"/>
                <w:lang w:val="el-GR" w:eastAsia="en-US"/>
              </w:rPr>
              <w:t xml:space="preserve">Έκθεση αποτελεσμάτων εκτέλεσης Σεναρίων Ελέγχου </w:t>
            </w:r>
            <w:r>
              <w:rPr>
                <w:sz w:val="20"/>
                <w:szCs w:val="20"/>
                <w:lang w:val="el-GR" w:eastAsia="en-US"/>
              </w:rPr>
              <w:t>ε</w:t>
            </w:r>
            <w:r w:rsidRPr="00F63C72">
              <w:rPr>
                <w:sz w:val="20"/>
                <w:szCs w:val="20"/>
                <w:lang w:val="el-GR" w:eastAsia="en-US"/>
              </w:rPr>
              <w:t xml:space="preserve">ξοπλισμού και </w:t>
            </w:r>
            <w:r>
              <w:rPr>
                <w:sz w:val="20"/>
                <w:szCs w:val="20"/>
                <w:lang w:val="el-GR" w:eastAsia="en-US"/>
              </w:rPr>
              <w:t>έτοιμου</w:t>
            </w:r>
            <w:r w:rsidRPr="00F06529">
              <w:rPr>
                <w:sz w:val="20"/>
                <w:szCs w:val="20"/>
                <w:lang w:val="el-GR" w:eastAsia="en-US"/>
              </w:rPr>
              <w:t xml:space="preserve"> Λογισμικού</w:t>
            </w:r>
          </w:p>
        </w:tc>
        <w:tc>
          <w:tcPr>
            <w:tcW w:w="863" w:type="pct"/>
            <w:vAlign w:val="center"/>
          </w:tcPr>
          <w:p w14:paraId="798B0242" w14:textId="3889B723" w:rsidR="00AF2A8F" w:rsidRPr="00765B65" w:rsidRDefault="00AF2A8F" w:rsidP="00AF2A8F">
            <w:pPr>
              <w:suppressAutoHyphens w:val="0"/>
              <w:spacing w:before="120" w:after="0"/>
              <w:jc w:val="center"/>
              <w:rPr>
                <w:color w:val="000000"/>
                <w:lang w:val="el-GR" w:eastAsia="el-GR"/>
              </w:rPr>
            </w:pPr>
            <w:r>
              <w:rPr>
                <w:color w:val="000000"/>
                <w:lang w:val="el-GR" w:eastAsia="el-GR"/>
              </w:rPr>
              <w:t>Μ</w:t>
            </w:r>
            <w:r w:rsidR="00765B65">
              <w:rPr>
                <w:color w:val="000000"/>
                <w:lang w:val="el-GR" w:eastAsia="el-GR"/>
              </w:rPr>
              <w:t>4</w:t>
            </w:r>
          </w:p>
        </w:tc>
        <w:tc>
          <w:tcPr>
            <w:tcW w:w="768" w:type="pct"/>
            <w:vAlign w:val="center"/>
          </w:tcPr>
          <w:p w14:paraId="64E2A4C5" w14:textId="57F1D3B0" w:rsidR="00AF2A8F" w:rsidRDefault="003C3998" w:rsidP="00AF2A8F">
            <w:pPr>
              <w:suppressAutoHyphens w:val="0"/>
              <w:spacing w:before="120" w:after="0"/>
              <w:jc w:val="center"/>
              <w:rPr>
                <w:color w:val="000000"/>
                <w:lang w:val="el-GR" w:eastAsia="el-GR"/>
              </w:rPr>
            </w:pPr>
            <w:r>
              <w:rPr>
                <w:color w:val="000000"/>
                <w:lang w:val="el-GR" w:eastAsia="el-GR"/>
              </w:rPr>
              <w:t>1</w:t>
            </w:r>
          </w:p>
        </w:tc>
      </w:tr>
      <w:tr w:rsidR="00AF2A8F" w:rsidRPr="00BC1BDC" w14:paraId="5BE3F38A" w14:textId="77777777" w:rsidTr="001A1253">
        <w:trPr>
          <w:trHeight w:val="379"/>
        </w:trPr>
        <w:tc>
          <w:tcPr>
            <w:tcW w:w="364" w:type="pct"/>
            <w:noWrap/>
            <w:vAlign w:val="center"/>
          </w:tcPr>
          <w:p w14:paraId="2B292473" w14:textId="4E9F7C79" w:rsidR="00AF2A8F" w:rsidRPr="005900BA" w:rsidRDefault="005900BA" w:rsidP="00AF2A8F">
            <w:pPr>
              <w:suppressAutoHyphens w:val="0"/>
              <w:spacing w:before="120" w:after="0"/>
              <w:jc w:val="center"/>
              <w:rPr>
                <w:color w:val="000000"/>
                <w:lang w:val="el-GR" w:eastAsia="el-GR"/>
              </w:rPr>
            </w:pPr>
            <w:r>
              <w:rPr>
                <w:color w:val="000000"/>
                <w:lang w:val="el-GR" w:eastAsia="el-GR"/>
              </w:rPr>
              <w:t>8</w:t>
            </w:r>
          </w:p>
        </w:tc>
        <w:tc>
          <w:tcPr>
            <w:tcW w:w="346" w:type="pct"/>
            <w:vAlign w:val="center"/>
          </w:tcPr>
          <w:p w14:paraId="64681562" w14:textId="31C6FD2A" w:rsidR="00AF2A8F" w:rsidRPr="00892E1A" w:rsidRDefault="00AF2A8F" w:rsidP="00AF2A8F">
            <w:pPr>
              <w:suppressAutoHyphens w:val="0"/>
              <w:spacing w:before="120" w:after="0"/>
              <w:jc w:val="center"/>
              <w:rPr>
                <w:color w:val="000000"/>
                <w:lang w:val="el-GR" w:eastAsia="el-GR"/>
              </w:rPr>
            </w:pPr>
            <w:r w:rsidRPr="005B793B">
              <w:rPr>
                <w:color w:val="000000"/>
                <w:lang w:val="el-GR" w:eastAsia="el-GR"/>
              </w:rPr>
              <w:t>Φ</w:t>
            </w:r>
            <w:r>
              <w:rPr>
                <w:color w:val="000000"/>
                <w:lang w:val="en-US" w:eastAsia="el-GR"/>
              </w:rPr>
              <w:t>3</w:t>
            </w:r>
          </w:p>
        </w:tc>
        <w:tc>
          <w:tcPr>
            <w:tcW w:w="505" w:type="pct"/>
            <w:vAlign w:val="center"/>
          </w:tcPr>
          <w:p w14:paraId="080946FE" w14:textId="23EF46EF" w:rsidR="00AF2A8F" w:rsidRPr="00892E1A" w:rsidRDefault="00AF2A8F" w:rsidP="00AF2A8F">
            <w:pPr>
              <w:suppressAutoHyphens w:val="0"/>
              <w:spacing w:before="120" w:after="0"/>
              <w:jc w:val="center"/>
              <w:rPr>
                <w:color w:val="000000"/>
                <w:lang w:val="el-GR" w:eastAsia="el-GR"/>
              </w:rPr>
            </w:pPr>
            <w:r w:rsidRPr="00556C71">
              <w:rPr>
                <w:color w:val="000000"/>
                <w:lang w:val="el-GR" w:eastAsia="el-GR"/>
              </w:rPr>
              <w:t>Π.3.1</w:t>
            </w:r>
          </w:p>
        </w:tc>
        <w:tc>
          <w:tcPr>
            <w:tcW w:w="2154" w:type="pct"/>
            <w:noWrap/>
            <w:vAlign w:val="center"/>
          </w:tcPr>
          <w:p w14:paraId="66F53173" w14:textId="08868A25" w:rsidR="00AF2A8F" w:rsidRDefault="00AF2A8F" w:rsidP="00AF2A8F">
            <w:pPr>
              <w:suppressAutoHyphens w:val="0"/>
              <w:spacing w:before="120" w:after="0"/>
              <w:jc w:val="left"/>
              <w:rPr>
                <w:bCs/>
                <w:color w:val="000000"/>
                <w:lang w:val="el-GR" w:eastAsia="el-GR"/>
              </w:rPr>
            </w:pPr>
            <w:r w:rsidRPr="00F63C72">
              <w:rPr>
                <w:sz w:val="20"/>
                <w:szCs w:val="20"/>
                <w:lang w:val="el-GR" w:eastAsia="en-US"/>
              </w:rPr>
              <w:t xml:space="preserve">Αρχεία ψηφιακών αντιγράφων </w:t>
            </w:r>
            <w:r w:rsidR="00D85DDD">
              <w:rPr>
                <w:sz w:val="20"/>
                <w:szCs w:val="20"/>
                <w:lang w:val="el-GR" w:eastAsia="en-US"/>
              </w:rPr>
              <w:t>Τεκμηρίων</w:t>
            </w:r>
          </w:p>
        </w:tc>
        <w:tc>
          <w:tcPr>
            <w:tcW w:w="863" w:type="pct"/>
            <w:vAlign w:val="center"/>
          </w:tcPr>
          <w:p w14:paraId="6776E4F0" w14:textId="05111B99" w:rsidR="00AF2A8F" w:rsidRDefault="00AF2A8F" w:rsidP="00AF2A8F">
            <w:pPr>
              <w:suppressAutoHyphens w:val="0"/>
              <w:spacing w:before="120" w:after="0"/>
              <w:jc w:val="center"/>
              <w:rPr>
                <w:color w:val="000000"/>
                <w:lang w:val="el-GR" w:eastAsia="el-GR"/>
              </w:rPr>
            </w:pPr>
            <w:r>
              <w:rPr>
                <w:color w:val="000000"/>
                <w:lang w:val="el-GR" w:eastAsia="el-GR"/>
              </w:rPr>
              <w:t>Μ</w:t>
            </w:r>
            <w:r>
              <w:rPr>
                <w:color w:val="000000"/>
                <w:lang w:val="en-US" w:eastAsia="el-GR"/>
              </w:rPr>
              <w:t>9</w:t>
            </w:r>
          </w:p>
        </w:tc>
        <w:tc>
          <w:tcPr>
            <w:tcW w:w="768" w:type="pct"/>
            <w:vAlign w:val="center"/>
          </w:tcPr>
          <w:p w14:paraId="5739B50F" w14:textId="3C57B86E" w:rsidR="00AF2A8F" w:rsidRDefault="003C3998" w:rsidP="00AF2A8F">
            <w:pPr>
              <w:suppressAutoHyphens w:val="0"/>
              <w:spacing w:before="120" w:after="0"/>
              <w:jc w:val="center"/>
              <w:rPr>
                <w:color w:val="000000"/>
                <w:lang w:val="el-GR" w:eastAsia="el-GR"/>
              </w:rPr>
            </w:pPr>
            <w:r>
              <w:rPr>
                <w:color w:val="000000"/>
                <w:lang w:val="el-GR" w:eastAsia="el-GR"/>
              </w:rPr>
              <w:t>1</w:t>
            </w:r>
          </w:p>
        </w:tc>
      </w:tr>
      <w:tr w:rsidR="00AF2A8F" w:rsidRPr="00BC1BDC" w14:paraId="7099E6AD" w14:textId="77777777" w:rsidTr="001A1253">
        <w:trPr>
          <w:trHeight w:val="379"/>
        </w:trPr>
        <w:tc>
          <w:tcPr>
            <w:tcW w:w="364" w:type="pct"/>
            <w:noWrap/>
            <w:vAlign w:val="center"/>
          </w:tcPr>
          <w:p w14:paraId="6472FBD7" w14:textId="0B7A4A02" w:rsidR="00AF2A8F" w:rsidRPr="005900BA" w:rsidRDefault="005900BA" w:rsidP="00AF2A8F">
            <w:pPr>
              <w:suppressAutoHyphens w:val="0"/>
              <w:spacing w:before="120" w:after="0"/>
              <w:jc w:val="center"/>
              <w:rPr>
                <w:color w:val="000000"/>
                <w:lang w:val="el-GR" w:eastAsia="el-GR"/>
              </w:rPr>
            </w:pPr>
            <w:r>
              <w:rPr>
                <w:color w:val="000000"/>
                <w:lang w:val="el-GR" w:eastAsia="el-GR"/>
              </w:rPr>
              <w:t>9</w:t>
            </w:r>
          </w:p>
        </w:tc>
        <w:tc>
          <w:tcPr>
            <w:tcW w:w="346" w:type="pct"/>
            <w:vAlign w:val="center"/>
          </w:tcPr>
          <w:p w14:paraId="2A345075" w14:textId="3B22F00C"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sidRPr="00041E8E">
              <w:rPr>
                <w:color w:val="000000"/>
                <w:lang w:val="en-US" w:eastAsia="el-GR"/>
              </w:rPr>
              <w:t>3</w:t>
            </w:r>
          </w:p>
        </w:tc>
        <w:tc>
          <w:tcPr>
            <w:tcW w:w="505" w:type="pct"/>
            <w:vAlign w:val="center"/>
          </w:tcPr>
          <w:p w14:paraId="33FF5AD1" w14:textId="0B82B7D8"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Π.3.</w:t>
            </w:r>
            <w:r>
              <w:rPr>
                <w:color w:val="000000"/>
                <w:lang w:val="el-GR" w:eastAsia="el-GR"/>
              </w:rPr>
              <w:t>2</w:t>
            </w:r>
          </w:p>
        </w:tc>
        <w:tc>
          <w:tcPr>
            <w:tcW w:w="2154" w:type="pct"/>
            <w:noWrap/>
            <w:vAlign w:val="center"/>
          </w:tcPr>
          <w:p w14:paraId="664BD43F" w14:textId="2C6E6AF6" w:rsidR="00AF2A8F" w:rsidRDefault="00AF2A8F" w:rsidP="00AF2A8F">
            <w:pPr>
              <w:suppressAutoHyphens w:val="0"/>
              <w:spacing w:before="120" w:after="0"/>
              <w:jc w:val="left"/>
              <w:rPr>
                <w:bCs/>
                <w:color w:val="000000"/>
                <w:lang w:val="el-GR" w:eastAsia="el-GR"/>
              </w:rPr>
            </w:pPr>
            <w:proofErr w:type="spellStart"/>
            <w:r w:rsidRPr="00F63C72">
              <w:rPr>
                <w:sz w:val="20"/>
                <w:szCs w:val="20"/>
                <w:lang w:val="el-GR" w:eastAsia="en-US"/>
              </w:rPr>
              <w:t>Τεκμηριωτικό</w:t>
            </w:r>
            <w:proofErr w:type="spellEnd"/>
            <w:r w:rsidRPr="00F63C72">
              <w:rPr>
                <w:sz w:val="20"/>
                <w:szCs w:val="20"/>
                <w:lang w:val="el-GR" w:eastAsia="en-US"/>
              </w:rPr>
              <w:t xml:space="preserve"> υλικό ψηφιακών αντιγράφων </w:t>
            </w:r>
            <w:r w:rsidR="00D85DDD">
              <w:rPr>
                <w:sz w:val="20"/>
                <w:szCs w:val="20"/>
                <w:lang w:val="el-GR" w:eastAsia="en-US"/>
              </w:rPr>
              <w:t>Τεκμηρίων</w:t>
            </w:r>
          </w:p>
        </w:tc>
        <w:tc>
          <w:tcPr>
            <w:tcW w:w="863" w:type="pct"/>
            <w:vAlign w:val="center"/>
          </w:tcPr>
          <w:p w14:paraId="061A6A4E" w14:textId="52C14087" w:rsidR="00AF2A8F" w:rsidRDefault="00AF2A8F" w:rsidP="00AF2A8F">
            <w:pPr>
              <w:suppressAutoHyphens w:val="0"/>
              <w:spacing w:before="120" w:after="0"/>
              <w:jc w:val="center"/>
              <w:rPr>
                <w:color w:val="000000"/>
                <w:lang w:val="el-GR" w:eastAsia="el-GR"/>
              </w:rPr>
            </w:pPr>
            <w:r w:rsidRPr="0074523F">
              <w:rPr>
                <w:color w:val="000000"/>
                <w:lang w:val="el-GR" w:eastAsia="el-GR"/>
              </w:rPr>
              <w:t>Μ</w:t>
            </w:r>
            <w:r w:rsidRPr="0074523F">
              <w:rPr>
                <w:color w:val="000000"/>
                <w:lang w:val="en-US" w:eastAsia="el-GR"/>
              </w:rPr>
              <w:t>9</w:t>
            </w:r>
          </w:p>
        </w:tc>
        <w:tc>
          <w:tcPr>
            <w:tcW w:w="768" w:type="pct"/>
            <w:vAlign w:val="center"/>
          </w:tcPr>
          <w:p w14:paraId="3E6CD7A7" w14:textId="0C4B2C88" w:rsidR="00AF2A8F" w:rsidRDefault="003C3998" w:rsidP="00AF2A8F">
            <w:pPr>
              <w:suppressAutoHyphens w:val="0"/>
              <w:spacing w:before="120" w:after="0"/>
              <w:jc w:val="center"/>
              <w:rPr>
                <w:color w:val="000000"/>
                <w:lang w:val="el-GR" w:eastAsia="el-GR"/>
              </w:rPr>
            </w:pPr>
            <w:r>
              <w:rPr>
                <w:color w:val="000000"/>
                <w:lang w:val="el-GR" w:eastAsia="el-GR"/>
              </w:rPr>
              <w:t>1</w:t>
            </w:r>
          </w:p>
        </w:tc>
      </w:tr>
      <w:tr w:rsidR="00AF2A8F" w:rsidRPr="00556C71" w14:paraId="260B7698" w14:textId="77777777" w:rsidTr="001A1253">
        <w:trPr>
          <w:trHeight w:val="379"/>
        </w:trPr>
        <w:tc>
          <w:tcPr>
            <w:tcW w:w="364" w:type="pct"/>
            <w:noWrap/>
            <w:vAlign w:val="center"/>
          </w:tcPr>
          <w:p w14:paraId="54D1B2DE" w14:textId="6D75F070" w:rsidR="00AF2A8F" w:rsidRPr="00892E1A" w:rsidRDefault="005900BA" w:rsidP="00AF2A8F">
            <w:pPr>
              <w:suppressAutoHyphens w:val="0"/>
              <w:spacing w:before="120" w:after="0"/>
              <w:jc w:val="center"/>
              <w:rPr>
                <w:color w:val="000000"/>
                <w:lang w:val="el-GR" w:eastAsia="el-GR"/>
              </w:rPr>
            </w:pPr>
            <w:r>
              <w:rPr>
                <w:color w:val="000000"/>
                <w:lang w:val="el-GR" w:eastAsia="el-GR"/>
              </w:rPr>
              <w:t>10</w:t>
            </w:r>
          </w:p>
        </w:tc>
        <w:tc>
          <w:tcPr>
            <w:tcW w:w="346" w:type="pct"/>
            <w:vAlign w:val="center"/>
          </w:tcPr>
          <w:p w14:paraId="0BC7D168" w14:textId="465FC39E"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sidRPr="00041E8E">
              <w:rPr>
                <w:color w:val="000000"/>
                <w:lang w:val="en-US" w:eastAsia="el-GR"/>
              </w:rPr>
              <w:t>3</w:t>
            </w:r>
          </w:p>
        </w:tc>
        <w:tc>
          <w:tcPr>
            <w:tcW w:w="505" w:type="pct"/>
            <w:vAlign w:val="center"/>
          </w:tcPr>
          <w:p w14:paraId="0BB945B2" w14:textId="594AE3FB"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Π.3.</w:t>
            </w:r>
            <w:r>
              <w:rPr>
                <w:color w:val="000000"/>
                <w:lang w:val="el-GR" w:eastAsia="el-GR"/>
              </w:rPr>
              <w:t>3</w:t>
            </w:r>
          </w:p>
        </w:tc>
        <w:tc>
          <w:tcPr>
            <w:tcW w:w="2154" w:type="pct"/>
            <w:noWrap/>
            <w:vAlign w:val="center"/>
          </w:tcPr>
          <w:p w14:paraId="5DB37901" w14:textId="230A17B7" w:rsidR="00AF2A8F" w:rsidRDefault="00AF2A8F" w:rsidP="00AF2A8F">
            <w:pPr>
              <w:suppressAutoHyphens w:val="0"/>
              <w:spacing w:before="120" w:after="0"/>
              <w:jc w:val="left"/>
              <w:rPr>
                <w:bCs/>
                <w:color w:val="000000"/>
                <w:lang w:val="el-GR" w:eastAsia="el-GR"/>
              </w:rPr>
            </w:pPr>
            <w:r>
              <w:rPr>
                <w:sz w:val="20"/>
                <w:szCs w:val="20"/>
                <w:lang w:val="el-GR" w:eastAsia="en-US"/>
              </w:rPr>
              <w:t xml:space="preserve">Υλικό Επιστημονικής Τεκμηρίωσης </w:t>
            </w:r>
            <w:r w:rsidRPr="00F63C72">
              <w:rPr>
                <w:sz w:val="20"/>
                <w:szCs w:val="20"/>
                <w:lang w:val="el-GR" w:eastAsia="en-US"/>
              </w:rPr>
              <w:t xml:space="preserve">ψηφιακών αντιγράφων </w:t>
            </w:r>
            <w:r w:rsidR="00D85DDD">
              <w:rPr>
                <w:sz w:val="20"/>
                <w:szCs w:val="20"/>
                <w:lang w:val="el-GR" w:eastAsia="en-US"/>
              </w:rPr>
              <w:t>Τεκμηρίων</w:t>
            </w:r>
          </w:p>
        </w:tc>
        <w:tc>
          <w:tcPr>
            <w:tcW w:w="863" w:type="pct"/>
            <w:vAlign w:val="center"/>
          </w:tcPr>
          <w:p w14:paraId="4936162C" w14:textId="5AD5515C" w:rsidR="00AF2A8F" w:rsidRDefault="00AF2A8F" w:rsidP="00AF2A8F">
            <w:pPr>
              <w:suppressAutoHyphens w:val="0"/>
              <w:spacing w:before="120" w:after="0"/>
              <w:jc w:val="center"/>
              <w:rPr>
                <w:color w:val="000000"/>
                <w:lang w:val="el-GR" w:eastAsia="el-GR"/>
              </w:rPr>
            </w:pPr>
            <w:r w:rsidRPr="0074523F">
              <w:rPr>
                <w:color w:val="000000"/>
                <w:lang w:val="el-GR" w:eastAsia="el-GR"/>
              </w:rPr>
              <w:t>Μ</w:t>
            </w:r>
            <w:r w:rsidRPr="0074523F">
              <w:rPr>
                <w:color w:val="000000"/>
                <w:lang w:val="en-US" w:eastAsia="el-GR"/>
              </w:rPr>
              <w:t>9</w:t>
            </w:r>
          </w:p>
        </w:tc>
        <w:tc>
          <w:tcPr>
            <w:tcW w:w="768" w:type="pct"/>
            <w:vAlign w:val="center"/>
          </w:tcPr>
          <w:p w14:paraId="3AFD64A9" w14:textId="3AF80558" w:rsidR="00AF2A8F" w:rsidRDefault="003C3998" w:rsidP="00AF2A8F">
            <w:pPr>
              <w:suppressAutoHyphens w:val="0"/>
              <w:spacing w:before="120" w:after="0"/>
              <w:jc w:val="center"/>
              <w:rPr>
                <w:color w:val="000000"/>
                <w:lang w:val="el-GR" w:eastAsia="el-GR"/>
              </w:rPr>
            </w:pPr>
            <w:r>
              <w:rPr>
                <w:color w:val="000000"/>
                <w:lang w:val="el-GR" w:eastAsia="el-GR"/>
              </w:rPr>
              <w:t>1</w:t>
            </w:r>
          </w:p>
        </w:tc>
      </w:tr>
      <w:tr w:rsidR="00AF2A8F" w:rsidRPr="00556C71" w14:paraId="6524BAAE" w14:textId="77777777" w:rsidTr="001A1253">
        <w:trPr>
          <w:trHeight w:val="379"/>
        </w:trPr>
        <w:tc>
          <w:tcPr>
            <w:tcW w:w="364" w:type="pct"/>
            <w:noWrap/>
            <w:vAlign w:val="center"/>
          </w:tcPr>
          <w:p w14:paraId="37BCBB24" w14:textId="707222ED" w:rsidR="00AF2A8F" w:rsidRPr="00892E1A" w:rsidRDefault="005900BA" w:rsidP="00AF2A8F">
            <w:pPr>
              <w:suppressAutoHyphens w:val="0"/>
              <w:spacing w:before="120" w:after="0"/>
              <w:jc w:val="center"/>
              <w:rPr>
                <w:color w:val="000000"/>
                <w:lang w:val="el-GR" w:eastAsia="el-GR"/>
              </w:rPr>
            </w:pPr>
            <w:r>
              <w:rPr>
                <w:color w:val="000000"/>
                <w:lang w:val="el-GR" w:eastAsia="el-GR"/>
              </w:rPr>
              <w:t>11</w:t>
            </w:r>
          </w:p>
        </w:tc>
        <w:tc>
          <w:tcPr>
            <w:tcW w:w="346" w:type="pct"/>
            <w:vAlign w:val="center"/>
          </w:tcPr>
          <w:p w14:paraId="5E641663" w14:textId="62E05445"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sidRPr="00041E8E">
              <w:rPr>
                <w:color w:val="000000"/>
                <w:lang w:val="en-US" w:eastAsia="el-GR"/>
              </w:rPr>
              <w:t>3</w:t>
            </w:r>
          </w:p>
        </w:tc>
        <w:tc>
          <w:tcPr>
            <w:tcW w:w="505" w:type="pct"/>
            <w:vAlign w:val="center"/>
          </w:tcPr>
          <w:p w14:paraId="40BBCAA7" w14:textId="7AD2F1CD"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Π.3.</w:t>
            </w:r>
            <w:r>
              <w:rPr>
                <w:color w:val="000000"/>
                <w:lang w:val="el-GR" w:eastAsia="el-GR"/>
              </w:rPr>
              <w:t>4</w:t>
            </w:r>
          </w:p>
        </w:tc>
        <w:tc>
          <w:tcPr>
            <w:tcW w:w="2154" w:type="pct"/>
            <w:noWrap/>
            <w:vAlign w:val="center"/>
          </w:tcPr>
          <w:p w14:paraId="7F5A37B7" w14:textId="42329AF9" w:rsidR="00AF2A8F" w:rsidRDefault="00AF2A8F" w:rsidP="00AF2A8F">
            <w:pPr>
              <w:suppressAutoHyphens w:val="0"/>
              <w:spacing w:before="120" w:after="0"/>
              <w:jc w:val="left"/>
              <w:rPr>
                <w:bCs/>
                <w:color w:val="000000"/>
                <w:lang w:val="el-GR" w:eastAsia="el-GR"/>
              </w:rPr>
            </w:pPr>
            <w:r w:rsidRPr="00F63C72">
              <w:rPr>
                <w:sz w:val="20"/>
                <w:szCs w:val="20"/>
                <w:lang w:val="el-GR" w:eastAsia="en-US"/>
              </w:rPr>
              <w:t>Συμπληρωμένες υφιστάμενες αναγραφές στο Σύστημα Διαχείρισης Βιβλιοθήκης</w:t>
            </w:r>
          </w:p>
        </w:tc>
        <w:tc>
          <w:tcPr>
            <w:tcW w:w="863" w:type="pct"/>
            <w:vAlign w:val="center"/>
          </w:tcPr>
          <w:p w14:paraId="43185985" w14:textId="449F19DA" w:rsidR="00AF2A8F" w:rsidRDefault="00AF2A8F" w:rsidP="00AF2A8F">
            <w:pPr>
              <w:suppressAutoHyphens w:val="0"/>
              <w:spacing w:before="120" w:after="0"/>
              <w:jc w:val="center"/>
              <w:rPr>
                <w:color w:val="000000"/>
                <w:lang w:val="el-GR" w:eastAsia="el-GR"/>
              </w:rPr>
            </w:pPr>
            <w:r w:rsidRPr="0074523F">
              <w:rPr>
                <w:color w:val="000000"/>
                <w:lang w:val="el-GR" w:eastAsia="el-GR"/>
              </w:rPr>
              <w:t>Μ</w:t>
            </w:r>
            <w:r w:rsidRPr="0074523F">
              <w:rPr>
                <w:color w:val="000000"/>
                <w:lang w:val="en-US" w:eastAsia="el-GR"/>
              </w:rPr>
              <w:t>9</w:t>
            </w:r>
          </w:p>
        </w:tc>
        <w:tc>
          <w:tcPr>
            <w:tcW w:w="768" w:type="pct"/>
            <w:vAlign w:val="center"/>
          </w:tcPr>
          <w:p w14:paraId="182F2ED7" w14:textId="535535E0" w:rsidR="00AF2A8F" w:rsidRDefault="00A80722" w:rsidP="00AF2A8F">
            <w:pPr>
              <w:suppressAutoHyphens w:val="0"/>
              <w:spacing w:before="120" w:after="0"/>
              <w:jc w:val="center"/>
              <w:rPr>
                <w:color w:val="000000"/>
                <w:lang w:val="el-GR" w:eastAsia="el-GR"/>
              </w:rPr>
            </w:pPr>
            <w:r>
              <w:rPr>
                <w:color w:val="000000"/>
                <w:lang w:val="el-GR" w:eastAsia="el-GR"/>
              </w:rPr>
              <w:t>1</w:t>
            </w:r>
          </w:p>
        </w:tc>
      </w:tr>
      <w:tr w:rsidR="00AF2A8F" w:rsidRPr="00556C71" w14:paraId="7E793D46" w14:textId="77777777" w:rsidTr="001A1253">
        <w:trPr>
          <w:trHeight w:val="379"/>
        </w:trPr>
        <w:tc>
          <w:tcPr>
            <w:tcW w:w="364" w:type="pct"/>
            <w:noWrap/>
            <w:vAlign w:val="center"/>
          </w:tcPr>
          <w:p w14:paraId="51E96346" w14:textId="1774BF6A" w:rsidR="00AF2A8F" w:rsidRPr="00892E1A" w:rsidRDefault="005900BA" w:rsidP="00AF2A8F">
            <w:pPr>
              <w:suppressAutoHyphens w:val="0"/>
              <w:spacing w:before="120" w:after="0"/>
              <w:jc w:val="center"/>
              <w:rPr>
                <w:color w:val="000000"/>
                <w:lang w:val="el-GR" w:eastAsia="el-GR"/>
              </w:rPr>
            </w:pPr>
            <w:r>
              <w:rPr>
                <w:color w:val="000000"/>
                <w:lang w:val="el-GR" w:eastAsia="el-GR"/>
              </w:rPr>
              <w:t>12</w:t>
            </w:r>
          </w:p>
        </w:tc>
        <w:tc>
          <w:tcPr>
            <w:tcW w:w="346" w:type="pct"/>
            <w:vAlign w:val="center"/>
          </w:tcPr>
          <w:p w14:paraId="01924D60" w14:textId="3D54526B" w:rsidR="00AF2A8F" w:rsidRPr="00932394"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4</w:t>
            </w:r>
          </w:p>
        </w:tc>
        <w:tc>
          <w:tcPr>
            <w:tcW w:w="505" w:type="pct"/>
            <w:vAlign w:val="center"/>
          </w:tcPr>
          <w:p w14:paraId="64AF004A" w14:textId="2F24D4A7"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4</w:t>
            </w:r>
            <w:r w:rsidRPr="008F18F1">
              <w:rPr>
                <w:color w:val="000000"/>
                <w:lang w:val="el-GR" w:eastAsia="el-GR"/>
              </w:rPr>
              <w:t>.</w:t>
            </w:r>
            <w:r>
              <w:rPr>
                <w:color w:val="000000"/>
                <w:lang w:val="el-GR" w:eastAsia="el-GR"/>
              </w:rPr>
              <w:t>1</w:t>
            </w:r>
          </w:p>
        </w:tc>
        <w:tc>
          <w:tcPr>
            <w:tcW w:w="2154" w:type="pct"/>
            <w:noWrap/>
            <w:vAlign w:val="center"/>
          </w:tcPr>
          <w:p w14:paraId="28AAFB5D" w14:textId="5AD83968" w:rsidR="00AF2A8F" w:rsidRDefault="00AF2A8F" w:rsidP="00AF2A8F">
            <w:pPr>
              <w:suppressAutoHyphens w:val="0"/>
              <w:spacing w:before="120" w:after="0"/>
              <w:jc w:val="left"/>
              <w:rPr>
                <w:bCs/>
                <w:color w:val="000000"/>
                <w:lang w:val="el-GR" w:eastAsia="el-GR"/>
              </w:rPr>
            </w:pPr>
            <w:r w:rsidRPr="00F63C72">
              <w:rPr>
                <w:sz w:val="20"/>
                <w:szCs w:val="20"/>
                <w:lang w:val="el-GR" w:eastAsia="en-US"/>
              </w:rPr>
              <w:t>Εγκατεστημέν</w:t>
            </w:r>
            <w:r>
              <w:rPr>
                <w:sz w:val="20"/>
                <w:szCs w:val="20"/>
                <w:lang w:val="el-GR" w:eastAsia="en-US"/>
              </w:rPr>
              <w:t>η</w:t>
            </w:r>
            <w:r w:rsidRPr="00F704F8">
              <w:rPr>
                <w:lang w:val="el-GR" w:eastAsia="en-US"/>
              </w:rPr>
              <w:t xml:space="preserve">  </w:t>
            </w:r>
            <w:r w:rsidRPr="00F63C72">
              <w:rPr>
                <w:sz w:val="20"/>
                <w:szCs w:val="20"/>
                <w:lang w:val="el-GR" w:eastAsia="en-US"/>
              </w:rPr>
              <w:t>Διαδικτυακή Πύλη Ψηφιακού Μουσείου</w:t>
            </w:r>
          </w:p>
        </w:tc>
        <w:tc>
          <w:tcPr>
            <w:tcW w:w="863" w:type="pct"/>
            <w:vAlign w:val="center"/>
          </w:tcPr>
          <w:p w14:paraId="4279F3FB" w14:textId="3E8DBC1E" w:rsidR="00AF2A8F" w:rsidRDefault="00AF2A8F" w:rsidP="00AF2A8F">
            <w:pPr>
              <w:suppressAutoHyphens w:val="0"/>
              <w:spacing w:before="120" w:after="0"/>
              <w:jc w:val="center"/>
              <w:rPr>
                <w:color w:val="000000"/>
                <w:lang w:val="el-GR" w:eastAsia="el-GR"/>
              </w:rPr>
            </w:pPr>
            <w:r>
              <w:rPr>
                <w:color w:val="000000"/>
                <w:lang w:val="el-GR" w:eastAsia="el-GR"/>
              </w:rPr>
              <w:t>Μ6</w:t>
            </w:r>
          </w:p>
        </w:tc>
        <w:tc>
          <w:tcPr>
            <w:tcW w:w="768" w:type="pct"/>
            <w:vAlign w:val="center"/>
          </w:tcPr>
          <w:p w14:paraId="5B91ABD0" w14:textId="0700BDE7" w:rsidR="00AF2A8F" w:rsidRDefault="00A80722" w:rsidP="00AF2A8F">
            <w:pPr>
              <w:suppressAutoHyphens w:val="0"/>
              <w:spacing w:before="120" w:after="0"/>
              <w:jc w:val="center"/>
              <w:rPr>
                <w:color w:val="000000"/>
                <w:lang w:val="el-GR" w:eastAsia="el-GR"/>
              </w:rPr>
            </w:pPr>
            <w:r>
              <w:rPr>
                <w:color w:val="000000"/>
                <w:lang w:val="el-GR" w:eastAsia="el-GR"/>
              </w:rPr>
              <w:t>1</w:t>
            </w:r>
          </w:p>
        </w:tc>
      </w:tr>
      <w:tr w:rsidR="00AF2A8F" w:rsidRPr="00556C71" w14:paraId="67E37D9A" w14:textId="77777777" w:rsidTr="001A1253">
        <w:trPr>
          <w:trHeight w:val="379"/>
        </w:trPr>
        <w:tc>
          <w:tcPr>
            <w:tcW w:w="364" w:type="pct"/>
            <w:noWrap/>
            <w:vAlign w:val="center"/>
          </w:tcPr>
          <w:p w14:paraId="7E1D0E57" w14:textId="4F17D074" w:rsidR="00AF2A8F" w:rsidRPr="00892E1A" w:rsidRDefault="005900BA" w:rsidP="00AF2A8F">
            <w:pPr>
              <w:suppressAutoHyphens w:val="0"/>
              <w:spacing w:before="120" w:after="0"/>
              <w:jc w:val="center"/>
              <w:rPr>
                <w:color w:val="000000"/>
                <w:lang w:val="el-GR" w:eastAsia="el-GR"/>
              </w:rPr>
            </w:pPr>
            <w:r>
              <w:rPr>
                <w:color w:val="000000"/>
                <w:lang w:val="el-GR" w:eastAsia="el-GR"/>
              </w:rPr>
              <w:t>13</w:t>
            </w:r>
          </w:p>
        </w:tc>
        <w:tc>
          <w:tcPr>
            <w:tcW w:w="346" w:type="pct"/>
            <w:vAlign w:val="center"/>
          </w:tcPr>
          <w:p w14:paraId="3BBC141F" w14:textId="2C26D386"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4</w:t>
            </w:r>
          </w:p>
        </w:tc>
        <w:tc>
          <w:tcPr>
            <w:tcW w:w="505" w:type="pct"/>
            <w:vAlign w:val="center"/>
          </w:tcPr>
          <w:p w14:paraId="395CAE1F" w14:textId="2B3E2D4B"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4</w:t>
            </w:r>
            <w:r w:rsidRPr="008F18F1">
              <w:rPr>
                <w:color w:val="000000"/>
                <w:lang w:val="el-GR" w:eastAsia="el-GR"/>
              </w:rPr>
              <w:t>.</w:t>
            </w:r>
            <w:r>
              <w:rPr>
                <w:color w:val="000000"/>
                <w:lang w:val="el-GR" w:eastAsia="el-GR"/>
              </w:rPr>
              <w:t>2</w:t>
            </w:r>
          </w:p>
        </w:tc>
        <w:tc>
          <w:tcPr>
            <w:tcW w:w="2154" w:type="pct"/>
            <w:noWrap/>
            <w:vAlign w:val="center"/>
          </w:tcPr>
          <w:p w14:paraId="3390B254" w14:textId="7CF5A5B0" w:rsidR="00AF2A8F" w:rsidRDefault="00AF2A8F" w:rsidP="00AF2A8F">
            <w:pPr>
              <w:suppressAutoHyphens w:val="0"/>
              <w:spacing w:before="120" w:after="0"/>
              <w:jc w:val="left"/>
              <w:rPr>
                <w:bCs/>
                <w:color w:val="000000"/>
                <w:lang w:val="el-GR" w:eastAsia="el-GR"/>
              </w:rPr>
            </w:pPr>
            <w:r w:rsidRPr="00437127">
              <w:rPr>
                <w:sz w:val="20"/>
                <w:szCs w:val="20"/>
                <w:lang w:val="el-GR" w:eastAsia="en-US"/>
              </w:rPr>
              <w:t>Εγχειρίδια Τεκμηρίωσης (λειτουργικής &amp; υποστηρικτικής) Διαδ</w:t>
            </w:r>
            <w:r>
              <w:rPr>
                <w:sz w:val="20"/>
                <w:szCs w:val="20"/>
                <w:lang w:val="el-GR" w:eastAsia="en-US"/>
              </w:rPr>
              <w:t>ι</w:t>
            </w:r>
            <w:r w:rsidRPr="00437127">
              <w:rPr>
                <w:sz w:val="20"/>
                <w:szCs w:val="20"/>
                <w:lang w:val="el-GR" w:eastAsia="en-US"/>
              </w:rPr>
              <w:t>κτυακής Πύλης</w:t>
            </w:r>
          </w:p>
        </w:tc>
        <w:tc>
          <w:tcPr>
            <w:tcW w:w="863" w:type="pct"/>
            <w:vAlign w:val="center"/>
          </w:tcPr>
          <w:p w14:paraId="51161CE7" w14:textId="5BCCD0A0" w:rsidR="00AF2A8F" w:rsidRDefault="00AF2A8F" w:rsidP="00AF2A8F">
            <w:pPr>
              <w:suppressAutoHyphens w:val="0"/>
              <w:spacing w:before="120" w:after="0"/>
              <w:jc w:val="center"/>
              <w:rPr>
                <w:color w:val="000000"/>
                <w:lang w:val="el-GR" w:eastAsia="el-GR"/>
              </w:rPr>
            </w:pPr>
            <w:r>
              <w:rPr>
                <w:color w:val="000000"/>
                <w:lang w:val="el-GR" w:eastAsia="el-GR"/>
              </w:rPr>
              <w:t>Μ6</w:t>
            </w:r>
          </w:p>
        </w:tc>
        <w:tc>
          <w:tcPr>
            <w:tcW w:w="768" w:type="pct"/>
            <w:vAlign w:val="center"/>
          </w:tcPr>
          <w:p w14:paraId="585FA255" w14:textId="4281ED22" w:rsidR="00AF2A8F" w:rsidRDefault="00A80722" w:rsidP="00AF2A8F">
            <w:pPr>
              <w:suppressAutoHyphens w:val="0"/>
              <w:spacing w:before="120" w:after="0"/>
              <w:jc w:val="center"/>
              <w:rPr>
                <w:color w:val="000000"/>
                <w:lang w:val="el-GR" w:eastAsia="el-GR"/>
              </w:rPr>
            </w:pPr>
            <w:r>
              <w:rPr>
                <w:color w:val="000000"/>
                <w:lang w:val="el-GR" w:eastAsia="el-GR"/>
              </w:rPr>
              <w:t>1</w:t>
            </w:r>
          </w:p>
        </w:tc>
      </w:tr>
      <w:tr w:rsidR="00AF2A8F" w:rsidRPr="00556C71" w14:paraId="664E1A93" w14:textId="77777777" w:rsidTr="001A1253">
        <w:trPr>
          <w:trHeight w:val="379"/>
        </w:trPr>
        <w:tc>
          <w:tcPr>
            <w:tcW w:w="364" w:type="pct"/>
            <w:noWrap/>
            <w:vAlign w:val="center"/>
          </w:tcPr>
          <w:p w14:paraId="353CEAE9" w14:textId="4E550353" w:rsidR="00AF2A8F" w:rsidRPr="00892E1A" w:rsidRDefault="005900BA" w:rsidP="00AF2A8F">
            <w:pPr>
              <w:suppressAutoHyphens w:val="0"/>
              <w:spacing w:before="120" w:after="0"/>
              <w:jc w:val="center"/>
              <w:rPr>
                <w:color w:val="000000"/>
                <w:lang w:val="el-GR" w:eastAsia="el-GR"/>
              </w:rPr>
            </w:pPr>
            <w:r>
              <w:rPr>
                <w:color w:val="000000"/>
                <w:lang w:val="el-GR" w:eastAsia="el-GR"/>
              </w:rPr>
              <w:t>14</w:t>
            </w:r>
          </w:p>
        </w:tc>
        <w:tc>
          <w:tcPr>
            <w:tcW w:w="346" w:type="pct"/>
            <w:vAlign w:val="center"/>
          </w:tcPr>
          <w:p w14:paraId="7D0CB852" w14:textId="1E6ABA20"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4</w:t>
            </w:r>
          </w:p>
        </w:tc>
        <w:tc>
          <w:tcPr>
            <w:tcW w:w="505" w:type="pct"/>
            <w:vAlign w:val="center"/>
          </w:tcPr>
          <w:p w14:paraId="6C080D29" w14:textId="73E9799E"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4</w:t>
            </w:r>
            <w:r w:rsidRPr="008F18F1">
              <w:rPr>
                <w:color w:val="000000"/>
                <w:lang w:val="el-GR" w:eastAsia="el-GR"/>
              </w:rPr>
              <w:t>.</w:t>
            </w:r>
            <w:r>
              <w:rPr>
                <w:color w:val="000000"/>
                <w:lang w:val="el-GR" w:eastAsia="el-GR"/>
              </w:rPr>
              <w:t>3</w:t>
            </w:r>
          </w:p>
        </w:tc>
        <w:tc>
          <w:tcPr>
            <w:tcW w:w="2154" w:type="pct"/>
            <w:noWrap/>
            <w:vAlign w:val="center"/>
          </w:tcPr>
          <w:p w14:paraId="0BEDC2FA" w14:textId="098C5704" w:rsidR="00AF2A8F" w:rsidRDefault="00AF2A8F" w:rsidP="00AF2A8F">
            <w:pPr>
              <w:suppressAutoHyphens w:val="0"/>
              <w:spacing w:before="120" w:after="0"/>
              <w:jc w:val="left"/>
              <w:rPr>
                <w:bCs/>
                <w:color w:val="000000"/>
                <w:lang w:val="el-GR" w:eastAsia="el-GR"/>
              </w:rPr>
            </w:pPr>
            <w:r w:rsidRPr="00614177">
              <w:rPr>
                <w:sz w:val="20"/>
                <w:szCs w:val="20"/>
                <w:lang w:val="el-GR" w:eastAsia="en-US"/>
              </w:rPr>
              <w:t>Επικαιροποιημένο Τεύχος Σεναρίων Ελέγχου Διαδικτυακής Πύλης</w:t>
            </w:r>
          </w:p>
        </w:tc>
        <w:tc>
          <w:tcPr>
            <w:tcW w:w="863" w:type="pct"/>
            <w:vAlign w:val="center"/>
          </w:tcPr>
          <w:p w14:paraId="3B5DA5A5" w14:textId="3686CA53" w:rsidR="00AF2A8F" w:rsidRDefault="00AF2A8F" w:rsidP="00AF2A8F">
            <w:pPr>
              <w:suppressAutoHyphens w:val="0"/>
              <w:spacing w:before="120" w:after="0"/>
              <w:jc w:val="center"/>
              <w:rPr>
                <w:color w:val="000000"/>
                <w:lang w:val="el-GR" w:eastAsia="el-GR"/>
              </w:rPr>
            </w:pPr>
            <w:r>
              <w:rPr>
                <w:color w:val="000000"/>
                <w:lang w:val="el-GR" w:eastAsia="el-GR"/>
              </w:rPr>
              <w:t>Μ6</w:t>
            </w:r>
          </w:p>
        </w:tc>
        <w:tc>
          <w:tcPr>
            <w:tcW w:w="768" w:type="pct"/>
            <w:vAlign w:val="center"/>
          </w:tcPr>
          <w:p w14:paraId="12A886F5" w14:textId="0D72FD42" w:rsidR="00AF2A8F" w:rsidRDefault="00A80722" w:rsidP="00AF2A8F">
            <w:pPr>
              <w:suppressAutoHyphens w:val="0"/>
              <w:spacing w:before="120" w:after="0"/>
              <w:jc w:val="center"/>
              <w:rPr>
                <w:color w:val="000000"/>
                <w:lang w:val="el-GR" w:eastAsia="el-GR"/>
              </w:rPr>
            </w:pPr>
            <w:r>
              <w:rPr>
                <w:color w:val="000000"/>
                <w:lang w:val="el-GR" w:eastAsia="el-GR"/>
              </w:rPr>
              <w:t>1</w:t>
            </w:r>
          </w:p>
        </w:tc>
      </w:tr>
      <w:tr w:rsidR="00AF2A8F" w:rsidRPr="00556C71" w14:paraId="0C9B6A2B" w14:textId="77777777" w:rsidTr="001A1253">
        <w:trPr>
          <w:trHeight w:val="379"/>
        </w:trPr>
        <w:tc>
          <w:tcPr>
            <w:tcW w:w="364" w:type="pct"/>
            <w:noWrap/>
            <w:vAlign w:val="center"/>
          </w:tcPr>
          <w:p w14:paraId="2FF13A8F" w14:textId="34264DD8" w:rsidR="00AF2A8F" w:rsidRPr="00892E1A" w:rsidRDefault="005900BA" w:rsidP="00AF2A8F">
            <w:pPr>
              <w:suppressAutoHyphens w:val="0"/>
              <w:spacing w:before="120" w:after="0"/>
              <w:jc w:val="center"/>
              <w:rPr>
                <w:color w:val="000000"/>
                <w:lang w:val="el-GR" w:eastAsia="el-GR"/>
              </w:rPr>
            </w:pPr>
            <w:r>
              <w:rPr>
                <w:color w:val="000000"/>
                <w:lang w:val="el-GR" w:eastAsia="el-GR"/>
              </w:rPr>
              <w:t>15</w:t>
            </w:r>
          </w:p>
        </w:tc>
        <w:tc>
          <w:tcPr>
            <w:tcW w:w="346" w:type="pct"/>
            <w:vAlign w:val="center"/>
          </w:tcPr>
          <w:p w14:paraId="54605810" w14:textId="5B05A331"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4</w:t>
            </w:r>
          </w:p>
        </w:tc>
        <w:tc>
          <w:tcPr>
            <w:tcW w:w="505" w:type="pct"/>
            <w:vAlign w:val="center"/>
          </w:tcPr>
          <w:p w14:paraId="0F1F4F08" w14:textId="68A53F72"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4</w:t>
            </w:r>
            <w:r w:rsidRPr="008F18F1">
              <w:rPr>
                <w:color w:val="000000"/>
                <w:lang w:val="el-GR" w:eastAsia="el-GR"/>
              </w:rPr>
              <w:t>.</w:t>
            </w:r>
            <w:r>
              <w:rPr>
                <w:color w:val="000000"/>
                <w:lang w:val="el-GR" w:eastAsia="el-GR"/>
              </w:rPr>
              <w:t>4</w:t>
            </w:r>
          </w:p>
        </w:tc>
        <w:tc>
          <w:tcPr>
            <w:tcW w:w="2154" w:type="pct"/>
            <w:noWrap/>
            <w:vAlign w:val="center"/>
          </w:tcPr>
          <w:p w14:paraId="3F27AAFE" w14:textId="27B2B05B" w:rsidR="00AF2A8F" w:rsidRDefault="00AF2A8F" w:rsidP="00AF2A8F">
            <w:pPr>
              <w:suppressAutoHyphens w:val="0"/>
              <w:spacing w:before="120" w:after="0"/>
              <w:jc w:val="left"/>
              <w:rPr>
                <w:bCs/>
                <w:color w:val="000000"/>
                <w:lang w:val="el-GR" w:eastAsia="el-GR"/>
              </w:rPr>
            </w:pPr>
            <w:r w:rsidRPr="00614177">
              <w:rPr>
                <w:sz w:val="20"/>
                <w:szCs w:val="20"/>
                <w:lang w:val="el-GR" w:eastAsia="en-US"/>
              </w:rPr>
              <w:t>Έκθεση αποτελεσμάτων εκτέλεσης Σεναρίων Ελέγχου</w:t>
            </w:r>
          </w:p>
        </w:tc>
        <w:tc>
          <w:tcPr>
            <w:tcW w:w="863" w:type="pct"/>
            <w:vAlign w:val="center"/>
          </w:tcPr>
          <w:p w14:paraId="6FD797E1" w14:textId="6140BCF2" w:rsidR="00AF2A8F" w:rsidRDefault="00AF2A8F" w:rsidP="00AF2A8F">
            <w:pPr>
              <w:suppressAutoHyphens w:val="0"/>
              <w:spacing w:before="120" w:after="0"/>
              <w:jc w:val="center"/>
              <w:rPr>
                <w:color w:val="000000"/>
                <w:lang w:val="el-GR" w:eastAsia="el-GR"/>
              </w:rPr>
            </w:pPr>
            <w:r w:rsidRPr="000A3D2F">
              <w:rPr>
                <w:color w:val="000000"/>
                <w:lang w:val="el-GR" w:eastAsia="el-GR"/>
              </w:rPr>
              <w:t>Μ</w:t>
            </w:r>
            <w:r w:rsidR="0014573D" w:rsidRPr="000A3D2F">
              <w:rPr>
                <w:color w:val="000000"/>
                <w:lang w:val="el-GR" w:eastAsia="el-GR"/>
              </w:rPr>
              <w:t>6</w:t>
            </w:r>
            <w:r>
              <w:rPr>
                <w:color w:val="000000"/>
                <w:lang w:val="el-GR" w:eastAsia="el-GR"/>
              </w:rPr>
              <w:t>/Μ9</w:t>
            </w:r>
          </w:p>
        </w:tc>
        <w:tc>
          <w:tcPr>
            <w:tcW w:w="768" w:type="pct"/>
            <w:vAlign w:val="center"/>
          </w:tcPr>
          <w:p w14:paraId="3CEA8920" w14:textId="0F6A8088" w:rsidR="00AF2A8F" w:rsidRDefault="00A80722" w:rsidP="00AF2A8F">
            <w:pPr>
              <w:suppressAutoHyphens w:val="0"/>
              <w:spacing w:before="120" w:after="0"/>
              <w:jc w:val="center"/>
              <w:rPr>
                <w:color w:val="000000"/>
                <w:lang w:val="el-GR" w:eastAsia="el-GR"/>
              </w:rPr>
            </w:pPr>
            <w:r>
              <w:rPr>
                <w:color w:val="000000"/>
                <w:lang w:val="el-GR" w:eastAsia="el-GR"/>
              </w:rPr>
              <w:t>1</w:t>
            </w:r>
          </w:p>
        </w:tc>
      </w:tr>
      <w:tr w:rsidR="00AF2A8F" w:rsidRPr="00556C71" w14:paraId="4208A413" w14:textId="77777777" w:rsidTr="001A1253">
        <w:trPr>
          <w:trHeight w:val="379"/>
        </w:trPr>
        <w:tc>
          <w:tcPr>
            <w:tcW w:w="364" w:type="pct"/>
            <w:noWrap/>
            <w:vAlign w:val="center"/>
          </w:tcPr>
          <w:p w14:paraId="7B0ED1C1" w14:textId="5C03BDE8" w:rsidR="00AF2A8F" w:rsidRPr="00892E1A" w:rsidRDefault="005900BA" w:rsidP="00AF2A8F">
            <w:pPr>
              <w:suppressAutoHyphens w:val="0"/>
              <w:spacing w:before="120" w:after="0"/>
              <w:jc w:val="center"/>
              <w:rPr>
                <w:color w:val="000000"/>
                <w:lang w:val="el-GR" w:eastAsia="el-GR"/>
              </w:rPr>
            </w:pPr>
            <w:r>
              <w:rPr>
                <w:color w:val="000000"/>
                <w:lang w:val="el-GR" w:eastAsia="el-GR"/>
              </w:rPr>
              <w:t>16</w:t>
            </w:r>
          </w:p>
        </w:tc>
        <w:tc>
          <w:tcPr>
            <w:tcW w:w="346" w:type="pct"/>
            <w:vAlign w:val="center"/>
          </w:tcPr>
          <w:p w14:paraId="0291C6BD" w14:textId="4E870E29"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4</w:t>
            </w:r>
          </w:p>
        </w:tc>
        <w:tc>
          <w:tcPr>
            <w:tcW w:w="505" w:type="pct"/>
            <w:vAlign w:val="center"/>
          </w:tcPr>
          <w:p w14:paraId="2D81EA3F" w14:textId="4BB4CD5F"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4</w:t>
            </w:r>
            <w:r w:rsidRPr="008F18F1">
              <w:rPr>
                <w:color w:val="000000"/>
                <w:lang w:val="el-GR" w:eastAsia="el-GR"/>
              </w:rPr>
              <w:t>.</w:t>
            </w:r>
            <w:r>
              <w:rPr>
                <w:color w:val="000000"/>
                <w:lang w:val="el-GR" w:eastAsia="el-GR"/>
              </w:rPr>
              <w:t>5</w:t>
            </w:r>
          </w:p>
        </w:tc>
        <w:tc>
          <w:tcPr>
            <w:tcW w:w="2154" w:type="pct"/>
            <w:noWrap/>
            <w:vAlign w:val="center"/>
          </w:tcPr>
          <w:p w14:paraId="6C044575" w14:textId="342CA059" w:rsidR="00AF2A8F" w:rsidRDefault="00AF2A8F" w:rsidP="00AF2A8F">
            <w:pPr>
              <w:suppressAutoHyphens w:val="0"/>
              <w:spacing w:before="120" w:after="0"/>
              <w:jc w:val="left"/>
              <w:rPr>
                <w:bCs/>
                <w:color w:val="000000"/>
                <w:lang w:val="el-GR" w:eastAsia="el-GR"/>
              </w:rPr>
            </w:pPr>
            <w:r w:rsidRPr="00F63C72">
              <w:rPr>
                <w:sz w:val="20"/>
                <w:szCs w:val="20"/>
                <w:lang w:val="el-GR" w:eastAsia="en-US"/>
              </w:rPr>
              <w:t>Τεκμηρίωση Διαδικτυακής Πύλης</w:t>
            </w:r>
          </w:p>
        </w:tc>
        <w:tc>
          <w:tcPr>
            <w:tcW w:w="863" w:type="pct"/>
            <w:vAlign w:val="center"/>
          </w:tcPr>
          <w:p w14:paraId="7AE990C9" w14:textId="754A33BE" w:rsidR="00AF2A8F" w:rsidRDefault="00AF2A8F" w:rsidP="00AF2A8F">
            <w:pPr>
              <w:suppressAutoHyphens w:val="0"/>
              <w:spacing w:before="120" w:after="0"/>
              <w:jc w:val="center"/>
              <w:rPr>
                <w:color w:val="000000"/>
                <w:lang w:val="el-GR" w:eastAsia="el-GR"/>
              </w:rPr>
            </w:pPr>
            <w:r>
              <w:rPr>
                <w:color w:val="000000"/>
                <w:lang w:val="el-GR" w:eastAsia="el-GR"/>
              </w:rPr>
              <w:t>Μ9</w:t>
            </w:r>
          </w:p>
        </w:tc>
        <w:tc>
          <w:tcPr>
            <w:tcW w:w="768" w:type="pct"/>
            <w:vAlign w:val="center"/>
          </w:tcPr>
          <w:p w14:paraId="6D6475D0" w14:textId="64EB253E" w:rsidR="00AF2A8F" w:rsidRDefault="00A23E25" w:rsidP="00AF2A8F">
            <w:pPr>
              <w:suppressAutoHyphens w:val="0"/>
              <w:spacing w:before="120" w:after="0"/>
              <w:jc w:val="center"/>
              <w:rPr>
                <w:color w:val="000000"/>
                <w:lang w:val="el-GR" w:eastAsia="el-GR"/>
              </w:rPr>
            </w:pPr>
            <w:r>
              <w:rPr>
                <w:color w:val="000000"/>
                <w:lang w:val="el-GR" w:eastAsia="el-GR"/>
              </w:rPr>
              <w:t>1</w:t>
            </w:r>
          </w:p>
        </w:tc>
      </w:tr>
      <w:tr w:rsidR="00AF2A8F" w:rsidRPr="00556C71" w14:paraId="4B772C85" w14:textId="77777777" w:rsidTr="001A1253">
        <w:trPr>
          <w:trHeight w:val="379"/>
        </w:trPr>
        <w:tc>
          <w:tcPr>
            <w:tcW w:w="364" w:type="pct"/>
            <w:noWrap/>
            <w:vAlign w:val="center"/>
          </w:tcPr>
          <w:p w14:paraId="7E073AE2" w14:textId="11BD3CC4" w:rsidR="00AF2A8F" w:rsidRPr="00892E1A" w:rsidRDefault="005900BA" w:rsidP="00AF2A8F">
            <w:pPr>
              <w:suppressAutoHyphens w:val="0"/>
              <w:spacing w:before="120" w:after="0"/>
              <w:jc w:val="center"/>
              <w:rPr>
                <w:color w:val="000000"/>
                <w:lang w:val="el-GR" w:eastAsia="el-GR"/>
              </w:rPr>
            </w:pPr>
            <w:r>
              <w:rPr>
                <w:color w:val="000000"/>
                <w:lang w:val="el-GR" w:eastAsia="el-GR"/>
              </w:rPr>
              <w:t>17</w:t>
            </w:r>
          </w:p>
        </w:tc>
        <w:tc>
          <w:tcPr>
            <w:tcW w:w="346" w:type="pct"/>
            <w:vAlign w:val="center"/>
          </w:tcPr>
          <w:p w14:paraId="766AF253" w14:textId="685C90C9"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4</w:t>
            </w:r>
          </w:p>
        </w:tc>
        <w:tc>
          <w:tcPr>
            <w:tcW w:w="505" w:type="pct"/>
            <w:vAlign w:val="center"/>
          </w:tcPr>
          <w:p w14:paraId="7FDF4EAA" w14:textId="5E1DF626"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4</w:t>
            </w:r>
            <w:r w:rsidRPr="008F18F1">
              <w:rPr>
                <w:color w:val="000000"/>
                <w:lang w:val="el-GR" w:eastAsia="el-GR"/>
              </w:rPr>
              <w:t>.</w:t>
            </w:r>
            <w:r>
              <w:rPr>
                <w:color w:val="000000"/>
                <w:lang w:val="el-GR" w:eastAsia="el-GR"/>
              </w:rPr>
              <w:t>6</w:t>
            </w:r>
          </w:p>
        </w:tc>
        <w:tc>
          <w:tcPr>
            <w:tcW w:w="2154" w:type="pct"/>
            <w:noWrap/>
            <w:vAlign w:val="center"/>
          </w:tcPr>
          <w:p w14:paraId="34D9BAFB" w14:textId="76BD7AC8" w:rsidR="00AF2A8F" w:rsidRDefault="00AF2A8F" w:rsidP="00AF2A8F">
            <w:pPr>
              <w:suppressAutoHyphens w:val="0"/>
              <w:spacing w:before="120" w:after="0"/>
              <w:jc w:val="left"/>
              <w:rPr>
                <w:bCs/>
                <w:color w:val="000000"/>
                <w:lang w:val="el-GR" w:eastAsia="el-GR"/>
              </w:rPr>
            </w:pPr>
            <w:r w:rsidRPr="00F63C72">
              <w:rPr>
                <w:sz w:val="20"/>
                <w:szCs w:val="20"/>
                <w:lang w:val="el-GR" w:eastAsia="en-US"/>
              </w:rPr>
              <w:t xml:space="preserve">Παραγωγές </w:t>
            </w:r>
            <w:r w:rsidRPr="00F63C72">
              <w:rPr>
                <w:sz w:val="20"/>
                <w:szCs w:val="20"/>
                <w:lang w:val="en-US" w:eastAsia="en-US"/>
              </w:rPr>
              <w:t>video</w:t>
            </w:r>
          </w:p>
        </w:tc>
        <w:tc>
          <w:tcPr>
            <w:tcW w:w="863" w:type="pct"/>
            <w:vAlign w:val="center"/>
          </w:tcPr>
          <w:p w14:paraId="1FE70654" w14:textId="1C4817BD" w:rsidR="00AF2A8F" w:rsidRDefault="00AF2A8F" w:rsidP="00AF2A8F">
            <w:pPr>
              <w:suppressAutoHyphens w:val="0"/>
              <w:spacing w:before="120" w:after="0"/>
              <w:jc w:val="center"/>
              <w:rPr>
                <w:color w:val="000000"/>
                <w:lang w:val="el-GR" w:eastAsia="el-GR"/>
              </w:rPr>
            </w:pPr>
            <w:r>
              <w:rPr>
                <w:color w:val="000000"/>
                <w:lang w:val="el-GR" w:eastAsia="el-GR"/>
              </w:rPr>
              <w:t>Μ9</w:t>
            </w:r>
          </w:p>
        </w:tc>
        <w:tc>
          <w:tcPr>
            <w:tcW w:w="768" w:type="pct"/>
            <w:vAlign w:val="center"/>
          </w:tcPr>
          <w:p w14:paraId="7CEA8181" w14:textId="0277F3BD" w:rsidR="00AF2A8F" w:rsidRDefault="00E522A6" w:rsidP="00AF2A8F">
            <w:pPr>
              <w:suppressAutoHyphens w:val="0"/>
              <w:spacing w:before="120" w:after="0"/>
              <w:jc w:val="center"/>
              <w:rPr>
                <w:color w:val="000000"/>
                <w:lang w:val="el-GR" w:eastAsia="el-GR"/>
              </w:rPr>
            </w:pPr>
            <w:r>
              <w:rPr>
                <w:color w:val="000000"/>
                <w:lang w:val="el-GR" w:eastAsia="el-GR"/>
              </w:rPr>
              <w:t>1</w:t>
            </w:r>
          </w:p>
        </w:tc>
      </w:tr>
      <w:tr w:rsidR="00AF2A8F" w:rsidRPr="00556C71" w14:paraId="5AE8F916" w14:textId="77777777" w:rsidTr="001A1253">
        <w:trPr>
          <w:trHeight w:val="379"/>
        </w:trPr>
        <w:tc>
          <w:tcPr>
            <w:tcW w:w="364" w:type="pct"/>
            <w:noWrap/>
            <w:vAlign w:val="center"/>
          </w:tcPr>
          <w:p w14:paraId="06309FCC" w14:textId="1D355F52" w:rsidR="00AF2A8F" w:rsidRPr="00892E1A" w:rsidRDefault="005900BA" w:rsidP="00AF2A8F">
            <w:pPr>
              <w:suppressAutoHyphens w:val="0"/>
              <w:spacing w:before="120" w:after="0"/>
              <w:jc w:val="center"/>
              <w:rPr>
                <w:color w:val="000000"/>
                <w:lang w:val="el-GR" w:eastAsia="el-GR"/>
              </w:rPr>
            </w:pPr>
            <w:r>
              <w:rPr>
                <w:color w:val="000000"/>
                <w:lang w:val="el-GR" w:eastAsia="el-GR"/>
              </w:rPr>
              <w:t>18</w:t>
            </w:r>
          </w:p>
        </w:tc>
        <w:tc>
          <w:tcPr>
            <w:tcW w:w="346" w:type="pct"/>
            <w:vAlign w:val="center"/>
          </w:tcPr>
          <w:p w14:paraId="126EFACD" w14:textId="5288E4BD"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4</w:t>
            </w:r>
          </w:p>
        </w:tc>
        <w:tc>
          <w:tcPr>
            <w:tcW w:w="505" w:type="pct"/>
            <w:vAlign w:val="center"/>
          </w:tcPr>
          <w:p w14:paraId="46984BF6" w14:textId="1C68555D"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4</w:t>
            </w:r>
            <w:r w:rsidRPr="008F18F1">
              <w:rPr>
                <w:color w:val="000000"/>
                <w:lang w:val="el-GR" w:eastAsia="el-GR"/>
              </w:rPr>
              <w:t>.</w:t>
            </w:r>
            <w:r>
              <w:rPr>
                <w:color w:val="000000"/>
                <w:lang w:val="el-GR" w:eastAsia="el-GR"/>
              </w:rPr>
              <w:t>7</w:t>
            </w:r>
          </w:p>
        </w:tc>
        <w:tc>
          <w:tcPr>
            <w:tcW w:w="2154" w:type="pct"/>
            <w:noWrap/>
            <w:vAlign w:val="center"/>
          </w:tcPr>
          <w:p w14:paraId="5BA6ECC4" w14:textId="181E303C" w:rsidR="00AF2A8F" w:rsidRDefault="00AF2A8F" w:rsidP="00AF2A8F">
            <w:pPr>
              <w:suppressAutoHyphens w:val="0"/>
              <w:spacing w:before="120" w:after="0"/>
              <w:jc w:val="left"/>
              <w:rPr>
                <w:bCs/>
                <w:color w:val="000000"/>
                <w:lang w:val="el-GR" w:eastAsia="el-GR"/>
              </w:rPr>
            </w:pPr>
            <w:r w:rsidRPr="00614177">
              <w:rPr>
                <w:sz w:val="20"/>
                <w:szCs w:val="20"/>
                <w:lang w:val="el-GR" w:eastAsia="en-US"/>
              </w:rPr>
              <w:t xml:space="preserve">Εκπαιδευτικές </w:t>
            </w:r>
            <w:proofErr w:type="spellStart"/>
            <w:r w:rsidRPr="00614177">
              <w:rPr>
                <w:sz w:val="20"/>
                <w:szCs w:val="20"/>
                <w:lang w:val="el-GR" w:eastAsia="en-US"/>
              </w:rPr>
              <w:t>Διαδραστικές</w:t>
            </w:r>
            <w:proofErr w:type="spellEnd"/>
            <w:r w:rsidRPr="00614177">
              <w:rPr>
                <w:sz w:val="20"/>
                <w:szCs w:val="20"/>
                <w:lang w:val="el-GR" w:eastAsia="en-US"/>
              </w:rPr>
              <w:t xml:space="preserve"> Εφαρμογές</w:t>
            </w:r>
          </w:p>
        </w:tc>
        <w:tc>
          <w:tcPr>
            <w:tcW w:w="863" w:type="pct"/>
            <w:vAlign w:val="center"/>
          </w:tcPr>
          <w:p w14:paraId="2DD5F139" w14:textId="42E50075" w:rsidR="00AF2A8F" w:rsidRDefault="00AF2A8F" w:rsidP="00AF2A8F">
            <w:pPr>
              <w:suppressAutoHyphens w:val="0"/>
              <w:spacing w:before="120" w:after="0"/>
              <w:jc w:val="center"/>
              <w:rPr>
                <w:color w:val="000000"/>
                <w:lang w:val="el-GR" w:eastAsia="el-GR"/>
              </w:rPr>
            </w:pPr>
            <w:r>
              <w:rPr>
                <w:color w:val="000000"/>
                <w:lang w:val="el-GR" w:eastAsia="el-GR"/>
              </w:rPr>
              <w:t>Μ9</w:t>
            </w:r>
          </w:p>
        </w:tc>
        <w:tc>
          <w:tcPr>
            <w:tcW w:w="768" w:type="pct"/>
            <w:vAlign w:val="center"/>
          </w:tcPr>
          <w:p w14:paraId="0393DF44" w14:textId="64523793" w:rsidR="00AF2A8F" w:rsidRDefault="00E522A6" w:rsidP="00AF2A8F">
            <w:pPr>
              <w:suppressAutoHyphens w:val="0"/>
              <w:spacing w:before="120" w:after="0"/>
              <w:jc w:val="center"/>
              <w:rPr>
                <w:color w:val="000000"/>
                <w:lang w:val="el-GR" w:eastAsia="el-GR"/>
              </w:rPr>
            </w:pPr>
            <w:r>
              <w:rPr>
                <w:color w:val="000000"/>
                <w:lang w:val="el-GR" w:eastAsia="el-GR"/>
              </w:rPr>
              <w:t>1</w:t>
            </w:r>
          </w:p>
        </w:tc>
      </w:tr>
      <w:tr w:rsidR="00AF2A8F" w:rsidRPr="00556C71" w14:paraId="59D53787" w14:textId="77777777" w:rsidTr="001A1253">
        <w:trPr>
          <w:trHeight w:val="379"/>
        </w:trPr>
        <w:tc>
          <w:tcPr>
            <w:tcW w:w="364" w:type="pct"/>
            <w:noWrap/>
            <w:vAlign w:val="center"/>
          </w:tcPr>
          <w:p w14:paraId="65C1BABF" w14:textId="5F8A04F6" w:rsidR="00AF2A8F" w:rsidRPr="00892E1A" w:rsidRDefault="005900BA" w:rsidP="00AF2A8F">
            <w:pPr>
              <w:suppressAutoHyphens w:val="0"/>
              <w:spacing w:before="120" w:after="0"/>
              <w:jc w:val="center"/>
              <w:rPr>
                <w:color w:val="000000"/>
                <w:lang w:val="el-GR" w:eastAsia="el-GR"/>
              </w:rPr>
            </w:pPr>
            <w:r>
              <w:rPr>
                <w:color w:val="000000"/>
                <w:lang w:val="el-GR" w:eastAsia="el-GR"/>
              </w:rPr>
              <w:t>19</w:t>
            </w:r>
          </w:p>
        </w:tc>
        <w:tc>
          <w:tcPr>
            <w:tcW w:w="346" w:type="pct"/>
            <w:vAlign w:val="center"/>
          </w:tcPr>
          <w:p w14:paraId="54260D06" w14:textId="128A2647"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4</w:t>
            </w:r>
          </w:p>
        </w:tc>
        <w:tc>
          <w:tcPr>
            <w:tcW w:w="505" w:type="pct"/>
            <w:vAlign w:val="center"/>
          </w:tcPr>
          <w:p w14:paraId="52CE7EA3" w14:textId="22BD8BF4"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4</w:t>
            </w:r>
            <w:r w:rsidRPr="008F18F1">
              <w:rPr>
                <w:color w:val="000000"/>
                <w:lang w:val="el-GR" w:eastAsia="el-GR"/>
              </w:rPr>
              <w:t>.</w:t>
            </w:r>
            <w:r>
              <w:rPr>
                <w:color w:val="000000"/>
                <w:lang w:val="el-GR" w:eastAsia="el-GR"/>
              </w:rPr>
              <w:t>8</w:t>
            </w:r>
          </w:p>
        </w:tc>
        <w:tc>
          <w:tcPr>
            <w:tcW w:w="2154" w:type="pct"/>
            <w:noWrap/>
            <w:vAlign w:val="center"/>
          </w:tcPr>
          <w:p w14:paraId="56DD1CCA" w14:textId="765D7944" w:rsidR="00AF2A8F" w:rsidRDefault="00AF2A8F" w:rsidP="00AF2A8F">
            <w:pPr>
              <w:suppressAutoHyphens w:val="0"/>
              <w:spacing w:before="120" w:after="0"/>
              <w:jc w:val="left"/>
              <w:rPr>
                <w:bCs/>
                <w:color w:val="000000"/>
                <w:lang w:val="el-GR" w:eastAsia="el-GR"/>
              </w:rPr>
            </w:pPr>
            <w:r>
              <w:rPr>
                <w:sz w:val="20"/>
                <w:szCs w:val="20"/>
                <w:lang w:val="el-GR" w:eastAsia="en-US"/>
              </w:rPr>
              <w:t xml:space="preserve">Ψηφιακές </w:t>
            </w:r>
            <w:r w:rsidRPr="007E697E">
              <w:rPr>
                <w:sz w:val="20"/>
                <w:szCs w:val="20"/>
                <w:lang w:val="el-GR" w:eastAsia="en-US"/>
              </w:rPr>
              <w:t>Συλλογές Τεκμηρίων περιεχομένου Ψηφιακού Μουσείου</w:t>
            </w:r>
          </w:p>
        </w:tc>
        <w:tc>
          <w:tcPr>
            <w:tcW w:w="863" w:type="pct"/>
            <w:vAlign w:val="center"/>
          </w:tcPr>
          <w:p w14:paraId="7BA64899" w14:textId="17120B71" w:rsidR="00AF2A8F" w:rsidRDefault="00AF2A8F" w:rsidP="00AF2A8F">
            <w:pPr>
              <w:suppressAutoHyphens w:val="0"/>
              <w:spacing w:before="120" w:after="0"/>
              <w:jc w:val="center"/>
              <w:rPr>
                <w:color w:val="000000"/>
                <w:lang w:val="el-GR" w:eastAsia="el-GR"/>
              </w:rPr>
            </w:pPr>
            <w:r>
              <w:rPr>
                <w:color w:val="000000"/>
                <w:lang w:val="el-GR" w:eastAsia="el-GR"/>
              </w:rPr>
              <w:t>Μ9</w:t>
            </w:r>
          </w:p>
        </w:tc>
        <w:tc>
          <w:tcPr>
            <w:tcW w:w="768" w:type="pct"/>
            <w:vAlign w:val="center"/>
          </w:tcPr>
          <w:p w14:paraId="353BFFE8" w14:textId="412AED2D" w:rsidR="00AF2A8F" w:rsidRDefault="00E522A6" w:rsidP="00AF2A8F">
            <w:pPr>
              <w:suppressAutoHyphens w:val="0"/>
              <w:spacing w:before="120" w:after="0"/>
              <w:jc w:val="center"/>
              <w:rPr>
                <w:color w:val="000000"/>
                <w:lang w:val="el-GR" w:eastAsia="el-GR"/>
              </w:rPr>
            </w:pPr>
            <w:r>
              <w:rPr>
                <w:color w:val="000000"/>
                <w:lang w:val="el-GR" w:eastAsia="el-GR"/>
              </w:rPr>
              <w:t>1</w:t>
            </w:r>
          </w:p>
        </w:tc>
      </w:tr>
      <w:tr w:rsidR="00AF2A8F" w:rsidRPr="00556C71" w14:paraId="54754B04" w14:textId="77777777" w:rsidTr="001A1253">
        <w:trPr>
          <w:trHeight w:val="379"/>
        </w:trPr>
        <w:tc>
          <w:tcPr>
            <w:tcW w:w="364" w:type="pct"/>
            <w:noWrap/>
            <w:vAlign w:val="center"/>
          </w:tcPr>
          <w:p w14:paraId="3B03371B" w14:textId="4CED3073" w:rsidR="00AF2A8F" w:rsidRPr="00AF2A8F" w:rsidRDefault="005900BA" w:rsidP="00AF2A8F">
            <w:pPr>
              <w:suppressAutoHyphens w:val="0"/>
              <w:spacing w:before="120" w:after="0"/>
              <w:jc w:val="center"/>
              <w:rPr>
                <w:color w:val="000000"/>
                <w:lang w:val="el-GR" w:eastAsia="el-GR"/>
              </w:rPr>
            </w:pPr>
            <w:r>
              <w:rPr>
                <w:color w:val="000000"/>
                <w:lang w:val="el-GR" w:eastAsia="el-GR"/>
              </w:rPr>
              <w:t>20</w:t>
            </w:r>
          </w:p>
        </w:tc>
        <w:tc>
          <w:tcPr>
            <w:tcW w:w="346" w:type="pct"/>
            <w:vAlign w:val="center"/>
          </w:tcPr>
          <w:p w14:paraId="0565E3A6" w14:textId="49FDB6B0"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5</w:t>
            </w:r>
          </w:p>
        </w:tc>
        <w:tc>
          <w:tcPr>
            <w:tcW w:w="505" w:type="pct"/>
            <w:vAlign w:val="center"/>
          </w:tcPr>
          <w:p w14:paraId="30DB0CCE" w14:textId="68101843"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5</w:t>
            </w:r>
            <w:r w:rsidRPr="008F18F1">
              <w:rPr>
                <w:color w:val="000000"/>
                <w:lang w:val="el-GR" w:eastAsia="el-GR"/>
              </w:rPr>
              <w:t>.</w:t>
            </w:r>
            <w:r>
              <w:rPr>
                <w:color w:val="000000"/>
                <w:lang w:val="el-GR" w:eastAsia="el-GR"/>
              </w:rPr>
              <w:t>1</w:t>
            </w:r>
          </w:p>
        </w:tc>
        <w:tc>
          <w:tcPr>
            <w:tcW w:w="2154" w:type="pct"/>
            <w:noWrap/>
            <w:vAlign w:val="center"/>
          </w:tcPr>
          <w:p w14:paraId="5E8708D6" w14:textId="2807E188" w:rsidR="00AF2A8F" w:rsidRDefault="00AF2A8F" w:rsidP="00AF2A8F">
            <w:pPr>
              <w:suppressAutoHyphens w:val="0"/>
              <w:spacing w:before="120" w:after="0"/>
              <w:jc w:val="left"/>
              <w:rPr>
                <w:bCs/>
                <w:color w:val="000000"/>
                <w:lang w:val="el-GR" w:eastAsia="el-GR"/>
              </w:rPr>
            </w:pPr>
            <w:r w:rsidRPr="00F63C72">
              <w:rPr>
                <w:sz w:val="20"/>
                <w:szCs w:val="20"/>
                <w:lang w:val="el-GR" w:eastAsia="en-US"/>
              </w:rPr>
              <w:t>Επικαιροποιημένο πλάνο εκπαίδευσης χρηστών και διαχειριστών</w:t>
            </w:r>
          </w:p>
        </w:tc>
        <w:tc>
          <w:tcPr>
            <w:tcW w:w="863" w:type="pct"/>
            <w:vAlign w:val="center"/>
          </w:tcPr>
          <w:p w14:paraId="7D6AD6F3" w14:textId="1F3364E5" w:rsidR="00AF2A8F" w:rsidRDefault="00AF2A8F" w:rsidP="00AF2A8F">
            <w:pPr>
              <w:suppressAutoHyphens w:val="0"/>
              <w:spacing w:before="120" w:after="0"/>
              <w:jc w:val="center"/>
              <w:rPr>
                <w:color w:val="000000"/>
                <w:lang w:val="el-GR" w:eastAsia="el-GR"/>
              </w:rPr>
            </w:pPr>
            <w:r>
              <w:rPr>
                <w:color w:val="000000"/>
                <w:lang w:val="el-GR" w:eastAsia="el-GR"/>
              </w:rPr>
              <w:t>Μ7</w:t>
            </w:r>
          </w:p>
        </w:tc>
        <w:tc>
          <w:tcPr>
            <w:tcW w:w="768" w:type="pct"/>
            <w:vAlign w:val="center"/>
          </w:tcPr>
          <w:p w14:paraId="06C526FC" w14:textId="4D1E9471" w:rsidR="00AF2A8F" w:rsidRDefault="002C6DBD" w:rsidP="00AF2A8F">
            <w:pPr>
              <w:suppressAutoHyphens w:val="0"/>
              <w:spacing w:before="120" w:after="0"/>
              <w:jc w:val="center"/>
              <w:rPr>
                <w:color w:val="000000"/>
                <w:lang w:val="el-GR" w:eastAsia="el-GR"/>
              </w:rPr>
            </w:pPr>
            <w:r>
              <w:rPr>
                <w:color w:val="000000"/>
                <w:lang w:val="el-GR" w:eastAsia="el-GR"/>
              </w:rPr>
              <w:t>1</w:t>
            </w:r>
          </w:p>
        </w:tc>
      </w:tr>
      <w:tr w:rsidR="00AF2A8F" w:rsidRPr="00556C71" w14:paraId="465F9EAA" w14:textId="77777777" w:rsidTr="001A1253">
        <w:trPr>
          <w:trHeight w:val="379"/>
        </w:trPr>
        <w:tc>
          <w:tcPr>
            <w:tcW w:w="364" w:type="pct"/>
            <w:noWrap/>
            <w:vAlign w:val="center"/>
          </w:tcPr>
          <w:p w14:paraId="72553BB8" w14:textId="41BD8ED5" w:rsidR="00AF2A8F" w:rsidRPr="00892E1A" w:rsidRDefault="005900BA" w:rsidP="00AF2A8F">
            <w:pPr>
              <w:suppressAutoHyphens w:val="0"/>
              <w:spacing w:before="120" w:after="0"/>
              <w:jc w:val="center"/>
              <w:rPr>
                <w:color w:val="000000"/>
                <w:lang w:val="el-GR" w:eastAsia="el-GR"/>
              </w:rPr>
            </w:pPr>
            <w:r>
              <w:rPr>
                <w:color w:val="000000"/>
                <w:lang w:val="el-GR" w:eastAsia="el-GR"/>
              </w:rPr>
              <w:t>21</w:t>
            </w:r>
          </w:p>
        </w:tc>
        <w:tc>
          <w:tcPr>
            <w:tcW w:w="346" w:type="pct"/>
            <w:vAlign w:val="center"/>
          </w:tcPr>
          <w:p w14:paraId="4AE0FF80" w14:textId="3AF094FA"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5</w:t>
            </w:r>
          </w:p>
        </w:tc>
        <w:tc>
          <w:tcPr>
            <w:tcW w:w="505" w:type="pct"/>
            <w:vAlign w:val="center"/>
          </w:tcPr>
          <w:p w14:paraId="34B69C81" w14:textId="7C7E72C1"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5</w:t>
            </w:r>
            <w:r w:rsidRPr="008F18F1">
              <w:rPr>
                <w:color w:val="000000"/>
                <w:lang w:val="el-GR" w:eastAsia="el-GR"/>
              </w:rPr>
              <w:t>.</w:t>
            </w:r>
            <w:r>
              <w:rPr>
                <w:color w:val="000000"/>
                <w:lang w:val="el-GR" w:eastAsia="el-GR"/>
              </w:rPr>
              <w:t>2</w:t>
            </w:r>
          </w:p>
        </w:tc>
        <w:tc>
          <w:tcPr>
            <w:tcW w:w="2154" w:type="pct"/>
            <w:noWrap/>
            <w:vAlign w:val="center"/>
          </w:tcPr>
          <w:p w14:paraId="5C9ED3E2" w14:textId="51D66FA1" w:rsidR="00AF2A8F" w:rsidRDefault="00AF2A8F" w:rsidP="00AF2A8F">
            <w:pPr>
              <w:suppressAutoHyphens w:val="0"/>
              <w:spacing w:before="120" w:after="0"/>
              <w:jc w:val="left"/>
              <w:rPr>
                <w:bCs/>
                <w:color w:val="000000"/>
                <w:lang w:val="el-GR" w:eastAsia="el-GR"/>
              </w:rPr>
            </w:pPr>
            <w:r w:rsidRPr="00F63C72">
              <w:rPr>
                <w:sz w:val="20"/>
                <w:szCs w:val="20"/>
                <w:lang w:val="el-GR" w:eastAsia="en-US"/>
              </w:rPr>
              <w:t>Εκπαιδευτικό υλικό</w:t>
            </w:r>
          </w:p>
        </w:tc>
        <w:tc>
          <w:tcPr>
            <w:tcW w:w="863" w:type="pct"/>
            <w:vAlign w:val="center"/>
          </w:tcPr>
          <w:p w14:paraId="543368D5" w14:textId="0A036846" w:rsidR="00AF2A8F" w:rsidRDefault="00AF2A8F" w:rsidP="00AF2A8F">
            <w:pPr>
              <w:suppressAutoHyphens w:val="0"/>
              <w:spacing w:before="120" w:after="0"/>
              <w:jc w:val="center"/>
              <w:rPr>
                <w:color w:val="000000"/>
                <w:lang w:val="el-GR" w:eastAsia="el-GR"/>
              </w:rPr>
            </w:pPr>
            <w:r>
              <w:rPr>
                <w:color w:val="000000"/>
                <w:lang w:val="el-GR" w:eastAsia="el-GR"/>
              </w:rPr>
              <w:t>Μ7/Μ</w:t>
            </w:r>
            <w:r w:rsidR="002B43C1">
              <w:rPr>
                <w:color w:val="000000"/>
                <w:lang w:val="el-GR" w:eastAsia="el-GR"/>
              </w:rPr>
              <w:t>11</w:t>
            </w:r>
          </w:p>
        </w:tc>
        <w:tc>
          <w:tcPr>
            <w:tcW w:w="768" w:type="pct"/>
            <w:vAlign w:val="center"/>
          </w:tcPr>
          <w:p w14:paraId="53498427" w14:textId="2931A252" w:rsidR="00AF2A8F" w:rsidRDefault="002C6DBD" w:rsidP="00AF2A8F">
            <w:pPr>
              <w:suppressAutoHyphens w:val="0"/>
              <w:spacing w:before="120" w:after="0"/>
              <w:jc w:val="center"/>
              <w:rPr>
                <w:color w:val="000000"/>
                <w:lang w:val="el-GR" w:eastAsia="el-GR"/>
              </w:rPr>
            </w:pPr>
            <w:r>
              <w:rPr>
                <w:color w:val="000000"/>
                <w:lang w:val="el-GR" w:eastAsia="el-GR"/>
              </w:rPr>
              <w:t>1</w:t>
            </w:r>
          </w:p>
        </w:tc>
      </w:tr>
      <w:tr w:rsidR="00AF2A8F" w:rsidRPr="00556C71" w14:paraId="09DA1F57" w14:textId="77777777" w:rsidTr="001A1253">
        <w:trPr>
          <w:trHeight w:val="379"/>
        </w:trPr>
        <w:tc>
          <w:tcPr>
            <w:tcW w:w="364" w:type="pct"/>
            <w:noWrap/>
            <w:vAlign w:val="center"/>
          </w:tcPr>
          <w:p w14:paraId="32BD8BD1" w14:textId="2371CBCD" w:rsidR="00AF2A8F" w:rsidRPr="00892E1A" w:rsidRDefault="005900BA" w:rsidP="00AF2A8F">
            <w:pPr>
              <w:suppressAutoHyphens w:val="0"/>
              <w:spacing w:before="120" w:after="0"/>
              <w:jc w:val="center"/>
              <w:rPr>
                <w:color w:val="000000"/>
                <w:lang w:val="el-GR" w:eastAsia="el-GR"/>
              </w:rPr>
            </w:pPr>
            <w:r>
              <w:rPr>
                <w:color w:val="000000"/>
                <w:lang w:val="el-GR" w:eastAsia="el-GR"/>
              </w:rPr>
              <w:t>22</w:t>
            </w:r>
          </w:p>
        </w:tc>
        <w:tc>
          <w:tcPr>
            <w:tcW w:w="346" w:type="pct"/>
            <w:vAlign w:val="center"/>
          </w:tcPr>
          <w:p w14:paraId="2CA9ABAA" w14:textId="47D1BFF5"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5</w:t>
            </w:r>
          </w:p>
        </w:tc>
        <w:tc>
          <w:tcPr>
            <w:tcW w:w="505" w:type="pct"/>
            <w:vAlign w:val="center"/>
          </w:tcPr>
          <w:p w14:paraId="042B7154" w14:textId="7500BFC6"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5</w:t>
            </w:r>
            <w:r w:rsidRPr="008F18F1">
              <w:rPr>
                <w:color w:val="000000"/>
                <w:lang w:val="el-GR" w:eastAsia="el-GR"/>
              </w:rPr>
              <w:t>.</w:t>
            </w:r>
            <w:r>
              <w:rPr>
                <w:color w:val="000000"/>
                <w:lang w:val="el-GR" w:eastAsia="el-GR"/>
              </w:rPr>
              <w:t>3</w:t>
            </w:r>
          </w:p>
        </w:tc>
        <w:tc>
          <w:tcPr>
            <w:tcW w:w="2154" w:type="pct"/>
            <w:noWrap/>
            <w:vAlign w:val="center"/>
          </w:tcPr>
          <w:p w14:paraId="11A74B75" w14:textId="2FE6BF63" w:rsidR="00AF2A8F" w:rsidRDefault="00AF2A8F" w:rsidP="00AF2A8F">
            <w:pPr>
              <w:suppressAutoHyphens w:val="0"/>
              <w:spacing w:before="120" w:after="0"/>
              <w:jc w:val="left"/>
              <w:rPr>
                <w:bCs/>
                <w:color w:val="000000"/>
                <w:lang w:val="el-GR" w:eastAsia="el-GR"/>
              </w:rPr>
            </w:pPr>
            <w:r w:rsidRPr="00F63C72">
              <w:rPr>
                <w:sz w:val="20"/>
                <w:szCs w:val="20"/>
                <w:lang w:val="el-GR" w:eastAsia="en-US"/>
              </w:rPr>
              <w:t>Υπηρεσίες Εκπαίδευσης και Τεκμηρίωση αποτελεσμάτων της</w:t>
            </w:r>
          </w:p>
        </w:tc>
        <w:tc>
          <w:tcPr>
            <w:tcW w:w="863" w:type="pct"/>
            <w:vAlign w:val="center"/>
          </w:tcPr>
          <w:p w14:paraId="5A0673DC" w14:textId="1278070D" w:rsidR="00AF2A8F" w:rsidRDefault="00AF2A8F" w:rsidP="00AF2A8F">
            <w:pPr>
              <w:suppressAutoHyphens w:val="0"/>
              <w:spacing w:before="120" w:after="0"/>
              <w:jc w:val="center"/>
              <w:rPr>
                <w:color w:val="000000"/>
                <w:lang w:val="el-GR" w:eastAsia="el-GR"/>
              </w:rPr>
            </w:pPr>
            <w:r>
              <w:rPr>
                <w:color w:val="000000"/>
                <w:lang w:val="el-GR" w:eastAsia="el-GR"/>
              </w:rPr>
              <w:t>Μ10</w:t>
            </w:r>
          </w:p>
        </w:tc>
        <w:tc>
          <w:tcPr>
            <w:tcW w:w="768" w:type="pct"/>
            <w:vAlign w:val="center"/>
          </w:tcPr>
          <w:p w14:paraId="4497AD24" w14:textId="0AFF3C5B" w:rsidR="00AF2A8F" w:rsidRDefault="00465C88" w:rsidP="00AF2A8F">
            <w:pPr>
              <w:suppressAutoHyphens w:val="0"/>
              <w:spacing w:before="120" w:after="0"/>
              <w:jc w:val="center"/>
              <w:rPr>
                <w:color w:val="000000"/>
                <w:lang w:val="el-GR" w:eastAsia="el-GR"/>
              </w:rPr>
            </w:pPr>
            <w:r>
              <w:rPr>
                <w:color w:val="000000"/>
                <w:lang w:val="el-GR" w:eastAsia="el-GR"/>
              </w:rPr>
              <w:t>1</w:t>
            </w:r>
          </w:p>
        </w:tc>
      </w:tr>
      <w:tr w:rsidR="00AF2A8F" w:rsidRPr="00556C71" w14:paraId="13B74D4C" w14:textId="77777777" w:rsidTr="001A1253">
        <w:trPr>
          <w:trHeight w:val="379"/>
        </w:trPr>
        <w:tc>
          <w:tcPr>
            <w:tcW w:w="364" w:type="pct"/>
            <w:noWrap/>
            <w:vAlign w:val="center"/>
          </w:tcPr>
          <w:p w14:paraId="6742AC59" w14:textId="384CDB3C" w:rsidR="00AF2A8F" w:rsidRPr="00892E1A" w:rsidRDefault="005900BA" w:rsidP="00AF2A8F">
            <w:pPr>
              <w:suppressAutoHyphens w:val="0"/>
              <w:spacing w:before="120" w:after="0"/>
              <w:jc w:val="center"/>
              <w:rPr>
                <w:color w:val="000000"/>
                <w:lang w:val="el-GR" w:eastAsia="el-GR"/>
              </w:rPr>
            </w:pPr>
            <w:r>
              <w:rPr>
                <w:color w:val="000000"/>
                <w:lang w:val="el-GR" w:eastAsia="el-GR"/>
              </w:rPr>
              <w:t>23</w:t>
            </w:r>
          </w:p>
        </w:tc>
        <w:tc>
          <w:tcPr>
            <w:tcW w:w="346" w:type="pct"/>
            <w:vAlign w:val="center"/>
          </w:tcPr>
          <w:p w14:paraId="03DABADC" w14:textId="2A317A7E"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6</w:t>
            </w:r>
          </w:p>
        </w:tc>
        <w:tc>
          <w:tcPr>
            <w:tcW w:w="505" w:type="pct"/>
            <w:vAlign w:val="center"/>
          </w:tcPr>
          <w:p w14:paraId="793F4C4E" w14:textId="2342A4DF"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6</w:t>
            </w:r>
            <w:r w:rsidRPr="008F18F1">
              <w:rPr>
                <w:color w:val="000000"/>
                <w:lang w:val="el-GR" w:eastAsia="el-GR"/>
              </w:rPr>
              <w:t>.</w:t>
            </w:r>
            <w:r>
              <w:rPr>
                <w:color w:val="000000"/>
                <w:lang w:val="el-GR" w:eastAsia="el-GR"/>
              </w:rPr>
              <w:t>1</w:t>
            </w:r>
          </w:p>
        </w:tc>
        <w:tc>
          <w:tcPr>
            <w:tcW w:w="2154" w:type="pct"/>
            <w:noWrap/>
            <w:vAlign w:val="center"/>
          </w:tcPr>
          <w:p w14:paraId="0C5F49FF" w14:textId="010785AC" w:rsidR="00AF2A8F" w:rsidRDefault="00AF2A8F" w:rsidP="00AF2A8F">
            <w:pPr>
              <w:suppressAutoHyphens w:val="0"/>
              <w:spacing w:before="120" w:after="0"/>
              <w:jc w:val="left"/>
              <w:rPr>
                <w:bCs/>
                <w:color w:val="000000"/>
                <w:lang w:val="el-GR" w:eastAsia="el-GR"/>
              </w:rPr>
            </w:pPr>
            <w:r>
              <w:rPr>
                <w:sz w:val="20"/>
                <w:szCs w:val="20"/>
                <w:lang w:val="el-GR" w:eastAsia="en-US"/>
              </w:rPr>
              <w:t>Αναφορά</w:t>
            </w:r>
            <w:r w:rsidRPr="00F63C72">
              <w:rPr>
                <w:sz w:val="20"/>
                <w:szCs w:val="20"/>
                <w:lang w:val="el-GR" w:eastAsia="en-US"/>
              </w:rPr>
              <w:t xml:space="preserve"> Αποτελεσμάτων Δοκιμαστικής Λειτουργίας Ψηφιακού Μουσείου</w:t>
            </w:r>
          </w:p>
        </w:tc>
        <w:tc>
          <w:tcPr>
            <w:tcW w:w="863" w:type="pct"/>
            <w:vAlign w:val="center"/>
          </w:tcPr>
          <w:p w14:paraId="3EA66047" w14:textId="77777777" w:rsidR="00AF2A8F" w:rsidRDefault="00AF2A8F" w:rsidP="00AF2A8F">
            <w:pPr>
              <w:suppressAutoHyphens w:val="0"/>
              <w:spacing w:before="120" w:after="0"/>
              <w:jc w:val="center"/>
              <w:rPr>
                <w:color w:val="000000"/>
                <w:lang w:val="el-GR" w:eastAsia="el-GR"/>
              </w:rPr>
            </w:pPr>
            <w:r>
              <w:rPr>
                <w:color w:val="000000"/>
                <w:lang w:val="el-GR" w:eastAsia="el-GR"/>
              </w:rPr>
              <w:t>Μ10</w:t>
            </w:r>
          </w:p>
        </w:tc>
        <w:tc>
          <w:tcPr>
            <w:tcW w:w="768" w:type="pct"/>
            <w:vAlign w:val="center"/>
          </w:tcPr>
          <w:p w14:paraId="0FC856D1" w14:textId="606C6DB8" w:rsidR="00AF2A8F" w:rsidRDefault="0062650D" w:rsidP="00AF2A8F">
            <w:pPr>
              <w:suppressAutoHyphens w:val="0"/>
              <w:spacing w:before="120" w:after="0"/>
              <w:jc w:val="center"/>
              <w:rPr>
                <w:color w:val="000000"/>
                <w:lang w:val="el-GR" w:eastAsia="el-GR"/>
              </w:rPr>
            </w:pPr>
            <w:r>
              <w:rPr>
                <w:color w:val="000000"/>
                <w:lang w:val="el-GR" w:eastAsia="el-GR"/>
              </w:rPr>
              <w:t>1</w:t>
            </w:r>
          </w:p>
        </w:tc>
      </w:tr>
      <w:tr w:rsidR="00AF2A8F" w:rsidRPr="00556C71" w14:paraId="75CBC556" w14:textId="77777777" w:rsidTr="001A1253">
        <w:trPr>
          <w:trHeight w:val="379"/>
        </w:trPr>
        <w:tc>
          <w:tcPr>
            <w:tcW w:w="364" w:type="pct"/>
            <w:noWrap/>
            <w:vAlign w:val="center"/>
          </w:tcPr>
          <w:p w14:paraId="281188EE" w14:textId="057B7E9C" w:rsidR="00AF2A8F" w:rsidRPr="00892E1A" w:rsidRDefault="005900BA" w:rsidP="00AF2A8F">
            <w:pPr>
              <w:suppressAutoHyphens w:val="0"/>
              <w:spacing w:before="120" w:after="0"/>
              <w:jc w:val="center"/>
              <w:rPr>
                <w:color w:val="000000"/>
                <w:lang w:val="el-GR" w:eastAsia="el-GR"/>
              </w:rPr>
            </w:pPr>
            <w:r>
              <w:rPr>
                <w:color w:val="000000"/>
                <w:lang w:val="el-GR" w:eastAsia="el-GR"/>
              </w:rPr>
              <w:t>24</w:t>
            </w:r>
          </w:p>
        </w:tc>
        <w:tc>
          <w:tcPr>
            <w:tcW w:w="346" w:type="pct"/>
            <w:vAlign w:val="center"/>
          </w:tcPr>
          <w:p w14:paraId="43BECEA1" w14:textId="6D29CD79"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6</w:t>
            </w:r>
          </w:p>
        </w:tc>
        <w:tc>
          <w:tcPr>
            <w:tcW w:w="505" w:type="pct"/>
            <w:vAlign w:val="center"/>
          </w:tcPr>
          <w:p w14:paraId="0A09CADC" w14:textId="19689040"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6</w:t>
            </w:r>
            <w:r w:rsidRPr="008F18F1">
              <w:rPr>
                <w:color w:val="000000"/>
                <w:lang w:val="el-GR" w:eastAsia="el-GR"/>
              </w:rPr>
              <w:t>.</w:t>
            </w:r>
            <w:r>
              <w:rPr>
                <w:color w:val="000000"/>
                <w:lang w:val="el-GR" w:eastAsia="el-GR"/>
              </w:rPr>
              <w:t>2</w:t>
            </w:r>
          </w:p>
        </w:tc>
        <w:tc>
          <w:tcPr>
            <w:tcW w:w="2154" w:type="pct"/>
            <w:noWrap/>
            <w:vAlign w:val="center"/>
          </w:tcPr>
          <w:p w14:paraId="34B821A1" w14:textId="72651DF3" w:rsidR="00AF2A8F" w:rsidRDefault="00AF2A8F" w:rsidP="00AF2A8F">
            <w:pPr>
              <w:suppressAutoHyphens w:val="0"/>
              <w:spacing w:before="120" w:after="0"/>
              <w:jc w:val="left"/>
              <w:rPr>
                <w:bCs/>
                <w:color w:val="000000"/>
                <w:lang w:val="el-GR" w:eastAsia="el-GR"/>
              </w:rPr>
            </w:pPr>
            <w:r w:rsidRPr="00F63C72">
              <w:rPr>
                <w:sz w:val="20"/>
                <w:szCs w:val="20"/>
                <w:lang w:val="el-GR" w:eastAsia="en-US"/>
              </w:rPr>
              <w:t>Επικαιροποιημένα εγχειρίδια Τεκμηρίωσης (λειτουργικής &amp; υποστηρικτικής)</w:t>
            </w:r>
            <w:r w:rsidRPr="00687811">
              <w:rPr>
                <w:sz w:val="20"/>
                <w:szCs w:val="20"/>
                <w:lang w:val="el-GR" w:eastAsia="en-US"/>
              </w:rPr>
              <w:t xml:space="preserve"> Διαδικτυακής Πύλης</w:t>
            </w:r>
          </w:p>
        </w:tc>
        <w:tc>
          <w:tcPr>
            <w:tcW w:w="863" w:type="pct"/>
            <w:vAlign w:val="center"/>
          </w:tcPr>
          <w:p w14:paraId="16EEF0D0" w14:textId="2EBFC2FC" w:rsidR="00AF2A8F" w:rsidRDefault="00AF2A8F" w:rsidP="00AF2A8F">
            <w:pPr>
              <w:suppressAutoHyphens w:val="0"/>
              <w:spacing w:before="120" w:after="0"/>
              <w:jc w:val="center"/>
              <w:rPr>
                <w:color w:val="000000"/>
                <w:lang w:val="el-GR" w:eastAsia="el-GR"/>
              </w:rPr>
            </w:pPr>
            <w:r>
              <w:rPr>
                <w:color w:val="000000"/>
                <w:lang w:val="el-GR" w:eastAsia="el-GR"/>
              </w:rPr>
              <w:t>Μ1</w:t>
            </w:r>
            <w:r w:rsidR="00296A8F">
              <w:rPr>
                <w:color w:val="000000"/>
                <w:lang w:val="el-GR" w:eastAsia="el-GR"/>
              </w:rPr>
              <w:t>1</w:t>
            </w:r>
          </w:p>
        </w:tc>
        <w:tc>
          <w:tcPr>
            <w:tcW w:w="768" w:type="pct"/>
            <w:vAlign w:val="center"/>
          </w:tcPr>
          <w:p w14:paraId="67990E70" w14:textId="44F049D6" w:rsidR="00AF2A8F" w:rsidRDefault="00B3738D" w:rsidP="00AF2A8F">
            <w:pPr>
              <w:suppressAutoHyphens w:val="0"/>
              <w:spacing w:before="120" w:after="0"/>
              <w:jc w:val="center"/>
              <w:rPr>
                <w:color w:val="000000"/>
                <w:lang w:val="el-GR" w:eastAsia="el-GR"/>
              </w:rPr>
            </w:pPr>
            <w:r>
              <w:rPr>
                <w:color w:val="000000"/>
                <w:lang w:val="el-GR" w:eastAsia="el-GR"/>
              </w:rPr>
              <w:t>1 εβδομάδα</w:t>
            </w:r>
          </w:p>
        </w:tc>
      </w:tr>
      <w:tr w:rsidR="00AF2A8F" w:rsidRPr="00556C71" w14:paraId="2253D076" w14:textId="77777777" w:rsidTr="001A1253">
        <w:trPr>
          <w:trHeight w:val="379"/>
        </w:trPr>
        <w:tc>
          <w:tcPr>
            <w:tcW w:w="364" w:type="pct"/>
            <w:noWrap/>
            <w:vAlign w:val="center"/>
          </w:tcPr>
          <w:p w14:paraId="25949F3B" w14:textId="4C7288E0" w:rsidR="00AF2A8F" w:rsidRPr="00892E1A" w:rsidRDefault="005900BA" w:rsidP="00AF2A8F">
            <w:pPr>
              <w:suppressAutoHyphens w:val="0"/>
              <w:spacing w:before="120" w:after="0"/>
              <w:jc w:val="center"/>
              <w:rPr>
                <w:color w:val="000000"/>
                <w:lang w:val="el-GR" w:eastAsia="el-GR"/>
              </w:rPr>
            </w:pPr>
            <w:r>
              <w:rPr>
                <w:color w:val="000000"/>
                <w:lang w:val="el-GR" w:eastAsia="el-GR"/>
              </w:rPr>
              <w:t>25</w:t>
            </w:r>
          </w:p>
        </w:tc>
        <w:tc>
          <w:tcPr>
            <w:tcW w:w="346" w:type="pct"/>
            <w:vAlign w:val="center"/>
          </w:tcPr>
          <w:p w14:paraId="51AD715A" w14:textId="04957643"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7</w:t>
            </w:r>
          </w:p>
        </w:tc>
        <w:tc>
          <w:tcPr>
            <w:tcW w:w="505" w:type="pct"/>
            <w:vAlign w:val="center"/>
          </w:tcPr>
          <w:p w14:paraId="05E25826" w14:textId="3608DBF2"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7</w:t>
            </w:r>
            <w:r w:rsidRPr="008F18F1">
              <w:rPr>
                <w:color w:val="000000"/>
                <w:lang w:val="el-GR" w:eastAsia="el-GR"/>
              </w:rPr>
              <w:t>.</w:t>
            </w:r>
            <w:r>
              <w:rPr>
                <w:color w:val="000000"/>
                <w:lang w:val="el-GR" w:eastAsia="el-GR"/>
              </w:rPr>
              <w:t>1</w:t>
            </w:r>
          </w:p>
        </w:tc>
        <w:tc>
          <w:tcPr>
            <w:tcW w:w="2154" w:type="pct"/>
            <w:noWrap/>
            <w:vAlign w:val="center"/>
          </w:tcPr>
          <w:p w14:paraId="575C6419" w14:textId="31CF37C5" w:rsidR="00AF2A8F" w:rsidRDefault="00AF2A8F" w:rsidP="00AF2A8F">
            <w:pPr>
              <w:suppressAutoHyphens w:val="0"/>
              <w:spacing w:before="120" w:after="0"/>
              <w:jc w:val="left"/>
              <w:rPr>
                <w:bCs/>
                <w:color w:val="000000"/>
                <w:lang w:val="el-GR" w:eastAsia="el-GR"/>
              </w:rPr>
            </w:pPr>
            <w:r w:rsidRPr="00CF2FC6">
              <w:rPr>
                <w:sz w:val="20"/>
                <w:szCs w:val="20"/>
                <w:lang w:val="el-GR" w:eastAsia="en-US"/>
              </w:rPr>
              <w:t>Αναφορά Αποτελεσμάτων Παραγωγικής Λειτουργίας Ψηφιακού Μουσείου</w:t>
            </w:r>
          </w:p>
        </w:tc>
        <w:tc>
          <w:tcPr>
            <w:tcW w:w="863" w:type="pct"/>
            <w:vAlign w:val="center"/>
          </w:tcPr>
          <w:p w14:paraId="0E78F910" w14:textId="04418039" w:rsidR="00AF2A8F" w:rsidRDefault="00AF2A8F" w:rsidP="00AF2A8F">
            <w:pPr>
              <w:suppressAutoHyphens w:val="0"/>
              <w:spacing w:before="120" w:after="0"/>
              <w:jc w:val="center"/>
              <w:rPr>
                <w:color w:val="000000"/>
                <w:lang w:val="el-GR" w:eastAsia="el-GR"/>
              </w:rPr>
            </w:pPr>
            <w:r>
              <w:rPr>
                <w:color w:val="000000"/>
                <w:lang w:val="el-GR" w:eastAsia="el-GR"/>
              </w:rPr>
              <w:t>Μ11</w:t>
            </w:r>
          </w:p>
        </w:tc>
        <w:tc>
          <w:tcPr>
            <w:tcW w:w="768" w:type="pct"/>
            <w:vAlign w:val="center"/>
          </w:tcPr>
          <w:p w14:paraId="51F79674" w14:textId="3B9B43FB" w:rsidR="00AF2A8F" w:rsidRDefault="006851A4" w:rsidP="00AF2A8F">
            <w:pPr>
              <w:suppressAutoHyphens w:val="0"/>
              <w:spacing w:before="120" w:after="0"/>
              <w:jc w:val="center"/>
              <w:rPr>
                <w:color w:val="000000"/>
                <w:lang w:val="el-GR" w:eastAsia="el-GR"/>
              </w:rPr>
            </w:pPr>
            <w:r>
              <w:rPr>
                <w:color w:val="000000"/>
                <w:lang w:val="el-GR" w:eastAsia="el-GR"/>
              </w:rPr>
              <w:t>1</w:t>
            </w:r>
          </w:p>
        </w:tc>
      </w:tr>
      <w:tr w:rsidR="00133791" w:rsidRPr="00556C71" w14:paraId="4E2FE97B" w14:textId="77777777" w:rsidTr="001A1253">
        <w:trPr>
          <w:trHeight w:val="379"/>
        </w:trPr>
        <w:tc>
          <w:tcPr>
            <w:tcW w:w="364" w:type="pct"/>
            <w:noWrap/>
            <w:vAlign w:val="center"/>
          </w:tcPr>
          <w:p w14:paraId="345339A3" w14:textId="6BBE2FED" w:rsidR="00133791" w:rsidRPr="00892E1A" w:rsidRDefault="005900BA" w:rsidP="00133791">
            <w:pPr>
              <w:suppressAutoHyphens w:val="0"/>
              <w:spacing w:before="120" w:after="0"/>
              <w:jc w:val="center"/>
              <w:rPr>
                <w:color w:val="000000"/>
                <w:lang w:val="el-GR" w:eastAsia="el-GR"/>
              </w:rPr>
            </w:pPr>
            <w:r>
              <w:rPr>
                <w:color w:val="000000"/>
                <w:lang w:val="el-GR" w:eastAsia="el-GR"/>
              </w:rPr>
              <w:t>26</w:t>
            </w:r>
          </w:p>
        </w:tc>
        <w:tc>
          <w:tcPr>
            <w:tcW w:w="346" w:type="pct"/>
            <w:vAlign w:val="center"/>
          </w:tcPr>
          <w:p w14:paraId="77D6F096" w14:textId="3027D67E" w:rsidR="00133791" w:rsidRPr="00892E1A" w:rsidRDefault="00133791" w:rsidP="00133791">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7</w:t>
            </w:r>
          </w:p>
        </w:tc>
        <w:tc>
          <w:tcPr>
            <w:tcW w:w="505" w:type="pct"/>
            <w:vAlign w:val="center"/>
          </w:tcPr>
          <w:p w14:paraId="0BD8AA8C" w14:textId="7F197349" w:rsidR="00133791" w:rsidRPr="00892E1A" w:rsidRDefault="00133791" w:rsidP="00133791">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7</w:t>
            </w:r>
            <w:r w:rsidRPr="008F18F1">
              <w:rPr>
                <w:color w:val="000000"/>
                <w:lang w:val="el-GR" w:eastAsia="el-GR"/>
              </w:rPr>
              <w:t>.</w:t>
            </w:r>
            <w:r>
              <w:rPr>
                <w:color w:val="000000"/>
                <w:lang w:val="el-GR" w:eastAsia="el-GR"/>
              </w:rPr>
              <w:t>2</w:t>
            </w:r>
          </w:p>
        </w:tc>
        <w:tc>
          <w:tcPr>
            <w:tcW w:w="2154" w:type="pct"/>
            <w:noWrap/>
            <w:vAlign w:val="center"/>
          </w:tcPr>
          <w:p w14:paraId="121380AC" w14:textId="071644F4" w:rsidR="00133791" w:rsidRDefault="00133791" w:rsidP="00133791">
            <w:pPr>
              <w:suppressAutoHyphens w:val="0"/>
              <w:spacing w:before="120" w:after="0"/>
              <w:jc w:val="left"/>
              <w:rPr>
                <w:bCs/>
                <w:color w:val="000000"/>
                <w:lang w:val="el-GR" w:eastAsia="el-GR"/>
              </w:rPr>
            </w:pPr>
            <w:r w:rsidRPr="00CF2FC6">
              <w:rPr>
                <w:sz w:val="20"/>
                <w:szCs w:val="20"/>
                <w:lang w:val="el-GR" w:eastAsia="en-US"/>
              </w:rPr>
              <w:t>Επικαιροποιημένα εγχειρίδια Τεκμηρίωσης (λειτουργικής &amp; υποστηρικτικής) Διαδικτυακής Πύλης</w:t>
            </w:r>
          </w:p>
        </w:tc>
        <w:tc>
          <w:tcPr>
            <w:tcW w:w="863" w:type="pct"/>
          </w:tcPr>
          <w:p w14:paraId="113C08B9" w14:textId="7A41805E" w:rsidR="00133791" w:rsidRDefault="00133791" w:rsidP="00133791">
            <w:pPr>
              <w:suppressAutoHyphens w:val="0"/>
              <w:spacing w:before="120" w:after="0"/>
              <w:jc w:val="center"/>
              <w:rPr>
                <w:color w:val="000000"/>
                <w:lang w:val="el-GR" w:eastAsia="el-GR"/>
              </w:rPr>
            </w:pPr>
            <w:r w:rsidRPr="00132652">
              <w:rPr>
                <w:color w:val="000000"/>
                <w:lang w:val="el-GR" w:eastAsia="el-GR"/>
              </w:rPr>
              <w:t>3</w:t>
            </w:r>
            <w:r w:rsidRPr="00132652">
              <w:rPr>
                <w:color w:val="000000"/>
                <w:vertAlign w:val="superscript"/>
                <w:lang w:val="el-GR" w:eastAsia="el-GR"/>
              </w:rPr>
              <w:t>η</w:t>
            </w:r>
            <w:r w:rsidRPr="00132652">
              <w:rPr>
                <w:color w:val="000000"/>
                <w:lang w:val="el-GR" w:eastAsia="el-GR"/>
              </w:rPr>
              <w:t xml:space="preserve"> εβδομάδα μετά την έναρξη του Μ12</w:t>
            </w:r>
          </w:p>
        </w:tc>
        <w:tc>
          <w:tcPr>
            <w:tcW w:w="768" w:type="pct"/>
            <w:vAlign w:val="center"/>
          </w:tcPr>
          <w:p w14:paraId="47276A90" w14:textId="30C315D5" w:rsidR="00133791" w:rsidRDefault="00133791" w:rsidP="00133791">
            <w:pPr>
              <w:suppressAutoHyphens w:val="0"/>
              <w:spacing w:before="120" w:after="0"/>
              <w:jc w:val="center"/>
              <w:rPr>
                <w:color w:val="000000"/>
                <w:lang w:val="el-GR" w:eastAsia="el-GR"/>
              </w:rPr>
            </w:pPr>
            <w:r>
              <w:rPr>
                <w:color w:val="000000"/>
                <w:lang w:val="el-GR" w:eastAsia="el-GR"/>
              </w:rPr>
              <w:t>1 εβδομάδα</w:t>
            </w:r>
          </w:p>
        </w:tc>
      </w:tr>
      <w:tr w:rsidR="00133791" w:rsidRPr="00556C71" w14:paraId="2166A2E0" w14:textId="77777777" w:rsidTr="001A1253">
        <w:trPr>
          <w:trHeight w:val="379"/>
        </w:trPr>
        <w:tc>
          <w:tcPr>
            <w:tcW w:w="364" w:type="pct"/>
            <w:noWrap/>
            <w:vAlign w:val="center"/>
          </w:tcPr>
          <w:p w14:paraId="7DF21F51" w14:textId="53537EBC" w:rsidR="00133791" w:rsidRPr="00892E1A" w:rsidRDefault="005900BA" w:rsidP="00133791">
            <w:pPr>
              <w:suppressAutoHyphens w:val="0"/>
              <w:spacing w:before="120" w:after="0"/>
              <w:jc w:val="center"/>
              <w:rPr>
                <w:color w:val="000000"/>
                <w:lang w:val="el-GR" w:eastAsia="el-GR"/>
              </w:rPr>
            </w:pPr>
            <w:r>
              <w:rPr>
                <w:color w:val="000000"/>
                <w:lang w:val="el-GR" w:eastAsia="el-GR"/>
              </w:rPr>
              <w:t>27</w:t>
            </w:r>
          </w:p>
        </w:tc>
        <w:tc>
          <w:tcPr>
            <w:tcW w:w="346" w:type="pct"/>
            <w:vAlign w:val="center"/>
          </w:tcPr>
          <w:p w14:paraId="4CA853F8" w14:textId="129619DE" w:rsidR="00133791" w:rsidRPr="00892E1A" w:rsidRDefault="00133791" w:rsidP="00133791">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7</w:t>
            </w:r>
          </w:p>
        </w:tc>
        <w:tc>
          <w:tcPr>
            <w:tcW w:w="505" w:type="pct"/>
            <w:vAlign w:val="center"/>
          </w:tcPr>
          <w:p w14:paraId="70AA4082" w14:textId="15FE542C" w:rsidR="00133791" w:rsidRPr="00892E1A" w:rsidRDefault="00133791" w:rsidP="00133791">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7</w:t>
            </w:r>
            <w:r w:rsidRPr="008F18F1">
              <w:rPr>
                <w:color w:val="000000"/>
                <w:lang w:val="el-GR" w:eastAsia="el-GR"/>
              </w:rPr>
              <w:t>.</w:t>
            </w:r>
            <w:r>
              <w:rPr>
                <w:color w:val="000000"/>
                <w:lang w:val="el-GR" w:eastAsia="el-GR"/>
              </w:rPr>
              <w:t>3</w:t>
            </w:r>
          </w:p>
        </w:tc>
        <w:tc>
          <w:tcPr>
            <w:tcW w:w="2154" w:type="pct"/>
            <w:noWrap/>
            <w:vAlign w:val="center"/>
          </w:tcPr>
          <w:p w14:paraId="4E79BF40" w14:textId="0C5E4E80" w:rsidR="00133791" w:rsidRDefault="00133791" w:rsidP="00133791">
            <w:pPr>
              <w:suppressAutoHyphens w:val="0"/>
              <w:spacing w:before="120" w:after="0"/>
              <w:jc w:val="left"/>
              <w:rPr>
                <w:bCs/>
                <w:color w:val="000000"/>
                <w:lang w:val="el-GR" w:eastAsia="el-GR"/>
              </w:rPr>
            </w:pPr>
            <w:r w:rsidRPr="00F63C72">
              <w:rPr>
                <w:sz w:val="20"/>
                <w:szCs w:val="20"/>
                <w:lang w:val="el-GR" w:eastAsia="en-US"/>
              </w:rPr>
              <w:t>Επικαιροποιημένη Τεκμηρίωση Διαδικτυακής Πύλης</w:t>
            </w:r>
          </w:p>
        </w:tc>
        <w:tc>
          <w:tcPr>
            <w:tcW w:w="863" w:type="pct"/>
          </w:tcPr>
          <w:p w14:paraId="2FAAD630" w14:textId="4531C3D2" w:rsidR="00133791" w:rsidRDefault="00133791" w:rsidP="00133791">
            <w:pPr>
              <w:suppressAutoHyphens w:val="0"/>
              <w:spacing w:before="120" w:after="0"/>
              <w:jc w:val="center"/>
              <w:rPr>
                <w:color w:val="000000"/>
                <w:lang w:val="el-GR" w:eastAsia="el-GR"/>
              </w:rPr>
            </w:pPr>
            <w:r w:rsidRPr="00132652">
              <w:rPr>
                <w:color w:val="000000"/>
                <w:lang w:val="el-GR" w:eastAsia="el-GR"/>
              </w:rPr>
              <w:t>3</w:t>
            </w:r>
            <w:r w:rsidRPr="00132652">
              <w:rPr>
                <w:color w:val="000000"/>
                <w:vertAlign w:val="superscript"/>
                <w:lang w:val="el-GR" w:eastAsia="el-GR"/>
              </w:rPr>
              <w:t>η</w:t>
            </w:r>
            <w:r w:rsidRPr="00132652">
              <w:rPr>
                <w:color w:val="000000"/>
                <w:lang w:val="el-GR" w:eastAsia="el-GR"/>
              </w:rPr>
              <w:t xml:space="preserve"> εβδομάδα μετά την έναρξη του Μ12</w:t>
            </w:r>
          </w:p>
        </w:tc>
        <w:tc>
          <w:tcPr>
            <w:tcW w:w="768" w:type="pct"/>
            <w:vAlign w:val="center"/>
          </w:tcPr>
          <w:p w14:paraId="47E7C468" w14:textId="1DE31117" w:rsidR="00133791" w:rsidRDefault="00133791" w:rsidP="00133791">
            <w:pPr>
              <w:suppressAutoHyphens w:val="0"/>
              <w:spacing w:before="120" w:after="0"/>
              <w:jc w:val="center"/>
              <w:rPr>
                <w:color w:val="000000"/>
                <w:lang w:val="el-GR" w:eastAsia="el-GR"/>
              </w:rPr>
            </w:pPr>
            <w:r>
              <w:rPr>
                <w:color w:val="000000"/>
                <w:lang w:val="el-GR" w:eastAsia="el-GR"/>
              </w:rPr>
              <w:t>1 εβδομάδα</w:t>
            </w:r>
          </w:p>
        </w:tc>
      </w:tr>
      <w:tr w:rsidR="00133791" w:rsidRPr="00556C71" w14:paraId="7294F84F" w14:textId="77777777" w:rsidTr="001A1253">
        <w:trPr>
          <w:trHeight w:val="379"/>
        </w:trPr>
        <w:tc>
          <w:tcPr>
            <w:tcW w:w="364" w:type="pct"/>
            <w:noWrap/>
            <w:vAlign w:val="center"/>
          </w:tcPr>
          <w:p w14:paraId="4EC6F9EC" w14:textId="1A38C17E" w:rsidR="00133791" w:rsidRPr="00892E1A" w:rsidRDefault="005900BA" w:rsidP="00133791">
            <w:pPr>
              <w:suppressAutoHyphens w:val="0"/>
              <w:spacing w:before="120" w:after="0"/>
              <w:jc w:val="center"/>
              <w:rPr>
                <w:color w:val="000000"/>
                <w:lang w:val="el-GR" w:eastAsia="el-GR"/>
              </w:rPr>
            </w:pPr>
            <w:r>
              <w:rPr>
                <w:color w:val="000000"/>
                <w:lang w:val="el-GR" w:eastAsia="el-GR"/>
              </w:rPr>
              <w:t>28</w:t>
            </w:r>
          </w:p>
        </w:tc>
        <w:tc>
          <w:tcPr>
            <w:tcW w:w="346" w:type="pct"/>
            <w:vAlign w:val="center"/>
          </w:tcPr>
          <w:p w14:paraId="426EB86A" w14:textId="7C6E86F4" w:rsidR="00133791" w:rsidRPr="00892E1A" w:rsidRDefault="00133791" w:rsidP="00133791">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7</w:t>
            </w:r>
          </w:p>
        </w:tc>
        <w:tc>
          <w:tcPr>
            <w:tcW w:w="505" w:type="pct"/>
            <w:vAlign w:val="center"/>
          </w:tcPr>
          <w:p w14:paraId="2CA580A4" w14:textId="186373E1" w:rsidR="00133791" w:rsidRPr="00892E1A" w:rsidRDefault="00133791" w:rsidP="00133791">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7</w:t>
            </w:r>
            <w:r w:rsidRPr="008F18F1">
              <w:rPr>
                <w:color w:val="000000"/>
                <w:lang w:val="el-GR" w:eastAsia="el-GR"/>
              </w:rPr>
              <w:t>.</w:t>
            </w:r>
            <w:r>
              <w:rPr>
                <w:color w:val="000000"/>
                <w:lang w:val="el-GR" w:eastAsia="el-GR"/>
              </w:rPr>
              <w:t>4</w:t>
            </w:r>
          </w:p>
        </w:tc>
        <w:tc>
          <w:tcPr>
            <w:tcW w:w="2154" w:type="pct"/>
            <w:noWrap/>
            <w:vAlign w:val="center"/>
          </w:tcPr>
          <w:p w14:paraId="6444EE04" w14:textId="11E0453D" w:rsidR="00133791" w:rsidRDefault="00133791" w:rsidP="00133791">
            <w:pPr>
              <w:suppressAutoHyphens w:val="0"/>
              <w:spacing w:before="120" w:after="0"/>
              <w:jc w:val="left"/>
              <w:rPr>
                <w:bCs/>
                <w:color w:val="000000"/>
                <w:lang w:val="el-GR" w:eastAsia="el-GR"/>
              </w:rPr>
            </w:pPr>
            <w:r w:rsidRPr="00F63C72">
              <w:rPr>
                <w:sz w:val="20"/>
                <w:szCs w:val="20"/>
                <w:lang w:val="el-GR" w:eastAsia="en-US"/>
              </w:rPr>
              <w:t>Επικαιροποιημένα τεύχη Μελέτης Εφαρμογής</w:t>
            </w:r>
          </w:p>
        </w:tc>
        <w:tc>
          <w:tcPr>
            <w:tcW w:w="863" w:type="pct"/>
          </w:tcPr>
          <w:p w14:paraId="436BF282" w14:textId="0E63C9C8" w:rsidR="00133791" w:rsidRDefault="00133791" w:rsidP="00133791">
            <w:pPr>
              <w:suppressAutoHyphens w:val="0"/>
              <w:spacing w:before="120" w:after="0"/>
              <w:jc w:val="center"/>
              <w:rPr>
                <w:color w:val="000000"/>
                <w:lang w:val="el-GR" w:eastAsia="el-GR"/>
              </w:rPr>
            </w:pPr>
            <w:r w:rsidRPr="00746882">
              <w:rPr>
                <w:color w:val="000000"/>
                <w:lang w:val="el-GR" w:eastAsia="el-GR"/>
              </w:rPr>
              <w:t>3</w:t>
            </w:r>
            <w:r w:rsidRPr="00746882">
              <w:rPr>
                <w:color w:val="000000"/>
                <w:vertAlign w:val="superscript"/>
                <w:lang w:val="el-GR" w:eastAsia="el-GR"/>
              </w:rPr>
              <w:t>η</w:t>
            </w:r>
            <w:r w:rsidRPr="00746882">
              <w:rPr>
                <w:color w:val="000000"/>
                <w:lang w:val="el-GR" w:eastAsia="el-GR"/>
              </w:rPr>
              <w:t xml:space="preserve"> εβδομάδα μετά την έναρξη του Μ12</w:t>
            </w:r>
          </w:p>
        </w:tc>
        <w:tc>
          <w:tcPr>
            <w:tcW w:w="768" w:type="pct"/>
            <w:vAlign w:val="center"/>
          </w:tcPr>
          <w:p w14:paraId="1F434403" w14:textId="23EF7DEB" w:rsidR="00133791" w:rsidRDefault="00133791" w:rsidP="00133791">
            <w:pPr>
              <w:suppressAutoHyphens w:val="0"/>
              <w:spacing w:before="120" w:after="0"/>
              <w:jc w:val="center"/>
              <w:rPr>
                <w:color w:val="000000"/>
                <w:lang w:val="el-GR" w:eastAsia="el-GR"/>
              </w:rPr>
            </w:pPr>
            <w:r>
              <w:rPr>
                <w:color w:val="000000"/>
                <w:lang w:val="el-GR" w:eastAsia="el-GR"/>
              </w:rPr>
              <w:t>1 εβδομάδα</w:t>
            </w:r>
          </w:p>
        </w:tc>
      </w:tr>
      <w:tr w:rsidR="00AF2A8F" w:rsidRPr="00556C71" w14:paraId="48D3F0A7" w14:textId="77777777" w:rsidTr="001A1253">
        <w:trPr>
          <w:trHeight w:val="379"/>
        </w:trPr>
        <w:tc>
          <w:tcPr>
            <w:tcW w:w="364" w:type="pct"/>
            <w:noWrap/>
            <w:vAlign w:val="center"/>
          </w:tcPr>
          <w:p w14:paraId="4EFA6D26" w14:textId="3CD2A2CB" w:rsidR="00AF2A8F" w:rsidRPr="00892E1A" w:rsidRDefault="005900BA" w:rsidP="00AF2A8F">
            <w:pPr>
              <w:suppressAutoHyphens w:val="0"/>
              <w:spacing w:before="120" w:after="0"/>
              <w:jc w:val="center"/>
              <w:rPr>
                <w:color w:val="000000"/>
                <w:lang w:val="el-GR" w:eastAsia="el-GR"/>
              </w:rPr>
            </w:pPr>
            <w:r>
              <w:rPr>
                <w:color w:val="000000"/>
                <w:lang w:val="el-GR" w:eastAsia="el-GR"/>
              </w:rPr>
              <w:t>29</w:t>
            </w:r>
          </w:p>
        </w:tc>
        <w:tc>
          <w:tcPr>
            <w:tcW w:w="346" w:type="pct"/>
            <w:vAlign w:val="center"/>
          </w:tcPr>
          <w:p w14:paraId="783A2730" w14:textId="155EF56D" w:rsidR="00AF2A8F" w:rsidRPr="00892E1A" w:rsidRDefault="00AF2A8F" w:rsidP="00AF2A8F">
            <w:pPr>
              <w:suppressAutoHyphens w:val="0"/>
              <w:spacing w:before="120" w:after="0"/>
              <w:jc w:val="center"/>
              <w:rPr>
                <w:color w:val="000000"/>
                <w:lang w:val="el-GR" w:eastAsia="el-GR"/>
              </w:rPr>
            </w:pPr>
            <w:r w:rsidRPr="00041E8E">
              <w:rPr>
                <w:color w:val="000000"/>
                <w:lang w:val="el-GR" w:eastAsia="el-GR"/>
              </w:rPr>
              <w:t>Φ</w:t>
            </w:r>
            <w:r>
              <w:rPr>
                <w:color w:val="000000"/>
                <w:lang w:val="el-GR" w:eastAsia="el-GR"/>
              </w:rPr>
              <w:t>8</w:t>
            </w:r>
          </w:p>
        </w:tc>
        <w:tc>
          <w:tcPr>
            <w:tcW w:w="505" w:type="pct"/>
            <w:vAlign w:val="center"/>
          </w:tcPr>
          <w:p w14:paraId="69FE5B37" w14:textId="5CC3B4BE" w:rsidR="00AF2A8F" w:rsidRPr="00892E1A" w:rsidRDefault="00AF2A8F" w:rsidP="00AF2A8F">
            <w:pPr>
              <w:suppressAutoHyphens w:val="0"/>
              <w:spacing w:before="120" w:after="0"/>
              <w:jc w:val="center"/>
              <w:rPr>
                <w:color w:val="000000"/>
                <w:lang w:val="el-GR" w:eastAsia="el-GR"/>
              </w:rPr>
            </w:pPr>
            <w:r w:rsidRPr="008F18F1">
              <w:rPr>
                <w:color w:val="000000"/>
                <w:lang w:val="el-GR" w:eastAsia="el-GR"/>
              </w:rPr>
              <w:t>Π.</w:t>
            </w:r>
            <w:r>
              <w:rPr>
                <w:color w:val="000000"/>
                <w:lang w:val="el-GR" w:eastAsia="el-GR"/>
              </w:rPr>
              <w:t>8</w:t>
            </w:r>
            <w:r w:rsidRPr="008F18F1">
              <w:rPr>
                <w:color w:val="000000"/>
                <w:lang w:val="el-GR" w:eastAsia="el-GR"/>
              </w:rPr>
              <w:t>.</w:t>
            </w:r>
            <w:r>
              <w:rPr>
                <w:color w:val="000000"/>
                <w:lang w:val="el-GR" w:eastAsia="el-GR"/>
              </w:rPr>
              <w:t>1</w:t>
            </w:r>
          </w:p>
        </w:tc>
        <w:tc>
          <w:tcPr>
            <w:tcW w:w="2154" w:type="pct"/>
            <w:noWrap/>
            <w:vAlign w:val="center"/>
          </w:tcPr>
          <w:p w14:paraId="5DFE33B5" w14:textId="5CCD4299" w:rsidR="00AF2A8F" w:rsidRDefault="00AF2A8F" w:rsidP="00AF2A8F">
            <w:pPr>
              <w:suppressAutoHyphens w:val="0"/>
              <w:spacing w:before="120" w:after="0"/>
              <w:jc w:val="left"/>
              <w:rPr>
                <w:bCs/>
                <w:color w:val="000000"/>
                <w:lang w:val="el-GR" w:eastAsia="el-GR"/>
              </w:rPr>
            </w:pPr>
            <w:r w:rsidRPr="00CF2FC6">
              <w:rPr>
                <w:sz w:val="20"/>
                <w:szCs w:val="20"/>
                <w:lang w:val="el-GR" w:eastAsia="en-US"/>
              </w:rPr>
              <w:t>Αναφορά Αποτελεσμάτων Δημοσιότητα</w:t>
            </w:r>
            <w:r>
              <w:rPr>
                <w:sz w:val="20"/>
                <w:szCs w:val="20"/>
                <w:lang w:val="el-GR" w:eastAsia="en-US"/>
              </w:rPr>
              <w:t>ς</w:t>
            </w:r>
            <w:r w:rsidRPr="00CF2FC6">
              <w:rPr>
                <w:sz w:val="20"/>
                <w:szCs w:val="20"/>
                <w:lang w:val="el-GR" w:eastAsia="en-US"/>
              </w:rPr>
              <w:t xml:space="preserve"> και Διάχυση</w:t>
            </w:r>
            <w:r>
              <w:rPr>
                <w:sz w:val="20"/>
                <w:szCs w:val="20"/>
                <w:lang w:val="el-GR" w:eastAsia="en-US"/>
              </w:rPr>
              <w:t>ς</w:t>
            </w:r>
            <w:r w:rsidRPr="00CF2FC6">
              <w:rPr>
                <w:sz w:val="20"/>
                <w:szCs w:val="20"/>
                <w:lang w:val="el-GR" w:eastAsia="en-US"/>
              </w:rPr>
              <w:t xml:space="preserve"> αποτελεσμάτων Έργου</w:t>
            </w:r>
          </w:p>
        </w:tc>
        <w:tc>
          <w:tcPr>
            <w:tcW w:w="863" w:type="pct"/>
            <w:vAlign w:val="center"/>
          </w:tcPr>
          <w:p w14:paraId="7C1281B7" w14:textId="2F482A97" w:rsidR="00AF2A8F" w:rsidRDefault="00CE140C" w:rsidP="00AF2A8F">
            <w:pPr>
              <w:suppressAutoHyphens w:val="0"/>
              <w:spacing w:before="120" w:after="0"/>
              <w:jc w:val="center"/>
              <w:rPr>
                <w:color w:val="000000"/>
                <w:lang w:val="el-GR" w:eastAsia="el-GR"/>
              </w:rPr>
            </w:pPr>
            <w:r>
              <w:rPr>
                <w:color w:val="000000"/>
                <w:lang w:val="el-GR" w:eastAsia="el-GR"/>
              </w:rPr>
              <w:t>3</w:t>
            </w:r>
            <w:r w:rsidRPr="00CE140C">
              <w:rPr>
                <w:color w:val="000000"/>
                <w:vertAlign w:val="superscript"/>
                <w:lang w:val="el-GR" w:eastAsia="el-GR"/>
              </w:rPr>
              <w:t>η</w:t>
            </w:r>
            <w:r>
              <w:rPr>
                <w:color w:val="000000"/>
                <w:lang w:val="el-GR" w:eastAsia="el-GR"/>
              </w:rPr>
              <w:t xml:space="preserve"> εβδομάδα</w:t>
            </w:r>
            <w:r w:rsidR="00797B89" w:rsidRPr="00EB6C7C">
              <w:rPr>
                <w:color w:val="000000"/>
                <w:lang w:val="el-GR" w:eastAsia="el-GR"/>
              </w:rPr>
              <w:t xml:space="preserve"> μετά την έναρξη τ</w:t>
            </w:r>
            <w:r w:rsidR="00797B89">
              <w:rPr>
                <w:color w:val="000000"/>
                <w:lang w:val="el-GR" w:eastAsia="el-GR"/>
              </w:rPr>
              <w:t xml:space="preserve">ου </w:t>
            </w:r>
            <w:r w:rsidR="001800EB">
              <w:rPr>
                <w:color w:val="000000"/>
                <w:lang w:val="el-GR" w:eastAsia="el-GR"/>
              </w:rPr>
              <w:t>Μ12</w:t>
            </w:r>
          </w:p>
        </w:tc>
        <w:tc>
          <w:tcPr>
            <w:tcW w:w="768" w:type="pct"/>
            <w:vAlign w:val="center"/>
          </w:tcPr>
          <w:p w14:paraId="6D0736F3" w14:textId="5431613C" w:rsidR="00AF2A8F" w:rsidRDefault="00CE140C" w:rsidP="00AF2A8F">
            <w:pPr>
              <w:suppressAutoHyphens w:val="0"/>
              <w:spacing w:before="120" w:after="0"/>
              <w:jc w:val="center"/>
              <w:rPr>
                <w:color w:val="000000"/>
                <w:lang w:val="el-GR" w:eastAsia="el-GR"/>
              </w:rPr>
            </w:pPr>
            <w:r>
              <w:rPr>
                <w:color w:val="000000"/>
                <w:lang w:val="el-GR" w:eastAsia="el-GR"/>
              </w:rPr>
              <w:t>1 εβδομάδα</w:t>
            </w:r>
          </w:p>
        </w:tc>
      </w:tr>
      <w:tr w:rsidR="00A95202" w:rsidRPr="00C24D63" w14:paraId="6ED1916A" w14:textId="77777777" w:rsidTr="001A1253">
        <w:trPr>
          <w:trHeight w:val="379"/>
        </w:trPr>
        <w:tc>
          <w:tcPr>
            <w:tcW w:w="364" w:type="pct"/>
            <w:noWrap/>
            <w:vAlign w:val="center"/>
          </w:tcPr>
          <w:p w14:paraId="1F87A2D5" w14:textId="77BC1684" w:rsidR="00A95202" w:rsidRPr="00892E1A" w:rsidRDefault="005900BA" w:rsidP="00A95202">
            <w:pPr>
              <w:suppressAutoHyphens w:val="0"/>
              <w:spacing w:before="120" w:after="0"/>
              <w:jc w:val="center"/>
              <w:rPr>
                <w:color w:val="000000"/>
                <w:lang w:val="el-GR" w:eastAsia="el-GR"/>
              </w:rPr>
            </w:pPr>
            <w:r>
              <w:rPr>
                <w:color w:val="000000"/>
                <w:lang w:val="el-GR" w:eastAsia="el-GR"/>
              </w:rPr>
              <w:t>30</w:t>
            </w:r>
          </w:p>
        </w:tc>
        <w:tc>
          <w:tcPr>
            <w:tcW w:w="346" w:type="pct"/>
            <w:vAlign w:val="center"/>
          </w:tcPr>
          <w:p w14:paraId="317E7D20" w14:textId="4952116C" w:rsidR="00A95202" w:rsidRPr="00B57ACB" w:rsidRDefault="00A01EC3" w:rsidP="00A95202">
            <w:pPr>
              <w:suppressAutoHyphens w:val="0"/>
              <w:spacing w:before="120" w:after="0"/>
              <w:jc w:val="center"/>
              <w:rPr>
                <w:color w:val="000000"/>
                <w:lang w:val="en-US" w:eastAsia="el-GR"/>
              </w:rPr>
            </w:pPr>
            <w:r w:rsidRPr="00041E8E">
              <w:rPr>
                <w:color w:val="000000"/>
                <w:lang w:val="el-GR" w:eastAsia="el-GR"/>
              </w:rPr>
              <w:t>Φ</w:t>
            </w:r>
            <w:r>
              <w:rPr>
                <w:color w:val="000000"/>
                <w:lang w:val="en-US" w:eastAsia="el-GR"/>
              </w:rPr>
              <w:t>9</w:t>
            </w:r>
          </w:p>
        </w:tc>
        <w:tc>
          <w:tcPr>
            <w:tcW w:w="505" w:type="pct"/>
            <w:vAlign w:val="center"/>
          </w:tcPr>
          <w:p w14:paraId="5C9313DC" w14:textId="11CA43DC" w:rsidR="00A95202" w:rsidRPr="00892E1A" w:rsidRDefault="00A95202" w:rsidP="00A95202">
            <w:pPr>
              <w:suppressAutoHyphens w:val="0"/>
              <w:spacing w:before="120" w:after="0"/>
              <w:jc w:val="center"/>
              <w:rPr>
                <w:color w:val="000000"/>
                <w:lang w:val="el-GR" w:eastAsia="el-GR"/>
              </w:rPr>
            </w:pPr>
            <w:r w:rsidRPr="008F18F1">
              <w:rPr>
                <w:color w:val="000000"/>
                <w:lang w:val="el-GR" w:eastAsia="el-GR"/>
              </w:rPr>
              <w:t>Π.</w:t>
            </w:r>
            <w:r w:rsidR="00AE527D">
              <w:rPr>
                <w:color w:val="000000"/>
                <w:lang w:val="el-GR" w:eastAsia="el-GR"/>
              </w:rPr>
              <w:t>9</w:t>
            </w:r>
            <w:r w:rsidRPr="008F18F1">
              <w:rPr>
                <w:color w:val="000000"/>
                <w:lang w:val="el-GR" w:eastAsia="el-GR"/>
              </w:rPr>
              <w:t>.</w:t>
            </w:r>
            <w:r>
              <w:rPr>
                <w:color w:val="000000"/>
                <w:lang w:val="el-GR" w:eastAsia="el-GR"/>
              </w:rPr>
              <w:t>1</w:t>
            </w:r>
            <w:r w:rsidR="00AA2038">
              <w:rPr>
                <w:color w:val="000000"/>
                <w:lang w:val="el-GR" w:eastAsia="el-GR"/>
              </w:rPr>
              <w:t>, Π.9.2, Π.9.3, Π.9.4</w:t>
            </w:r>
          </w:p>
        </w:tc>
        <w:tc>
          <w:tcPr>
            <w:tcW w:w="2154" w:type="pct"/>
            <w:noWrap/>
            <w:vAlign w:val="center"/>
          </w:tcPr>
          <w:p w14:paraId="116DB398" w14:textId="7BFACC0D" w:rsidR="00A95202" w:rsidRDefault="00136BD3" w:rsidP="00A95202">
            <w:pPr>
              <w:suppressAutoHyphens w:val="0"/>
              <w:spacing w:before="120" w:after="0"/>
              <w:jc w:val="left"/>
              <w:rPr>
                <w:bCs/>
                <w:color w:val="000000"/>
                <w:lang w:val="el-GR" w:eastAsia="el-GR"/>
              </w:rPr>
            </w:pPr>
            <w:r w:rsidRPr="00F63C72">
              <w:rPr>
                <w:sz w:val="20"/>
                <w:szCs w:val="20"/>
                <w:lang w:val="el-GR" w:eastAsia="en-US"/>
              </w:rPr>
              <w:t>Τριμηνιαίες Αναφορές Προόδου</w:t>
            </w:r>
          </w:p>
        </w:tc>
        <w:tc>
          <w:tcPr>
            <w:tcW w:w="863" w:type="pct"/>
            <w:vAlign w:val="center"/>
          </w:tcPr>
          <w:p w14:paraId="388F8B70" w14:textId="0242159A" w:rsidR="00A95202" w:rsidRDefault="00136BD3" w:rsidP="00A95202">
            <w:pPr>
              <w:suppressAutoHyphens w:val="0"/>
              <w:spacing w:before="120" w:after="0"/>
              <w:jc w:val="center"/>
              <w:rPr>
                <w:color w:val="000000"/>
                <w:lang w:val="el-GR" w:eastAsia="el-GR"/>
              </w:rPr>
            </w:pPr>
            <w:r>
              <w:rPr>
                <w:sz w:val="20"/>
                <w:szCs w:val="20"/>
                <w:lang w:val="el-GR"/>
              </w:rPr>
              <w:t>Σ</w:t>
            </w:r>
            <w:r w:rsidRPr="00F63C72">
              <w:rPr>
                <w:sz w:val="20"/>
                <w:szCs w:val="20"/>
                <w:lang w:val="el-GR"/>
              </w:rPr>
              <w:t xml:space="preserve">ύμφωνα με τα τρέχοντα τρίμηνα </w:t>
            </w:r>
            <w:r>
              <w:rPr>
                <w:sz w:val="20"/>
                <w:szCs w:val="20"/>
                <w:lang w:val="el-GR"/>
              </w:rPr>
              <w:t xml:space="preserve">του Έργου / </w:t>
            </w:r>
            <w:r w:rsidRPr="00F63C72">
              <w:rPr>
                <w:sz w:val="20"/>
                <w:szCs w:val="20"/>
                <w:lang w:val="el-GR"/>
              </w:rPr>
              <w:t>της Φάσης 9</w:t>
            </w:r>
          </w:p>
        </w:tc>
        <w:tc>
          <w:tcPr>
            <w:tcW w:w="768" w:type="pct"/>
            <w:vAlign w:val="center"/>
          </w:tcPr>
          <w:p w14:paraId="75E50A85" w14:textId="77777777" w:rsidR="00A95202" w:rsidRDefault="00A95202" w:rsidP="00A95202">
            <w:pPr>
              <w:suppressAutoHyphens w:val="0"/>
              <w:spacing w:before="120" w:after="0"/>
              <w:jc w:val="center"/>
              <w:rPr>
                <w:color w:val="000000"/>
                <w:lang w:val="el-GR" w:eastAsia="el-GR"/>
              </w:rPr>
            </w:pPr>
          </w:p>
        </w:tc>
      </w:tr>
    </w:tbl>
    <w:p w14:paraId="28EFA1FA" w14:textId="77777777" w:rsidR="008376F9" w:rsidRDefault="008376F9" w:rsidP="008376F9">
      <w:pPr>
        <w:rPr>
          <w:rFonts w:eastAsia="SimSun"/>
          <w:lang w:val="el-GR"/>
        </w:rPr>
      </w:pPr>
    </w:p>
    <w:p w14:paraId="0C25C040" w14:textId="6D8F38FB" w:rsidR="003C2BEF" w:rsidRPr="003C2BEF" w:rsidRDefault="003C2BEF" w:rsidP="003C2BEF">
      <w:pPr>
        <w:rPr>
          <w:rFonts w:eastAsia="SimSun"/>
          <w:lang w:val="el-GR"/>
        </w:rPr>
      </w:pPr>
      <w:r w:rsidRPr="003C2BEF">
        <w:rPr>
          <w:rFonts w:eastAsia="SimSun"/>
          <w:lang w:val="el-GR"/>
        </w:rPr>
        <w:t>Ο Ανάδοχος, υποβάλει την 1</w:t>
      </w:r>
      <w:r w:rsidRPr="00F63C72">
        <w:rPr>
          <w:rFonts w:eastAsia="SimSun"/>
          <w:vertAlign w:val="superscript"/>
          <w:lang w:val="el-GR"/>
        </w:rPr>
        <w:t>η</w:t>
      </w:r>
      <w:r w:rsidR="00B918D0">
        <w:rPr>
          <w:rFonts w:eastAsia="SimSun"/>
          <w:lang w:val="el-GR"/>
        </w:rPr>
        <w:t xml:space="preserve"> </w:t>
      </w:r>
      <w:r w:rsidRPr="003C2BEF">
        <w:rPr>
          <w:rFonts w:eastAsia="SimSun"/>
          <w:lang w:val="el-GR"/>
        </w:rPr>
        <w:t xml:space="preserve">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DF4246">
        <w:rPr>
          <w:rFonts w:eastAsia="SimSun"/>
          <w:highlight w:val="yellow"/>
          <w:cs/>
          <w:lang w:val="el-GR"/>
        </w:rPr>
        <w:t>‎‎</w:t>
      </w:r>
      <w:r w:rsidRPr="00AA4EF6">
        <w:rPr>
          <w:rFonts w:eastAsia="SimSun"/>
          <w:color w:val="2E74B5" w:themeColor="accent1" w:themeShade="BF"/>
          <w:lang w:val="el-GR"/>
        </w:rPr>
        <w:fldChar w:fldCharType="begin"/>
      </w:r>
      <w:r w:rsidRPr="00AA4EF6">
        <w:rPr>
          <w:rFonts w:eastAsia="SimSun"/>
          <w:color w:val="2E74B5" w:themeColor="accent1" w:themeShade="BF"/>
          <w:lang w:val="el-GR"/>
        </w:rPr>
        <w:instrText xml:space="preserve"> REF _Ref55381059 \r \h </w:instrText>
      </w:r>
      <w:r w:rsidR="00DF4246" w:rsidRPr="00AA4EF6">
        <w:rPr>
          <w:rFonts w:eastAsia="SimSun"/>
          <w:color w:val="2E74B5" w:themeColor="accent1" w:themeShade="BF"/>
          <w:lang w:val="el-GR"/>
        </w:rPr>
        <w:instrText xml:space="preserve"> \* MERGEFORMAT </w:instrText>
      </w:r>
      <w:r w:rsidRPr="00AA4EF6">
        <w:rPr>
          <w:rFonts w:eastAsia="SimSun"/>
          <w:color w:val="2E74B5" w:themeColor="accent1" w:themeShade="BF"/>
          <w:lang w:val="el-GR"/>
        </w:rPr>
      </w:r>
      <w:r w:rsidRPr="00AA4EF6">
        <w:rPr>
          <w:rFonts w:eastAsia="SimSun"/>
          <w:color w:val="2E74B5" w:themeColor="accent1" w:themeShade="BF"/>
          <w:lang w:val="el-GR"/>
        </w:rPr>
        <w:fldChar w:fldCharType="separate"/>
      </w:r>
      <w:r w:rsidR="00206300">
        <w:rPr>
          <w:rFonts w:eastAsia="SimSun"/>
          <w:color w:val="2E74B5" w:themeColor="accent1" w:themeShade="BF"/>
          <w:cs/>
          <w:lang w:val="el-GR"/>
        </w:rPr>
        <w:t>‎</w:t>
      </w:r>
      <w:r w:rsidR="00206300">
        <w:rPr>
          <w:rFonts w:eastAsia="SimSun"/>
          <w:color w:val="2E74B5" w:themeColor="accent1" w:themeShade="BF"/>
          <w:lang w:val="el-GR"/>
        </w:rPr>
        <w:t>6.3</w:t>
      </w:r>
      <w:r w:rsidRPr="00AA4EF6">
        <w:rPr>
          <w:rFonts w:eastAsia="SimSun"/>
          <w:color w:val="2E74B5" w:themeColor="accent1" w:themeShade="BF"/>
          <w:lang w:val="el-GR"/>
        </w:rPr>
        <w:fldChar w:fldCharType="end"/>
      </w:r>
      <w:r w:rsidRPr="00AA4EF6">
        <w:rPr>
          <w:rFonts w:eastAsia="SimSun"/>
          <w:color w:val="2E74B5" w:themeColor="accent1" w:themeShade="BF"/>
          <w:lang w:val="el-GR"/>
        </w:rPr>
        <w:t xml:space="preserve"> </w:t>
      </w:r>
      <w:r w:rsidRPr="003C2BEF">
        <w:rPr>
          <w:rFonts w:eastAsia="SimSun"/>
          <w:lang w:val="el-GR"/>
        </w:rPr>
        <w:t>της παρούσας.</w:t>
      </w:r>
    </w:p>
    <w:p w14:paraId="1F4D1538" w14:textId="77777777" w:rsidR="003C2BEF"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AA4EF6">
        <w:rPr>
          <w:rFonts w:eastAsia="SimSun"/>
          <w:color w:val="2E74B5" w:themeColor="accent1" w:themeShade="BF"/>
          <w:cs/>
          <w:lang w:val="el-GR"/>
        </w:rPr>
        <w:t>‎‎‎</w:t>
      </w:r>
      <w:r w:rsidRPr="00AA4EF6">
        <w:rPr>
          <w:rFonts w:eastAsia="SimSun"/>
          <w:color w:val="2E74B5" w:themeColor="accent1" w:themeShade="BF"/>
          <w:lang w:val="el-GR"/>
        </w:rPr>
        <w:t xml:space="preserve">6.3 </w:t>
      </w:r>
      <w:r w:rsidRPr="003C2BEF">
        <w:rPr>
          <w:rFonts w:eastAsia="SimSun"/>
          <w:lang w:val="el-GR"/>
        </w:rPr>
        <w:t>της παρούσας.</w:t>
      </w:r>
    </w:p>
    <w:p w14:paraId="5FD13F23" w14:textId="77777777" w:rsidR="002D19B0" w:rsidRDefault="002D19B0" w:rsidP="003C2BEF">
      <w:pPr>
        <w:rPr>
          <w:rFonts w:eastAsia="SimSun"/>
          <w:lang w:val="el-GR"/>
        </w:rPr>
      </w:pPr>
    </w:p>
    <w:p w14:paraId="78EF8430" w14:textId="48FBBA32" w:rsidR="002D19B0" w:rsidRPr="006B14D9" w:rsidRDefault="002D19B0" w:rsidP="006B14D9">
      <w:pPr>
        <w:pStyle w:val="2"/>
      </w:pPr>
      <w:bookmarkStart w:id="2388" w:name="_Toc181365563"/>
      <w:bookmarkStart w:id="2389" w:name="_Ref181375765"/>
      <w:r w:rsidRPr="006B14D9">
        <w:t>Τόπος υλοποίησης/ παροχής των υπηρεσιών</w:t>
      </w:r>
      <w:bookmarkEnd w:id="2388"/>
      <w:bookmarkEnd w:id="2389"/>
      <w:r w:rsidRPr="006B14D9">
        <w:tab/>
      </w:r>
    </w:p>
    <w:p w14:paraId="17AF16A8" w14:textId="428721BD" w:rsidR="002D19B0" w:rsidRPr="002D19B0" w:rsidRDefault="002D19B0" w:rsidP="002D19B0">
      <w:pPr>
        <w:rPr>
          <w:rFonts w:eastAsia="SimSun"/>
          <w:lang w:val="el-GR"/>
        </w:rPr>
      </w:pPr>
      <w:r w:rsidRPr="002D19B0">
        <w:rPr>
          <w:rFonts w:eastAsia="SimSun"/>
          <w:lang w:val="el-GR"/>
        </w:rPr>
        <w:t xml:space="preserve">Ο Ανάδοχος θα πρέπει να εγκαταστήσει το Σύστημα στον κόμβο </w:t>
      </w:r>
      <w:proofErr w:type="spellStart"/>
      <w:r w:rsidRPr="002D19B0">
        <w:rPr>
          <w:rFonts w:eastAsia="SimSun"/>
          <w:lang w:val="el-GR"/>
        </w:rPr>
        <w:t>Government</w:t>
      </w:r>
      <w:proofErr w:type="spellEnd"/>
      <w:r w:rsidRPr="002D19B0">
        <w:rPr>
          <w:rFonts w:eastAsia="SimSun"/>
          <w:lang w:val="el-GR"/>
        </w:rPr>
        <w:t xml:space="preserve"> </w:t>
      </w:r>
      <w:proofErr w:type="spellStart"/>
      <w:r w:rsidRPr="002D19B0">
        <w:rPr>
          <w:rFonts w:eastAsia="SimSun"/>
          <w:lang w:val="el-GR"/>
        </w:rPr>
        <w:t>Cloud</w:t>
      </w:r>
      <w:proofErr w:type="spellEnd"/>
      <w:r w:rsidRPr="002D19B0">
        <w:rPr>
          <w:rFonts w:eastAsia="SimSun"/>
          <w:lang w:val="el-GR"/>
        </w:rPr>
        <w:t xml:space="preserve"> (G-</w:t>
      </w:r>
      <w:proofErr w:type="spellStart"/>
      <w:r w:rsidRPr="002D19B0">
        <w:rPr>
          <w:rFonts w:eastAsia="SimSun"/>
          <w:lang w:val="el-GR"/>
        </w:rPr>
        <w:t>Cloud</w:t>
      </w:r>
      <w:proofErr w:type="spellEnd"/>
      <w:r w:rsidRPr="002D19B0">
        <w:rPr>
          <w:rFonts w:eastAsia="SimSun"/>
          <w:lang w:val="el-GR"/>
        </w:rPr>
        <w:t>) και να παραδώσει σε πλήρη λειτουργία το σύνολο του ζητούμενου λογισμικού στον Φορέα Λειτουργίας.</w:t>
      </w:r>
    </w:p>
    <w:p w14:paraId="3304F031" w14:textId="1767B81A" w:rsidR="002D19B0" w:rsidRPr="002D19B0" w:rsidRDefault="002D19B0" w:rsidP="002D19B0">
      <w:pPr>
        <w:rPr>
          <w:rFonts w:eastAsia="SimSun"/>
          <w:lang w:val="el-GR"/>
        </w:rPr>
      </w:pPr>
      <w:r w:rsidRPr="002D19B0">
        <w:rPr>
          <w:rFonts w:eastAsia="SimSun"/>
          <w:lang w:val="el-GR"/>
        </w:rPr>
        <w:t xml:space="preserve">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w:t>
      </w:r>
    </w:p>
    <w:p w14:paraId="5F7F5460" w14:textId="05ED5506" w:rsidR="002D19B0" w:rsidRPr="002D19B0" w:rsidRDefault="002D19B0" w:rsidP="002D19B0">
      <w:pPr>
        <w:rPr>
          <w:rFonts w:eastAsia="SimSun"/>
          <w:lang w:val="el-GR"/>
        </w:rPr>
      </w:pPr>
      <w:r w:rsidRPr="002D19B0">
        <w:rPr>
          <w:rFonts w:eastAsia="SimSun"/>
          <w:lang w:val="el-GR"/>
        </w:rPr>
        <w:t>Ο Ανάδοχος στα σημεία εγκατάστασης του</w:t>
      </w:r>
      <w:r w:rsidR="00445034">
        <w:rPr>
          <w:rFonts w:eastAsia="SimSun"/>
          <w:lang w:val="el-GR"/>
        </w:rPr>
        <w:t xml:space="preserve"> εξοπλισμού και του </w:t>
      </w:r>
      <w:r w:rsidRPr="002D19B0">
        <w:rPr>
          <w:rFonts w:eastAsia="SimSun"/>
          <w:lang w:val="el-GR"/>
        </w:rPr>
        <w:t>λογισμικού υποχρεούται να εκτελέσει οποιαδήποτε εργασία απαιτείται για την εγκατάσταση και καλή λειτουργία του Συστήματος.</w:t>
      </w:r>
    </w:p>
    <w:p w14:paraId="32D4D924" w14:textId="6E100497" w:rsidR="002D19B0" w:rsidRPr="002D19B0" w:rsidRDefault="002D19B0" w:rsidP="002D19B0">
      <w:pPr>
        <w:rPr>
          <w:rFonts w:eastAsia="SimSun"/>
          <w:lang w:val="el-GR"/>
        </w:rPr>
      </w:pPr>
      <w:r w:rsidRPr="002D19B0">
        <w:rPr>
          <w:rFonts w:eastAsia="SimSun"/>
          <w:lang w:val="el-GR"/>
        </w:rPr>
        <w:t>Τόπος υποβολής των παραδοτέων είναι η έδρα της ΚτΠ Μ.Α.Ε</w:t>
      </w:r>
      <w:r w:rsidR="00DF043D">
        <w:rPr>
          <w:rFonts w:eastAsia="SimSun"/>
          <w:lang w:val="el-GR"/>
        </w:rPr>
        <w:t>.</w:t>
      </w:r>
      <w:r w:rsidR="00445034">
        <w:rPr>
          <w:rFonts w:eastAsia="SimSun"/>
          <w:lang w:val="el-GR"/>
        </w:rPr>
        <w:t xml:space="preserve"> </w:t>
      </w:r>
    </w:p>
    <w:p w14:paraId="2A9B13FE" w14:textId="77777777" w:rsidR="002D19B0" w:rsidRPr="002D19B0" w:rsidRDefault="002D19B0" w:rsidP="002D19B0">
      <w:pPr>
        <w:rPr>
          <w:rFonts w:eastAsia="SimSun"/>
          <w:lang w:val="el-GR"/>
        </w:rPr>
      </w:pPr>
    </w:p>
    <w:p w14:paraId="57FA4401" w14:textId="77777777" w:rsidR="002D19B0" w:rsidRDefault="002D19B0" w:rsidP="003C2BEF">
      <w:pPr>
        <w:rPr>
          <w:rFonts w:eastAsia="SimSun"/>
          <w:lang w:val="el-GR"/>
        </w:rPr>
      </w:pPr>
    </w:p>
    <w:p w14:paraId="63D508FF" w14:textId="77777777" w:rsidR="008338F0" w:rsidRPr="00AA4EF6" w:rsidRDefault="003355E7" w:rsidP="000E435A">
      <w:pPr>
        <w:pStyle w:val="10"/>
        <w:numPr>
          <w:ilvl w:val="0"/>
          <w:numId w:val="0"/>
        </w:numPr>
        <w:ind w:left="432" w:hanging="432"/>
        <w:rPr>
          <w:bCs w:val="0"/>
          <w:lang w:val="el-GR"/>
        </w:rPr>
      </w:pPr>
      <w:bookmarkStart w:id="2390" w:name="_Toc104101556"/>
      <w:bookmarkStart w:id="2391" w:name="_Toc104101731"/>
      <w:bookmarkStart w:id="2392" w:name="_Toc104101906"/>
      <w:bookmarkStart w:id="2393" w:name="_Toc104102081"/>
      <w:bookmarkStart w:id="2394" w:name="_Toc104100343"/>
      <w:bookmarkStart w:id="2395" w:name="_Toc104100516"/>
      <w:bookmarkStart w:id="2396" w:name="_Toc104100689"/>
      <w:bookmarkStart w:id="2397" w:name="_Toc104100862"/>
      <w:bookmarkStart w:id="2398" w:name="_Toc104101035"/>
      <w:bookmarkStart w:id="2399" w:name="_Toc104101210"/>
      <w:bookmarkStart w:id="2400" w:name="_Toc104101384"/>
      <w:bookmarkStart w:id="2401" w:name="_Toc104101558"/>
      <w:bookmarkStart w:id="2402" w:name="_Toc104101733"/>
      <w:bookmarkStart w:id="2403" w:name="_Toc104101908"/>
      <w:bookmarkStart w:id="2404" w:name="_Toc104102083"/>
      <w:bookmarkStart w:id="2405" w:name="_Toc104101560"/>
      <w:bookmarkStart w:id="2406" w:name="_Toc104101735"/>
      <w:bookmarkStart w:id="2407" w:name="_Toc104101910"/>
      <w:bookmarkStart w:id="2408" w:name="_Toc104102085"/>
      <w:bookmarkStart w:id="2409" w:name="_Ref510087011"/>
      <w:bookmarkStart w:id="2410" w:name="_Ref40980421"/>
      <w:bookmarkStart w:id="2411" w:name="_Toc97194373"/>
      <w:bookmarkStart w:id="2412" w:name="_Toc97194478"/>
      <w:bookmarkStart w:id="2413" w:name="_Toc181365564"/>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r w:rsidRPr="00AA4EF6">
        <w:rPr>
          <w:lang w:val="el-GR"/>
        </w:rPr>
        <w:t>ΠΑΡΑΡΤΗΜΑ ΙΙ –</w:t>
      </w:r>
      <w:r w:rsidR="00E1337D" w:rsidRPr="00AA4EF6">
        <w:rPr>
          <w:lang w:val="el-GR"/>
        </w:rPr>
        <w:t xml:space="preserve"> </w:t>
      </w:r>
      <w:r w:rsidR="007A3AC0" w:rsidRPr="00AA4EF6">
        <w:rPr>
          <w:lang w:val="el-GR"/>
        </w:rPr>
        <w:t>Πίνακες Συμμόρφωσης</w:t>
      </w:r>
      <w:bookmarkEnd w:id="2409"/>
      <w:bookmarkEnd w:id="2410"/>
      <w:bookmarkEnd w:id="2411"/>
      <w:bookmarkEnd w:id="2412"/>
      <w:bookmarkEnd w:id="2413"/>
      <w:r w:rsidR="007A3AC0" w:rsidRPr="00AA4EF6">
        <w:rPr>
          <w:lang w:val="el-GR"/>
        </w:rPr>
        <w:t xml:space="preserve"> </w:t>
      </w:r>
    </w:p>
    <w:p w14:paraId="0A396AFF" w14:textId="77777777" w:rsidR="006D2600" w:rsidRPr="00493171" w:rsidRDefault="006D2600" w:rsidP="000E435A">
      <w:pPr>
        <w:pStyle w:val="20"/>
      </w:pPr>
      <w:bookmarkStart w:id="2414" w:name="_Toc82591755"/>
      <w:bookmarkStart w:id="2415" w:name="_Toc121404758"/>
      <w:bookmarkStart w:id="2416" w:name="_Toc152775934"/>
      <w:bookmarkStart w:id="2417" w:name="_Toc181365565"/>
      <w:r w:rsidRPr="00493171">
        <w:t>Γενικά</w:t>
      </w:r>
      <w:bookmarkEnd w:id="2414"/>
      <w:bookmarkEnd w:id="2415"/>
      <w:bookmarkEnd w:id="2416"/>
      <w:bookmarkEnd w:id="2417"/>
      <w:r w:rsidRPr="00493171">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6D2600" w:rsidRPr="00493171" w14:paraId="24C59861" w14:textId="77777777" w:rsidTr="005B431D">
        <w:trPr>
          <w:tblHeader/>
        </w:trPr>
        <w:tc>
          <w:tcPr>
            <w:tcW w:w="411" w:type="pct"/>
            <w:shd w:val="clear" w:color="auto" w:fill="D8D8D8"/>
            <w:vAlign w:val="center"/>
          </w:tcPr>
          <w:p w14:paraId="57CA5D47" w14:textId="77777777" w:rsidR="006D2600" w:rsidRPr="00C66ACF" w:rsidRDefault="006D2600" w:rsidP="005B431D">
            <w:pPr>
              <w:rPr>
                <w:b/>
                <w:bCs/>
              </w:rPr>
            </w:pPr>
            <w:r w:rsidRPr="00C66ACF">
              <w:rPr>
                <w:b/>
                <w:bCs/>
              </w:rPr>
              <w:t>Α/Α</w:t>
            </w:r>
          </w:p>
        </w:tc>
        <w:tc>
          <w:tcPr>
            <w:tcW w:w="2220" w:type="pct"/>
            <w:shd w:val="clear" w:color="auto" w:fill="D8D8D8"/>
            <w:vAlign w:val="center"/>
          </w:tcPr>
          <w:p w14:paraId="09693FD1" w14:textId="77777777" w:rsidR="006D2600" w:rsidRPr="00C66ACF" w:rsidRDefault="006D2600" w:rsidP="005B431D">
            <w:pPr>
              <w:rPr>
                <w:b/>
                <w:bCs/>
              </w:rPr>
            </w:pPr>
            <w:r w:rsidRPr="00C66ACF">
              <w:rPr>
                <w:b/>
                <w:bCs/>
              </w:rPr>
              <w:t>ΠΡΟΔΙΑΓΡΑΦΗ</w:t>
            </w:r>
          </w:p>
        </w:tc>
        <w:tc>
          <w:tcPr>
            <w:tcW w:w="702" w:type="pct"/>
            <w:shd w:val="clear" w:color="auto" w:fill="D8D8D8"/>
            <w:vAlign w:val="center"/>
          </w:tcPr>
          <w:p w14:paraId="25C1F24B" w14:textId="77777777" w:rsidR="006D2600" w:rsidRPr="00C66ACF" w:rsidRDefault="006D2600" w:rsidP="005B431D">
            <w:pPr>
              <w:rPr>
                <w:b/>
                <w:bCs/>
              </w:rPr>
            </w:pPr>
            <w:r w:rsidRPr="00C66ACF">
              <w:rPr>
                <w:b/>
                <w:bCs/>
              </w:rPr>
              <w:t>ΑΠΑΙΤΗΣΗ</w:t>
            </w:r>
          </w:p>
        </w:tc>
        <w:tc>
          <w:tcPr>
            <w:tcW w:w="733" w:type="pct"/>
            <w:shd w:val="clear" w:color="auto" w:fill="D8D8D8"/>
            <w:vAlign w:val="center"/>
          </w:tcPr>
          <w:p w14:paraId="1C78F805" w14:textId="77777777" w:rsidR="006D2600" w:rsidRPr="00C66ACF" w:rsidRDefault="006D2600" w:rsidP="005B431D">
            <w:pPr>
              <w:rPr>
                <w:b/>
                <w:bCs/>
              </w:rPr>
            </w:pPr>
            <w:r w:rsidRPr="00C66ACF">
              <w:rPr>
                <w:b/>
                <w:bCs/>
              </w:rPr>
              <w:t>ΑΠΑΝΤΗΣΗ</w:t>
            </w:r>
          </w:p>
        </w:tc>
        <w:tc>
          <w:tcPr>
            <w:tcW w:w="935" w:type="pct"/>
            <w:shd w:val="clear" w:color="auto" w:fill="D8D8D8"/>
            <w:vAlign w:val="center"/>
          </w:tcPr>
          <w:p w14:paraId="67CFAA4F" w14:textId="77777777" w:rsidR="006D2600" w:rsidRPr="00C66ACF" w:rsidRDefault="006D2600" w:rsidP="005B431D">
            <w:pPr>
              <w:rPr>
                <w:b/>
                <w:bCs/>
              </w:rPr>
            </w:pPr>
            <w:r w:rsidRPr="00C66ACF">
              <w:rPr>
                <w:b/>
                <w:bCs/>
              </w:rPr>
              <w:t>ΠΑΡΑΠΟΜΠΗ ΤΕΚΜΗΡΙΩΣΗΣ</w:t>
            </w:r>
          </w:p>
        </w:tc>
      </w:tr>
      <w:tr w:rsidR="006D2600" w:rsidRPr="00493171" w14:paraId="75CC65B8" w14:textId="77777777" w:rsidTr="005B431D">
        <w:tc>
          <w:tcPr>
            <w:tcW w:w="411" w:type="pct"/>
            <w:shd w:val="clear" w:color="auto" w:fill="auto"/>
            <w:vAlign w:val="center"/>
          </w:tcPr>
          <w:p w14:paraId="4B73887F" w14:textId="77777777" w:rsidR="006D2600" w:rsidRPr="00493171" w:rsidRDefault="006D2600" w:rsidP="00791767">
            <w:pPr>
              <w:jc w:val="center"/>
              <w:rPr>
                <w:lang w:val="en-US"/>
              </w:rPr>
            </w:pPr>
            <w:r>
              <w:rPr>
                <w:lang w:val="en-US"/>
              </w:rPr>
              <w:t>1</w:t>
            </w:r>
          </w:p>
        </w:tc>
        <w:tc>
          <w:tcPr>
            <w:tcW w:w="2220" w:type="pct"/>
            <w:shd w:val="clear" w:color="auto" w:fill="auto"/>
            <w:vAlign w:val="center"/>
          </w:tcPr>
          <w:p w14:paraId="2A484003" w14:textId="05421AA3" w:rsidR="006D2600" w:rsidRPr="00AA4EF6" w:rsidRDefault="006D2600" w:rsidP="005B431D">
            <w:pPr>
              <w:rPr>
                <w:lang w:val="el-GR"/>
              </w:rPr>
            </w:pPr>
            <w:r w:rsidRPr="00AA4EF6">
              <w:rPr>
                <w:lang w:val="el-GR"/>
              </w:rPr>
              <w:t xml:space="preserve">Πλήρης Συμμόρφωση με τις απαιτήσεις της </w:t>
            </w:r>
            <w:r w:rsidR="00B81AA6">
              <w:rPr>
                <w:lang w:val="el-GR"/>
              </w:rPr>
              <w:t>παρ.</w:t>
            </w:r>
            <w:r w:rsidRPr="00AA4EF6">
              <w:rPr>
                <w:lang w:val="el-GR"/>
              </w:rPr>
              <w:t xml:space="preserve"> </w:t>
            </w:r>
            <w:r w:rsidR="0049195F" w:rsidRPr="00AA4EF6">
              <w:rPr>
                <w:color w:val="2E74B5" w:themeColor="accent1" w:themeShade="BF"/>
                <w:lang w:val="el-GR"/>
              </w:rPr>
              <w:fldChar w:fldCharType="begin"/>
            </w:r>
            <w:r w:rsidR="0049195F" w:rsidRPr="00AA4EF6">
              <w:rPr>
                <w:color w:val="2E74B5" w:themeColor="accent1" w:themeShade="BF"/>
                <w:lang w:val="el-GR"/>
              </w:rPr>
              <w:instrText xml:space="preserve"> REF _Ref175574101 \r \h </w:instrText>
            </w:r>
            <w:r w:rsidR="00261E76">
              <w:rPr>
                <w:color w:val="2E74B5" w:themeColor="accent1" w:themeShade="BF"/>
                <w:lang w:val="el-GR"/>
              </w:rPr>
              <w:instrText xml:space="preserve"> \* MERGEFORMAT </w:instrText>
            </w:r>
            <w:r w:rsidR="0049195F" w:rsidRPr="00AA4EF6">
              <w:rPr>
                <w:color w:val="2E74B5" w:themeColor="accent1" w:themeShade="BF"/>
                <w:lang w:val="el-GR"/>
              </w:rPr>
            </w:r>
            <w:r w:rsidR="0049195F"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2.1</w:t>
            </w:r>
            <w:r w:rsidR="0049195F" w:rsidRPr="00AA4EF6">
              <w:rPr>
                <w:color w:val="2E74B5" w:themeColor="accent1" w:themeShade="BF"/>
                <w:lang w:val="el-GR"/>
              </w:rPr>
              <w:fldChar w:fldCharType="end"/>
            </w:r>
            <w:r w:rsidRPr="00AA4EF6">
              <w:rPr>
                <w:lang w:val="el-GR"/>
              </w:rPr>
              <w:t>,του Παραρτήματος Ι, Αντικείμενο της Σύμβασης</w:t>
            </w:r>
          </w:p>
        </w:tc>
        <w:tc>
          <w:tcPr>
            <w:tcW w:w="702" w:type="pct"/>
            <w:shd w:val="clear" w:color="auto" w:fill="auto"/>
            <w:vAlign w:val="center"/>
          </w:tcPr>
          <w:p w14:paraId="30CC7EB2" w14:textId="77777777" w:rsidR="006D2600" w:rsidRPr="00493171" w:rsidRDefault="006D2600" w:rsidP="00261E76">
            <w:pPr>
              <w:jc w:val="center"/>
            </w:pPr>
            <w:r w:rsidRPr="00493171">
              <w:t>NAI</w:t>
            </w:r>
          </w:p>
        </w:tc>
        <w:tc>
          <w:tcPr>
            <w:tcW w:w="733" w:type="pct"/>
            <w:shd w:val="clear" w:color="auto" w:fill="auto"/>
            <w:vAlign w:val="center"/>
          </w:tcPr>
          <w:p w14:paraId="302530B5" w14:textId="77777777" w:rsidR="006D2600" w:rsidRPr="00493171" w:rsidRDefault="006D2600" w:rsidP="005B431D"/>
        </w:tc>
        <w:tc>
          <w:tcPr>
            <w:tcW w:w="935" w:type="pct"/>
            <w:shd w:val="clear" w:color="auto" w:fill="auto"/>
            <w:vAlign w:val="center"/>
          </w:tcPr>
          <w:p w14:paraId="1DCA5284" w14:textId="77777777" w:rsidR="006D2600" w:rsidRPr="00493171" w:rsidRDefault="006D2600" w:rsidP="005B431D"/>
        </w:tc>
      </w:tr>
      <w:tr w:rsidR="006D2600" w:rsidRPr="00493171" w14:paraId="1DE589EE" w14:textId="77777777" w:rsidTr="005B431D">
        <w:tc>
          <w:tcPr>
            <w:tcW w:w="411" w:type="pct"/>
            <w:shd w:val="clear" w:color="auto" w:fill="auto"/>
            <w:vAlign w:val="center"/>
          </w:tcPr>
          <w:p w14:paraId="3D6746E5" w14:textId="77777777" w:rsidR="006D2600" w:rsidRPr="00493171" w:rsidRDefault="006D2600" w:rsidP="00791767">
            <w:pPr>
              <w:jc w:val="center"/>
              <w:rPr>
                <w:lang w:val="en-US"/>
              </w:rPr>
            </w:pPr>
            <w:r>
              <w:rPr>
                <w:lang w:val="en-US"/>
              </w:rPr>
              <w:t>2</w:t>
            </w:r>
          </w:p>
        </w:tc>
        <w:tc>
          <w:tcPr>
            <w:tcW w:w="2220" w:type="pct"/>
            <w:shd w:val="clear" w:color="auto" w:fill="auto"/>
            <w:vAlign w:val="center"/>
          </w:tcPr>
          <w:p w14:paraId="3E178D31" w14:textId="4C62DA28" w:rsidR="006D2600" w:rsidRPr="00AA4EF6" w:rsidRDefault="006D2600" w:rsidP="005B431D">
            <w:pPr>
              <w:rPr>
                <w:lang w:val="el-GR"/>
              </w:rPr>
            </w:pPr>
            <w:r w:rsidRPr="00AA4EF6">
              <w:rPr>
                <w:lang w:val="el-GR"/>
              </w:rPr>
              <w:t xml:space="preserve">Πλήρης Συμμόρφωση με τις απαιτήσεις της </w:t>
            </w:r>
            <w:r w:rsidR="007D4486">
              <w:rPr>
                <w:lang w:val="el-GR"/>
              </w:rPr>
              <w:t>παρ</w:t>
            </w:r>
            <w:r w:rsidR="00F4415E">
              <w:rPr>
                <w:lang w:val="el-GR"/>
              </w:rPr>
              <w:t>.</w:t>
            </w:r>
            <w:r w:rsidRPr="00AA4EF6">
              <w:rPr>
                <w:lang w:val="el-GR"/>
              </w:rPr>
              <w:t xml:space="preserve"> </w:t>
            </w:r>
            <w:r w:rsidR="009645C8">
              <w:rPr>
                <w:lang w:val="el-GR"/>
              </w:rPr>
              <w:fldChar w:fldCharType="begin"/>
            </w:r>
            <w:r w:rsidR="009645C8">
              <w:rPr>
                <w:lang w:val="el-GR"/>
              </w:rPr>
              <w:instrText xml:space="preserve"> REF _Ref175574266 \r \h </w:instrText>
            </w:r>
            <w:r w:rsidR="00060E12">
              <w:rPr>
                <w:lang w:val="el-GR"/>
              </w:rPr>
              <w:instrText xml:space="preserve"> \* MERGEFORMAT </w:instrText>
            </w:r>
            <w:r w:rsidR="009645C8">
              <w:rPr>
                <w:lang w:val="el-GR"/>
              </w:rPr>
            </w:r>
            <w:r w:rsidR="009645C8">
              <w:rPr>
                <w:lang w:val="el-GR"/>
              </w:rPr>
              <w:fldChar w:fldCharType="separate"/>
            </w:r>
            <w:r w:rsidR="00206300" w:rsidRPr="00206300">
              <w:rPr>
                <w:color w:val="2E74B5" w:themeColor="accent1" w:themeShade="BF"/>
                <w:cs/>
                <w:lang w:val="el-GR"/>
              </w:rPr>
              <w:t>‎</w:t>
            </w:r>
            <w:r w:rsidR="00206300">
              <w:rPr>
                <w:lang w:val="el-GR"/>
              </w:rPr>
              <w:t>2.2</w:t>
            </w:r>
            <w:r w:rsidR="009645C8">
              <w:rPr>
                <w:lang w:val="el-GR"/>
              </w:rPr>
              <w:fldChar w:fldCharType="end"/>
            </w:r>
            <w:r w:rsidRPr="00AA4EF6">
              <w:rPr>
                <w:lang w:val="el-GR"/>
              </w:rPr>
              <w:t>,του Παραρτήματος Ι, Σκοπός και Στόχοι της Σύμβασης</w:t>
            </w:r>
          </w:p>
        </w:tc>
        <w:tc>
          <w:tcPr>
            <w:tcW w:w="702" w:type="pct"/>
            <w:shd w:val="clear" w:color="auto" w:fill="auto"/>
            <w:vAlign w:val="center"/>
          </w:tcPr>
          <w:p w14:paraId="28906E03" w14:textId="77777777" w:rsidR="006D2600" w:rsidRPr="00493171" w:rsidRDefault="006D2600" w:rsidP="00261E76">
            <w:pPr>
              <w:jc w:val="center"/>
            </w:pPr>
            <w:r w:rsidRPr="00493171">
              <w:t>NAI</w:t>
            </w:r>
          </w:p>
        </w:tc>
        <w:tc>
          <w:tcPr>
            <w:tcW w:w="733" w:type="pct"/>
            <w:shd w:val="clear" w:color="auto" w:fill="auto"/>
            <w:vAlign w:val="center"/>
          </w:tcPr>
          <w:p w14:paraId="47D9416E" w14:textId="77777777" w:rsidR="006D2600" w:rsidRPr="00493171" w:rsidRDefault="006D2600" w:rsidP="005B431D"/>
        </w:tc>
        <w:tc>
          <w:tcPr>
            <w:tcW w:w="935" w:type="pct"/>
            <w:shd w:val="clear" w:color="auto" w:fill="auto"/>
            <w:vAlign w:val="center"/>
          </w:tcPr>
          <w:p w14:paraId="74AFF8B7" w14:textId="77777777" w:rsidR="006D2600" w:rsidRPr="00493171" w:rsidRDefault="006D2600" w:rsidP="005B431D"/>
        </w:tc>
      </w:tr>
      <w:tr w:rsidR="006D2600" w:rsidRPr="00493171" w14:paraId="6608FB0D" w14:textId="77777777" w:rsidTr="005B431D">
        <w:tc>
          <w:tcPr>
            <w:tcW w:w="411" w:type="pct"/>
            <w:shd w:val="clear" w:color="auto" w:fill="auto"/>
            <w:vAlign w:val="center"/>
          </w:tcPr>
          <w:p w14:paraId="09E93646" w14:textId="77777777" w:rsidR="006D2600" w:rsidRPr="00493171" w:rsidRDefault="006D2600" w:rsidP="00791767">
            <w:pPr>
              <w:jc w:val="center"/>
              <w:rPr>
                <w:lang w:val="en-US"/>
              </w:rPr>
            </w:pPr>
            <w:r>
              <w:rPr>
                <w:lang w:val="en-US"/>
              </w:rPr>
              <w:t>3</w:t>
            </w:r>
          </w:p>
        </w:tc>
        <w:tc>
          <w:tcPr>
            <w:tcW w:w="2220" w:type="pct"/>
            <w:shd w:val="clear" w:color="auto" w:fill="auto"/>
            <w:vAlign w:val="center"/>
          </w:tcPr>
          <w:p w14:paraId="52D3C17E" w14:textId="40A5DBDD" w:rsidR="006D2600" w:rsidRPr="00AA4EF6" w:rsidRDefault="006D2600" w:rsidP="005B431D">
            <w:pPr>
              <w:rPr>
                <w:lang w:val="el-GR"/>
              </w:rPr>
            </w:pPr>
            <w:r w:rsidRPr="00AA4EF6">
              <w:rPr>
                <w:lang w:val="el-GR"/>
              </w:rPr>
              <w:t xml:space="preserve">Πλήρης Συμμόρφωση με τις απαιτήσεις της § </w:t>
            </w:r>
            <w:r w:rsidR="00060E12" w:rsidRPr="00AA4EF6">
              <w:rPr>
                <w:color w:val="2E74B5" w:themeColor="accent1" w:themeShade="BF"/>
                <w:lang w:val="el-GR"/>
              </w:rPr>
              <w:fldChar w:fldCharType="begin"/>
            </w:r>
            <w:r w:rsidR="00060E12" w:rsidRPr="00AA4EF6">
              <w:rPr>
                <w:color w:val="2E74B5" w:themeColor="accent1" w:themeShade="BF"/>
                <w:lang w:val="el-GR"/>
              </w:rPr>
              <w:instrText xml:space="preserve"> REF _Ref175574365 \r \h </w:instrText>
            </w:r>
            <w:r w:rsidR="00060E12">
              <w:rPr>
                <w:color w:val="2E74B5" w:themeColor="accent1" w:themeShade="BF"/>
                <w:lang w:val="el-GR"/>
              </w:rPr>
              <w:instrText xml:space="preserve"> \* MERGEFORMAT </w:instrText>
            </w:r>
            <w:r w:rsidR="00060E12" w:rsidRPr="00AA4EF6">
              <w:rPr>
                <w:color w:val="2E74B5" w:themeColor="accent1" w:themeShade="BF"/>
                <w:lang w:val="el-GR"/>
              </w:rPr>
            </w:r>
            <w:r w:rsidR="00060E12"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2.3</w:t>
            </w:r>
            <w:r w:rsidR="00060E12" w:rsidRPr="00AA4EF6">
              <w:rPr>
                <w:color w:val="2E74B5" w:themeColor="accent1" w:themeShade="BF"/>
                <w:lang w:val="el-GR"/>
              </w:rPr>
              <w:fldChar w:fldCharType="end"/>
            </w:r>
            <w:r w:rsidRPr="00AA4EF6">
              <w:rPr>
                <w:lang w:val="el-GR"/>
              </w:rPr>
              <w:fldChar w:fldCharType="begin"/>
            </w:r>
            <w:r w:rsidRPr="00AA4EF6">
              <w:rPr>
                <w:lang w:val="el-GR"/>
              </w:rPr>
              <w:instrText xml:space="preserve"> REF _Ref86664747 \r \h  \* MERGEFORMAT </w:instrText>
            </w:r>
            <w:r w:rsidRPr="00AA4EF6">
              <w:rPr>
                <w:lang w:val="el-GR"/>
              </w:rPr>
            </w:r>
            <w:r w:rsidRPr="00AA4EF6">
              <w:rPr>
                <w:lang w:val="el-GR"/>
              </w:rPr>
              <w:fldChar w:fldCharType="separate"/>
            </w:r>
            <w:r w:rsidR="00206300" w:rsidRPr="00206300">
              <w:rPr>
                <w:b/>
                <w:bCs/>
                <w:lang w:val="el-GR"/>
              </w:rPr>
              <w:t xml:space="preserve"> </w:t>
            </w:r>
            <w:r w:rsidRPr="00AA4EF6">
              <w:rPr>
                <w:lang w:val="el-GR"/>
              </w:rPr>
              <w:fldChar w:fldCharType="end"/>
            </w:r>
            <w:r w:rsidRPr="00AA4EF6">
              <w:rPr>
                <w:lang w:val="el-GR"/>
              </w:rPr>
              <w:t>, του Παραρτήματος Ι, Αναμενόμενα Οφέλη</w:t>
            </w:r>
          </w:p>
        </w:tc>
        <w:tc>
          <w:tcPr>
            <w:tcW w:w="702" w:type="pct"/>
            <w:shd w:val="clear" w:color="auto" w:fill="auto"/>
            <w:vAlign w:val="center"/>
          </w:tcPr>
          <w:p w14:paraId="20B2E31B" w14:textId="77777777" w:rsidR="006D2600" w:rsidRPr="00493171" w:rsidRDefault="006D2600" w:rsidP="00261E76">
            <w:pPr>
              <w:jc w:val="center"/>
            </w:pPr>
            <w:r w:rsidRPr="00493171">
              <w:t>NAI</w:t>
            </w:r>
          </w:p>
        </w:tc>
        <w:tc>
          <w:tcPr>
            <w:tcW w:w="733" w:type="pct"/>
            <w:shd w:val="clear" w:color="auto" w:fill="auto"/>
            <w:vAlign w:val="center"/>
          </w:tcPr>
          <w:p w14:paraId="09BF3E9B" w14:textId="77777777" w:rsidR="006D2600" w:rsidRPr="00493171" w:rsidRDefault="006D2600" w:rsidP="005B431D"/>
        </w:tc>
        <w:tc>
          <w:tcPr>
            <w:tcW w:w="935" w:type="pct"/>
            <w:shd w:val="clear" w:color="auto" w:fill="auto"/>
            <w:vAlign w:val="center"/>
          </w:tcPr>
          <w:p w14:paraId="08D171D7" w14:textId="77777777" w:rsidR="006D2600" w:rsidRPr="00493171" w:rsidRDefault="006D2600" w:rsidP="005B431D"/>
        </w:tc>
      </w:tr>
    </w:tbl>
    <w:p w14:paraId="29A46141" w14:textId="77777777" w:rsidR="006D2600" w:rsidRPr="00493171" w:rsidRDefault="006D2600" w:rsidP="000E435A">
      <w:pPr>
        <w:pStyle w:val="20"/>
      </w:pPr>
      <w:bookmarkStart w:id="2418" w:name="_Toc82591756"/>
      <w:bookmarkStart w:id="2419" w:name="_Toc121404759"/>
      <w:bookmarkStart w:id="2420" w:name="_Toc152775935"/>
      <w:bookmarkStart w:id="2421" w:name="_Toc181365566"/>
      <w:bookmarkStart w:id="2422" w:name="_Hlk81325019"/>
      <w:r w:rsidRPr="00493171">
        <w:t>Τεχνικές Προδιαγραφές Έργου</w:t>
      </w:r>
      <w:bookmarkEnd w:id="2418"/>
      <w:bookmarkEnd w:id="2419"/>
      <w:bookmarkEnd w:id="2420"/>
      <w:bookmarkEnd w:id="2421"/>
    </w:p>
    <w:tbl>
      <w:tblPr>
        <w:tblW w:w="5173" w:type="pct"/>
        <w:tblLook w:val="0000" w:firstRow="0" w:lastRow="0" w:firstColumn="0" w:lastColumn="0" w:noHBand="0" w:noVBand="0"/>
      </w:tblPr>
      <w:tblGrid>
        <w:gridCol w:w="844"/>
        <w:gridCol w:w="4394"/>
        <w:gridCol w:w="1399"/>
        <w:gridCol w:w="1462"/>
        <w:gridCol w:w="1862"/>
      </w:tblGrid>
      <w:tr w:rsidR="006D2600" w:rsidRPr="00493171" w14:paraId="76C7C98B" w14:textId="77777777" w:rsidTr="005B431D">
        <w:trPr>
          <w:cantSplit/>
          <w:tblHeader/>
        </w:trPr>
        <w:tc>
          <w:tcPr>
            <w:tcW w:w="424" w:type="pct"/>
            <w:tcBorders>
              <w:top w:val="single" w:sz="4" w:space="0" w:color="000000"/>
              <w:left w:val="single" w:sz="4" w:space="0" w:color="000000"/>
              <w:bottom w:val="single" w:sz="4" w:space="0" w:color="000000"/>
            </w:tcBorders>
            <w:shd w:val="clear" w:color="auto" w:fill="D8D8D8"/>
            <w:vAlign w:val="center"/>
          </w:tcPr>
          <w:p w14:paraId="2233D534" w14:textId="77777777" w:rsidR="006D2600" w:rsidRPr="00C66ACF" w:rsidRDefault="006D2600" w:rsidP="005B431D">
            <w:pPr>
              <w:rPr>
                <w:b/>
                <w:bCs/>
              </w:rPr>
            </w:pPr>
            <w:r w:rsidRPr="00C66ACF">
              <w:rPr>
                <w:b/>
                <w:bCs/>
              </w:rPr>
              <w:t>Α/Α</w:t>
            </w:r>
          </w:p>
        </w:tc>
        <w:tc>
          <w:tcPr>
            <w:tcW w:w="2206" w:type="pct"/>
            <w:tcBorders>
              <w:top w:val="single" w:sz="4" w:space="0" w:color="000000"/>
              <w:left w:val="single" w:sz="4" w:space="0" w:color="000000"/>
              <w:bottom w:val="single" w:sz="4" w:space="0" w:color="000000"/>
            </w:tcBorders>
            <w:shd w:val="clear" w:color="auto" w:fill="D8D8D8"/>
            <w:vAlign w:val="center"/>
          </w:tcPr>
          <w:p w14:paraId="39870205" w14:textId="77777777" w:rsidR="006D2600" w:rsidRPr="00C66ACF" w:rsidRDefault="006D2600" w:rsidP="005B431D">
            <w:pPr>
              <w:rPr>
                <w:b/>
                <w:bCs/>
              </w:rPr>
            </w:pPr>
            <w:r w:rsidRPr="00C66ACF">
              <w:rPr>
                <w:b/>
                <w:bCs/>
              </w:rPr>
              <w:t>ΠΡΟΔΙΑΓΡΑΦΗ</w:t>
            </w:r>
          </w:p>
        </w:tc>
        <w:tc>
          <w:tcPr>
            <w:tcW w:w="702" w:type="pct"/>
            <w:tcBorders>
              <w:top w:val="single" w:sz="4" w:space="0" w:color="000000"/>
              <w:left w:val="single" w:sz="4" w:space="0" w:color="000000"/>
              <w:bottom w:val="single" w:sz="4" w:space="0" w:color="000000"/>
            </w:tcBorders>
            <w:shd w:val="clear" w:color="auto" w:fill="D8D8D8"/>
            <w:vAlign w:val="center"/>
          </w:tcPr>
          <w:p w14:paraId="0B655F03" w14:textId="77777777" w:rsidR="006D2600" w:rsidRPr="00C66ACF" w:rsidRDefault="006D2600" w:rsidP="005B431D">
            <w:pPr>
              <w:rPr>
                <w:b/>
                <w:bCs/>
              </w:rPr>
            </w:pPr>
            <w:r w:rsidRPr="00C66ACF">
              <w:rPr>
                <w:b/>
                <w:bCs/>
              </w:rPr>
              <w:t>ΑΠΑΙΤΗΣΗ</w:t>
            </w:r>
          </w:p>
        </w:tc>
        <w:tc>
          <w:tcPr>
            <w:tcW w:w="734" w:type="pct"/>
            <w:tcBorders>
              <w:top w:val="single" w:sz="4" w:space="0" w:color="000000"/>
              <w:left w:val="single" w:sz="4" w:space="0" w:color="000000"/>
              <w:bottom w:val="single" w:sz="4" w:space="0" w:color="000000"/>
            </w:tcBorders>
            <w:shd w:val="clear" w:color="auto" w:fill="D8D8D8"/>
            <w:vAlign w:val="center"/>
          </w:tcPr>
          <w:p w14:paraId="4AFAA226" w14:textId="77777777" w:rsidR="006D2600" w:rsidRPr="00C66ACF" w:rsidRDefault="006D2600" w:rsidP="005B431D">
            <w:pPr>
              <w:rPr>
                <w:b/>
                <w:bCs/>
              </w:rPr>
            </w:pPr>
            <w:r w:rsidRPr="00C66ACF">
              <w:rPr>
                <w:b/>
                <w:bCs/>
              </w:rPr>
              <w:t>ΑΠΑΝΤΗΣΗ</w:t>
            </w:r>
          </w:p>
        </w:tc>
        <w:tc>
          <w:tcPr>
            <w:tcW w:w="93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C2B5E28" w14:textId="77777777" w:rsidR="006D2600" w:rsidRPr="00C66ACF" w:rsidRDefault="006D2600" w:rsidP="005B431D">
            <w:pPr>
              <w:rPr>
                <w:b/>
                <w:bCs/>
              </w:rPr>
            </w:pPr>
            <w:r w:rsidRPr="00C66ACF">
              <w:rPr>
                <w:b/>
                <w:bCs/>
              </w:rPr>
              <w:t>ΠΑΡΑΠΟΜΠΗ ΤΕΚΜΗΡΙΩΣΗΣ</w:t>
            </w:r>
          </w:p>
        </w:tc>
      </w:tr>
      <w:tr w:rsidR="006D2600" w:rsidRPr="00493171" w14:paraId="31E199DF" w14:textId="77777777" w:rsidTr="005B431D">
        <w:trPr>
          <w:cantSplit/>
        </w:trPr>
        <w:tc>
          <w:tcPr>
            <w:tcW w:w="424" w:type="pct"/>
            <w:tcBorders>
              <w:top w:val="single" w:sz="4" w:space="0" w:color="000000"/>
              <w:left w:val="single" w:sz="4" w:space="0" w:color="000000"/>
              <w:bottom w:val="single" w:sz="4" w:space="0" w:color="000000"/>
            </w:tcBorders>
            <w:shd w:val="clear" w:color="auto" w:fill="auto"/>
            <w:vAlign w:val="center"/>
          </w:tcPr>
          <w:p w14:paraId="698BCF5B" w14:textId="77777777" w:rsidR="006D2600" w:rsidRPr="00493171" w:rsidRDefault="006D2600" w:rsidP="00791767">
            <w:pPr>
              <w:jc w:val="center"/>
              <w:rPr>
                <w:lang w:val="en-US"/>
              </w:rPr>
            </w:pPr>
            <w:r>
              <w:rPr>
                <w:lang w:val="en-US"/>
              </w:rPr>
              <w:t>1</w:t>
            </w:r>
          </w:p>
        </w:tc>
        <w:tc>
          <w:tcPr>
            <w:tcW w:w="2206" w:type="pct"/>
            <w:tcBorders>
              <w:top w:val="single" w:sz="4" w:space="0" w:color="000000"/>
              <w:left w:val="single" w:sz="4" w:space="0" w:color="000000"/>
              <w:bottom w:val="single" w:sz="4" w:space="0" w:color="000000"/>
            </w:tcBorders>
            <w:shd w:val="clear" w:color="auto" w:fill="auto"/>
            <w:vAlign w:val="center"/>
          </w:tcPr>
          <w:p w14:paraId="339ECB9F" w14:textId="31A3EB97"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924BB5" w:rsidRPr="00AA4EF6">
              <w:rPr>
                <w:color w:val="2E74B5" w:themeColor="accent1" w:themeShade="BF"/>
                <w:lang w:val="el-GR"/>
              </w:rPr>
              <w:fldChar w:fldCharType="begin"/>
            </w:r>
            <w:r w:rsidR="00924BB5" w:rsidRPr="00AA4EF6">
              <w:rPr>
                <w:color w:val="2E74B5" w:themeColor="accent1" w:themeShade="BF"/>
                <w:lang w:val="el-GR"/>
              </w:rPr>
              <w:instrText xml:space="preserve"> REF _Ref175574494 \r \h </w:instrText>
            </w:r>
            <w:r w:rsidR="00B439F9">
              <w:rPr>
                <w:color w:val="2E74B5" w:themeColor="accent1" w:themeShade="BF"/>
                <w:lang w:val="el-GR"/>
              </w:rPr>
              <w:instrText xml:space="preserve"> \* MERGEFORMAT </w:instrText>
            </w:r>
            <w:r w:rsidR="00924BB5" w:rsidRPr="00AA4EF6">
              <w:rPr>
                <w:color w:val="2E74B5" w:themeColor="accent1" w:themeShade="BF"/>
                <w:lang w:val="el-GR"/>
              </w:rPr>
            </w:r>
            <w:r w:rsidR="00924BB5"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3.1</w:t>
            </w:r>
            <w:r w:rsidR="00924BB5" w:rsidRPr="00AA4EF6">
              <w:rPr>
                <w:color w:val="2E74B5" w:themeColor="accent1" w:themeShade="BF"/>
                <w:lang w:val="el-GR"/>
              </w:rPr>
              <w:fldChar w:fldCharType="end"/>
            </w:r>
            <w:r w:rsidRPr="00AA4EF6">
              <w:rPr>
                <w:lang w:val="el-GR"/>
              </w:rPr>
              <w:t>, του Παραρτήματος Ι, Γενικές Αρχές Σχεδιασμού Συστήματος</w:t>
            </w:r>
          </w:p>
        </w:tc>
        <w:tc>
          <w:tcPr>
            <w:tcW w:w="702" w:type="pct"/>
            <w:tcBorders>
              <w:top w:val="single" w:sz="4" w:space="0" w:color="000000"/>
              <w:left w:val="single" w:sz="4" w:space="0" w:color="000000"/>
              <w:bottom w:val="single" w:sz="4" w:space="0" w:color="000000"/>
            </w:tcBorders>
            <w:shd w:val="clear" w:color="auto" w:fill="auto"/>
            <w:vAlign w:val="center"/>
          </w:tcPr>
          <w:p w14:paraId="6DF66C60" w14:textId="77777777" w:rsidR="006D2600" w:rsidRPr="00493171" w:rsidRDefault="006D2600" w:rsidP="0041286C">
            <w:pPr>
              <w:jc w:val="center"/>
            </w:pPr>
            <w:r w:rsidRPr="00493171">
              <w:t>ΝΑΙ</w:t>
            </w:r>
          </w:p>
        </w:tc>
        <w:tc>
          <w:tcPr>
            <w:tcW w:w="734" w:type="pct"/>
            <w:tcBorders>
              <w:top w:val="single" w:sz="4" w:space="0" w:color="000000"/>
              <w:left w:val="single" w:sz="4" w:space="0" w:color="000000"/>
              <w:bottom w:val="single" w:sz="4" w:space="0" w:color="000000"/>
            </w:tcBorders>
            <w:shd w:val="clear" w:color="auto" w:fill="auto"/>
            <w:vAlign w:val="center"/>
          </w:tcPr>
          <w:p w14:paraId="21A88202" w14:textId="77777777" w:rsidR="006D2600" w:rsidRPr="00493171" w:rsidRDefault="006D2600" w:rsidP="005B431D"/>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904631" w14:textId="77777777" w:rsidR="006D2600" w:rsidRPr="00493171" w:rsidRDefault="006D2600" w:rsidP="005B431D"/>
        </w:tc>
      </w:tr>
      <w:tr w:rsidR="006D2600" w:rsidRPr="00493171" w14:paraId="7787135D" w14:textId="77777777" w:rsidTr="005B431D">
        <w:trPr>
          <w:cantSplit/>
        </w:trPr>
        <w:tc>
          <w:tcPr>
            <w:tcW w:w="424" w:type="pct"/>
            <w:tcBorders>
              <w:top w:val="single" w:sz="4" w:space="0" w:color="000000"/>
              <w:left w:val="single" w:sz="4" w:space="0" w:color="000000"/>
              <w:bottom w:val="single" w:sz="4" w:space="0" w:color="000000"/>
            </w:tcBorders>
            <w:shd w:val="clear" w:color="auto" w:fill="auto"/>
            <w:vAlign w:val="center"/>
          </w:tcPr>
          <w:p w14:paraId="36D8D235" w14:textId="77777777" w:rsidR="006D2600" w:rsidRPr="00493171" w:rsidRDefault="006D2600" w:rsidP="00791767">
            <w:pPr>
              <w:jc w:val="center"/>
              <w:rPr>
                <w:lang w:val="en-US"/>
              </w:rPr>
            </w:pPr>
            <w:r>
              <w:rPr>
                <w:lang w:val="en-US"/>
              </w:rPr>
              <w:t>2</w:t>
            </w:r>
          </w:p>
        </w:tc>
        <w:tc>
          <w:tcPr>
            <w:tcW w:w="2206" w:type="pct"/>
            <w:tcBorders>
              <w:top w:val="single" w:sz="4" w:space="0" w:color="000000"/>
              <w:left w:val="single" w:sz="4" w:space="0" w:color="000000"/>
              <w:bottom w:val="single" w:sz="4" w:space="0" w:color="000000"/>
            </w:tcBorders>
            <w:shd w:val="clear" w:color="auto" w:fill="auto"/>
            <w:vAlign w:val="center"/>
          </w:tcPr>
          <w:p w14:paraId="37051F0F" w14:textId="0A851F71" w:rsidR="006D2600" w:rsidRPr="00AA4EF6" w:rsidRDefault="006D2600" w:rsidP="005B431D">
            <w:pPr>
              <w:rPr>
                <w:lang w:val="el-GR"/>
              </w:rPr>
            </w:pPr>
            <w:r w:rsidRPr="00AA4EF6">
              <w:rPr>
                <w:lang w:val="el-GR"/>
              </w:rPr>
              <w:t xml:space="preserve">Πλήρης Συμμόρφωση με τις απαιτήσεις της § </w:t>
            </w:r>
            <w:r w:rsidR="00924BB5" w:rsidRPr="00AA4EF6">
              <w:rPr>
                <w:color w:val="2E74B5" w:themeColor="accent1" w:themeShade="BF"/>
                <w:lang w:val="el-GR"/>
              </w:rPr>
              <w:fldChar w:fldCharType="begin"/>
            </w:r>
            <w:r w:rsidR="00924BB5" w:rsidRPr="00AA4EF6">
              <w:rPr>
                <w:color w:val="2E74B5" w:themeColor="accent1" w:themeShade="BF"/>
                <w:lang w:val="el-GR"/>
              </w:rPr>
              <w:instrText xml:space="preserve"> REF _Ref175574509 \r \h </w:instrText>
            </w:r>
            <w:r w:rsidR="00B439F9" w:rsidRPr="00AA4EF6">
              <w:rPr>
                <w:color w:val="2E74B5" w:themeColor="accent1" w:themeShade="BF"/>
                <w:lang w:val="el-GR"/>
              </w:rPr>
              <w:instrText xml:space="preserve"> \* MERGEFORMAT </w:instrText>
            </w:r>
            <w:r w:rsidR="00924BB5" w:rsidRPr="00AA4EF6">
              <w:rPr>
                <w:color w:val="2E74B5" w:themeColor="accent1" w:themeShade="BF"/>
                <w:lang w:val="el-GR"/>
              </w:rPr>
            </w:r>
            <w:r w:rsidR="00924BB5"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3.2</w:t>
            </w:r>
            <w:r w:rsidR="00924BB5" w:rsidRPr="00AA4EF6">
              <w:rPr>
                <w:color w:val="2E74B5" w:themeColor="accent1" w:themeShade="BF"/>
                <w:lang w:val="el-GR"/>
              </w:rPr>
              <w:fldChar w:fldCharType="end"/>
            </w:r>
            <w:r w:rsidRPr="00AA4EF6">
              <w:rPr>
                <w:lang w:val="el-GR"/>
              </w:rPr>
              <w:t>, του Παραρτήματος Ι, Λογική Αρχιτεκτονική</w:t>
            </w:r>
          </w:p>
        </w:tc>
        <w:tc>
          <w:tcPr>
            <w:tcW w:w="702" w:type="pct"/>
            <w:tcBorders>
              <w:top w:val="single" w:sz="4" w:space="0" w:color="000000"/>
              <w:left w:val="single" w:sz="4" w:space="0" w:color="000000"/>
              <w:bottom w:val="single" w:sz="4" w:space="0" w:color="000000"/>
            </w:tcBorders>
            <w:shd w:val="clear" w:color="auto" w:fill="auto"/>
            <w:vAlign w:val="center"/>
          </w:tcPr>
          <w:p w14:paraId="5A855A30" w14:textId="77777777" w:rsidR="006D2600" w:rsidRPr="00493171" w:rsidRDefault="006D2600" w:rsidP="0041286C">
            <w:pPr>
              <w:jc w:val="center"/>
            </w:pPr>
            <w:r w:rsidRPr="00493171">
              <w:t>ΝΑΙ</w:t>
            </w:r>
          </w:p>
        </w:tc>
        <w:tc>
          <w:tcPr>
            <w:tcW w:w="734" w:type="pct"/>
            <w:tcBorders>
              <w:top w:val="single" w:sz="4" w:space="0" w:color="000000"/>
              <w:left w:val="single" w:sz="4" w:space="0" w:color="000000"/>
              <w:bottom w:val="single" w:sz="4" w:space="0" w:color="000000"/>
            </w:tcBorders>
            <w:shd w:val="clear" w:color="auto" w:fill="auto"/>
            <w:vAlign w:val="center"/>
          </w:tcPr>
          <w:p w14:paraId="48E1D82D" w14:textId="77777777" w:rsidR="006D2600" w:rsidRPr="00493171" w:rsidRDefault="006D2600" w:rsidP="005B431D"/>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F100A" w14:textId="77777777" w:rsidR="006D2600" w:rsidRPr="00493171" w:rsidRDefault="006D2600" w:rsidP="005B431D"/>
        </w:tc>
      </w:tr>
    </w:tbl>
    <w:p w14:paraId="44A8E9EC" w14:textId="77777777" w:rsidR="006D2600" w:rsidRPr="00493171" w:rsidRDefault="006D2600" w:rsidP="006D2600">
      <w:bookmarkStart w:id="2423" w:name="_Hlk69293674"/>
    </w:p>
    <w:p w14:paraId="1F22E352" w14:textId="77777777" w:rsidR="006D2600" w:rsidRPr="005973C3" w:rsidRDefault="006D2600" w:rsidP="000E435A">
      <w:pPr>
        <w:pStyle w:val="20"/>
      </w:pPr>
      <w:bookmarkStart w:id="2424" w:name="_Toc181365567"/>
      <w:bookmarkStart w:id="2425" w:name="_Toc82591757"/>
      <w:bookmarkStart w:id="2426" w:name="_Toc121404760"/>
      <w:bookmarkStart w:id="2427" w:name="_Ref148025812"/>
      <w:bookmarkStart w:id="2428" w:name="_Toc152775936"/>
      <w:bookmarkEnd w:id="2422"/>
      <w:bookmarkEnd w:id="2423"/>
      <w:r w:rsidRPr="005973C3">
        <w:t xml:space="preserve">Λειτουργικές </w:t>
      </w:r>
      <w:r w:rsidRPr="003634FD">
        <w:t>Απαιτήσεις</w:t>
      </w:r>
      <w:r w:rsidRPr="005973C3">
        <w:t xml:space="preserve"> Διαδικτυακής Πύλης Ψηφιακού Μουσείου</w:t>
      </w:r>
      <w:bookmarkEnd w:id="2424"/>
    </w:p>
    <w:tbl>
      <w:tblPr>
        <w:tblW w:w="5088" w:type="pct"/>
        <w:tblLook w:val="0000" w:firstRow="0" w:lastRow="0" w:firstColumn="0" w:lastColumn="0" w:noHBand="0" w:noVBand="0"/>
      </w:tblPr>
      <w:tblGrid>
        <w:gridCol w:w="701"/>
        <w:gridCol w:w="4371"/>
        <w:gridCol w:w="1401"/>
        <w:gridCol w:w="1461"/>
        <w:gridCol w:w="1863"/>
      </w:tblGrid>
      <w:tr w:rsidR="006D2600" w:rsidRPr="00493171" w14:paraId="0B1C9081" w14:textId="77777777" w:rsidTr="00512336">
        <w:trPr>
          <w:cantSplit/>
          <w:tblHeader/>
        </w:trPr>
        <w:tc>
          <w:tcPr>
            <w:tcW w:w="358" w:type="pct"/>
            <w:tcBorders>
              <w:top w:val="single" w:sz="4" w:space="0" w:color="000000"/>
              <w:left w:val="single" w:sz="4" w:space="0" w:color="000000"/>
              <w:bottom w:val="single" w:sz="4" w:space="0" w:color="000000"/>
            </w:tcBorders>
            <w:shd w:val="clear" w:color="auto" w:fill="D8D8D8"/>
            <w:vAlign w:val="center"/>
          </w:tcPr>
          <w:p w14:paraId="18777970" w14:textId="77777777" w:rsidR="006D2600" w:rsidRPr="00C66ACF" w:rsidRDefault="006D2600" w:rsidP="005B431D">
            <w:pPr>
              <w:rPr>
                <w:b/>
                <w:bCs/>
              </w:rPr>
            </w:pPr>
            <w:r w:rsidRPr="00C66ACF">
              <w:rPr>
                <w:b/>
                <w:bCs/>
              </w:rPr>
              <w:t>Α/Α</w:t>
            </w:r>
          </w:p>
        </w:tc>
        <w:tc>
          <w:tcPr>
            <w:tcW w:w="2231" w:type="pct"/>
            <w:tcBorders>
              <w:top w:val="single" w:sz="4" w:space="0" w:color="000000"/>
              <w:left w:val="single" w:sz="4" w:space="0" w:color="000000"/>
              <w:bottom w:val="single" w:sz="4" w:space="0" w:color="000000"/>
            </w:tcBorders>
            <w:shd w:val="clear" w:color="auto" w:fill="D8D8D8"/>
            <w:vAlign w:val="center"/>
          </w:tcPr>
          <w:p w14:paraId="3A7A7D74" w14:textId="77777777" w:rsidR="006D2600" w:rsidRPr="00C66ACF" w:rsidRDefault="006D2600" w:rsidP="005B431D">
            <w:pPr>
              <w:rPr>
                <w:b/>
                <w:bCs/>
              </w:rPr>
            </w:pPr>
            <w:r w:rsidRPr="00C66ACF">
              <w:rPr>
                <w:b/>
                <w:bCs/>
              </w:rPr>
              <w:t>ΠΡΟΔΙΑΓΡΑΦΗ</w:t>
            </w:r>
          </w:p>
        </w:tc>
        <w:tc>
          <w:tcPr>
            <w:tcW w:w="715" w:type="pct"/>
            <w:tcBorders>
              <w:top w:val="single" w:sz="4" w:space="0" w:color="000000"/>
              <w:left w:val="single" w:sz="4" w:space="0" w:color="000000"/>
              <w:bottom w:val="single" w:sz="4" w:space="0" w:color="000000"/>
            </w:tcBorders>
            <w:shd w:val="clear" w:color="auto" w:fill="D8D8D8"/>
            <w:vAlign w:val="center"/>
          </w:tcPr>
          <w:p w14:paraId="082B94B9" w14:textId="77777777" w:rsidR="006D2600" w:rsidRPr="00C66ACF" w:rsidRDefault="006D2600" w:rsidP="005B431D">
            <w:pPr>
              <w:rPr>
                <w:b/>
                <w:bCs/>
              </w:rPr>
            </w:pPr>
            <w:r w:rsidRPr="00C66ACF">
              <w:rPr>
                <w:b/>
                <w:bCs/>
              </w:rPr>
              <w:t>ΑΠΑΙΤΗΣΗ</w:t>
            </w:r>
          </w:p>
        </w:tc>
        <w:tc>
          <w:tcPr>
            <w:tcW w:w="745" w:type="pct"/>
            <w:tcBorders>
              <w:top w:val="single" w:sz="4" w:space="0" w:color="000000"/>
              <w:left w:val="single" w:sz="4" w:space="0" w:color="000000"/>
              <w:bottom w:val="single" w:sz="4" w:space="0" w:color="000000"/>
            </w:tcBorders>
            <w:shd w:val="clear" w:color="auto" w:fill="D8D8D8"/>
            <w:vAlign w:val="center"/>
          </w:tcPr>
          <w:p w14:paraId="0AF53EEC" w14:textId="77777777" w:rsidR="006D2600" w:rsidRPr="00C66ACF" w:rsidRDefault="006D2600" w:rsidP="005B431D">
            <w:pPr>
              <w:rPr>
                <w:b/>
                <w:bCs/>
              </w:rPr>
            </w:pPr>
            <w:r w:rsidRPr="00C66ACF">
              <w:rPr>
                <w:b/>
                <w:bCs/>
              </w:rPr>
              <w:t>ΑΠΑΝΤΗΣΗ</w:t>
            </w:r>
          </w:p>
        </w:tc>
        <w:tc>
          <w:tcPr>
            <w:tcW w:w="951"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D7BA2AC" w14:textId="77777777" w:rsidR="006D2600" w:rsidRPr="00C66ACF" w:rsidRDefault="006D2600" w:rsidP="005B431D">
            <w:pPr>
              <w:rPr>
                <w:b/>
                <w:bCs/>
              </w:rPr>
            </w:pPr>
            <w:r w:rsidRPr="00C66ACF">
              <w:rPr>
                <w:b/>
                <w:bCs/>
              </w:rPr>
              <w:t>ΠΑΡΑΠΟΜΠΗ ΤΕΚΜΗΡΙΩΣΗΣ</w:t>
            </w:r>
          </w:p>
        </w:tc>
      </w:tr>
      <w:tr w:rsidR="005C7CF4" w:rsidRPr="00493171" w14:paraId="3D927EAB" w14:textId="77777777" w:rsidTr="00512336">
        <w:trPr>
          <w:cantSplit/>
        </w:trPr>
        <w:tc>
          <w:tcPr>
            <w:tcW w:w="358" w:type="pct"/>
            <w:tcBorders>
              <w:top w:val="single" w:sz="4" w:space="0" w:color="000000"/>
              <w:left w:val="single" w:sz="4" w:space="0" w:color="000000"/>
              <w:bottom w:val="single" w:sz="4" w:space="0" w:color="000000"/>
            </w:tcBorders>
            <w:shd w:val="clear" w:color="auto" w:fill="auto"/>
            <w:vAlign w:val="center"/>
          </w:tcPr>
          <w:p w14:paraId="4A06D4CF" w14:textId="59B3730D" w:rsidR="006D2600" w:rsidRPr="003634FD" w:rsidRDefault="006D2600" w:rsidP="00791767">
            <w:pPr>
              <w:jc w:val="center"/>
              <w:rPr>
                <w:lang w:val="el-GR"/>
              </w:rPr>
            </w:pPr>
            <w:r>
              <w:rPr>
                <w:lang w:val="el-GR"/>
              </w:rPr>
              <w:t>1</w:t>
            </w:r>
          </w:p>
        </w:tc>
        <w:tc>
          <w:tcPr>
            <w:tcW w:w="2231" w:type="pct"/>
            <w:tcBorders>
              <w:top w:val="single" w:sz="4" w:space="0" w:color="000000"/>
              <w:left w:val="single" w:sz="4" w:space="0" w:color="000000"/>
              <w:bottom w:val="single" w:sz="4" w:space="0" w:color="000000"/>
            </w:tcBorders>
            <w:shd w:val="clear" w:color="auto" w:fill="auto"/>
            <w:vAlign w:val="center"/>
          </w:tcPr>
          <w:p w14:paraId="031EF314" w14:textId="529235E8" w:rsidR="006D2600" w:rsidRPr="00AA4EF6" w:rsidRDefault="006D2600">
            <w:pPr>
              <w:rPr>
                <w:lang w:val="el-GR"/>
              </w:rPr>
            </w:pPr>
            <w:r w:rsidRPr="00AA4EF6">
              <w:rPr>
                <w:lang w:val="el-GR"/>
              </w:rPr>
              <w:t xml:space="preserve">Πλήρης Συμμόρφωση με τις απαιτήσεις των § </w:t>
            </w:r>
            <w:r w:rsidR="00592015" w:rsidRPr="00AA4EF6">
              <w:rPr>
                <w:color w:val="2E74B5" w:themeColor="accent1" w:themeShade="BF"/>
                <w:lang w:val="el-GR"/>
              </w:rPr>
              <w:fldChar w:fldCharType="begin"/>
            </w:r>
            <w:r w:rsidR="00592015" w:rsidRPr="00AA4EF6">
              <w:rPr>
                <w:color w:val="2E74B5" w:themeColor="accent1" w:themeShade="BF"/>
                <w:lang w:val="el-GR"/>
              </w:rPr>
              <w:instrText xml:space="preserve"> REF _Ref175574672 \r \h </w:instrText>
            </w:r>
            <w:r w:rsidR="00C348C4">
              <w:rPr>
                <w:color w:val="2E74B5" w:themeColor="accent1" w:themeShade="BF"/>
                <w:lang w:val="el-GR"/>
              </w:rPr>
              <w:instrText xml:space="preserve"> \* MERGEFORMAT </w:instrText>
            </w:r>
            <w:r w:rsidR="00592015" w:rsidRPr="00AA4EF6">
              <w:rPr>
                <w:color w:val="2E74B5" w:themeColor="accent1" w:themeShade="BF"/>
                <w:lang w:val="el-GR"/>
              </w:rPr>
            </w:r>
            <w:r w:rsidR="00592015"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7.7.1</w:t>
            </w:r>
            <w:r w:rsidR="00592015" w:rsidRPr="00AA4EF6">
              <w:rPr>
                <w:color w:val="2E74B5" w:themeColor="accent1" w:themeShade="BF"/>
                <w:lang w:val="el-GR"/>
              </w:rPr>
              <w:fldChar w:fldCharType="end"/>
            </w:r>
            <w:r w:rsidRPr="00AA4EF6">
              <w:rPr>
                <w:lang w:val="el-GR"/>
              </w:rPr>
              <w:t xml:space="preserve"> του Παραρτήματος Ι,  </w:t>
            </w:r>
            <w:r w:rsidR="00DE0B2D" w:rsidRPr="00AA4EF6">
              <w:rPr>
                <w:lang w:val="el-GR"/>
              </w:rPr>
              <w:t>Ανάπτυξη Διαδικτυακής Πύλης Ψηφιακού Μουσείου</w:t>
            </w:r>
            <w:r w:rsidRPr="00AA4EF6">
              <w:rPr>
                <w:lang w:val="el-GR"/>
              </w:rPr>
              <w:t xml:space="preserve"> </w:t>
            </w:r>
          </w:p>
        </w:tc>
        <w:tc>
          <w:tcPr>
            <w:tcW w:w="715" w:type="pct"/>
            <w:tcBorders>
              <w:top w:val="single" w:sz="4" w:space="0" w:color="000000"/>
              <w:left w:val="single" w:sz="4" w:space="0" w:color="000000"/>
              <w:bottom w:val="single" w:sz="4" w:space="0" w:color="000000"/>
            </w:tcBorders>
            <w:shd w:val="clear" w:color="auto" w:fill="auto"/>
            <w:vAlign w:val="center"/>
          </w:tcPr>
          <w:p w14:paraId="555FECA1" w14:textId="77777777" w:rsidR="006D2600" w:rsidRPr="00493171" w:rsidRDefault="006D2600" w:rsidP="00791767">
            <w:pPr>
              <w:jc w:val="center"/>
            </w:pPr>
            <w:r w:rsidRPr="00493171">
              <w:t>ΝΑΙ</w:t>
            </w:r>
          </w:p>
        </w:tc>
        <w:tc>
          <w:tcPr>
            <w:tcW w:w="745" w:type="pct"/>
            <w:tcBorders>
              <w:top w:val="single" w:sz="4" w:space="0" w:color="000000"/>
              <w:left w:val="single" w:sz="4" w:space="0" w:color="000000"/>
              <w:bottom w:val="single" w:sz="4" w:space="0" w:color="000000"/>
            </w:tcBorders>
            <w:shd w:val="clear" w:color="auto" w:fill="auto"/>
            <w:vAlign w:val="center"/>
          </w:tcPr>
          <w:p w14:paraId="5C05B654" w14:textId="77777777" w:rsidR="006D2600" w:rsidRPr="00493171" w:rsidRDefault="006D2600"/>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09D30" w14:textId="77777777" w:rsidR="006D2600" w:rsidRPr="00493171" w:rsidRDefault="006D2600"/>
        </w:tc>
      </w:tr>
    </w:tbl>
    <w:p w14:paraId="5D62BF51" w14:textId="77777777" w:rsidR="006D2600" w:rsidRDefault="006D2600" w:rsidP="006D2600"/>
    <w:p w14:paraId="30525E78" w14:textId="77777777" w:rsidR="006D2600" w:rsidRPr="003C081E" w:rsidRDefault="006D2600" w:rsidP="000E435A">
      <w:pPr>
        <w:pStyle w:val="20"/>
      </w:pPr>
      <w:bookmarkStart w:id="2429" w:name="_Toc181365568"/>
      <w:r w:rsidRPr="003C081E">
        <w:t>Λειτουργικές Απαιτήσεις</w:t>
      </w:r>
      <w:bookmarkEnd w:id="2425"/>
      <w:bookmarkEnd w:id="2426"/>
      <w:r w:rsidRPr="003C081E">
        <w:t xml:space="preserve"> Συστημάτων</w:t>
      </w:r>
      <w:bookmarkEnd w:id="2427"/>
      <w:bookmarkEnd w:id="2428"/>
      <w:r w:rsidRPr="003C081E">
        <w:t xml:space="preserve"> Έτοιμου Λογισμικού</w:t>
      </w:r>
      <w:bookmarkEnd w:id="2429"/>
    </w:p>
    <w:tbl>
      <w:tblPr>
        <w:tblW w:w="5088" w:type="pct"/>
        <w:tblLook w:val="0000" w:firstRow="0" w:lastRow="0" w:firstColumn="0" w:lastColumn="0" w:noHBand="0" w:noVBand="0"/>
      </w:tblPr>
      <w:tblGrid>
        <w:gridCol w:w="701"/>
        <w:gridCol w:w="4371"/>
        <w:gridCol w:w="1401"/>
        <w:gridCol w:w="1461"/>
        <w:gridCol w:w="1863"/>
      </w:tblGrid>
      <w:tr w:rsidR="006D2600" w:rsidRPr="00493171" w14:paraId="7B77AB2D" w14:textId="77777777" w:rsidTr="00D87DD0">
        <w:trPr>
          <w:cantSplit/>
          <w:tblHeader/>
        </w:trPr>
        <w:tc>
          <w:tcPr>
            <w:tcW w:w="358" w:type="pct"/>
            <w:tcBorders>
              <w:top w:val="single" w:sz="4" w:space="0" w:color="000000"/>
              <w:left w:val="single" w:sz="4" w:space="0" w:color="000000"/>
              <w:bottom w:val="single" w:sz="4" w:space="0" w:color="000000"/>
            </w:tcBorders>
            <w:shd w:val="clear" w:color="auto" w:fill="D8D8D8"/>
            <w:vAlign w:val="center"/>
          </w:tcPr>
          <w:p w14:paraId="62FEE57A" w14:textId="77777777" w:rsidR="006D2600" w:rsidRPr="00C66ACF" w:rsidRDefault="006D2600" w:rsidP="005B431D">
            <w:pPr>
              <w:rPr>
                <w:b/>
                <w:bCs/>
              </w:rPr>
            </w:pPr>
            <w:r w:rsidRPr="00C66ACF">
              <w:rPr>
                <w:b/>
                <w:bCs/>
              </w:rPr>
              <w:t>Α/Α</w:t>
            </w:r>
          </w:p>
        </w:tc>
        <w:tc>
          <w:tcPr>
            <w:tcW w:w="2231" w:type="pct"/>
            <w:tcBorders>
              <w:top w:val="single" w:sz="4" w:space="0" w:color="000000"/>
              <w:left w:val="single" w:sz="4" w:space="0" w:color="000000"/>
              <w:bottom w:val="single" w:sz="4" w:space="0" w:color="000000"/>
            </w:tcBorders>
            <w:shd w:val="clear" w:color="auto" w:fill="D8D8D8"/>
            <w:vAlign w:val="center"/>
          </w:tcPr>
          <w:p w14:paraId="67B668E3" w14:textId="77777777" w:rsidR="006D2600" w:rsidRPr="00C66ACF" w:rsidRDefault="006D2600" w:rsidP="005B431D">
            <w:pPr>
              <w:rPr>
                <w:b/>
                <w:bCs/>
              </w:rPr>
            </w:pPr>
            <w:r w:rsidRPr="00C66ACF">
              <w:rPr>
                <w:b/>
                <w:bCs/>
              </w:rPr>
              <w:t>ΠΡΟΔΙΑΓΡΑΦΗ</w:t>
            </w:r>
          </w:p>
        </w:tc>
        <w:tc>
          <w:tcPr>
            <w:tcW w:w="715" w:type="pct"/>
            <w:tcBorders>
              <w:top w:val="single" w:sz="4" w:space="0" w:color="000000"/>
              <w:left w:val="single" w:sz="4" w:space="0" w:color="000000"/>
              <w:bottom w:val="single" w:sz="4" w:space="0" w:color="000000"/>
            </w:tcBorders>
            <w:shd w:val="clear" w:color="auto" w:fill="D8D8D8"/>
            <w:vAlign w:val="center"/>
          </w:tcPr>
          <w:p w14:paraId="5BE2B80F" w14:textId="77777777" w:rsidR="006D2600" w:rsidRPr="00C66ACF" w:rsidRDefault="006D2600" w:rsidP="005B431D">
            <w:pPr>
              <w:rPr>
                <w:b/>
                <w:bCs/>
              </w:rPr>
            </w:pPr>
            <w:r w:rsidRPr="00C66ACF">
              <w:rPr>
                <w:b/>
                <w:bCs/>
              </w:rPr>
              <w:t>ΑΠΑΙΤΗΣΗ</w:t>
            </w:r>
          </w:p>
        </w:tc>
        <w:tc>
          <w:tcPr>
            <w:tcW w:w="745" w:type="pct"/>
            <w:tcBorders>
              <w:top w:val="single" w:sz="4" w:space="0" w:color="000000"/>
              <w:left w:val="single" w:sz="4" w:space="0" w:color="000000"/>
              <w:bottom w:val="single" w:sz="4" w:space="0" w:color="000000"/>
            </w:tcBorders>
            <w:shd w:val="clear" w:color="auto" w:fill="D8D8D8"/>
            <w:vAlign w:val="center"/>
          </w:tcPr>
          <w:p w14:paraId="23BC115C" w14:textId="77777777" w:rsidR="006D2600" w:rsidRPr="00C66ACF" w:rsidRDefault="006D2600" w:rsidP="005B431D">
            <w:pPr>
              <w:rPr>
                <w:b/>
                <w:bCs/>
              </w:rPr>
            </w:pPr>
            <w:r w:rsidRPr="00C66ACF">
              <w:rPr>
                <w:b/>
                <w:bCs/>
              </w:rPr>
              <w:t>ΑΠΑΝΤΗΣΗ</w:t>
            </w:r>
          </w:p>
        </w:tc>
        <w:tc>
          <w:tcPr>
            <w:tcW w:w="951"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0F2BE35" w14:textId="77777777" w:rsidR="006D2600" w:rsidRPr="00C66ACF" w:rsidRDefault="006D2600" w:rsidP="005B431D">
            <w:pPr>
              <w:rPr>
                <w:b/>
                <w:bCs/>
              </w:rPr>
            </w:pPr>
            <w:r w:rsidRPr="00C66ACF">
              <w:rPr>
                <w:b/>
                <w:bCs/>
              </w:rPr>
              <w:t>ΠΑΡΑΠΟΜΠΗ ΤΕΚΜΗΡΙΩΣΗΣ</w:t>
            </w:r>
          </w:p>
        </w:tc>
      </w:tr>
      <w:tr w:rsidR="006D2600" w:rsidRPr="00493171" w14:paraId="0B9FB443" w14:textId="77777777" w:rsidTr="00D87DD0">
        <w:trPr>
          <w:cantSplit/>
        </w:trPr>
        <w:tc>
          <w:tcPr>
            <w:tcW w:w="358" w:type="pct"/>
            <w:tcBorders>
              <w:top w:val="single" w:sz="4" w:space="0" w:color="000000"/>
              <w:left w:val="single" w:sz="4" w:space="0" w:color="000000"/>
              <w:bottom w:val="single" w:sz="4" w:space="0" w:color="000000"/>
            </w:tcBorders>
            <w:shd w:val="clear" w:color="auto" w:fill="D9D9D9" w:themeFill="background1" w:themeFillShade="D9"/>
            <w:vAlign w:val="center"/>
          </w:tcPr>
          <w:p w14:paraId="38EED8D5" w14:textId="43A10CC8" w:rsidR="006D2600" w:rsidRPr="00C66ACF" w:rsidRDefault="00C66ACF" w:rsidP="00C66ACF">
            <w:pPr>
              <w:jc w:val="center"/>
              <w:rPr>
                <w:b/>
                <w:bCs/>
              </w:rPr>
            </w:pPr>
            <w:r>
              <w:rPr>
                <w:b/>
                <w:bCs/>
              </w:rPr>
              <w:t>1</w:t>
            </w:r>
          </w:p>
        </w:tc>
        <w:tc>
          <w:tcPr>
            <w:tcW w:w="2231" w:type="pct"/>
            <w:tcBorders>
              <w:top w:val="single" w:sz="4" w:space="0" w:color="000000"/>
              <w:left w:val="single" w:sz="4" w:space="0" w:color="000000"/>
              <w:bottom w:val="single" w:sz="4" w:space="0" w:color="000000"/>
            </w:tcBorders>
            <w:shd w:val="clear" w:color="auto" w:fill="D9D9D9" w:themeFill="background1" w:themeFillShade="D9"/>
            <w:vAlign w:val="center"/>
          </w:tcPr>
          <w:p w14:paraId="3E012F95" w14:textId="55F0F8F3" w:rsidR="006D2600" w:rsidRPr="00C66ACF" w:rsidRDefault="006D2600" w:rsidP="005B431D">
            <w:pPr>
              <w:rPr>
                <w:b/>
                <w:bCs/>
                <w:lang w:val="en-US"/>
              </w:rPr>
            </w:pPr>
            <w:proofErr w:type="spellStart"/>
            <w:r w:rsidRPr="00C66ACF">
              <w:rPr>
                <w:b/>
                <w:bCs/>
              </w:rPr>
              <w:t>Σύστημ</w:t>
            </w:r>
            <w:proofErr w:type="spellEnd"/>
            <w:r w:rsidRPr="00C66ACF">
              <w:rPr>
                <w:b/>
                <w:bCs/>
              </w:rPr>
              <w:t xml:space="preserve">α </w:t>
            </w:r>
            <w:proofErr w:type="spellStart"/>
            <w:r w:rsidRPr="00C66ACF">
              <w:rPr>
                <w:b/>
                <w:bCs/>
              </w:rPr>
              <w:t>Δι</w:t>
            </w:r>
            <w:proofErr w:type="spellEnd"/>
            <w:r w:rsidRPr="00C66ACF">
              <w:rPr>
                <w:b/>
                <w:bCs/>
              </w:rPr>
              <w:t xml:space="preserve">αχείρισης </w:t>
            </w:r>
            <w:proofErr w:type="spellStart"/>
            <w:r w:rsidRPr="00C66ACF">
              <w:rPr>
                <w:b/>
                <w:bCs/>
              </w:rPr>
              <w:t>Βι</w:t>
            </w:r>
            <w:proofErr w:type="spellEnd"/>
            <w:r w:rsidRPr="00C66ACF">
              <w:rPr>
                <w:b/>
                <w:bCs/>
              </w:rPr>
              <w:t xml:space="preserve">βλιοθήκης </w:t>
            </w:r>
          </w:p>
        </w:tc>
        <w:tc>
          <w:tcPr>
            <w:tcW w:w="715" w:type="pct"/>
            <w:tcBorders>
              <w:top w:val="single" w:sz="4" w:space="0" w:color="000000"/>
              <w:left w:val="single" w:sz="4" w:space="0" w:color="000000"/>
              <w:bottom w:val="single" w:sz="4" w:space="0" w:color="000000"/>
            </w:tcBorders>
            <w:shd w:val="clear" w:color="auto" w:fill="D9D9D9" w:themeFill="background1" w:themeFillShade="D9"/>
            <w:vAlign w:val="center"/>
          </w:tcPr>
          <w:p w14:paraId="4E8B368D" w14:textId="77777777" w:rsidR="006D2600" w:rsidRPr="00C66ACF" w:rsidRDefault="006D2600" w:rsidP="005B431D">
            <w:pPr>
              <w:rPr>
                <w:b/>
                <w:bCs/>
              </w:rPr>
            </w:pPr>
          </w:p>
        </w:tc>
        <w:tc>
          <w:tcPr>
            <w:tcW w:w="745" w:type="pct"/>
            <w:tcBorders>
              <w:top w:val="single" w:sz="4" w:space="0" w:color="000000"/>
              <w:left w:val="single" w:sz="4" w:space="0" w:color="000000"/>
              <w:bottom w:val="single" w:sz="4" w:space="0" w:color="000000"/>
            </w:tcBorders>
            <w:shd w:val="clear" w:color="auto" w:fill="D9D9D9" w:themeFill="background1" w:themeFillShade="D9"/>
            <w:vAlign w:val="center"/>
          </w:tcPr>
          <w:p w14:paraId="4DB8ADBE" w14:textId="77777777" w:rsidR="006D2600" w:rsidRPr="00C66ACF" w:rsidRDefault="006D2600" w:rsidP="005B431D">
            <w:pPr>
              <w:rPr>
                <w:b/>
                <w:bCs/>
              </w:rPr>
            </w:pPr>
          </w:p>
        </w:tc>
        <w:tc>
          <w:tcPr>
            <w:tcW w:w="95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EE28CA" w14:textId="77777777" w:rsidR="006D2600" w:rsidRPr="00C66ACF" w:rsidRDefault="006D2600" w:rsidP="005B431D">
            <w:pPr>
              <w:rPr>
                <w:b/>
                <w:bCs/>
              </w:rPr>
            </w:pPr>
          </w:p>
        </w:tc>
      </w:tr>
      <w:tr w:rsidR="005C7CF4" w:rsidRPr="00493171" w14:paraId="103537F1" w14:textId="77777777" w:rsidTr="00D87DD0">
        <w:trPr>
          <w:cantSplit/>
        </w:trPr>
        <w:tc>
          <w:tcPr>
            <w:tcW w:w="358" w:type="pct"/>
            <w:tcBorders>
              <w:top w:val="single" w:sz="4" w:space="0" w:color="000000"/>
              <w:left w:val="single" w:sz="4" w:space="0" w:color="000000"/>
              <w:bottom w:val="single" w:sz="4" w:space="0" w:color="000000"/>
            </w:tcBorders>
            <w:shd w:val="clear" w:color="auto" w:fill="auto"/>
            <w:vAlign w:val="center"/>
          </w:tcPr>
          <w:p w14:paraId="08D330E1" w14:textId="480EB0FA" w:rsidR="006D2600" w:rsidRPr="003634FD" w:rsidRDefault="006D2600" w:rsidP="00C66ACF">
            <w:pPr>
              <w:jc w:val="center"/>
              <w:rPr>
                <w:lang w:val="el-GR"/>
              </w:rPr>
            </w:pPr>
            <w:r>
              <w:rPr>
                <w:lang w:val="el-GR"/>
              </w:rPr>
              <w:t>1</w:t>
            </w:r>
          </w:p>
        </w:tc>
        <w:tc>
          <w:tcPr>
            <w:tcW w:w="2231" w:type="pct"/>
            <w:tcBorders>
              <w:top w:val="single" w:sz="4" w:space="0" w:color="000000"/>
              <w:left w:val="single" w:sz="4" w:space="0" w:color="000000"/>
              <w:bottom w:val="single" w:sz="4" w:space="0" w:color="000000"/>
            </w:tcBorders>
            <w:shd w:val="clear" w:color="auto" w:fill="auto"/>
            <w:vAlign w:val="center"/>
          </w:tcPr>
          <w:p w14:paraId="2906E69B" w14:textId="6B71DDF2" w:rsidR="006D2600" w:rsidRPr="00AA4EF6" w:rsidRDefault="006D2600">
            <w:pPr>
              <w:rPr>
                <w:lang w:val="el-GR"/>
              </w:rPr>
            </w:pPr>
            <w:r w:rsidRPr="00AA4EF6">
              <w:rPr>
                <w:lang w:val="el-GR"/>
              </w:rPr>
              <w:t xml:space="preserve">Πλήρης Συμμόρφωση με τις απαιτήσεις των § </w:t>
            </w:r>
            <w:r w:rsidR="00FA2A23" w:rsidRPr="00AA4EF6">
              <w:rPr>
                <w:color w:val="2E74B5" w:themeColor="accent1" w:themeShade="BF"/>
                <w:lang w:val="el-GR"/>
              </w:rPr>
              <w:fldChar w:fldCharType="begin"/>
            </w:r>
            <w:r w:rsidR="00FA2A23" w:rsidRPr="00AA4EF6">
              <w:rPr>
                <w:color w:val="2E74B5" w:themeColor="accent1" w:themeShade="BF"/>
                <w:lang w:val="el-GR"/>
              </w:rPr>
              <w:instrText xml:space="preserve"> REF _Ref175575123 \r \h </w:instrText>
            </w:r>
            <w:r w:rsidR="00C348C4">
              <w:rPr>
                <w:color w:val="2E74B5" w:themeColor="accent1" w:themeShade="BF"/>
                <w:lang w:val="el-GR"/>
              </w:rPr>
              <w:instrText xml:space="preserve"> \* MERGEFORMAT </w:instrText>
            </w:r>
            <w:r w:rsidR="00FA2A23" w:rsidRPr="00AA4EF6">
              <w:rPr>
                <w:color w:val="2E74B5" w:themeColor="accent1" w:themeShade="BF"/>
                <w:lang w:val="el-GR"/>
              </w:rPr>
            </w:r>
            <w:r w:rsidR="00FA2A23"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4.1</w:t>
            </w:r>
            <w:r w:rsidR="00FA2A23" w:rsidRPr="00AA4EF6">
              <w:rPr>
                <w:color w:val="2E74B5" w:themeColor="accent1" w:themeShade="BF"/>
                <w:lang w:val="el-GR"/>
              </w:rPr>
              <w:fldChar w:fldCharType="end"/>
            </w:r>
            <w:r w:rsidRPr="00AA4EF6">
              <w:rPr>
                <w:lang w:val="el-GR"/>
              </w:rPr>
              <w:t xml:space="preserve">, του Παραρτήματος Ι, </w:t>
            </w:r>
            <w:r w:rsidR="00722B7D" w:rsidRPr="00AA4EF6">
              <w:rPr>
                <w:lang w:val="el-GR"/>
              </w:rPr>
              <w:t>Σύστημα Διαχείρισης Βιβλιοθήκης</w:t>
            </w:r>
            <w:r w:rsidRPr="00AA4EF6">
              <w:rPr>
                <w:lang w:val="el-GR"/>
              </w:rPr>
              <w:t xml:space="preserve"> </w:t>
            </w:r>
          </w:p>
        </w:tc>
        <w:tc>
          <w:tcPr>
            <w:tcW w:w="715" w:type="pct"/>
            <w:tcBorders>
              <w:top w:val="single" w:sz="4" w:space="0" w:color="000000"/>
              <w:left w:val="single" w:sz="4" w:space="0" w:color="000000"/>
              <w:bottom w:val="single" w:sz="4" w:space="0" w:color="000000"/>
            </w:tcBorders>
            <w:shd w:val="clear" w:color="auto" w:fill="auto"/>
            <w:vAlign w:val="center"/>
          </w:tcPr>
          <w:p w14:paraId="08C98B00" w14:textId="77777777" w:rsidR="006D2600" w:rsidRPr="00493171" w:rsidRDefault="006D2600" w:rsidP="00791767">
            <w:pPr>
              <w:jc w:val="center"/>
            </w:pPr>
            <w:r w:rsidRPr="00493171">
              <w:t>ΝΑΙ</w:t>
            </w:r>
          </w:p>
        </w:tc>
        <w:tc>
          <w:tcPr>
            <w:tcW w:w="745" w:type="pct"/>
            <w:tcBorders>
              <w:top w:val="single" w:sz="4" w:space="0" w:color="000000"/>
              <w:left w:val="single" w:sz="4" w:space="0" w:color="000000"/>
              <w:bottom w:val="single" w:sz="4" w:space="0" w:color="000000"/>
            </w:tcBorders>
            <w:shd w:val="clear" w:color="auto" w:fill="auto"/>
            <w:vAlign w:val="center"/>
          </w:tcPr>
          <w:p w14:paraId="36E62570" w14:textId="77777777" w:rsidR="006D2600" w:rsidRPr="00493171" w:rsidRDefault="006D2600"/>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371A7F" w14:textId="77777777" w:rsidR="006D2600" w:rsidRPr="00493171" w:rsidRDefault="006D2600"/>
        </w:tc>
      </w:tr>
      <w:tr w:rsidR="006D2600" w:rsidRPr="00493171" w14:paraId="4760357C" w14:textId="77777777" w:rsidTr="00D87DD0">
        <w:trPr>
          <w:cantSplit/>
        </w:trPr>
        <w:tc>
          <w:tcPr>
            <w:tcW w:w="358" w:type="pct"/>
            <w:tcBorders>
              <w:top w:val="single" w:sz="4" w:space="0" w:color="000000"/>
              <w:left w:val="single" w:sz="4" w:space="0" w:color="000000"/>
              <w:bottom w:val="single" w:sz="4" w:space="0" w:color="000000"/>
            </w:tcBorders>
            <w:shd w:val="clear" w:color="auto" w:fill="BFBFBF" w:themeFill="background1" w:themeFillShade="BF"/>
            <w:vAlign w:val="center"/>
          </w:tcPr>
          <w:p w14:paraId="4D78C6B7" w14:textId="5080D5E2" w:rsidR="006D2600" w:rsidRPr="00C66ACF" w:rsidRDefault="00C66ACF" w:rsidP="00C66ACF">
            <w:pPr>
              <w:jc w:val="center"/>
              <w:rPr>
                <w:b/>
                <w:bCs/>
              </w:rPr>
            </w:pPr>
            <w:r>
              <w:rPr>
                <w:b/>
                <w:bCs/>
              </w:rPr>
              <w:t>2</w:t>
            </w:r>
          </w:p>
        </w:tc>
        <w:tc>
          <w:tcPr>
            <w:tcW w:w="2231" w:type="pct"/>
            <w:tcBorders>
              <w:top w:val="single" w:sz="4" w:space="0" w:color="000000"/>
              <w:left w:val="single" w:sz="4" w:space="0" w:color="000000"/>
              <w:bottom w:val="single" w:sz="4" w:space="0" w:color="000000"/>
            </w:tcBorders>
            <w:shd w:val="clear" w:color="auto" w:fill="BFBFBF" w:themeFill="background1" w:themeFillShade="BF"/>
          </w:tcPr>
          <w:p w14:paraId="2D6C4900" w14:textId="77777777" w:rsidR="006D2600" w:rsidRPr="00C66ACF" w:rsidRDefault="006D2600" w:rsidP="00C66ACF">
            <w:pPr>
              <w:rPr>
                <w:b/>
                <w:bCs/>
              </w:rPr>
            </w:pPr>
            <w:proofErr w:type="spellStart"/>
            <w:r w:rsidRPr="00C66ACF">
              <w:rPr>
                <w:b/>
                <w:bCs/>
              </w:rPr>
              <w:t>Σύστημ</w:t>
            </w:r>
            <w:proofErr w:type="spellEnd"/>
            <w:r w:rsidRPr="00C66ACF">
              <w:rPr>
                <w:b/>
                <w:bCs/>
              </w:rPr>
              <w:t xml:space="preserve">α </w:t>
            </w:r>
            <w:proofErr w:type="spellStart"/>
            <w:r w:rsidRPr="00C66ACF">
              <w:rPr>
                <w:b/>
                <w:bCs/>
              </w:rPr>
              <w:t>Δι</w:t>
            </w:r>
            <w:proofErr w:type="spellEnd"/>
            <w:r w:rsidRPr="00C66ACF">
              <w:rPr>
                <w:b/>
                <w:bCs/>
              </w:rPr>
              <w:t xml:space="preserve">αχείρισης </w:t>
            </w:r>
            <w:proofErr w:type="spellStart"/>
            <w:r w:rsidRPr="00C66ACF">
              <w:rPr>
                <w:b/>
                <w:bCs/>
              </w:rPr>
              <w:t>Περιεχομένου</w:t>
            </w:r>
            <w:proofErr w:type="spellEnd"/>
          </w:p>
        </w:tc>
        <w:tc>
          <w:tcPr>
            <w:tcW w:w="715" w:type="pct"/>
            <w:tcBorders>
              <w:top w:val="single" w:sz="4" w:space="0" w:color="000000"/>
              <w:left w:val="single" w:sz="4" w:space="0" w:color="000000"/>
              <w:bottom w:val="single" w:sz="4" w:space="0" w:color="000000"/>
            </w:tcBorders>
            <w:shd w:val="clear" w:color="auto" w:fill="BFBFBF" w:themeFill="background1" w:themeFillShade="BF"/>
            <w:vAlign w:val="center"/>
          </w:tcPr>
          <w:p w14:paraId="2E395BC5" w14:textId="77777777" w:rsidR="006D2600" w:rsidRPr="00C66ACF" w:rsidRDefault="006D2600" w:rsidP="00C66ACF">
            <w:pPr>
              <w:rPr>
                <w:b/>
                <w:bCs/>
              </w:rPr>
            </w:pPr>
          </w:p>
        </w:tc>
        <w:tc>
          <w:tcPr>
            <w:tcW w:w="745" w:type="pct"/>
            <w:tcBorders>
              <w:top w:val="single" w:sz="4" w:space="0" w:color="000000"/>
              <w:left w:val="single" w:sz="4" w:space="0" w:color="000000"/>
              <w:bottom w:val="single" w:sz="4" w:space="0" w:color="000000"/>
            </w:tcBorders>
            <w:shd w:val="clear" w:color="auto" w:fill="BFBFBF" w:themeFill="background1" w:themeFillShade="BF"/>
            <w:vAlign w:val="center"/>
          </w:tcPr>
          <w:p w14:paraId="69825514" w14:textId="77777777" w:rsidR="006D2600" w:rsidRPr="00C66ACF" w:rsidRDefault="006D2600" w:rsidP="00C66ACF">
            <w:pPr>
              <w:rPr>
                <w:b/>
                <w:bCs/>
              </w:rPr>
            </w:pPr>
          </w:p>
        </w:tc>
        <w:tc>
          <w:tcPr>
            <w:tcW w:w="9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806C92A" w14:textId="77777777" w:rsidR="006D2600" w:rsidRPr="00C66ACF" w:rsidRDefault="006D2600" w:rsidP="00C66ACF">
            <w:pPr>
              <w:rPr>
                <w:b/>
                <w:bCs/>
              </w:rPr>
            </w:pPr>
          </w:p>
        </w:tc>
      </w:tr>
      <w:tr w:rsidR="006D2600" w:rsidRPr="00493171" w14:paraId="25BA8C2B" w14:textId="77777777" w:rsidTr="00D87DD0">
        <w:trPr>
          <w:cantSplit/>
        </w:trPr>
        <w:tc>
          <w:tcPr>
            <w:tcW w:w="358" w:type="pct"/>
            <w:tcBorders>
              <w:top w:val="single" w:sz="4" w:space="0" w:color="000000"/>
              <w:left w:val="single" w:sz="4" w:space="0" w:color="000000"/>
              <w:bottom w:val="single" w:sz="4" w:space="0" w:color="000000"/>
            </w:tcBorders>
            <w:shd w:val="clear" w:color="auto" w:fill="auto"/>
            <w:vAlign w:val="center"/>
          </w:tcPr>
          <w:p w14:paraId="50F0BF18" w14:textId="28A19CE1" w:rsidR="006D2600" w:rsidRPr="00C66ACF" w:rsidRDefault="00C66ACF" w:rsidP="00C66ACF">
            <w:pPr>
              <w:jc w:val="center"/>
              <w:rPr>
                <w:lang w:val="en-US"/>
              </w:rPr>
            </w:pPr>
            <w:r>
              <w:rPr>
                <w:lang w:val="en-US"/>
              </w:rPr>
              <w:t>1</w:t>
            </w:r>
          </w:p>
        </w:tc>
        <w:tc>
          <w:tcPr>
            <w:tcW w:w="2231" w:type="pct"/>
            <w:tcBorders>
              <w:top w:val="single" w:sz="4" w:space="0" w:color="000000"/>
              <w:left w:val="single" w:sz="4" w:space="0" w:color="000000"/>
              <w:bottom w:val="single" w:sz="4" w:space="0" w:color="000000"/>
            </w:tcBorders>
            <w:shd w:val="clear" w:color="auto" w:fill="auto"/>
          </w:tcPr>
          <w:p w14:paraId="3EDFEEE2" w14:textId="18DE4968" w:rsidR="006D2600" w:rsidRPr="00AA4EF6" w:rsidRDefault="000E24C0" w:rsidP="005B431D">
            <w:pPr>
              <w:rPr>
                <w:lang w:val="el-GR"/>
              </w:rPr>
            </w:pPr>
            <w:r w:rsidRPr="00560598">
              <w:rPr>
                <w:lang w:val="el-GR"/>
              </w:rPr>
              <w:t xml:space="preserve">Πλήρης Συμμόρφωση με τις απαιτήσεις της § </w:t>
            </w:r>
            <w:r w:rsidRPr="00AA4EF6">
              <w:rPr>
                <w:color w:val="2E74B5" w:themeColor="accent1" w:themeShade="BF"/>
                <w:lang w:val="el-GR"/>
              </w:rPr>
              <w:fldChar w:fldCharType="begin"/>
            </w:r>
            <w:r w:rsidRPr="00AA4EF6">
              <w:rPr>
                <w:color w:val="2E74B5" w:themeColor="accent1" w:themeShade="BF"/>
                <w:lang w:val="el-GR"/>
              </w:rPr>
              <w:instrText xml:space="preserve"> REF _Ref175575239 \r \h </w:instrText>
            </w:r>
            <w:r w:rsidR="00C348C4">
              <w:rPr>
                <w:color w:val="2E74B5" w:themeColor="accent1" w:themeShade="BF"/>
                <w:lang w:val="el-GR"/>
              </w:rPr>
              <w:instrText xml:space="preserve"> \* MERGEFORMAT </w:instrText>
            </w:r>
            <w:r w:rsidRPr="00AA4EF6">
              <w:rPr>
                <w:color w:val="2E74B5" w:themeColor="accent1" w:themeShade="BF"/>
                <w:lang w:val="el-GR"/>
              </w:rPr>
            </w:r>
            <w:r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4.3</w:t>
            </w:r>
            <w:r w:rsidRPr="00AA4EF6">
              <w:rPr>
                <w:color w:val="2E74B5" w:themeColor="accent1" w:themeShade="BF"/>
                <w:lang w:val="el-GR"/>
              </w:rPr>
              <w:fldChar w:fldCharType="end"/>
            </w:r>
            <w:r w:rsidRPr="00560598">
              <w:rPr>
                <w:lang w:val="el-GR"/>
              </w:rPr>
              <w:t xml:space="preserve">, του Παραρτήματος Ι, </w:t>
            </w:r>
            <w:r w:rsidR="00722B7D" w:rsidRPr="00AA4EF6">
              <w:rPr>
                <w:lang w:val="el-GR"/>
              </w:rPr>
              <w:t>Σύστημα Διαχείρισης Περιεχομένου</w:t>
            </w:r>
          </w:p>
        </w:tc>
        <w:tc>
          <w:tcPr>
            <w:tcW w:w="715" w:type="pct"/>
            <w:tcBorders>
              <w:top w:val="single" w:sz="4" w:space="0" w:color="000000"/>
              <w:left w:val="single" w:sz="4" w:space="0" w:color="000000"/>
              <w:bottom w:val="single" w:sz="4" w:space="0" w:color="000000"/>
            </w:tcBorders>
            <w:shd w:val="clear" w:color="auto" w:fill="auto"/>
            <w:vAlign w:val="center"/>
          </w:tcPr>
          <w:p w14:paraId="2FDC34E9" w14:textId="77777777" w:rsidR="006D2600" w:rsidRPr="00493171" w:rsidRDefault="006D2600" w:rsidP="00791767">
            <w:pPr>
              <w:jc w:val="center"/>
            </w:pPr>
            <w:r w:rsidRPr="00493171">
              <w:t>ΝΑΙ</w:t>
            </w:r>
          </w:p>
        </w:tc>
        <w:tc>
          <w:tcPr>
            <w:tcW w:w="745" w:type="pct"/>
            <w:tcBorders>
              <w:top w:val="single" w:sz="4" w:space="0" w:color="000000"/>
              <w:left w:val="single" w:sz="4" w:space="0" w:color="000000"/>
              <w:bottom w:val="single" w:sz="4" w:space="0" w:color="000000"/>
            </w:tcBorders>
            <w:shd w:val="clear" w:color="auto" w:fill="auto"/>
            <w:vAlign w:val="center"/>
          </w:tcPr>
          <w:p w14:paraId="2DE69C32" w14:textId="77777777" w:rsidR="006D2600" w:rsidRPr="00493171" w:rsidRDefault="006D2600" w:rsidP="005B431D"/>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0303EF" w14:textId="77777777" w:rsidR="006D2600" w:rsidRPr="00493171" w:rsidRDefault="006D2600" w:rsidP="005B431D"/>
        </w:tc>
      </w:tr>
      <w:tr w:rsidR="006D2600" w:rsidRPr="00C24D63" w14:paraId="2F28C7E7" w14:textId="77777777" w:rsidTr="00D87DD0">
        <w:trPr>
          <w:cantSplit/>
        </w:trPr>
        <w:tc>
          <w:tcPr>
            <w:tcW w:w="358" w:type="pct"/>
            <w:tcBorders>
              <w:top w:val="single" w:sz="4" w:space="0" w:color="000000"/>
              <w:left w:val="single" w:sz="4" w:space="0" w:color="000000"/>
              <w:bottom w:val="single" w:sz="4" w:space="0" w:color="000000"/>
            </w:tcBorders>
            <w:shd w:val="clear" w:color="auto" w:fill="BFBFBF" w:themeFill="background1" w:themeFillShade="BF"/>
            <w:vAlign w:val="center"/>
          </w:tcPr>
          <w:p w14:paraId="1F0E59B7" w14:textId="5B0C2680" w:rsidR="006D2600" w:rsidRPr="00C66ACF" w:rsidRDefault="00C66ACF" w:rsidP="00C66ACF">
            <w:pPr>
              <w:jc w:val="center"/>
              <w:rPr>
                <w:b/>
                <w:bCs/>
              </w:rPr>
            </w:pPr>
            <w:r>
              <w:rPr>
                <w:b/>
                <w:bCs/>
              </w:rPr>
              <w:t>3</w:t>
            </w:r>
          </w:p>
        </w:tc>
        <w:tc>
          <w:tcPr>
            <w:tcW w:w="2231" w:type="pct"/>
            <w:tcBorders>
              <w:top w:val="single" w:sz="4" w:space="0" w:color="000000"/>
              <w:left w:val="single" w:sz="4" w:space="0" w:color="000000"/>
              <w:bottom w:val="single" w:sz="4" w:space="0" w:color="000000"/>
            </w:tcBorders>
            <w:shd w:val="clear" w:color="auto" w:fill="BFBFBF" w:themeFill="background1" w:themeFillShade="BF"/>
          </w:tcPr>
          <w:p w14:paraId="04947F27" w14:textId="77777777" w:rsidR="006D2600" w:rsidRPr="00132784" w:rsidRDefault="006D2600" w:rsidP="005B431D">
            <w:pPr>
              <w:rPr>
                <w:b/>
                <w:bCs/>
                <w:lang w:val="el-GR"/>
              </w:rPr>
            </w:pPr>
            <w:r w:rsidRPr="00132784">
              <w:rPr>
                <w:b/>
                <w:bCs/>
                <w:lang w:val="el-GR"/>
              </w:rPr>
              <w:t xml:space="preserve">Λογισμικό Δημιουργίας Εκπαιδευτικού </w:t>
            </w:r>
            <w:proofErr w:type="spellStart"/>
            <w:r w:rsidRPr="00132784">
              <w:rPr>
                <w:b/>
                <w:bCs/>
                <w:lang w:val="el-GR"/>
              </w:rPr>
              <w:t>Διαδραστικού</w:t>
            </w:r>
            <w:proofErr w:type="spellEnd"/>
            <w:r w:rsidRPr="00132784">
              <w:rPr>
                <w:b/>
                <w:bCs/>
                <w:lang w:val="el-GR"/>
              </w:rPr>
              <w:t xml:space="preserve"> Περιεχομένου</w:t>
            </w:r>
          </w:p>
        </w:tc>
        <w:tc>
          <w:tcPr>
            <w:tcW w:w="715" w:type="pct"/>
            <w:tcBorders>
              <w:top w:val="single" w:sz="4" w:space="0" w:color="000000"/>
              <w:left w:val="single" w:sz="4" w:space="0" w:color="000000"/>
              <w:bottom w:val="single" w:sz="4" w:space="0" w:color="000000"/>
            </w:tcBorders>
            <w:shd w:val="clear" w:color="auto" w:fill="BFBFBF" w:themeFill="background1" w:themeFillShade="BF"/>
            <w:vAlign w:val="center"/>
          </w:tcPr>
          <w:p w14:paraId="4FDE9B16" w14:textId="77777777" w:rsidR="006D2600" w:rsidRPr="00132784" w:rsidRDefault="006D2600" w:rsidP="005B431D">
            <w:pPr>
              <w:rPr>
                <w:b/>
                <w:bCs/>
                <w:lang w:val="el-GR"/>
              </w:rPr>
            </w:pPr>
          </w:p>
        </w:tc>
        <w:tc>
          <w:tcPr>
            <w:tcW w:w="745" w:type="pct"/>
            <w:tcBorders>
              <w:top w:val="single" w:sz="4" w:space="0" w:color="000000"/>
              <w:left w:val="single" w:sz="4" w:space="0" w:color="000000"/>
              <w:bottom w:val="single" w:sz="4" w:space="0" w:color="000000"/>
            </w:tcBorders>
            <w:shd w:val="clear" w:color="auto" w:fill="BFBFBF" w:themeFill="background1" w:themeFillShade="BF"/>
            <w:vAlign w:val="center"/>
          </w:tcPr>
          <w:p w14:paraId="29F0835E" w14:textId="77777777" w:rsidR="006D2600" w:rsidRPr="00132784" w:rsidRDefault="006D2600" w:rsidP="005B431D">
            <w:pPr>
              <w:rPr>
                <w:b/>
                <w:bCs/>
                <w:lang w:val="el-GR"/>
              </w:rPr>
            </w:pPr>
          </w:p>
        </w:tc>
        <w:tc>
          <w:tcPr>
            <w:tcW w:w="9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AEC87F7" w14:textId="77777777" w:rsidR="006D2600" w:rsidRPr="00132784" w:rsidRDefault="006D2600" w:rsidP="005B431D">
            <w:pPr>
              <w:rPr>
                <w:b/>
                <w:bCs/>
                <w:lang w:val="el-GR"/>
              </w:rPr>
            </w:pPr>
          </w:p>
        </w:tc>
      </w:tr>
      <w:tr w:rsidR="006D2600" w:rsidRPr="00493171" w14:paraId="104B1B2A" w14:textId="77777777" w:rsidTr="00D87DD0">
        <w:trPr>
          <w:cantSplit/>
        </w:trPr>
        <w:tc>
          <w:tcPr>
            <w:tcW w:w="358" w:type="pct"/>
            <w:tcBorders>
              <w:top w:val="single" w:sz="4" w:space="0" w:color="000000"/>
              <w:left w:val="single" w:sz="4" w:space="0" w:color="000000"/>
              <w:bottom w:val="single" w:sz="4" w:space="0" w:color="000000"/>
            </w:tcBorders>
            <w:shd w:val="clear" w:color="auto" w:fill="auto"/>
            <w:vAlign w:val="center"/>
          </w:tcPr>
          <w:p w14:paraId="4A89B319" w14:textId="049BC3C2" w:rsidR="006D2600" w:rsidRPr="00C66ACF" w:rsidRDefault="00C66ACF" w:rsidP="00C66ACF">
            <w:pPr>
              <w:jc w:val="center"/>
              <w:rPr>
                <w:lang w:val="en-US"/>
              </w:rPr>
            </w:pPr>
            <w:r>
              <w:rPr>
                <w:lang w:val="en-US"/>
              </w:rPr>
              <w:t>1</w:t>
            </w:r>
          </w:p>
        </w:tc>
        <w:tc>
          <w:tcPr>
            <w:tcW w:w="2231" w:type="pct"/>
            <w:tcBorders>
              <w:top w:val="single" w:sz="4" w:space="0" w:color="000000"/>
              <w:left w:val="single" w:sz="4" w:space="0" w:color="000000"/>
              <w:bottom w:val="single" w:sz="4" w:space="0" w:color="000000"/>
            </w:tcBorders>
            <w:shd w:val="clear" w:color="auto" w:fill="auto"/>
          </w:tcPr>
          <w:p w14:paraId="1FA8992E" w14:textId="44797F4A" w:rsidR="006D2600" w:rsidRPr="00AA4EF6" w:rsidRDefault="00DC06D9" w:rsidP="005B431D">
            <w:pPr>
              <w:rPr>
                <w:lang w:val="el-GR"/>
              </w:rPr>
            </w:pPr>
            <w:r w:rsidRPr="00560598">
              <w:rPr>
                <w:lang w:val="el-GR"/>
              </w:rPr>
              <w:t xml:space="preserve">Πλήρης Συμμόρφωση με τις απαιτήσεις της § </w:t>
            </w:r>
            <w:r w:rsidR="00BB5377" w:rsidRPr="00AA4EF6">
              <w:rPr>
                <w:color w:val="2E74B5" w:themeColor="accent1" w:themeShade="BF"/>
                <w:lang w:val="el-GR"/>
              </w:rPr>
              <w:fldChar w:fldCharType="begin"/>
            </w:r>
            <w:r w:rsidR="00BB5377" w:rsidRPr="00AA4EF6">
              <w:rPr>
                <w:color w:val="2E74B5" w:themeColor="accent1" w:themeShade="BF"/>
                <w:lang w:val="el-GR"/>
              </w:rPr>
              <w:instrText xml:space="preserve"> REF _Ref175575392 \r \h </w:instrText>
            </w:r>
            <w:r w:rsidR="00C348C4">
              <w:rPr>
                <w:color w:val="2E74B5" w:themeColor="accent1" w:themeShade="BF"/>
                <w:lang w:val="el-GR"/>
              </w:rPr>
              <w:instrText xml:space="preserve"> \* MERGEFORMAT </w:instrText>
            </w:r>
            <w:r w:rsidR="00BB5377" w:rsidRPr="00AA4EF6">
              <w:rPr>
                <w:color w:val="2E74B5" w:themeColor="accent1" w:themeShade="BF"/>
                <w:lang w:val="el-GR"/>
              </w:rPr>
            </w:r>
            <w:r w:rsidR="00BB5377"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4.4</w:t>
            </w:r>
            <w:r w:rsidR="00BB5377" w:rsidRPr="00AA4EF6">
              <w:rPr>
                <w:color w:val="2E74B5" w:themeColor="accent1" w:themeShade="BF"/>
                <w:lang w:val="el-GR"/>
              </w:rPr>
              <w:fldChar w:fldCharType="end"/>
            </w:r>
            <w:r w:rsidRPr="00560598">
              <w:rPr>
                <w:lang w:val="el-GR"/>
              </w:rPr>
              <w:t xml:space="preserve">, του Παραρτήματος Ι, </w:t>
            </w:r>
            <w:r w:rsidR="00722B7D" w:rsidRPr="00560598">
              <w:rPr>
                <w:lang w:val="el-GR"/>
              </w:rPr>
              <w:t xml:space="preserve">Λογισμικό Δημιουργίας Εκπαιδευτικού </w:t>
            </w:r>
            <w:proofErr w:type="spellStart"/>
            <w:r w:rsidR="00722B7D" w:rsidRPr="00560598">
              <w:rPr>
                <w:lang w:val="el-GR"/>
              </w:rPr>
              <w:t>Διαδραστικού</w:t>
            </w:r>
            <w:proofErr w:type="spellEnd"/>
            <w:r w:rsidR="00722B7D" w:rsidRPr="00560598">
              <w:rPr>
                <w:lang w:val="el-GR"/>
              </w:rPr>
              <w:t xml:space="preserve"> Περιεχομένου</w:t>
            </w:r>
          </w:p>
        </w:tc>
        <w:tc>
          <w:tcPr>
            <w:tcW w:w="715" w:type="pct"/>
            <w:tcBorders>
              <w:top w:val="single" w:sz="4" w:space="0" w:color="000000"/>
              <w:left w:val="single" w:sz="4" w:space="0" w:color="000000"/>
              <w:bottom w:val="single" w:sz="4" w:space="0" w:color="000000"/>
            </w:tcBorders>
            <w:shd w:val="clear" w:color="auto" w:fill="auto"/>
            <w:vAlign w:val="center"/>
          </w:tcPr>
          <w:p w14:paraId="22093E0C" w14:textId="77777777" w:rsidR="006D2600" w:rsidRPr="00493171" w:rsidRDefault="006D2600" w:rsidP="0053223C">
            <w:pPr>
              <w:jc w:val="center"/>
            </w:pPr>
            <w:r w:rsidRPr="00493171">
              <w:t>ΝΑΙ</w:t>
            </w:r>
          </w:p>
        </w:tc>
        <w:tc>
          <w:tcPr>
            <w:tcW w:w="745" w:type="pct"/>
            <w:tcBorders>
              <w:top w:val="single" w:sz="4" w:space="0" w:color="000000"/>
              <w:left w:val="single" w:sz="4" w:space="0" w:color="000000"/>
              <w:bottom w:val="single" w:sz="4" w:space="0" w:color="000000"/>
            </w:tcBorders>
            <w:shd w:val="clear" w:color="auto" w:fill="auto"/>
            <w:vAlign w:val="center"/>
          </w:tcPr>
          <w:p w14:paraId="579E1F03" w14:textId="77777777" w:rsidR="006D2600" w:rsidRPr="00493171" w:rsidRDefault="006D2600" w:rsidP="005B431D"/>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1888F5" w14:textId="77777777" w:rsidR="006D2600" w:rsidRPr="00493171" w:rsidRDefault="006D2600" w:rsidP="005B431D"/>
        </w:tc>
      </w:tr>
    </w:tbl>
    <w:p w14:paraId="308FA749" w14:textId="77777777" w:rsidR="006D2600" w:rsidRDefault="006D2600" w:rsidP="006D2600"/>
    <w:p w14:paraId="121172AA" w14:textId="77777777" w:rsidR="006D2600" w:rsidRPr="00493171" w:rsidRDefault="006D2600" w:rsidP="006D2600"/>
    <w:p w14:paraId="4268A0C0" w14:textId="77777777" w:rsidR="006D2600" w:rsidRPr="00493171" w:rsidRDefault="006D2600" w:rsidP="000E2293">
      <w:pPr>
        <w:pStyle w:val="20"/>
      </w:pPr>
      <w:bookmarkStart w:id="2430" w:name="_Toc82591758"/>
      <w:bookmarkStart w:id="2431" w:name="_Toc121404761"/>
      <w:bookmarkStart w:id="2432" w:name="_Toc152775937"/>
      <w:bookmarkStart w:id="2433" w:name="_Toc181365569"/>
      <w:r w:rsidRPr="00493171">
        <w:t>Οριζόντιες &amp; Λοιπές Απαιτήσε</w:t>
      </w:r>
      <w:bookmarkEnd w:id="2430"/>
      <w:bookmarkEnd w:id="2431"/>
      <w:r w:rsidRPr="00493171">
        <w:t>ις</w:t>
      </w:r>
      <w:bookmarkEnd w:id="2432"/>
      <w:bookmarkEnd w:id="2433"/>
    </w:p>
    <w:tbl>
      <w:tblPr>
        <w:tblW w:w="5025" w:type="pct"/>
        <w:tblLook w:val="0000" w:firstRow="0" w:lastRow="0" w:firstColumn="0" w:lastColumn="0" w:noHBand="0" w:noVBand="0"/>
      </w:tblPr>
      <w:tblGrid>
        <w:gridCol w:w="703"/>
        <w:gridCol w:w="4213"/>
        <w:gridCol w:w="1393"/>
        <w:gridCol w:w="1527"/>
        <w:gridCol w:w="1840"/>
      </w:tblGrid>
      <w:tr w:rsidR="006D2600" w:rsidRPr="00FD17DE" w14:paraId="1467A077" w14:textId="77777777" w:rsidTr="004A0113">
        <w:trPr>
          <w:cantSplit/>
          <w:tblHeader/>
        </w:trPr>
        <w:tc>
          <w:tcPr>
            <w:tcW w:w="363" w:type="pct"/>
            <w:tcBorders>
              <w:top w:val="single" w:sz="4" w:space="0" w:color="000000"/>
              <w:left w:val="single" w:sz="4" w:space="0" w:color="000000"/>
              <w:bottom w:val="single" w:sz="4" w:space="0" w:color="000000"/>
            </w:tcBorders>
            <w:shd w:val="clear" w:color="auto" w:fill="D8D8D8"/>
            <w:vAlign w:val="center"/>
          </w:tcPr>
          <w:p w14:paraId="42EBBA0B" w14:textId="77777777" w:rsidR="006D2600" w:rsidRPr="00AA4EF6" w:rsidRDefault="006D2600" w:rsidP="005B431D">
            <w:pPr>
              <w:rPr>
                <w:b/>
                <w:bCs/>
                <w:sz w:val="20"/>
                <w:szCs w:val="20"/>
              </w:rPr>
            </w:pPr>
            <w:r w:rsidRPr="00AA4EF6">
              <w:rPr>
                <w:b/>
                <w:bCs/>
                <w:sz w:val="20"/>
                <w:szCs w:val="20"/>
              </w:rPr>
              <w:t>Α/Α</w:t>
            </w:r>
          </w:p>
        </w:tc>
        <w:tc>
          <w:tcPr>
            <w:tcW w:w="2177" w:type="pct"/>
            <w:tcBorders>
              <w:top w:val="single" w:sz="4" w:space="0" w:color="000000"/>
              <w:left w:val="single" w:sz="4" w:space="0" w:color="000000"/>
              <w:bottom w:val="single" w:sz="4" w:space="0" w:color="000000"/>
            </w:tcBorders>
            <w:shd w:val="clear" w:color="auto" w:fill="D8D8D8"/>
            <w:vAlign w:val="center"/>
          </w:tcPr>
          <w:p w14:paraId="684D1F18" w14:textId="77777777" w:rsidR="006D2600" w:rsidRPr="00AA4EF6" w:rsidRDefault="006D2600" w:rsidP="005B431D">
            <w:pPr>
              <w:rPr>
                <w:b/>
                <w:bCs/>
                <w:sz w:val="20"/>
                <w:szCs w:val="20"/>
              </w:rPr>
            </w:pPr>
            <w:r w:rsidRPr="00AA4EF6">
              <w:rPr>
                <w:b/>
                <w:bCs/>
                <w:sz w:val="20"/>
                <w:szCs w:val="20"/>
              </w:rPr>
              <w:t>ΠΡΟΔΙΑΓΡΑΦΗ</w:t>
            </w:r>
          </w:p>
        </w:tc>
        <w:tc>
          <w:tcPr>
            <w:tcW w:w="720" w:type="pct"/>
            <w:tcBorders>
              <w:top w:val="single" w:sz="4" w:space="0" w:color="000000"/>
              <w:left w:val="single" w:sz="4" w:space="0" w:color="000000"/>
              <w:bottom w:val="single" w:sz="4" w:space="0" w:color="000000"/>
            </w:tcBorders>
            <w:shd w:val="clear" w:color="auto" w:fill="D8D8D8"/>
            <w:vAlign w:val="center"/>
          </w:tcPr>
          <w:p w14:paraId="71AED985" w14:textId="77777777" w:rsidR="006D2600" w:rsidRPr="00AA4EF6" w:rsidRDefault="006D2600" w:rsidP="005B431D">
            <w:pPr>
              <w:rPr>
                <w:b/>
                <w:bCs/>
                <w:sz w:val="20"/>
                <w:szCs w:val="20"/>
              </w:rPr>
            </w:pPr>
            <w:r w:rsidRPr="00AA4EF6">
              <w:rPr>
                <w:b/>
                <w:bCs/>
                <w:sz w:val="20"/>
                <w:szCs w:val="20"/>
              </w:rPr>
              <w:t>ΑΠΑΙΤΗΣΗ</w:t>
            </w:r>
          </w:p>
        </w:tc>
        <w:tc>
          <w:tcPr>
            <w:tcW w:w="789" w:type="pct"/>
            <w:tcBorders>
              <w:top w:val="single" w:sz="4" w:space="0" w:color="000000"/>
              <w:left w:val="single" w:sz="4" w:space="0" w:color="000000"/>
              <w:bottom w:val="single" w:sz="4" w:space="0" w:color="000000"/>
            </w:tcBorders>
            <w:shd w:val="clear" w:color="auto" w:fill="D8D8D8"/>
            <w:vAlign w:val="center"/>
          </w:tcPr>
          <w:p w14:paraId="5BDBC28B" w14:textId="77777777" w:rsidR="006D2600" w:rsidRPr="00AA4EF6" w:rsidRDefault="006D2600" w:rsidP="005B431D">
            <w:pPr>
              <w:rPr>
                <w:b/>
                <w:bCs/>
                <w:sz w:val="20"/>
                <w:szCs w:val="20"/>
              </w:rPr>
            </w:pPr>
            <w:r w:rsidRPr="00AA4EF6">
              <w:rPr>
                <w:b/>
                <w:bCs/>
                <w:sz w:val="20"/>
                <w:szCs w:val="20"/>
              </w:rPr>
              <w:t>ΑΠΑΝΤΗΣΗ</w:t>
            </w:r>
          </w:p>
        </w:tc>
        <w:tc>
          <w:tcPr>
            <w:tcW w:w="951"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18C338D2" w14:textId="77777777" w:rsidR="006D2600" w:rsidRPr="00AA4EF6" w:rsidRDefault="006D2600" w:rsidP="005B431D">
            <w:pPr>
              <w:rPr>
                <w:b/>
                <w:bCs/>
                <w:sz w:val="20"/>
                <w:szCs w:val="20"/>
              </w:rPr>
            </w:pPr>
            <w:r w:rsidRPr="00AA4EF6">
              <w:rPr>
                <w:b/>
                <w:bCs/>
                <w:sz w:val="20"/>
                <w:szCs w:val="20"/>
              </w:rPr>
              <w:t>ΠΑΡΑΠΟΜΠΗ ΤΕΚΜΗΡΙΩΣΗΣ</w:t>
            </w:r>
          </w:p>
        </w:tc>
      </w:tr>
      <w:tr w:rsidR="005C7CF4" w:rsidRPr="00FD17DE" w14:paraId="4418A68D" w14:textId="77777777" w:rsidTr="004A0113">
        <w:trPr>
          <w:cantSplit/>
        </w:trPr>
        <w:tc>
          <w:tcPr>
            <w:tcW w:w="363" w:type="pct"/>
            <w:tcBorders>
              <w:top w:val="single" w:sz="4" w:space="0" w:color="000000"/>
              <w:left w:val="single" w:sz="4" w:space="0" w:color="000000"/>
              <w:bottom w:val="single" w:sz="4" w:space="0" w:color="000000"/>
            </w:tcBorders>
            <w:shd w:val="clear" w:color="auto" w:fill="auto"/>
            <w:vAlign w:val="center"/>
          </w:tcPr>
          <w:p w14:paraId="6683B657" w14:textId="72F0578C" w:rsidR="006D2600" w:rsidRPr="00C13123" w:rsidRDefault="006D2600" w:rsidP="00F84740">
            <w:pPr>
              <w:pStyle w:val="aff0"/>
              <w:numPr>
                <w:ilvl w:val="0"/>
                <w:numId w:val="207"/>
              </w:numPr>
              <w:rPr>
                <w:sz w:val="20"/>
                <w:szCs w:val="20"/>
                <w:lang w:val="el-GR"/>
              </w:rPr>
            </w:pPr>
          </w:p>
        </w:tc>
        <w:tc>
          <w:tcPr>
            <w:tcW w:w="2177" w:type="pct"/>
            <w:tcBorders>
              <w:top w:val="single" w:sz="4" w:space="0" w:color="000000"/>
              <w:left w:val="single" w:sz="4" w:space="0" w:color="000000"/>
              <w:bottom w:val="single" w:sz="4" w:space="0" w:color="000000"/>
            </w:tcBorders>
            <w:shd w:val="clear" w:color="auto" w:fill="auto"/>
            <w:vAlign w:val="center"/>
          </w:tcPr>
          <w:p w14:paraId="65F721E3" w14:textId="13714538" w:rsidR="006D2600" w:rsidRPr="00AA4EF6" w:rsidRDefault="006D2600">
            <w:pPr>
              <w:rPr>
                <w:sz w:val="20"/>
                <w:szCs w:val="20"/>
                <w:lang w:val="el-GR"/>
              </w:rPr>
            </w:pPr>
            <w:r w:rsidRPr="00AA4EF6">
              <w:rPr>
                <w:sz w:val="20"/>
                <w:szCs w:val="20"/>
                <w:lang w:val="el-GR"/>
              </w:rPr>
              <w:t xml:space="preserve">Πλήρης Συμμόρφωση με τις απαιτήσεις της § </w:t>
            </w:r>
            <w:r w:rsidR="00884054" w:rsidRPr="00AA4EF6">
              <w:rPr>
                <w:color w:val="2E74B5" w:themeColor="accent1" w:themeShade="BF"/>
                <w:sz w:val="20"/>
                <w:szCs w:val="20"/>
                <w:lang w:val="el-GR"/>
              </w:rPr>
              <w:fldChar w:fldCharType="begin"/>
            </w:r>
            <w:r w:rsidR="00884054" w:rsidRPr="00AA4EF6">
              <w:rPr>
                <w:color w:val="2E74B5" w:themeColor="accent1" w:themeShade="BF"/>
                <w:sz w:val="20"/>
                <w:szCs w:val="20"/>
                <w:lang w:val="el-GR"/>
              </w:rPr>
              <w:instrText xml:space="preserve"> REF _Ref175576993 \r \h </w:instrText>
            </w:r>
            <w:r w:rsidR="00C348C4" w:rsidRPr="00AA4EF6">
              <w:rPr>
                <w:color w:val="2E74B5" w:themeColor="accent1" w:themeShade="BF"/>
                <w:sz w:val="20"/>
                <w:szCs w:val="20"/>
                <w:lang w:val="el-GR"/>
              </w:rPr>
              <w:instrText xml:space="preserve"> \* MERGEFORMAT </w:instrText>
            </w:r>
            <w:r w:rsidR="00884054" w:rsidRPr="00AA4EF6">
              <w:rPr>
                <w:color w:val="2E74B5" w:themeColor="accent1" w:themeShade="BF"/>
                <w:sz w:val="20"/>
                <w:szCs w:val="20"/>
                <w:lang w:val="el-GR"/>
              </w:rPr>
            </w:r>
            <w:r w:rsidR="00884054" w:rsidRPr="00AA4EF6">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5.1</w:t>
            </w:r>
            <w:r w:rsidR="00884054" w:rsidRPr="00AA4EF6">
              <w:rPr>
                <w:color w:val="2E74B5" w:themeColor="accent1" w:themeShade="BF"/>
                <w:sz w:val="20"/>
                <w:szCs w:val="20"/>
                <w:lang w:val="el-GR"/>
              </w:rPr>
              <w:fldChar w:fldCharType="end"/>
            </w:r>
            <w:r w:rsidR="00E547B1" w:rsidRPr="00E547B1">
              <w:rPr>
                <w:color w:val="2E74B5" w:themeColor="accent1" w:themeShade="BF"/>
                <w:sz w:val="20"/>
                <w:szCs w:val="20"/>
                <w:lang w:val="el-GR"/>
              </w:rPr>
              <w:t xml:space="preserve"> </w:t>
            </w:r>
            <w:r w:rsidR="00E547B1" w:rsidRPr="00E547B1">
              <w:rPr>
                <w:sz w:val="20"/>
                <w:szCs w:val="20"/>
                <w:lang w:val="el-GR"/>
              </w:rPr>
              <w:t>Συμβατότητα με G-</w:t>
            </w:r>
            <w:proofErr w:type="spellStart"/>
            <w:r w:rsidR="00E547B1" w:rsidRPr="00E547B1">
              <w:rPr>
                <w:sz w:val="20"/>
                <w:szCs w:val="20"/>
                <w:lang w:val="el-GR"/>
              </w:rPr>
              <w:t>Cloud</w:t>
            </w:r>
            <w:proofErr w:type="spellEnd"/>
            <w:r w:rsidRPr="00E547B1">
              <w:rPr>
                <w:sz w:val="20"/>
                <w:szCs w:val="20"/>
                <w:lang w:val="el-GR"/>
              </w:rPr>
              <w:t xml:space="preserve">, </w:t>
            </w:r>
            <w:r w:rsidRPr="00AA4EF6">
              <w:rPr>
                <w:sz w:val="20"/>
                <w:szCs w:val="20"/>
                <w:lang w:val="el-GR"/>
              </w:rPr>
              <w:t>του Παραρτήματος Ι</w:t>
            </w:r>
          </w:p>
        </w:tc>
        <w:tc>
          <w:tcPr>
            <w:tcW w:w="720" w:type="pct"/>
            <w:tcBorders>
              <w:top w:val="single" w:sz="4" w:space="0" w:color="000000"/>
              <w:left w:val="single" w:sz="4" w:space="0" w:color="000000"/>
              <w:bottom w:val="single" w:sz="4" w:space="0" w:color="000000"/>
            </w:tcBorders>
            <w:shd w:val="clear" w:color="auto" w:fill="auto"/>
            <w:vAlign w:val="center"/>
          </w:tcPr>
          <w:p w14:paraId="54DBEC16" w14:textId="77777777" w:rsidR="006D2600" w:rsidRPr="00AA4EF6" w:rsidRDefault="006D2600" w:rsidP="003634FD">
            <w:pPr>
              <w:jc w:val="center"/>
              <w:rPr>
                <w:sz w:val="20"/>
                <w:szCs w:val="20"/>
              </w:rPr>
            </w:pPr>
            <w:r w:rsidRPr="00AA4EF6">
              <w:rPr>
                <w:sz w:val="20"/>
                <w:szCs w:val="20"/>
              </w:rPr>
              <w:t>ΝΑΙ</w:t>
            </w:r>
          </w:p>
        </w:tc>
        <w:tc>
          <w:tcPr>
            <w:tcW w:w="789" w:type="pct"/>
            <w:tcBorders>
              <w:top w:val="single" w:sz="4" w:space="0" w:color="000000"/>
              <w:left w:val="single" w:sz="4" w:space="0" w:color="000000"/>
              <w:bottom w:val="single" w:sz="4" w:space="0" w:color="000000"/>
            </w:tcBorders>
            <w:shd w:val="clear" w:color="auto" w:fill="auto"/>
            <w:vAlign w:val="center"/>
          </w:tcPr>
          <w:p w14:paraId="13FCF40B" w14:textId="77777777" w:rsidR="006D2600" w:rsidRPr="00AA4EF6" w:rsidRDefault="006D2600">
            <w:pPr>
              <w:rPr>
                <w:sz w:val="20"/>
                <w:szCs w:val="20"/>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2AFA9F" w14:textId="77777777" w:rsidR="006D2600" w:rsidRPr="00AA4EF6" w:rsidRDefault="006D2600">
            <w:pPr>
              <w:rPr>
                <w:sz w:val="20"/>
                <w:szCs w:val="20"/>
              </w:rPr>
            </w:pPr>
          </w:p>
        </w:tc>
      </w:tr>
      <w:tr w:rsidR="006D2600" w:rsidRPr="00FD17DE" w14:paraId="4CDBA454" w14:textId="77777777" w:rsidTr="004A0113">
        <w:trPr>
          <w:cantSplit/>
        </w:trPr>
        <w:tc>
          <w:tcPr>
            <w:tcW w:w="363" w:type="pct"/>
            <w:tcBorders>
              <w:top w:val="single" w:sz="4" w:space="0" w:color="000000"/>
              <w:left w:val="single" w:sz="4" w:space="0" w:color="000000"/>
              <w:bottom w:val="single" w:sz="4" w:space="0" w:color="000000"/>
            </w:tcBorders>
            <w:shd w:val="clear" w:color="auto" w:fill="auto"/>
            <w:vAlign w:val="center"/>
          </w:tcPr>
          <w:p w14:paraId="0A8B2E09" w14:textId="095B9A56" w:rsidR="006D2600" w:rsidRPr="00C13123" w:rsidRDefault="006D2600" w:rsidP="00F84740">
            <w:pPr>
              <w:pStyle w:val="aff0"/>
              <w:numPr>
                <w:ilvl w:val="0"/>
                <w:numId w:val="207"/>
              </w:numPr>
              <w:jc w:val="center"/>
              <w:rPr>
                <w:sz w:val="20"/>
                <w:szCs w:val="20"/>
                <w:lang w:val="el-GR"/>
              </w:rPr>
            </w:pPr>
          </w:p>
        </w:tc>
        <w:tc>
          <w:tcPr>
            <w:tcW w:w="2177" w:type="pct"/>
            <w:tcBorders>
              <w:top w:val="single" w:sz="4" w:space="0" w:color="000000"/>
              <w:left w:val="single" w:sz="4" w:space="0" w:color="000000"/>
              <w:bottom w:val="single" w:sz="4" w:space="0" w:color="000000"/>
            </w:tcBorders>
            <w:shd w:val="clear" w:color="auto" w:fill="auto"/>
            <w:vAlign w:val="center"/>
          </w:tcPr>
          <w:p w14:paraId="1871CF43" w14:textId="15BC11D7" w:rsidR="006D2600" w:rsidRPr="00AA4EF6" w:rsidRDefault="006D2600" w:rsidP="005B431D">
            <w:pPr>
              <w:rPr>
                <w:sz w:val="20"/>
                <w:szCs w:val="20"/>
                <w:lang w:val="el-GR"/>
              </w:rPr>
            </w:pPr>
            <w:r w:rsidRPr="00AA4EF6">
              <w:rPr>
                <w:sz w:val="20"/>
                <w:szCs w:val="20"/>
                <w:lang w:val="el-GR"/>
              </w:rPr>
              <w:t xml:space="preserve">Πλήρης Συμμόρφωση με τις απαιτήσεις της § </w:t>
            </w:r>
            <w:r w:rsidR="006C5BA5" w:rsidRPr="00AA4EF6">
              <w:rPr>
                <w:color w:val="2E74B5" w:themeColor="accent1" w:themeShade="BF"/>
                <w:sz w:val="20"/>
                <w:szCs w:val="20"/>
                <w:lang w:val="el-GR"/>
              </w:rPr>
              <w:fldChar w:fldCharType="begin"/>
            </w:r>
            <w:r w:rsidR="006C5BA5" w:rsidRPr="00AA4EF6">
              <w:rPr>
                <w:color w:val="2E74B5" w:themeColor="accent1" w:themeShade="BF"/>
                <w:sz w:val="20"/>
                <w:szCs w:val="20"/>
                <w:lang w:val="el-GR"/>
              </w:rPr>
              <w:instrText xml:space="preserve"> REF _Ref175577075 \r \h </w:instrText>
            </w:r>
            <w:r w:rsidR="00C348C4" w:rsidRPr="00AA4EF6">
              <w:rPr>
                <w:color w:val="2E74B5" w:themeColor="accent1" w:themeShade="BF"/>
                <w:sz w:val="20"/>
                <w:szCs w:val="20"/>
                <w:lang w:val="el-GR"/>
              </w:rPr>
              <w:instrText xml:space="preserve"> \* MERGEFORMAT </w:instrText>
            </w:r>
            <w:r w:rsidR="006C5BA5" w:rsidRPr="00AA4EF6">
              <w:rPr>
                <w:color w:val="2E74B5" w:themeColor="accent1" w:themeShade="BF"/>
                <w:sz w:val="20"/>
                <w:szCs w:val="20"/>
                <w:lang w:val="el-GR"/>
              </w:rPr>
            </w:r>
            <w:r w:rsidR="006C5BA5" w:rsidRPr="00AA4EF6">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5.2</w:t>
            </w:r>
            <w:r w:rsidR="006C5BA5" w:rsidRPr="00AA4EF6">
              <w:rPr>
                <w:color w:val="2E74B5" w:themeColor="accent1" w:themeShade="BF"/>
                <w:sz w:val="20"/>
                <w:szCs w:val="20"/>
                <w:lang w:val="el-GR"/>
              </w:rPr>
              <w:fldChar w:fldCharType="end"/>
            </w:r>
            <w:r w:rsidRPr="00AA4EF6">
              <w:rPr>
                <w:sz w:val="20"/>
                <w:szCs w:val="20"/>
                <w:lang w:val="el-GR"/>
              </w:rPr>
              <w:t>,</w:t>
            </w:r>
            <w:r w:rsidR="006C5BA5" w:rsidRPr="00AA4EF6">
              <w:rPr>
                <w:sz w:val="20"/>
                <w:szCs w:val="20"/>
                <w:lang w:val="el-GR"/>
              </w:rPr>
              <w:t xml:space="preserve"> </w:t>
            </w:r>
            <w:proofErr w:type="spellStart"/>
            <w:r w:rsidR="006C5BA5" w:rsidRPr="00AA4EF6">
              <w:rPr>
                <w:sz w:val="20"/>
                <w:szCs w:val="20"/>
                <w:lang w:val="el-GR"/>
              </w:rPr>
              <w:t>Διαλειτουργικότητα</w:t>
            </w:r>
            <w:proofErr w:type="spellEnd"/>
            <w:r w:rsidR="006C5BA5" w:rsidRPr="00AA4EF6">
              <w:rPr>
                <w:sz w:val="20"/>
                <w:szCs w:val="20"/>
                <w:lang w:val="el-GR"/>
              </w:rPr>
              <w:t xml:space="preserve"> Συστημάτων</w:t>
            </w:r>
            <w:r w:rsidRPr="00AA4EF6">
              <w:rPr>
                <w:sz w:val="20"/>
                <w:szCs w:val="20"/>
                <w:lang w:val="el-GR"/>
              </w:rPr>
              <w:t xml:space="preserve"> του Παραρτήματος Ι</w:t>
            </w:r>
            <w:r w:rsidRPr="00AA4EF6" w:rsidDel="008E22BF">
              <w:rPr>
                <w:sz w:val="20"/>
                <w:szCs w:val="20"/>
                <w:lang w:val="el-GR"/>
              </w:rPr>
              <w:t xml:space="preserve"> </w:t>
            </w:r>
          </w:p>
        </w:tc>
        <w:tc>
          <w:tcPr>
            <w:tcW w:w="720" w:type="pct"/>
            <w:tcBorders>
              <w:top w:val="single" w:sz="4" w:space="0" w:color="000000"/>
              <w:left w:val="single" w:sz="4" w:space="0" w:color="000000"/>
              <w:bottom w:val="single" w:sz="4" w:space="0" w:color="000000"/>
            </w:tcBorders>
            <w:shd w:val="clear" w:color="auto" w:fill="auto"/>
          </w:tcPr>
          <w:p w14:paraId="6128F576" w14:textId="77777777" w:rsidR="006D2600" w:rsidRPr="00AA4EF6" w:rsidRDefault="006D2600" w:rsidP="003634FD">
            <w:pPr>
              <w:jc w:val="center"/>
              <w:rPr>
                <w:sz w:val="20"/>
                <w:szCs w:val="20"/>
              </w:rPr>
            </w:pPr>
            <w:r w:rsidRPr="00AA4EF6">
              <w:rPr>
                <w:sz w:val="20"/>
                <w:szCs w:val="20"/>
              </w:rPr>
              <w:t>ΝΑΙ</w:t>
            </w:r>
          </w:p>
        </w:tc>
        <w:tc>
          <w:tcPr>
            <w:tcW w:w="789" w:type="pct"/>
            <w:tcBorders>
              <w:top w:val="single" w:sz="4" w:space="0" w:color="000000"/>
              <w:left w:val="single" w:sz="4" w:space="0" w:color="000000"/>
              <w:bottom w:val="single" w:sz="4" w:space="0" w:color="000000"/>
            </w:tcBorders>
            <w:shd w:val="clear" w:color="auto" w:fill="auto"/>
            <w:vAlign w:val="center"/>
          </w:tcPr>
          <w:p w14:paraId="7B5D8B93" w14:textId="77777777" w:rsidR="006D2600" w:rsidRPr="00AA4EF6" w:rsidRDefault="006D2600" w:rsidP="005B431D">
            <w:pPr>
              <w:rPr>
                <w:sz w:val="20"/>
                <w:szCs w:val="20"/>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C09331" w14:textId="77777777" w:rsidR="006D2600" w:rsidRPr="00AA4EF6" w:rsidRDefault="006D2600" w:rsidP="005B431D">
            <w:pPr>
              <w:rPr>
                <w:sz w:val="20"/>
                <w:szCs w:val="20"/>
              </w:rPr>
            </w:pPr>
          </w:p>
        </w:tc>
      </w:tr>
      <w:tr w:rsidR="006C5BA5" w:rsidRPr="00041E2E" w14:paraId="7DBE18F6" w14:textId="77777777" w:rsidTr="003634FD">
        <w:trPr>
          <w:cantSplit/>
        </w:trPr>
        <w:tc>
          <w:tcPr>
            <w:tcW w:w="363" w:type="pct"/>
            <w:tcBorders>
              <w:top w:val="single" w:sz="4" w:space="0" w:color="000000"/>
              <w:left w:val="single" w:sz="4" w:space="0" w:color="000000"/>
              <w:bottom w:val="single" w:sz="4" w:space="0" w:color="000000"/>
            </w:tcBorders>
            <w:shd w:val="clear" w:color="auto" w:fill="auto"/>
            <w:vAlign w:val="center"/>
          </w:tcPr>
          <w:p w14:paraId="2AE87733" w14:textId="1A3C8E1E" w:rsidR="006C5BA5" w:rsidRPr="00C13123" w:rsidRDefault="006C5BA5" w:rsidP="00F84740">
            <w:pPr>
              <w:pStyle w:val="aff0"/>
              <w:numPr>
                <w:ilvl w:val="0"/>
                <w:numId w:val="207"/>
              </w:numPr>
              <w:jc w:val="center"/>
              <w:rPr>
                <w:sz w:val="20"/>
                <w:szCs w:val="20"/>
                <w:lang w:val="el-GR"/>
              </w:rPr>
            </w:pPr>
          </w:p>
        </w:tc>
        <w:tc>
          <w:tcPr>
            <w:tcW w:w="2177" w:type="pct"/>
            <w:tcBorders>
              <w:top w:val="single" w:sz="4" w:space="0" w:color="000000"/>
              <w:left w:val="single" w:sz="4" w:space="0" w:color="000000"/>
              <w:bottom w:val="single" w:sz="4" w:space="0" w:color="000000"/>
            </w:tcBorders>
            <w:shd w:val="clear" w:color="auto" w:fill="auto"/>
            <w:vAlign w:val="center"/>
          </w:tcPr>
          <w:p w14:paraId="3331B911" w14:textId="41D12CA8" w:rsidR="006C5BA5" w:rsidRPr="00AA4EF6" w:rsidRDefault="006C5BA5">
            <w:pPr>
              <w:rPr>
                <w:sz w:val="20"/>
                <w:szCs w:val="20"/>
                <w:lang w:val="el-GR"/>
              </w:rPr>
            </w:pPr>
            <w:r w:rsidRPr="00AA4EF6">
              <w:rPr>
                <w:sz w:val="20"/>
                <w:szCs w:val="20"/>
                <w:lang w:val="el-GR"/>
              </w:rPr>
              <w:t xml:space="preserve">Πλήρης Συμμόρφωση με τις απαιτήσεις της § </w:t>
            </w:r>
            <w:r w:rsidR="002E72D8" w:rsidRPr="00AA4EF6">
              <w:rPr>
                <w:color w:val="2E74B5" w:themeColor="accent1" w:themeShade="BF"/>
                <w:sz w:val="20"/>
                <w:szCs w:val="20"/>
                <w:lang w:val="el-GR"/>
              </w:rPr>
              <w:fldChar w:fldCharType="begin"/>
            </w:r>
            <w:r w:rsidR="002E72D8" w:rsidRPr="00AA4EF6">
              <w:rPr>
                <w:color w:val="2E74B5" w:themeColor="accent1" w:themeShade="BF"/>
                <w:sz w:val="20"/>
                <w:szCs w:val="20"/>
                <w:lang w:val="el-GR"/>
              </w:rPr>
              <w:instrText xml:space="preserve"> REF _Ref176167224 \r \h </w:instrText>
            </w:r>
            <w:r w:rsidR="00FD17DE" w:rsidRPr="00AA4EF6">
              <w:rPr>
                <w:color w:val="2E74B5" w:themeColor="accent1" w:themeShade="BF"/>
                <w:sz w:val="20"/>
                <w:szCs w:val="20"/>
                <w:lang w:val="el-GR"/>
              </w:rPr>
              <w:instrText xml:space="preserve"> \* MERGEFORMAT </w:instrText>
            </w:r>
            <w:r w:rsidR="002E72D8" w:rsidRPr="00AA4EF6">
              <w:rPr>
                <w:color w:val="2E74B5" w:themeColor="accent1" w:themeShade="BF"/>
                <w:sz w:val="20"/>
                <w:szCs w:val="20"/>
                <w:lang w:val="el-GR"/>
              </w:rPr>
            </w:r>
            <w:r w:rsidR="002E72D8" w:rsidRPr="00AA4EF6">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5.3</w:t>
            </w:r>
            <w:r w:rsidR="002E72D8" w:rsidRPr="00AA4EF6">
              <w:rPr>
                <w:color w:val="2E74B5" w:themeColor="accent1" w:themeShade="BF"/>
                <w:sz w:val="20"/>
                <w:szCs w:val="20"/>
                <w:lang w:val="el-GR"/>
              </w:rPr>
              <w:fldChar w:fldCharType="end"/>
            </w:r>
            <w:r w:rsidRPr="00AA4EF6">
              <w:rPr>
                <w:sz w:val="20"/>
                <w:szCs w:val="20"/>
                <w:lang w:val="el-GR"/>
              </w:rPr>
              <w:t xml:space="preserve">, </w:t>
            </w:r>
            <w:r w:rsidR="00C674D0" w:rsidRPr="00AA4EF6">
              <w:rPr>
                <w:sz w:val="20"/>
                <w:szCs w:val="20"/>
                <w:lang w:val="el-GR"/>
              </w:rPr>
              <w:t>Απόδοση Συστήματος</w:t>
            </w:r>
            <w:r w:rsidRPr="00AA4EF6">
              <w:rPr>
                <w:sz w:val="20"/>
                <w:szCs w:val="20"/>
                <w:lang w:val="el-GR"/>
              </w:rPr>
              <w:t xml:space="preserve"> του Παραρτήματος Ι</w:t>
            </w:r>
          </w:p>
        </w:tc>
        <w:tc>
          <w:tcPr>
            <w:tcW w:w="720" w:type="pct"/>
            <w:tcBorders>
              <w:top w:val="single" w:sz="4" w:space="0" w:color="000000"/>
              <w:left w:val="single" w:sz="4" w:space="0" w:color="000000"/>
              <w:bottom w:val="single" w:sz="4" w:space="0" w:color="000000"/>
            </w:tcBorders>
            <w:shd w:val="clear" w:color="auto" w:fill="auto"/>
            <w:vAlign w:val="center"/>
          </w:tcPr>
          <w:p w14:paraId="15959D57" w14:textId="2B003090" w:rsidR="006C5BA5" w:rsidRPr="00AA4EF6" w:rsidRDefault="00125B5D" w:rsidP="003634FD">
            <w:pPr>
              <w:jc w:val="center"/>
              <w:rPr>
                <w:sz w:val="20"/>
                <w:szCs w:val="20"/>
                <w:lang w:val="el-GR"/>
              </w:rPr>
            </w:pPr>
            <w:r w:rsidRPr="00AA4EF6">
              <w:rPr>
                <w:sz w:val="20"/>
                <w:szCs w:val="20"/>
              </w:rPr>
              <w:t>ΝΑΙ</w:t>
            </w:r>
          </w:p>
        </w:tc>
        <w:tc>
          <w:tcPr>
            <w:tcW w:w="789" w:type="pct"/>
            <w:tcBorders>
              <w:top w:val="single" w:sz="4" w:space="0" w:color="000000"/>
              <w:left w:val="single" w:sz="4" w:space="0" w:color="000000"/>
              <w:bottom w:val="single" w:sz="4" w:space="0" w:color="000000"/>
            </w:tcBorders>
            <w:shd w:val="clear" w:color="auto" w:fill="auto"/>
            <w:vAlign w:val="center"/>
          </w:tcPr>
          <w:p w14:paraId="27C1D61E" w14:textId="77777777" w:rsidR="006C5BA5" w:rsidRPr="00AA4EF6" w:rsidRDefault="006C5BA5">
            <w:pPr>
              <w:rPr>
                <w:sz w:val="20"/>
                <w:szCs w:val="20"/>
                <w:lang w:val="el-GR"/>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009A0" w14:textId="77777777" w:rsidR="006C5BA5" w:rsidRPr="00AA4EF6" w:rsidRDefault="006C5BA5">
            <w:pPr>
              <w:rPr>
                <w:sz w:val="20"/>
                <w:szCs w:val="20"/>
                <w:lang w:val="el-GR"/>
              </w:rPr>
            </w:pPr>
          </w:p>
        </w:tc>
      </w:tr>
      <w:tr w:rsidR="006C5BA5" w:rsidRPr="00041E2E" w14:paraId="6C9A5F05" w14:textId="77777777" w:rsidTr="004A0113">
        <w:trPr>
          <w:cantSplit/>
        </w:trPr>
        <w:tc>
          <w:tcPr>
            <w:tcW w:w="363" w:type="pct"/>
            <w:tcBorders>
              <w:top w:val="single" w:sz="4" w:space="0" w:color="000000"/>
              <w:left w:val="single" w:sz="4" w:space="0" w:color="000000"/>
              <w:bottom w:val="single" w:sz="4" w:space="0" w:color="000000"/>
            </w:tcBorders>
            <w:shd w:val="clear" w:color="auto" w:fill="auto"/>
            <w:vAlign w:val="center"/>
          </w:tcPr>
          <w:p w14:paraId="267CEB41" w14:textId="2024C335" w:rsidR="006C5BA5" w:rsidRPr="00C13123" w:rsidRDefault="006C5BA5" w:rsidP="00F84740">
            <w:pPr>
              <w:pStyle w:val="aff0"/>
              <w:numPr>
                <w:ilvl w:val="0"/>
                <w:numId w:val="207"/>
              </w:numPr>
              <w:jc w:val="center"/>
              <w:rPr>
                <w:sz w:val="20"/>
                <w:szCs w:val="20"/>
                <w:lang w:val="el-GR"/>
              </w:rPr>
            </w:pPr>
          </w:p>
        </w:tc>
        <w:tc>
          <w:tcPr>
            <w:tcW w:w="2177" w:type="pct"/>
            <w:tcBorders>
              <w:top w:val="single" w:sz="4" w:space="0" w:color="000000"/>
              <w:left w:val="single" w:sz="4" w:space="0" w:color="000000"/>
              <w:bottom w:val="single" w:sz="4" w:space="0" w:color="000000"/>
            </w:tcBorders>
            <w:shd w:val="clear" w:color="auto" w:fill="auto"/>
            <w:vAlign w:val="center"/>
          </w:tcPr>
          <w:p w14:paraId="2159E0A6" w14:textId="0C96EB4E" w:rsidR="006C5BA5" w:rsidRPr="00AA4EF6" w:rsidRDefault="006C5BA5">
            <w:pPr>
              <w:rPr>
                <w:sz w:val="20"/>
                <w:szCs w:val="20"/>
                <w:lang w:val="el-GR"/>
              </w:rPr>
            </w:pPr>
            <w:r w:rsidRPr="00AA4EF6">
              <w:rPr>
                <w:sz w:val="20"/>
                <w:szCs w:val="20"/>
                <w:lang w:val="el-GR"/>
              </w:rPr>
              <w:t xml:space="preserve">Πλήρης Συμμόρφωση με τις απαιτήσεις της § </w:t>
            </w:r>
            <w:r w:rsidR="002E72D8" w:rsidRPr="00AA4EF6">
              <w:rPr>
                <w:color w:val="2E74B5" w:themeColor="accent1" w:themeShade="BF"/>
                <w:sz w:val="20"/>
                <w:szCs w:val="20"/>
                <w:lang w:val="el-GR"/>
              </w:rPr>
              <w:fldChar w:fldCharType="begin"/>
            </w:r>
            <w:r w:rsidR="002E72D8" w:rsidRPr="00AA4EF6">
              <w:rPr>
                <w:color w:val="2E74B5" w:themeColor="accent1" w:themeShade="BF"/>
                <w:sz w:val="20"/>
                <w:szCs w:val="20"/>
                <w:lang w:val="el-GR"/>
              </w:rPr>
              <w:instrText xml:space="preserve"> REF _Ref175577368 \r \h </w:instrText>
            </w:r>
            <w:r w:rsidR="00FD17DE" w:rsidRPr="00AA4EF6">
              <w:rPr>
                <w:color w:val="2E74B5" w:themeColor="accent1" w:themeShade="BF"/>
                <w:sz w:val="20"/>
                <w:szCs w:val="20"/>
                <w:lang w:val="el-GR"/>
              </w:rPr>
              <w:instrText xml:space="preserve"> \* MERGEFORMAT </w:instrText>
            </w:r>
            <w:r w:rsidR="002E72D8" w:rsidRPr="00AA4EF6">
              <w:rPr>
                <w:color w:val="2E74B5" w:themeColor="accent1" w:themeShade="BF"/>
                <w:sz w:val="20"/>
                <w:szCs w:val="20"/>
                <w:lang w:val="el-GR"/>
              </w:rPr>
            </w:r>
            <w:r w:rsidR="002E72D8" w:rsidRPr="00AA4EF6">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5.4</w:t>
            </w:r>
            <w:r w:rsidR="002E72D8" w:rsidRPr="00AA4EF6">
              <w:rPr>
                <w:color w:val="2E74B5" w:themeColor="accent1" w:themeShade="BF"/>
                <w:sz w:val="20"/>
                <w:szCs w:val="20"/>
                <w:lang w:val="el-GR"/>
              </w:rPr>
              <w:fldChar w:fldCharType="end"/>
            </w:r>
            <w:r w:rsidRPr="00AA4EF6">
              <w:rPr>
                <w:sz w:val="20"/>
                <w:szCs w:val="20"/>
                <w:lang w:val="el-GR"/>
              </w:rPr>
              <w:t xml:space="preserve"> </w:t>
            </w:r>
            <w:r w:rsidR="00C674D0" w:rsidRPr="00AA4EF6">
              <w:rPr>
                <w:sz w:val="20"/>
                <w:szCs w:val="20"/>
                <w:lang w:val="el-GR"/>
              </w:rPr>
              <w:t>Προσβασιμότητα</w:t>
            </w:r>
            <w:r w:rsidRPr="00AA4EF6">
              <w:rPr>
                <w:sz w:val="20"/>
                <w:szCs w:val="20"/>
                <w:lang w:val="el-GR"/>
              </w:rPr>
              <w:t xml:space="preserve"> του Παραρτήματος Ι</w:t>
            </w:r>
          </w:p>
        </w:tc>
        <w:tc>
          <w:tcPr>
            <w:tcW w:w="720" w:type="pct"/>
            <w:tcBorders>
              <w:top w:val="single" w:sz="4" w:space="0" w:color="000000"/>
              <w:left w:val="single" w:sz="4" w:space="0" w:color="000000"/>
              <w:bottom w:val="single" w:sz="4" w:space="0" w:color="000000"/>
            </w:tcBorders>
            <w:shd w:val="clear" w:color="auto" w:fill="auto"/>
          </w:tcPr>
          <w:p w14:paraId="100C1773" w14:textId="4153BBFC" w:rsidR="006C5BA5" w:rsidRPr="00AA4EF6" w:rsidRDefault="00125B5D" w:rsidP="003634FD">
            <w:pPr>
              <w:jc w:val="center"/>
              <w:rPr>
                <w:sz w:val="20"/>
                <w:szCs w:val="20"/>
                <w:lang w:val="el-GR"/>
              </w:rPr>
            </w:pPr>
            <w:r w:rsidRPr="00AA4EF6">
              <w:rPr>
                <w:sz w:val="20"/>
                <w:szCs w:val="20"/>
              </w:rPr>
              <w:t>ΝΑΙ</w:t>
            </w:r>
          </w:p>
        </w:tc>
        <w:tc>
          <w:tcPr>
            <w:tcW w:w="789" w:type="pct"/>
            <w:tcBorders>
              <w:top w:val="single" w:sz="4" w:space="0" w:color="000000"/>
              <w:left w:val="single" w:sz="4" w:space="0" w:color="000000"/>
              <w:bottom w:val="single" w:sz="4" w:space="0" w:color="000000"/>
            </w:tcBorders>
            <w:shd w:val="clear" w:color="auto" w:fill="auto"/>
            <w:vAlign w:val="center"/>
          </w:tcPr>
          <w:p w14:paraId="3AEC53C5" w14:textId="77777777" w:rsidR="006C5BA5" w:rsidRPr="00AA4EF6" w:rsidRDefault="006C5BA5">
            <w:pPr>
              <w:rPr>
                <w:sz w:val="20"/>
                <w:szCs w:val="20"/>
                <w:lang w:val="el-GR"/>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5680DD" w14:textId="77777777" w:rsidR="006C5BA5" w:rsidRPr="00AA4EF6" w:rsidRDefault="006C5BA5">
            <w:pPr>
              <w:rPr>
                <w:sz w:val="20"/>
                <w:szCs w:val="20"/>
                <w:lang w:val="el-GR"/>
              </w:rPr>
            </w:pPr>
          </w:p>
        </w:tc>
      </w:tr>
      <w:tr w:rsidR="006C5BA5" w:rsidRPr="00041E2E" w14:paraId="513FE261" w14:textId="77777777" w:rsidTr="003634FD">
        <w:trPr>
          <w:cantSplit/>
        </w:trPr>
        <w:tc>
          <w:tcPr>
            <w:tcW w:w="363" w:type="pct"/>
            <w:tcBorders>
              <w:top w:val="single" w:sz="4" w:space="0" w:color="000000"/>
              <w:left w:val="single" w:sz="4" w:space="0" w:color="000000"/>
              <w:bottom w:val="single" w:sz="4" w:space="0" w:color="000000"/>
            </w:tcBorders>
            <w:shd w:val="clear" w:color="auto" w:fill="auto"/>
            <w:vAlign w:val="center"/>
          </w:tcPr>
          <w:p w14:paraId="53BE3411" w14:textId="3D618579" w:rsidR="006C5BA5" w:rsidRPr="00C13123" w:rsidRDefault="006C5BA5" w:rsidP="00F84740">
            <w:pPr>
              <w:pStyle w:val="aff0"/>
              <w:numPr>
                <w:ilvl w:val="0"/>
                <w:numId w:val="207"/>
              </w:numPr>
              <w:jc w:val="center"/>
              <w:rPr>
                <w:sz w:val="20"/>
                <w:szCs w:val="20"/>
                <w:lang w:val="el-GR"/>
              </w:rPr>
            </w:pPr>
          </w:p>
        </w:tc>
        <w:tc>
          <w:tcPr>
            <w:tcW w:w="2177" w:type="pct"/>
            <w:tcBorders>
              <w:top w:val="single" w:sz="4" w:space="0" w:color="000000"/>
              <w:left w:val="single" w:sz="4" w:space="0" w:color="000000"/>
              <w:bottom w:val="single" w:sz="4" w:space="0" w:color="000000"/>
            </w:tcBorders>
            <w:shd w:val="clear" w:color="auto" w:fill="auto"/>
            <w:vAlign w:val="center"/>
          </w:tcPr>
          <w:p w14:paraId="42E04D89" w14:textId="37CB13CD" w:rsidR="006C5BA5" w:rsidRPr="00AA4EF6" w:rsidRDefault="006C5BA5">
            <w:pPr>
              <w:rPr>
                <w:sz w:val="20"/>
                <w:szCs w:val="20"/>
                <w:lang w:val="el-GR"/>
              </w:rPr>
            </w:pPr>
            <w:r w:rsidRPr="00AA4EF6">
              <w:rPr>
                <w:sz w:val="20"/>
                <w:szCs w:val="20"/>
                <w:lang w:val="el-GR"/>
              </w:rPr>
              <w:t xml:space="preserve">Πλήρης Συμμόρφωση με τις απαιτήσεις της § </w:t>
            </w:r>
            <w:r w:rsidR="002E72D8" w:rsidRPr="00AA4EF6">
              <w:rPr>
                <w:color w:val="2E74B5" w:themeColor="accent1" w:themeShade="BF"/>
                <w:sz w:val="20"/>
                <w:szCs w:val="20"/>
                <w:lang w:val="el-GR"/>
              </w:rPr>
              <w:fldChar w:fldCharType="begin"/>
            </w:r>
            <w:r w:rsidR="002E72D8" w:rsidRPr="00AA4EF6">
              <w:rPr>
                <w:color w:val="2E74B5" w:themeColor="accent1" w:themeShade="BF"/>
                <w:sz w:val="20"/>
                <w:szCs w:val="20"/>
                <w:lang w:val="el-GR"/>
              </w:rPr>
              <w:instrText xml:space="preserve"> REF _Ref175577378 \r \h </w:instrText>
            </w:r>
            <w:r w:rsidR="00FD17DE" w:rsidRPr="00AA4EF6">
              <w:rPr>
                <w:color w:val="2E74B5" w:themeColor="accent1" w:themeShade="BF"/>
                <w:sz w:val="20"/>
                <w:szCs w:val="20"/>
                <w:lang w:val="el-GR"/>
              </w:rPr>
              <w:instrText xml:space="preserve"> \* MERGEFORMAT </w:instrText>
            </w:r>
            <w:r w:rsidR="002E72D8" w:rsidRPr="00AA4EF6">
              <w:rPr>
                <w:color w:val="2E74B5" w:themeColor="accent1" w:themeShade="BF"/>
                <w:sz w:val="20"/>
                <w:szCs w:val="20"/>
                <w:lang w:val="el-GR"/>
              </w:rPr>
            </w:r>
            <w:r w:rsidR="002E72D8" w:rsidRPr="00AA4EF6">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5.5</w:t>
            </w:r>
            <w:r w:rsidR="002E72D8" w:rsidRPr="00AA4EF6">
              <w:rPr>
                <w:color w:val="2E74B5" w:themeColor="accent1" w:themeShade="BF"/>
                <w:sz w:val="20"/>
                <w:szCs w:val="20"/>
                <w:lang w:val="el-GR"/>
              </w:rPr>
              <w:fldChar w:fldCharType="end"/>
            </w:r>
            <w:r w:rsidRPr="00AA4EF6">
              <w:rPr>
                <w:sz w:val="20"/>
                <w:szCs w:val="20"/>
                <w:lang w:val="el-GR"/>
              </w:rPr>
              <w:t xml:space="preserve">, </w:t>
            </w:r>
            <w:r w:rsidR="00C674D0" w:rsidRPr="00AA4EF6">
              <w:rPr>
                <w:sz w:val="20"/>
                <w:szCs w:val="20"/>
                <w:lang w:val="el-GR"/>
              </w:rPr>
              <w:t>Ευχρηστία</w:t>
            </w:r>
            <w:r w:rsidRPr="00AA4EF6">
              <w:rPr>
                <w:sz w:val="20"/>
                <w:szCs w:val="20"/>
                <w:lang w:val="el-GR"/>
              </w:rPr>
              <w:t xml:space="preserve"> του Παραρτήματος Ι</w:t>
            </w:r>
          </w:p>
        </w:tc>
        <w:tc>
          <w:tcPr>
            <w:tcW w:w="720" w:type="pct"/>
            <w:tcBorders>
              <w:top w:val="single" w:sz="4" w:space="0" w:color="000000"/>
              <w:left w:val="single" w:sz="4" w:space="0" w:color="000000"/>
              <w:bottom w:val="single" w:sz="4" w:space="0" w:color="000000"/>
            </w:tcBorders>
            <w:shd w:val="clear" w:color="auto" w:fill="auto"/>
            <w:vAlign w:val="center"/>
          </w:tcPr>
          <w:p w14:paraId="320B670C" w14:textId="445F8AD0" w:rsidR="006C5BA5" w:rsidRPr="00AA4EF6" w:rsidRDefault="00125B5D" w:rsidP="003634FD">
            <w:pPr>
              <w:jc w:val="center"/>
              <w:rPr>
                <w:sz w:val="20"/>
                <w:szCs w:val="20"/>
                <w:lang w:val="el-GR"/>
              </w:rPr>
            </w:pPr>
            <w:r w:rsidRPr="00AA4EF6">
              <w:rPr>
                <w:sz w:val="20"/>
                <w:szCs w:val="20"/>
              </w:rPr>
              <w:t>ΝΑΙ</w:t>
            </w:r>
          </w:p>
        </w:tc>
        <w:tc>
          <w:tcPr>
            <w:tcW w:w="789" w:type="pct"/>
            <w:tcBorders>
              <w:top w:val="single" w:sz="4" w:space="0" w:color="000000"/>
              <w:left w:val="single" w:sz="4" w:space="0" w:color="000000"/>
              <w:bottom w:val="single" w:sz="4" w:space="0" w:color="000000"/>
            </w:tcBorders>
            <w:shd w:val="clear" w:color="auto" w:fill="auto"/>
            <w:vAlign w:val="center"/>
          </w:tcPr>
          <w:p w14:paraId="7A7D0EDF" w14:textId="77777777" w:rsidR="006C5BA5" w:rsidRPr="00AA4EF6" w:rsidRDefault="006C5BA5">
            <w:pPr>
              <w:rPr>
                <w:sz w:val="20"/>
                <w:szCs w:val="20"/>
                <w:lang w:val="el-GR"/>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B08736" w14:textId="77777777" w:rsidR="006C5BA5" w:rsidRPr="00AA4EF6" w:rsidRDefault="006C5BA5">
            <w:pPr>
              <w:rPr>
                <w:sz w:val="20"/>
                <w:szCs w:val="20"/>
                <w:lang w:val="el-GR"/>
              </w:rPr>
            </w:pPr>
          </w:p>
        </w:tc>
      </w:tr>
      <w:tr w:rsidR="006C5BA5" w:rsidRPr="00041E2E" w14:paraId="3E642FF6" w14:textId="77777777" w:rsidTr="003634FD">
        <w:trPr>
          <w:cantSplit/>
        </w:trPr>
        <w:tc>
          <w:tcPr>
            <w:tcW w:w="363" w:type="pct"/>
            <w:tcBorders>
              <w:top w:val="single" w:sz="4" w:space="0" w:color="000000"/>
              <w:left w:val="single" w:sz="4" w:space="0" w:color="000000"/>
              <w:bottom w:val="single" w:sz="4" w:space="0" w:color="000000"/>
            </w:tcBorders>
            <w:shd w:val="clear" w:color="auto" w:fill="auto"/>
            <w:vAlign w:val="center"/>
          </w:tcPr>
          <w:p w14:paraId="6D1DD229" w14:textId="614A35CB" w:rsidR="006C5BA5" w:rsidRPr="00C13123" w:rsidRDefault="006C5BA5" w:rsidP="00F84740">
            <w:pPr>
              <w:pStyle w:val="aff0"/>
              <w:numPr>
                <w:ilvl w:val="0"/>
                <w:numId w:val="207"/>
              </w:numPr>
              <w:jc w:val="center"/>
              <w:rPr>
                <w:sz w:val="20"/>
                <w:szCs w:val="20"/>
                <w:lang w:val="el-GR"/>
              </w:rPr>
            </w:pPr>
          </w:p>
        </w:tc>
        <w:tc>
          <w:tcPr>
            <w:tcW w:w="2177" w:type="pct"/>
            <w:tcBorders>
              <w:top w:val="single" w:sz="4" w:space="0" w:color="000000"/>
              <w:left w:val="single" w:sz="4" w:space="0" w:color="000000"/>
              <w:bottom w:val="single" w:sz="4" w:space="0" w:color="000000"/>
            </w:tcBorders>
            <w:shd w:val="clear" w:color="auto" w:fill="auto"/>
            <w:vAlign w:val="center"/>
          </w:tcPr>
          <w:p w14:paraId="2C1463DC" w14:textId="57826138" w:rsidR="006C5BA5" w:rsidRPr="00AA4EF6" w:rsidRDefault="006C5BA5">
            <w:pPr>
              <w:rPr>
                <w:sz w:val="20"/>
                <w:szCs w:val="20"/>
                <w:lang w:val="el-GR"/>
              </w:rPr>
            </w:pPr>
            <w:r w:rsidRPr="00AA4EF6">
              <w:rPr>
                <w:sz w:val="20"/>
                <w:szCs w:val="20"/>
                <w:lang w:val="el-GR"/>
              </w:rPr>
              <w:t>Πλήρης Συμμόρφωση με τις απαιτήσεις της §</w:t>
            </w:r>
            <w:r w:rsidRPr="00AA4EF6">
              <w:rPr>
                <w:color w:val="2E74B5" w:themeColor="accent1" w:themeShade="BF"/>
                <w:sz w:val="20"/>
                <w:szCs w:val="20"/>
                <w:lang w:val="el-GR"/>
              </w:rPr>
              <w:t xml:space="preserve"> </w:t>
            </w:r>
            <w:r w:rsidR="002E72D8" w:rsidRPr="00AA4EF6">
              <w:rPr>
                <w:color w:val="2E74B5" w:themeColor="accent1" w:themeShade="BF"/>
                <w:sz w:val="20"/>
                <w:szCs w:val="20"/>
                <w:lang w:val="el-GR"/>
              </w:rPr>
              <w:fldChar w:fldCharType="begin"/>
            </w:r>
            <w:r w:rsidR="002E72D8" w:rsidRPr="00AA4EF6">
              <w:rPr>
                <w:color w:val="2E74B5" w:themeColor="accent1" w:themeShade="BF"/>
                <w:sz w:val="20"/>
                <w:szCs w:val="20"/>
                <w:lang w:val="el-GR"/>
              </w:rPr>
              <w:instrText xml:space="preserve"> REF _Ref176167289 \r \h </w:instrText>
            </w:r>
            <w:r w:rsidR="00FD17DE" w:rsidRPr="00AA4EF6">
              <w:rPr>
                <w:color w:val="2E74B5" w:themeColor="accent1" w:themeShade="BF"/>
                <w:sz w:val="20"/>
                <w:szCs w:val="20"/>
                <w:lang w:val="el-GR"/>
              </w:rPr>
              <w:instrText xml:space="preserve"> \* MERGEFORMAT </w:instrText>
            </w:r>
            <w:r w:rsidR="002E72D8" w:rsidRPr="00AA4EF6">
              <w:rPr>
                <w:color w:val="2E74B5" w:themeColor="accent1" w:themeShade="BF"/>
                <w:sz w:val="20"/>
                <w:szCs w:val="20"/>
                <w:lang w:val="el-GR"/>
              </w:rPr>
            </w:r>
            <w:r w:rsidR="002E72D8" w:rsidRPr="00AA4EF6">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5.6</w:t>
            </w:r>
            <w:r w:rsidR="002E72D8" w:rsidRPr="00AA4EF6">
              <w:rPr>
                <w:color w:val="2E74B5" w:themeColor="accent1" w:themeShade="BF"/>
                <w:sz w:val="20"/>
                <w:szCs w:val="20"/>
                <w:lang w:val="el-GR"/>
              </w:rPr>
              <w:fldChar w:fldCharType="end"/>
            </w:r>
            <w:r w:rsidRPr="00AA4EF6">
              <w:rPr>
                <w:sz w:val="20"/>
                <w:szCs w:val="20"/>
                <w:lang w:val="el-GR"/>
              </w:rPr>
              <w:t xml:space="preserve">, </w:t>
            </w:r>
            <w:r w:rsidR="00C674D0" w:rsidRPr="00AA4EF6">
              <w:rPr>
                <w:sz w:val="20"/>
                <w:szCs w:val="20"/>
                <w:lang w:val="el-GR"/>
              </w:rPr>
              <w:t xml:space="preserve">Ανοικτά Πρότυπα και </w:t>
            </w:r>
            <w:r w:rsidR="00FD2666" w:rsidRPr="00AA4EF6">
              <w:rPr>
                <w:sz w:val="20"/>
                <w:szCs w:val="20"/>
                <w:lang w:val="el-GR"/>
              </w:rPr>
              <w:t>Δεδ</w:t>
            </w:r>
            <w:r w:rsidR="00EC1B2F" w:rsidRPr="00AA4EF6">
              <w:rPr>
                <w:sz w:val="20"/>
                <w:szCs w:val="20"/>
                <w:lang w:val="el-GR"/>
              </w:rPr>
              <w:t>ομένα</w:t>
            </w:r>
            <w:r w:rsidRPr="00AA4EF6">
              <w:rPr>
                <w:sz w:val="20"/>
                <w:szCs w:val="20"/>
                <w:lang w:val="el-GR"/>
              </w:rPr>
              <w:t xml:space="preserve"> του Παραρτήματος Ι</w:t>
            </w:r>
          </w:p>
        </w:tc>
        <w:tc>
          <w:tcPr>
            <w:tcW w:w="720" w:type="pct"/>
            <w:tcBorders>
              <w:top w:val="single" w:sz="4" w:space="0" w:color="000000"/>
              <w:left w:val="single" w:sz="4" w:space="0" w:color="000000"/>
              <w:bottom w:val="single" w:sz="4" w:space="0" w:color="000000"/>
            </w:tcBorders>
            <w:shd w:val="clear" w:color="auto" w:fill="auto"/>
            <w:vAlign w:val="center"/>
          </w:tcPr>
          <w:p w14:paraId="2547B73B" w14:textId="2F65D3D8" w:rsidR="006C5BA5" w:rsidRPr="00AA4EF6" w:rsidRDefault="00125B5D" w:rsidP="003634FD">
            <w:pPr>
              <w:jc w:val="center"/>
              <w:rPr>
                <w:sz w:val="20"/>
                <w:szCs w:val="20"/>
                <w:lang w:val="el-GR"/>
              </w:rPr>
            </w:pPr>
            <w:r w:rsidRPr="00AA4EF6">
              <w:rPr>
                <w:sz w:val="20"/>
                <w:szCs w:val="20"/>
              </w:rPr>
              <w:t>ΝΑΙ</w:t>
            </w:r>
          </w:p>
        </w:tc>
        <w:tc>
          <w:tcPr>
            <w:tcW w:w="789" w:type="pct"/>
            <w:tcBorders>
              <w:top w:val="single" w:sz="4" w:space="0" w:color="000000"/>
              <w:left w:val="single" w:sz="4" w:space="0" w:color="000000"/>
              <w:bottom w:val="single" w:sz="4" w:space="0" w:color="000000"/>
            </w:tcBorders>
            <w:shd w:val="clear" w:color="auto" w:fill="auto"/>
            <w:vAlign w:val="center"/>
          </w:tcPr>
          <w:p w14:paraId="4B4D10C6" w14:textId="77777777" w:rsidR="006C5BA5" w:rsidRPr="00AA4EF6" w:rsidRDefault="006C5BA5">
            <w:pPr>
              <w:rPr>
                <w:sz w:val="20"/>
                <w:szCs w:val="20"/>
                <w:lang w:val="el-GR"/>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895A90" w14:textId="77777777" w:rsidR="006C5BA5" w:rsidRPr="00AA4EF6" w:rsidRDefault="006C5BA5">
            <w:pPr>
              <w:rPr>
                <w:sz w:val="20"/>
                <w:szCs w:val="20"/>
                <w:lang w:val="el-GR"/>
              </w:rPr>
            </w:pPr>
          </w:p>
        </w:tc>
      </w:tr>
      <w:tr w:rsidR="006C5BA5" w:rsidRPr="00041E2E" w14:paraId="0E39D3B2" w14:textId="77777777" w:rsidTr="004A0113">
        <w:trPr>
          <w:cantSplit/>
        </w:trPr>
        <w:tc>
          <w:tcPr>
            <w:tcW w:w="363" w:type="pct"/>
            <w:tcBorders>
              <w:top w:val="single" w:sz="4" w:space="0" w:color="000000"/>
              <w:left w:val="single" w:sz="4" w:space="0" w:color="000000"/>
              <w:bottom w:val="single" w:sz="4" w:space="0" w:color="000000"/>
            </w:tcBorders>
            <w:shd w:val="clear" w:color="auto" w:fill="auto"/>
            <w:vAlign w:val="center"/>
          </w:tcPr>
          <w:p w14:paraId="7FA14ECF" w14:textId="76FE877B" w:rsidR="006C5BA5" w:rsidRPr="00C13123" w:rsidRDefault="006C5BA5" w:rsidP="00F84740">
            <w:pPr>
              <w:pStyle w:val="aff0"/>
              <w:numPr>
                <w:ilvl w:val="0"/>
                <w:numId w:val="207"/>
              </w:numPr>
              <w:jc w:val="center"/>
              <w:rPr>
                <w:sz w:val="20"/>
                <w:szCs w:val="20"/>
                <w:lang w:val="el-GR"/>
              </w:rPr>
            </w:pPr>
          </w:p>
        </w:tc>
        <w:tc>
          <w:tcPr>
            <w:tcW w:w="2177" w:type="pct"/>
            <w:tcBorders>
              <w:top w:val="single" w:sz="4" w:space="0" w:color="000000"/>
              <w:left w:val="single" w:sz="4" w:space="0" w:color="000000"/>
              <w:bottom w:val="single" w:sz="4" w:space="0" w:color="000000"/>
            </w:tcBorders>
            <w:shd w:val="clear" w:color="auto" w:fill="auto"/>
            <w:vAlign w:val="center"/>
          </w:tcPr>
          <w:p w14:paraId="6A594F69" w14:textId="71BDABEE" w:rsidR="006C5BA5" w:rsidRPr="00AA4EF6" w:rsidRDefault="006C5BA5">
            <w:pPr>
              <w:rPr>
                <w:sz w:val="20"/>
                <w:szCs w:val="20"/>
                <w:lang w:val="el-GR"/>
              </w:rPr>
            </w:pPr>
            <w:r w:rsidRPr="00AA4EF6">
              <w:rPr>
                <w:sz w:val="20"/>
                <w:szCs w:val="20"/>
                <w:lang w:val="el-GR"/>
              </w:rPr>
              <w:t xml:space="preserve">Πλήρης Συμμόρφωση με τις απαιτήσεις της §  </w:t>
            </w:r>
            <w:r w:rsidR="002E72D8" w:rsidRPr="00AA4EF6">
              <w:rPr>
                <w:color w:val="2E74B5" w:themeColor="accent1" w:themeShade="BF"/>
                <w:sz w:val="20"/>
                <w:szCs w:val="20"/>
                <w:lang w:val="el-GR"/>
              </w:rPr>
              <w:fldChar w:fldCharType="begin"/>
            </w:r>
            <w:r w:rsidR="002E72D8" w:rsidRPr="00AA4EF6">
              <w:rPr>
                <w:color w:val="2E74B5" w:themeColor="accent1" w:themeShade="BF"/>
                <w:sz w:val="20"/>
                <w:szCs w:val="20"/>
                <w:lang w:val="el-GR"/>
              </w:rPr>
              <w:instrText xml:space="preserve"> REF _Ref176167296 \r \h </w:instrText>
            </w:r>
            <w:r w:rsidR="00FD17DE" w:rsidRPr="00AA4EF6">
              <w:rPr>
                <w:color w:val="2E74B5" w:themeColor="accent1" w:themeShade="BF"/>
                <w:sz w:val="20"/>
                <w:szCs w:val="20"/>
                <w:lang w:val="el-GR"/>
              </w:rPr>
              <w:instrText xml:space="preserve"> \* MERGEFORMAT </w:instrText>
            </w:r>
            <w:r w:rsidR="002E72D8" w:rsidRPr="00AA4EF6">
              <w:rPr>
                <w:color w:val="2E74B5" w:themeColor="accent1" w:themeShade="BF"/>
                <w:sz w:val="20"/>
                <w:szCs w:val="20"/>
                <w:lang w:val="el-GR"/>
              </w:rPr>
            </w:r>
            <w:r w:rsidR="002E72D8" w:rsidRPr="00AA4EF6">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5.7</w:t>
            </w:r>
            <w:r w:rsidR="002E72D8" w:rsidRPr="00AA4EF6">
              <w:rPr>
                <w:color w:val="2E74B5" w:themeColor="accent1" w:themeShade="BF"/>
                <w:sz w:val="20"/>
                <w:szCs w:val="20"/>
                <w:lang w:val="el-GR"/>
              </w:rPr>
              <w:fldChar w:fldCharType="end"/>
            </w:r>
            <w:r w:rsidRPr="00AA4EF6">
              <w:rPr>
                <w:sz w:val="20"/>
                <w:szCs w:val="20"/>
                <w:lang w:val="el-GR"/>
              </w:rPr>
              <w:t xml:space="preserve">, </w:t>
            </w:r>
            <w:proofErr w:type="spellStart"/>
            <w:r w:rsidR="00EC1B2F" w:rsidRPr="00AA4EF6">
              <w:rPr>
                <w:sz w:val="20"/>
                <w:szCs w:val="20"/>
                <w:lang w:val="el-GR"/>
              </w:rPr>
              <w:t>Πολυκαναλ</w:t>
            </w:r>
            <w:r w:rsidR="00133866" w:rsidRPr="00AA4EF6">
              <w:rPr>
                <w:sz w:val="20"/>
                <w:szCs w:val="20"/>
                <w:lang w:val="el-GR"/>
              </w:rPr>
              <w:t>ική</w:t>
            </w:r>
            <w:proofErr w:type="spellEnd"/>
            <w:r w:rsidR="00133866" w:rsidRPr="00AA4EF6">
              <w:rPr>
                <w:sz w:val="20"/>
                <w:szCs w:val="20"/>
                <w:lang w:val="el-GR"/>
              </w:rPr>
              <w:t xml:space="preserve"> Προσέγγιση</w:t>
            </w:r>
            <w:r w:rsidRPr="00AA4EF6">
              <w:rPr>
                <w:sz w:val="20"/>
                <w:szCs w:val="20"/>
                <w:lang w:val="el-GR"/>
              </w:rPr>
              <w:t xml:space="preserve"> του Παραρτήματος Ι</w:t>
            </w:r>
          </w:p>
        </w:tc>
        <w:tc>
          <w:tcPr>
            <w:tcW w:w="720" w:type="pct"/>
            <w:tcBorders>
              <w:top w:val="single" w:sz="4" w:space="0" w:color="000000"/>
              <w:left w:val="single" w:sz="4" w:space="0" w:color="000000"/>
              <w:bottom w:val="single" w:sz="4" w:space="0" w:color="000000"/>
            </w:tcBorders>
            <w:shd w:val="clear" w:color="auto" w:fill="auto"/>
          </w:tcPr>
          <w:p w14:paraId="7F4864DA" w14:textId="707CCF45" w:rsidR="006C5BA5" w:rsidRPr="00AA4EF6" w:rsidRDefault="00125B5D" w:rsidP="003634FD">
            <w:pPr>
              <w:jc w:val="center"/>
              <w:rPr>
                <w:sz w:val="20"/>
                <w:szCs w:val="20"/>
                <w:lang w:val="el-GR"/>
              </w:rPr>
            </w:pPr>
            <w:r w:rsidRPr="00AA4EF6">
              <w:rPr>
                <w:sz w:val="20"/>
                <w:szCs w:val="20"/>
              </w:rPr>
              <w:t>ΝΑΙ</w:t>
            </w:r>
          </w:p>
        </w:tc>
        <w:tc>
          <w:tcPr>
            <w:tcW w:w="789" w:type="pct"/>
            <w:tcBorders>
              <w:top w:val="single" w:sz="4" w:space="0" w:color="000000"/>
              <w:left w:val="single" w:sz="4" w:space="0" w:color="000000"/>
              <w:bottom w:val="single" w:sz="4" w:space="0" w:color="000000"/>
            </w:tcBorders>
            <w:shd w:val="clear" w:color="auto" w:fill="auto"/>
            <w:vAlign w:val="center"/>
          </w:tcPr>
          <w:p w14:paraId="17520D1D" w14:textId="77777777" w:rsidR="006C5BA5" w:rsidRPr="00AA4EF6" w:rsidRDefault="006C5BA5">
            <w:pPr>
              <w:rPr>
                <w:sz w:val="20"/>
                <w:szCs w:val="20"/>
                <w:lang w:val="el-GR"/>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DC636" w14:textId="77777777" w:rsidR="006C5BA5" w:rsidRPr="00AA4EF6" w:rsidRDefault="006C5BA5">
            <w:pPr>
              <w:rPr>
                <w:sz w:val="20"/>
                <w:szCs w:val="20"/>
                <w:lang w:val="el-GR"/>
              </w:rPr>
            </w:pPr>
          </w:p>
        </w:tc>
      </w:tr>
      <w:tr w:rsidR="00EE599D" w:rsidRPr="00030F84" w14:paraId="2F3983A2" w14:textId="77777777" w:rsidTr="004A0113">
        <w:trPr>
          <w:cantSplit/>
        </w:trPr>
        <w:tc>
          <w:tcPr>
            <w:tcW w:w="363" w:type="pct"/>
            <w:tcBorders>
              <w:top w:val="single" w:sz="4" w:space="0" w:color="000000"/>
              <w:left w:val="single" w:sz="4" w:space="0" w:color="000000"/>
              <w:bottom w:val="single" w:sz="4" w:space="0" w:color="000000"/>
            </w:tcBorders>
            <w:shd w:val="clear" w:color="auto" w:fill="auto"/>
            <w:vAlign w:val="center"/>
          </w:tcPr>
          <w:p w14:paraId="5AA1E923" w14:textId="77777777" w:rsidR="00EE599D" w:rsidRPr="00C13123" w:rsidRDefault="00EE599D" w:rsidP="00F84740">
            <w:pPr>
              <w:pStyle w:val="aff0"/>
              <w:numPr>
                <w:ilvl w:val="0"/>
                <w:numId w:val="207"/>
              </w:numPr>
              <w:jc w:val="center"/>
              <w:rPr>
                <w:sz w:val="20"/>
                <w:szCs w:val="20"/>
                <w:lang w:val="el-GR"/>
              </w:rPr>
            </w:pPr>
          </w:p>
        </w:tc>
        <w:tc>
          <w:tcPr>
            <w:tcW w:w="2177" w:type="pct"/>
            <w:tcBorders>
              <w:top w:val="single" w:sz="4" w:space="0" w:color="000000"/>
              <w:left w:val="single" w:sz="4" w:space="0" w:color="000000"/>
              <w:bottom w:val="single" w:sz="4" w:space="0" w:color="000000"/>
            </w:tcBorders>
            <w:shd w:val="clear" w:color="auto" w:fill="auto"/>
            <w:vAlign w:val="center"/>
          </w:tcPr>
          <w:p w14:paraId="1079CB92" w14:textId="1CB66D7A" w:rsidR="00EE599D" w:rsidRPr="00AA4EF6" w:rsidRDefault="00EE599D">
            <w:pPr>
              <w:rPr>
                <w:sz w:val="20"/>
                <w:szCs w:val="20"/>
                <w:lang w:val="el-GR"/>
              </w:rPr>
            </w:pPr>
            <w:r w:rsidRPr="00AA4EF6">
              <w:rPr>
                <w:sz w:val="20"/>
                <w:szCs w:val="20"/>
                <w:lang w:val="el-GR"/>
              </w:rPr>
              <w:t xml:space="preserve">Πλήρης Συμμόρφωση με τις απαιτήσεις της §  </w:t>
            </w:r>
            <w:r w:rsidRPr="00AA4EF6">
              <w:rPr>
                <w:color w:val="2E74B5" w:themeColor="accent1" w:themeShade="BF"/>
                <w:sz w:val="20"/>
                <w:szCs w:val="20"/>
                <w:lang w:val="el-GR"/>
              </w:rPr>
              <w:fldChar w:fldCharType="begin"/>
            </w:r>
            <w:r w:rsidRPr="00AA4EF6">
              <w:rPr>
                <w:color w:val="2E74B5" w:themeColor="accent1" w:themeShade="BF"/>
                <w:sz w:val="20"/>
                <w:szCs w:val="20"/>
                <w:lang w:val="el-GR"/>
              </w:rPr>
              <w:instrText xml:space="preserve"> REF _Ref176167296 \r \h  \* MERGEFORMAT </w:instrText>
            </w:r>
            <w:r w:rsidRPr="00AA4EF6">
              <w:rPr>
                <w:color w:val="2E74B5" w:themeColor="accent1" w:themeShade="BF"/>
                <w:sz w:val="20"/>
                <w:szCs w:val="20"/>
                <w:lang w:val="el-GR"/>
              </w:rPr>
            </w:r>
            <w:r w:rsidRPr="00AA4EF6">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5.7</w:t>
            </w:r>
            <w:r w:rsidRPr="00AA4EF6">
              <w:rPr>
                <w:color w:val="2E74B5" w:themeColor="accent1" w:themeShade="BF"/>
                <w:sz w:val="20"/>
                <w:szCs w:val="20"/>
                <w:lang w:val="el-GR"/>
              </w:rPr>
              <w:fldChar w:fldCharType="end"/>
            </w:r>
            <w:r w:rsidRPr="00AA4EF6">
              <w:rPr>
                <w:sz w:val="20"/>
                <w:szCs w:val="20"/>
                <w:lang w:val="el-GR"/>
              </w:rPr>
              <w:t xml:space="preserve">, </w:t>
            </w:r>
            <w:r w:rsidRPr="00EE599D">
              <w:rPr>
                <w:sz w:val="20"/>
                <w:szCs w:val="20"/>
                <w:lang w:val="el-GR"/>
              </w:rPr>
              <w:t xml:space="preserve">Σύστημα υποστήριξης διαδικασιών Ψηφιοποίησης και Καταχώρησης Στοιχείων </w:t>
            </w:r>
            <w:r w:rsidRPr="00AA4EF6">
              <w:rPr>
                <w:sz w:val="20"/>
                <w:szCs w:val="20"/>
                <w:lang w:val="el-GR"/>
              </w:rPr>
              <w:t>του Παραρτήματος Ι</w:t>
            </w:r>
          </w:p>
        </w:tc>
        <w:tc>
          <w:tcPr>
            <w:tcW w:w="720" w:type="pct"/>
            <w:tcBorders>
              <w:top w:val="single" w:sz="4" w:space="0" w:color="000000"/>
              <w:left w:val="single" w:sz="4" w:space="0" w:color="000000"/>
              <w:bottom w:val="single" w:sz="4" w:space="0" w:color="000000"/>
            </w:tcBorders>
            <w:shd w:val="clear" w:color="auto" w:fill="auto"/>
          </w:tcPr>
          <w:p w14:paraId="2B834A13" w14:textId="77777777" w:rsidR="00EE599D" w:rsidRPr="006B14D9" w:rsidRDefault="00EE599D" w:rsidP="003634FD">
            <w:pPr>
              <w:jc w:val="center"/>
              <w:rPr>
                <w:sz w:val="20"/>
                <w:szCs w:val="20"/>
                <w:lang w:val="el-GR"/>
              </w:rPr>
            </w:pPr>
          </w:p>
        </w:tc>
        <w:tc>
          <w:tcPr>
            <w:tcW w:w="789" w:type="pct"/>
            <w:tcBorders>
              <w:top w:val="single" w:sz="4" w:space="0" w:color="000000"/>
              <w:left w:val="single" w:sz="4" w:space="0" w:color="000000"/>
              <w:bottom w:val="single" w:sz="4" w:space="0" w:color="000000"/>
            </w:tcBorders>
            <w:shd w:val="clear" w:color="auto" w:fill="auto"/>
            <w:vAlign w:val="center"/>
          </w:tcPr>
          <w:p w14:paraId="66BD90EB" w14:textId="77777777" w:rsidR="00EE599D" w:rsidRPr="00AA4EF6" w:rsidRDefault="00EE599D">
            <w:pPr>
              <w:rPr>
                <w:sz w:val="20"/>
                <w:szCs w:val="20"/>
                <w:lang w:val="el-GR"/>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6D754B" w14:textId="77777777" w:rsidR="00EE599D" w:rsidRPr="00AA4EF6" w:rsidRDefault="00EE599D">
            <w:pPr>
              <w:rPr>
                <w:sz w:val="20"/>
                <w:szCs w:val="20"/>
                <w:lang w:val="el-GR"/>
              </w:rPr>
            </w:pPr>
          </w:p>
        </w:tc>
      </w:tr>
    </w:tbl>
    <w:p w14:paraId="213C0914" w14:textId="77777777" w:rsidR="006D2600" w:rsidRDefault="006D2600" w:rsidP="006D2600">
      <w:pPr>
        <w:rPr>
          <w:lang w:val="el-GR"/>
        </w:rPr>
      </w:pPr>
    </w:p>
    <w:p w14:paraId="6564DF7A" w14:textId="77777777" w:rsidR="00F60826" w:rsidRPr="00AA4EF6" w:rsidRDefault="00F60826" w:rsidP="00F60826">
      <w:pPr>
        <w:rPr>
          <w:lang w:val="el-GR"/>
        </w:rPr>
      </w:pPr>
    </w:p>
    <w:p w14:paraId="69DE362A" w14:textId="77777777" w:rsidR="00F60826" w:rsidRPr="001C080E" w:rsidRDefault="00F60826" w:rsidP="000E2293">
      <w:pPr>
        <w:pStyle w:val="20"/>
      </w:pPr>
      <w:bookmarkStart w:id="2434" w:name="_Toc43548910"/>
      <w:bookmarkStart w:id="2435" w:name="_Toc45141177"/>
      <w:bookmarkStart w:id="2436" w:name="_Toc52372767"/>
      <w:bookmarkStart w:id="2437" w:name="_Toc52373028"/>
      <w:bookmarkStart w:id="2438" w:name="_Toc90479182"/>
      <w:bookmarkStart w:id="2439" w:name="_Toc181365570"/>
      <w:r w:rsidRPr="001C080E">
        <w:t>Σταθεροί Σταθμοί Εργασίας</w:t>
      </w:r>
      <w:r w:rsidRPr="00AA4EF6">
        <w:t xml:space="preserve"> (</w:t>
      </w:r>
      <w:proofErr w:type="spellStart"/>
      <w:r w:rsidRPr="00AA4EF6">
        <w:t>Desktop</w:t>
      </w:r>
      <w:proofErr w:type="spellEnd"/>
      <w:r w:rsidRPr="00AA4EF6">
        <w:t>)</w:t>
      </w:r>
      <w:bookmarkEnd w:id="2434"/>
      <w:bookmarkEnd w:id="2435"/>
      <w:bookmarkEnd w:id="2436"/>
      <w:bookmarkEnd w:id="2437"/>
      <w:bookmarkEnd w:id="2438"/>
      <w:bookmarkEnd w:id="2439"/>
    </w:p>
    <w:tbl>
      <w:tblPr>
        <w:tblW w:w="5174"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94"/>
        <w:gridCol w:w="2909"/>
        <w:gridCol w:w="2289"/>
        <w:gridCol w:w="1696"/>
        <w:gridCol w:w="1975"/>
      </w:tblGrid>
      <w:tr w:rsidR="00F60826" w:rsidRPr="001C080E" w14:paraId="1E6F1C0E" w14:textId="77777777">
        <w:trPr>
          <w:cantSplit/>
          <w:tblHeader/>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D0EA36" w14:textId="77777777" w:rsidR="00F60826" w:rsidRPr="001C080E" w:rsidRDefault="00F60826">
            <w:pPr>
              <w:rPr>
                <w:b/>
              </w:rPr>
            </w:pPr>
            <w:r w:rsidRPr="001C080E">
              <w:rPr>
                <w:b/>
              </w:rPr>
              <w:t>Α/Α</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B5E43F" w14:textId="77777777" w:rsidR="00F60826" w:rsidRPr="001C080E" w:rsidRDefault="00F60826">
            <w:pPr>
              <w:rPr>
                <w:b/>
              </w:rPr>
            </w:pPr>
            <w:r w:rsidRPr="001C080E">
              <w:rPr>
                <w:b/>
              </w:rPr>
              <w:t>ΧΑΡΑΚΤΗΡΙΣΤΙΚΟ</w:t>
            </w:r>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021B6D" w14:textId="77777777" w:rsidR="00F60826" w:rsidRPr="001C080E" w:rsidRDefault="00F60826">
            <w:pPr>
              <w:rPr>
                <w:b/>
              </w:rPr>
            </w:pPr>
            <w:r w:rsidRPr="001C080E">
              <w:rPr>
                <w:b/>
              </w:rPr>
              <w:t>ΥΠΟΧΡΕΩΣΗ</w:t>
            </w: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E31CEE" w14:textId="77777777" w:rsidR="00F60826" w:rsidRPr="001C080E" w:rsidRDefault="00F60826">
            <w:pPr>
              <w:rPr>
                <w:b/>
              </w:rPr>
            </w:pPr>
            <w:r w:rsidRPr="001C080E">
              <w:rPr>
                <w:b/>
              </w:rPr>
              <w:t>ΑΠΑΝΤΗΣΗ</w:t>
            </w: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D9CBDF" w14:textId="77777777" w:rsidR="00F60826" w:rsidRPr="001C080E" w:rsidRDefault="00F60826">
            <w:pPr>
              <w:rPr>
                <w:b/>
              </w:rPr>
            </w:pPr>
            <w:r w:rsidRPr="001C080E">
              <w:rPr>
                <w:b/>
              </w:rPr>
              <w:t>ΠΑΡΑΠΟΜΠΗ</w:t>
            </w:r>
          </w:p>
        </w:tc>
      </w:tr>
      <w:tr w:rsidR="00F60826" w:rsidRPr="001C080E" w14:paraId="49826451"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40A19" w14:textId="77777777" w:rsidR="00F60826" w:rsidRPr="001C080E" w:rsidRDefault="00F60826">
            <w:pPr>
              <w:rPr>
                <w:b/>
              </w:rPr>
            </w:pPr>
            <w:r w:rsidRPr="001C080E">
              <w:rPr>
                <w:b/>
              </w:rPr>
              <w:t>1</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541FB8" w14:textId="77777777" w:rsidR="00F60826" w:rsidRPr="001C080E" w:rsidRDefault="00F60826">
            <w:pPr>
              <w:rPr>
                <w:b/>
              </w:rPr>
            </w:pPr>
            <w:proofErr w:type="spellStart"/>
            <w:r w:rsidRPr="001C080E">
              <w:rPr>
                <w:b/>
              </w:rPr>
              <w:t>Γενικά</w:t>
            </w:r>
            <w:proofErr w:type="spellEnd"/>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51D05A" w14:textId="77777777" w:rsidR="00F60826" w:rsidRPr="001C080E" w:rsidRDefault="00F60826">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B2E5EF" w14:textId="77777777" w:rsidR="00F60826" w:rsidRPr="001C080E" w:rsidRDefault="00F60826">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2BE879" w14:textId="77777777" w:rsidR="00F60826" w:rsidRPr="001C080E" w:rsidRDefault="00F60826">
            <w:pPr>
              <w:rPr>
                <w:b/>
              </w:rPr>
            </w:pPr>
          </w:p>
        </w:tc>
      </w:tr>
      <w:tr w:rsidR="00741ECC" w:rsidRPr="001C080E" w14:paraId="50F4C401" w14:textId="77777777" w:rsidTr="00AA4EF6">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3629EA81" w14:textId="099F384A" w:rsidR="00741ECC" w:rsidRPr="003634FD" w:rsidRDefault="00741ECC" w:rsidP="00F84740">
            <w:pPr>
              <w:pStyle w:val="aff0"/>
              <w:numPr>
                <w:ilvl w:val="0"/>
                <w:numId w:val="190"/>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01163534" w14:textId="1CB93865" w:rsidR="00741ECC" w:rsidRPr="00E36A40" w:rsidRDefault="00741ECC" w:rsidP="00741ECC">
            <w:pPr>
              <w:rPr>
                <w:sz w:val="20"/>
                <w:szCs w:val="20"/>
                <w:lang w:val="el-GR"/>
              </w:rPr>
            </w:pPr>
            <w:r w:rsidRPr="00030F84">
              <w:rPr>
                <w:sz w:val="20"/>
                <w:szCs w:val="20"/>
                <w:lang w:val="el-GR"/>
              </w:rPr>
              <w:t xml:space="preserve">Πλήρης Συμμόρφωση με τις απαιτήσεις της §  </w:t>
            </w:r>
            <w:r w:rsidRPr="00030F84">
              <w:rPr>
                <w:color w:val="2E74B5" w:themeColor="accent1" w:themeShade="BF"/>
                <w:sz w:val="20"/>
                <w:szCs w:val="20"/>
                <w:lang w:val="el-GR"/>
              </w:rPr>
              <w:fldChar w:fldCharType="begin"/>
            </w:r>
            <w:r w:rsidRPr="00030F84">
              <w:rPr>
                <w:color w:val="2E74B5" w:themeColor="accent1" w:themeShade="BF"/>
                <w:sz w:val="20"/>
                <w:szCs w:val="20"/>
                <w:lang w:val="el-GR"/>
              </w:rPr>
              <w:instrText xml:space="preserve"> REF _Ref176253687 \r \h </w:instrText>
            </w:r>
            <w:r w:rsidR="00E36A40">
              <w:rPr>
                <w:color w:val="2E74B5" w:themeColor="accent1" w:themeShade="BF"/>
                <w:sz w:val="20"/>
                <w:szCs w:val="20"/>
                <w:lang w:val="el-GR"/>
              </w:rPr>
              <w:instrText xml:space="preserve"> \* MERGEFORMAT </w:instrText>
            </w:r>
            <w:r w:rsidRPr="00030F84">
              <w:rPr>
                <w:color w:val="2E74B5" w:themeColor="accent1" w:themeShade="BF"/>
                <w:sz w:val="20"/>
                <w:szCs w:val="20"/>
                <w:lang w:val="el-GR"/>
              </w:rPr>
            </w:r>
            <w:r w:rsidRPr="00030F84">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6</w:t>
            </w:r>
            <w:r w:rsidRPr="00030F84">
              <w:rPr>
                <w:color w:val="2E74B5" w:themeColor="accent1" w:themeShade="BF"/>
                <w:sz w:val="20"/>
                <w:szCs w:val="20"/>
                <w:lang w:val="el-GR"/>
              </w:rPr>
              <w:fldChar w:fldCharType="end"/>
            </w:r>
            <w:r w:rsidRPr="00030F84">
              <w:rPr>
                <w:sz w:val="20"/>
                <w:szCs w:val="20"/>
                <w:lang w:val="el-GR"/>
              </w:rPr>
              <w:t xml:space="preserve">, Προμήθεια Εξοπλισμού και Λογισμικού </w:t>
            </w:r>
            <w:r w:rsidR="00303283" w:rsidRPr="00030F84">
              <w:rPr>
                <w:sz w:val="20"/>
                <w:szCs w:val="20"/>
                <w:lang w:val="el-GR"/>
              </w:rPr>
              <w:t xml:space="preserve">του Παραρτήματος </w:t>
            </w:r>
            <w:r w:rsidRPr="00030F84">
              <w:rPr>
                <w:sz w:val="20"/>
                <w:szCs w:val="20"/>
                <w:lang w:val="el-GR"/>
              </w:rPr>
              <w:t>Ι</w:t>
            </w:r>
          </w:p>
        </w:tc>
        <w:tc>
          <w:tcPr>
            <w:tcW w:w="1149" w:type="pct"/>
            <w:tcBorders>
              <w:top w:val="single" w:sz="4" w:space="0" w:color="auto"/>
              <w:left w:val="single" w:sz="4" w:space="0" w:color="auto"/>
              <w:bottom w:val="single" w:sz="4" w:space="0" w:color="auto"/>
              <w:right w:val="single" w:sz="4" w:space="0" w:color="auto"/>
            </w:tcBorders>
            <w:vAlign w:val="center"/>
          </w:tcPr>
          <w:p w14:paraId="4C03B34D" w14:textId="7933E258" w:rsidR="00741ECC" w:rsidRPr="001C080E" w:rsidRDefault="00741ECC" w:rsidP="00741ECC">
            <w:pPr>
              <w:jc w:val="center"/>
            </w:pPr>
            <w:r w:rsidRPr="00F85210">
              <w:rPr>
                <w:sz w:val="20"/>
                <w:szCs w:val="20"/>
              </w:rPr>
              <w:t>ΝΑΙ</w:t>
            </w:r>
          </w:p>
        </w:tc>
        <w:tc>
          <w:tcPr>
            <w:tcW w:w="851" w:type="pct"/>
            <w:tcBorders>
              <w:top w:val="single" w:sz="4" w:space="0" w:color="auto"/>
              <w:left w:val="single" w:sz="4" w:space="0" w:color="auto"/>
              <w:bottom w:val="single" w:sz="4" w:space="0" w:color="auto"/>
              <w:right w:val="single" w:sz="4" w:space="0" w:color="auto"/>
            </w:tcBorders>
          </w:tcPr>
          <w:p w14:paraId="45027FA5"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0BE7A6C0" w14:textId="77777777" w:rsidR="00741ECC" w:rsidRPr="001C080E" w:rsidRDefault="00741ECC" w:rsidP="00741ECC"/>
        </w:tc>
      </w:tr>
      <w:tr w:rsidR="00741ECC" w:rsidRPr="001C080E" w14:paraId="22CB2A34"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2A4F42A8" w14:textId="3C3F2AFA" w:rsidR="00741ECC" w:rsidRPr="003634FD" w:rsidRDefault="00741ECC" w:rsidP="00F84740">
            <w:pPr>
              <w:pStyle w:val="aff0"/>
              <w:numPr>
                <w:ilvl w:val="0"/>
                <w:numId w:val="190"/>
              </w:numPr>
              <w:rPr>
                <w:sz w:val="20"/>
                <w:szCs w:val="20"/>
              </w:rPr>
            </w:pPr>
          </w:p>
        </w:tc>
        <w:tc>
          <w:tcPr>
            <w:tcW w:w="1460" w:type="pct"/>
            <w:tcBorders>
              <w:top w:val="single" w:sz="4" w:space="0" w:color="auto"/>
              <w:left w:val="single" w:sz="4" w:space="0" w:color="auto"/>
              <w:bottom w:val="single" w:sz="4" w:space="0" w:color="auto"/>
              <w:right w:val="single" w:sz="4" w:space="0" w:color="auto"/>
            </w:tcBorders>
          </w:tcPr>
          <w:p w14:paraId="3DBCE898" w14:textId="77777777" w:rsidR="00741ECC" w:rsidRPr="001C080E" w:rsidRDefault="00741ECC" w:rsidP="00741ECC">
            <w:pPr>
              <w:rPr>
                <w:sz w:val="20"/>
                <w:szCs w:val="20"/>
              </w:rPr>
            </w:pPr>
            <w:r w:rsidRPr="001C080E">
              <w:rPr>
                <w:sz w:val="20"/>
                <w:szCs w:val="20"/>
              </w:rPr>
              <w:t>Κατα</w:t>
            </w:r>
            <w:proofErr w:type="spellStart"/>
            <w:r w:rsidRPr="001C080E">
              <w:rPr>
                <w:sz w:val="20"/>
                <w:szCs w:val="20"/>
              </w:rPr>
              <w:t>σκευ</w:t>
            </w:r>
            <w:proofErr w:type="spellEnd"/>
            <w:r w:rsidRPr="001C080E">
              <w:rPr>
                <w:sz w:val="20"/>
                <w:szCs w:val="20"/>
              </w:rPr>
              <w:t>αστής - Να ανα</w:t>
            </w:r>
            <w:proofErr w:type="spellStart"/>
            <w:r w:rsidRPr="001C080E">
              <w:rPr>
                <w:sz w:val="20"/>
                <w:szCs w:val="20"/>
              </w:rPr>
              <w:t>φερθεί</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1333E697" w14:textId="77777777" w:rsidR="00741ECC" w:rsidRPr="001C080E" w:rsidRDefault="00741ECC" w:rsidP="00741ECC">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4921DA63"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32C3F643" w14:textId="77777777" w:rsidR="00741ECC" w:rsidRPr="001C080E" w:rsidRDefault="00741ECC" w:rsidP="00741ECC"/>
        </w:tc>
      </w:tr>
      <w:tr w:rsidR="00741ECC" w:rsidRPr="001C080E" w14:paraId="6767AD4F"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671ED9C4" w14:textId="5E608638" w:rsidR="00741ECC" w:rsidRPr="003634FD" w:rsidRDefault="00741ECC" w:rsidP="00F84740">
            <w:pPr>
              <w:pStyle w:val="aff0"/>
              <w:numPr>
                <w:ilvl w:val="0"/>
                <w:numId w:val="190"/>
              </w:numPr>
              <w:rPr>
                <w:sz w:val="20"/>
                <w:szCs w:val="20"/>
              </w:rPr>
            </w:pPr>
            <w:bookmarkStart w:id="2440" w:name="_Toc445304577"/>
            <w:bookmarkStart w:id="2441" w:name="_Toc445376115"/>
            <w:bookmarkStart w:id="2442" w:name="_Toc449083596"/>
            <w:bookmarkStart w:id="2443" w:name="_Toc454367807"/>
            <w:bookmarkEnd w:id="2440"/>
            <w:bookmarkEnd w:id="2441"/>
            <w:bookmarkEnd w:id="2442"/>
            <w:bookmarkEnd w:id="2443"/>
          </w:p>
        </w:tc>
        <w:tc>
          <w:tcPr>
            <w:tcW w:w="1460" w:type="pct"/>
            <w:tcBorders>
              <w:top w:val="single" w:sz="4" w:space="0" w:color="auto"/>
              <w:left w:val="single" w:sz="4" w:space="0" w:color="auto"/>
              <w:bottom w:val="single" w:sz="4" w:space="0" w:color="auto"/>
              <w:right w:val="single" w:sz="4" w:space="0" w:color="auto"/>
            </w:tcBorders>
          </w:tcPr>
          <w:p w14:paraId="25951BFB" w14:textId="77777777" w:rsidR="00741ECC" w:rsidRPr="001C080E" w:rsidRDefault="00741ECC" w:rsidP="00741ECC">
            <w:pPr>
              <w:rPr>
                <w:sz w:val="20"/>
                <w:szCs w:val="20"/>
              </w:rPr>
            </w:pPr>
            <w:proofErr w:type="spellStart"/>
            <w:r w:rsidRPr="001C080E">
              <w:rPr>
                <w:sz w:val="20"/>
                <w:szCs w:val="20"/>
              </w:rPr>
              <w:t>Μοντέλο</w:t>
            </w:r>
            <w:proofErr w:type="spellEnd"/>
            <w:r w:rsidRPr="001C080E">
              <w:rPr>
                <w:sz w:val="20"/>
                <w:szCs w:val="20"/>
              </w:rPr>
              <w:t xml:space="preserve"> - Να ανα</w:t>
            </w:r>
            <w:proofErr w:type="spellStart"/>
            <w:r w:rsidRPr="001C080E">
              <w:rPr>
                <w:sz w:val="20"/>
                <w:szCs w:val="20"/>
              </w:rPr>
              <w:t>φερθεί</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645F359D" w14:textId="77777777" w:rsidR="00741ECC" w:rsidRPr="001C080E" w:rsidRDefault="00741ECC" w:rsidP="00741ECC">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3398A22D"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01925F89" w14:textId="77777777" w:rsidR="00741ECC" w:rsidRPr="001C080E" w:rsidRDefault="00741ECC" w:rsidP="00741ECC"/>
        </w:tc>
      </w:tr>
      <w:tr w:rsidR="00741ECC" w:rsidRPr="001C080E" w14:paraId="56584AD6"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0F70A5CA" w14:textId="380A0489" w:rsidR="00741ECC" w:rsidRPr="003634FD" w:rsidRDefault="00741ECC" w:rsidP="00F84740">
            <w:pPr>
              <w:pStyle w:val="aff0"/>
              <w:numPr>
                <w:ilvl w:val="0"/>
                <w:numId w:val="190"/>
              </w:numPr>
              <w:rPr>
                <w:sz w:val="20"/>
                <w:szCs w:val="20"/>
              </w:rPr>
            </w:pPr>
            <w:bookmarkStart w:id="2444" w:name="_Toc445304578"/>
            <w:bookmarkStart w:id="2445" w:name="_Toc445376116"/>
            <w:bookmarkStart w:id="2446" w:name="_Toc449083597"/>
            <w:bookmarkStart w:id="2447" w:name="_Toc454367808"/>
            <w:bookmarkEnd w:id="2444"/>
            <w:bookmarkEnd w:id="2445"/>
            <w:bookmarkEnd w:id="2446"/>
            <w:bookmarkEnd w:id="2447"/>
          </w:p>
        </w:tc>
        <w:tc>
          <w:tcPr>
            <w:tcW w:w="1460" w:type="pct"/>
            <w:tcBorders>
              <w:top w:val="single" w:sz="4" w:space="0" w:color="auto"/>
              <w:left w:val="single" w:sz="4" w:space="0" w:color="auto"/>
              <w:bottom w:val="single" w:sz="4" w:space="0" w:color="auto"/>
              <w:right w:val="single" w:sz="4" w:space="0" w:color="auto"/>
            </w:tcBorders>
          </w:tcPr>
          <w:p w14:paraId="6F94FF83" w14:textId="77777777" w:rsidR="00741ECC" w:rsidRPr="001C080E" w:rsidRDefault="00741ECC" w:rsidP="00741ECC">
            <w:pPr>
              <w:rPr>
                <w:sz w:val="20"/>
                <w:szCs w:val="20"/>
              </w:rPr>
            </w:pPr>
            <w:proofErr w:type="spellStart"/>
            <w:r w:rsidRPr="001C080E">
              <w:rPr>
                <w:sz w:val="20"/>
                <w:szCs w:val="20"/>
              </w:rPr>
              <w:t>Αριθμός</w:t>
            </w:r>
            <w:proofErr w:type="spellEnd"/>
            <w:r w:rsidRPr="001C080E">
              <w:rPr>
                <w:sz w:val="20"/>
                <w:szCs w:val="20"/>
              </w:rPr>
              <w:t xml:space="preserve"> </w:t>
            </w:r>
            <w:proofErr w:type="spellStart"/>
            <w:r w:rsidRPr="001C080E">
              <w:rPr>
                <w:sz w:val="20"/>
                <w:szCs w:val="20"/>
              </w:rPr>
              <w:t>Μονάδων</w:t>
            </w:r>
            <w:proofErr w:type="spellEnd"/>
          </w:p>
        </w:tc>
        <w:tc>
          <w:tcPr>
            <w:tcW w:w="1149" w:type="pct"/>
            <w:tcBorders>
              <w:top w:val="single" w:sz="4" w:space="0" w:color="auto"/>
              <w:left w:val="single" w:sz="4" w:space="0" w:color="auto"/>
              <w:bottom w:val="single" w:sz="4" w:space="0" w:color="auto"/>
              <w:right w:val="single" w:sz="4" w:space="0" w:color="auto"/>
            </w:tcBorders>
          </w:tcPr>
          <w:p w14:paraId="421B2938" w14:textId="19C109AF" w:rsidR="00741ECC" w:rsidRPr="00AA4EF6" w:rsidRDefault="00741ECC" w:rsidP="00741ECC">
            <w:pPr>
              <w:jc w:val="center"/>
              <w:rPr>
                <w:sz w:val="20"/>
                <w:szCs w:val="20"/>
                <w:lang w:val="en-US"/>
              </w:rPr>
            </w:pPr>
            <w:r w:rsidRPr="001C080E">
              <w:rPr>
                <w:sz w:val="20"/>
                <w:szCs w:val="20"/>
                <w:lang w:eastAsia="el-GR"/>
              </w:rPr>
              <w:t>≥</w:t>
            </w:r>
            <w:r>
              <w:rPr>
                <w:sz w:val="20"/>
                <w:szCs w:val="20"/>
                <w:lang w:val="en-US"/>
              </w:rPr>
              <w:t>15</w:t>
            </w:r>
          </w:p>
        </w:tc>
        <w:tc>
          <w:tcPr>
            <w:tcW w:w="851" w:type="pct"/>
            <w:tcBorders>
              <w:top w:val="single" w:sz="4" w:space="0" w:color="auto"/>
              <w:left w:val="single" w:sz="4" w:space="0" w:color="auto"/>
              <w:bottom w:val="single" w:sz="4" w:space="0" w:color="auto"/>
              <w:right w:val="single" w:sz="4" w:space="0" w:color="auto"/>
            </w:tcBorders>
          </w:tcPr>
          <w:p w14:paraId="27092116"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2447175F" w14:textId="77777777" w:rsidR="00741ECC" w:rsidRPr="001C080E" w:rsidRDefault="00741ECC" w:rsidP="00741ECC"/>
        </w:tc>
      </w:tr>
      <w:tr w:rsidR="00741ECC" w:rsidRPr="001C080E" w14:paraId="72A76AA4"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143BDDD8" w14:textId="735CCEB6" w:rsidR="00741ECC" w:rsidRPr="003634FD" w:rsidRDefault="00741ECC" w:rsidP="00F84740">
            <w:pPr>
              <w:pStyle w:val="aff0"/>
              <w:numPr>
                <w:ilvl w:val="0"/>
                <w:numId w:val="190"/>
              </w:numPr>
              <w:rPr>
                <w:sz w:val="20"/>
                <w:szCs w:val="20"/>
              </w:rPr>
            </w:pPr>
            <w:bookmarkStart w:id="2448" w:name="_Toc445304579"/>
            <w:bookmarkStart w:id="2449" w:name="_Toc445376117"/>
            <w:bookmarkStart w:id="2450" w:name="_Toc449083598"/>
            <w:bookmarkStart w:id="2451" w:name="_Toc454367809"/>
            <w:bookmarkEnd w:id="2448"/>
            <w:bookmarkEnd w:id="2449"/>
            <w:bookmarkEnd w:id="2450"/>
            <w:bookmarkEnd w:id="2451"/>
          </w:p>
        </w:tc>
        <w:tc>
          <w:tcPr>
            <w:tcW w:w="1460" w:type="pct"/>
            <w:tcBorders>
              <w:top w:val="single" w:sz="4" w:space="0" w:color="auto"/>
              <w:left w:val="single" w:sz="4" w:space="0" w:color="auto"/>
              <w:bottom w:val="single" w:sz="4" w:space="0" w:color="auto"/>
              <w:right w:val="single" w:sz="4" w:space="0" w:color="auto"/>
            </w:tcBorders>
            <w:vAlign w:val="center"/>
          </w:tcPr>
          <w:p w14:paraId="57BA62BC" w14:textId="77777777" w:rsidR="00741ECC" w:rsidRPr="001C080E" w:rsidRDefault="00741ECC" w:rsidP="00741ECC">
            <w:pPr>
              <w:rPr>
                <w:sz w:val="20"/>
                <w:szCs w:val="20"/>
                <w:lang w:val="en-US"/>
              </w:rPr>
            </w:pPr>
            <w:r w:rsidRPr="001C080E">
              <w:rPr>
                <w:sz w:val="20"/>
                <w:szCs w:val="20"/>
                <w:lang w:val="en-US"/>
              </w:rPr>
              <w:t xml:space="preserve">Small Form Factor </w:t>
            </w:r>
            <w:r w:rsidRPr="001C080E">
              <w:rPr>
                <w:sz w:val="20"/>
                <w:szCs w:val="20"/>
              </w:rPr>
              <w:t>ή</w:t>
            </w:r>
            <w:r w:rsidRPr="001C080E">
              <w:rPr>
                <w:sz w:val="20"/>
                <w:szCs w:val="20"/>
                <w:lang w:val="en-US"/>
              </w:rPr>
              <w:t xml:space="preserve"> Tower</w:t>
            </w:r>
          </w:p>
        </w:tc>
        <w:tc>
          <w:tcPr>
            <w:tcW w:w="1149" w:type="pct"/>
            <w:tcBorders>
              <w:top w:val="single" w:sz="4" w:space="0" w:color="auto"/>
              <w:left w:val="single" w:sz="4" w:space="0" w:color="auto"/>
              <w:bottom w:val="single" w:sz="4" w:space="0" w:color="auto"/>
              <w:right w:val="single" w:sz="4" w:space="0" w:color="auto"/>
            </w:tcBorders>
            <w:vAlign w:val="center"/>
          </w:tcPr>
          <w:p w14:paraId="246ABA23" w14:textId="77777777" w:rsidR="00741ECC" w:rsidRPr="001C080E" w:rsidRDefault="00741ECC" w:rsidP="00741ECC">
            <w:pPr>
              <w:jc w:val="center"/>
              <w:rPr>
                <w:sz w:val="20"/>
                <w:szCs w:val="20"/>
                <w:lang w:val="en-US"/>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2D73A383"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4854A76A" w14:textId="77777777" w:rsidR="00741ECC" w:rsidRPr="001C080E" w:rsidRDefault="00741ECC" w:rsidP="00741ECC"/>
        </w:tc>
      </w:tr>
      <w:tr w:rsidR="00741ECC" w:rsidRPr="001C080E" w14:paraId="34342579"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1BB30D51" w14:textId="4A731F3E" w:rsidR="00741ECC" w:rsidRPr="003634FD" w:rsidRDefault="00741ECC" w:rsidP="00F84740">
            <w:pPr>
              <w:pStyle w:val="aff0"/>
              <w:numPr>
                <w:ilvl w:val="0"/>
                <w:numId w:val="190"/>
              </w:numPr>
              <w:rPr>
                <w:sz w:val="20"/>
                <w:szCs w:val="20"/>
              </w:rPr>
            </w:pPr>
            <w:bookmarkStart w:id="2452" w:name="_Toc445304580"/>
            <w:bookmarkStart w:id="2453" w:name="_Toc445376118"/>
            <w:bookmarkStart w:id="2454" w:name="_Toc449083599"/>
            <w:bookmarkStart w:id="2455" w:name="_Toc454367810"/>
            <w:bookmarkEnd w:id="2452"/>
            <w:bookmarkEnd w:id="2453"/>
            <w:bookmarkEnd w:id="2454"/>
            <w:bookmarkEnd w:id="2455"/>
          </w:p>
        </w:tc>
        <w:tc>
          <w:tcPr>
            <w:tcW w:w="1460" w:type="pct"/>
            <w:tcBorders>
              <w:top w:val="single" w:sz="4" w:space="0" w:color="auto"/>
              <w:left w:val="single" w:sz="4" w:space="0" w:color="auto"/>
              <w:bottom w:val="single" w:sz="4" w:space="0" w:color="auto"/>
              <w:right w:val="single" w:sz="4" w:space="0" w:color="auto"/>
            </w:tcBorders>
            <w:vAlign w:val="center"/>
          </w:tcPr>
          <w:p w14:paraId="3F129A18" w14:textId="7EEF0986" w:rsidR="00741ECC" w:rsidRPr="001C080E" w:rsidRDefault="00741ECC" w:rsidP="00741ECC">
            <w:pPr>
              <w:rPr>
                <w:sz w:val="20"/>
                <w:szCs w:val="20"/>
                <w:lang w:val="el-GR"/>
              </w:rPr>
            </w:pPr>
            <w:r w:rsidRPr="001B5EDB">
              <w:rPr>
                <w:sz w:val="20"/>
                <w:szCs w:val="20"/>
                <w:lang w:val="el-GR"/>
              </w:rPr>
              <w:t xml:space="preserve">Το προσφερόμενο μοντέλο να είναι σύγχρονης τεχνολογίας με ανακοίνωση εμπορικής του διάθεσης μέσα στους τελευταίους 12 μήνες πριν την ημερομηνία κατάθεσης της προσφοράς και να μην βγαίνει </w:t>
            </w:r>
            <w:proofErr w:type="spellStart"/>
            <w:r w:rsidRPr="001B5EDB">
              <w:rPr>
                <w:sz w:val="20"/>
                <w:szCs w:val="20"/>
                <w:lang w:val="el-GR"/>
              </w:rPr>
              <w:t>End</w:t>
            </w:r>
            <w:proofErr w:type="spellEnd"/>
            <w:r w:rsidRPr="001B5EDB">
              <w:rPr>
                <w:sz w:val="20"/>
                <w:szCs w:val="20"/>
                <w:lang w:val="el-GR"/>
              </w:rPr>
              <w:t xml:space="preserve"> of </w:t>
            </w:r>
            <w:proofErr w:type="spellStart"/>
            <w:r w:rsidRPr="001B5EDB">
              <w:rPr>
                <w:sz w:val="20"/>
                <w:szCs w:val="20"/>
                <w:lang w:val="el-GR"/>
              </w:rPr>
              <w:t>Life</w:t>
            </w:r>
            <w:proofErr w:type="spellEnd"/>
            <w:r w:rsidRPr="001B5EDB">
              <w:rPr>
                <w:sz w:val="20"/>
                <w:szCs w:val="20"/>
                <w:lang w:val="el-GR"/>
              </w:rPr>
              <w:t xml:space="preserve"> (</w:t>
            </w:r>
            <w:proofErr w:type="spellStart"/>
            <w:r w:rsidRPr="001B5EDB">
              <w:rPr>
                <w:sz w:val="20"/>
                <w:szCs w:val="20"/>
                <w:lang w:val="el-GR"/>
              </w:rPr>
              <w:t>EoF</w:t>
            </w:r>
            <w:proofErr w:type="spellEnd"/>
            <w:r w:rsidRPr="001B5EDB">
              <w:rPr>
                <w:sz w:val="20"/>
                <w:szCs w:val="20"/>
                <w:lang w:val="el-GR"/>
              </w:rPr>
              <w:t>) πριν ή κατά την ΠΕΣ</w:t>
            </w:r>
          </w:p>
        </w:tc>
        <w:tc>
          <w:tcPr>
            <w:tcW w:w="1149" w:type="pct"/>
            <w:tcBorders>
              <w:top w:val="single" w:sz="4" w:space="0" w:color="auto"/>
              <w:left w:val="single" w:sz="4" w:space="0" w:color="auto"/>
              <w:bottom w:val="single" w:sz="4" w:space="0" w:color="auto"/>
              <w:right w:val="single" w:sz="4" w:space="0" w:color="auto"/>
            </w:tcBorders>
            <w:vAlign w:val="center"/>
          </w:tcPr>
          <w:p w14:paraId="47AE5100" w14:textId="77777777" w:rsidR="00741ECC" w:rsidRPr="001C080E" w:rsidRDefault="00741ECC" w:rsidP="00741ECC">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05665561"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41E61EB0" w14:textId="77777777" w:rsidR="00741ECC" w:rsidRPr="001C080E" w:rsidRDefault="00741ECC" w:rsidP="00741ECC"/>
        </w:tc>
      </w:tr>
      <w:tr w:rsidR="00741ECC" w:rsidRPr="001C080E" w14:paraId="549C349E"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71E72CD5" w14:textId="3D826291" w:rsidR="00741ECC" w:rsidRPr="00C65999" w:rsidRDefault="00741ECC" w:rsidP="00F84740">
            <w:pPr>
              <w:pStyle w:val="aff0"/>
              <w:numPr>
                <w:ilvl w:val="0"/>
                <w:numId w:val="190"/>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4CAFE389" w14:textId="355D3EA5" w:rsidR="00741ECC" w:rsidRPr="001B5EDB" w:rsidRDefault="00741ECC" w:rsidP="00741ECC">
            <w:pPr>
              <w:rPr>
                <w:sz w:val="20"/>
                <w:szCs w:val="20"/>
                <w:lang w:val="el-GR"/>
              </w:rPr>
            </w:pPr>
            <w:r w:rsidRPr="00F85210">
              <w:rPr>
                <w:sz w:val="20"/>
                <w:szCs w:val="20"/>
              </w:rPr>
              <w:t xml:space="preserve">Να </w:t>
            </w:r>
            <w:proofErr w:type="spellStart"/>
            <w:r w:rsidRPr="00F85210">
              <w:rPr>
                <w:sz w:val="20"/>
                <w:szCs w:val="20"/>
              </w:rPr>
              <w:t>έχει</w:t>
            </w:r>
            <w:proofErr w:type="spellEnd"/>
            <w:r w:rsidRPr="00F85210">
              <w:rPr>
                <w:sz w:val="20"/>
                <w:szCs w:val="20"/>
              </w:rPr>
              <w:t xml:space="preserve"> </w:t>
            </w:r>
            <w:proofErr w:type="spellStart"/>
            <w:r w:rsidRPr="00F85210">
              <w:rPr>
                <w:sz w:val="20"/>
                <w:szCs w:val="20"/>
              </w:rPr>
              <w:t>σήμ</w:t>
            </w:r>
            <w:proofErr w:type="spellEnd"/>
            <w:r w:rsidRPr="00F85210">
              <w:rPr>
                <w:sz w:val="20"/>
                <w:szCs w:val="20"/>
              </w:rPr>
              <w:t>ανση CE</w:t>
            </w:r>
          </w:p>
        </w:tc>
        <w:tc>
          <w:tcPr>
            <w:tcW w:w="1149" w:type="pct"/>
            <w:tcBorders>
              <w:top w:val="single" w:sz="4" w:space="0" w:color="auto"/>
              <w:left w:val="single" w:sz="4" w:space="0" w:color="auto"/>
              <w:bottom w:val="single" w:sz="4" w:space="0" w:color="auto"/>
              <w:right w:val="single" w:sz="4" w:space="0" w:color="auto"/>
            </w:tcBorders>
            <w:vAlign w:val="center"/>
          </w:tcPr>
          <w:p w14:paraId="12B8D7DD" w14:textId="69A9C50F" w:rsidR="00741ECC" w:rsidRPr="001C080E" w:rsidRDefault="00741ECC" w:rsidP="00741ECC">
            <w:pPr>
              <w:jc w:val="cente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583DEBA3"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5A85A873" w14:textId="77777777" w:rsidR="00741ECC" w:rsidRPr="001C080E" w:rsidRDefault="00741ECC" w:rsidP="00741ECC"/>
        </w:tc>
      </w:tr>
      <w:tr w:rsidR="00741ECC" w:rsidRPr="001C080E" w14:paraId="3F47DE6B"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4F8E5D23" w14:textId="6D1B810C" w:rsidR="00741ECC" w:rsidRPr="00C65999" w:rsidRDefault="00741ECC" w:rsidP="00F84740">
            <w:pPr>
              <w:pStyle w:val="aff0"/>
              <w:numPr>
                <w:ilvl w:val="0"/>
                <w:numId w:val="190"/>
              </w:numPr>
              <w:rPr>
                <w:sz w:val="20"/>
                <w:szCs w:val="20"/>
              </w:rPr>
            </w:pPr>
            <w:bookmarkStart w:id="2456" w:name="_Toc445304581"/>
            <w:bookmarkStart w:id="2457" w:name="_Toc445376119"/>
            <w:bookmarkStart w:id="2458" w:name="_Toc449083600"/>
            <w:bookmarkStart w:id="2459" w:name="_Toc454367811"/>
            <w:bookmarkEnd w:id="2456"/>
            <w:bookmarkEnd w:id="2457"/>
            <w:bookmarkEnd w:id="2458"/>
            <w:bookmarkEnd w:id="2459"/>
          </w:p>
        </w:tc>
        <w:tc>
          <w:tcPr>
            <w:tcW w:w="1460" w:type="pct"/>
            <w:tcBorders>
              <w:top w:val="single" w:sz="4" w:space="0" w:color="auto"/>
              <w:left w:val="single" w:sz="4" w:space="0" w:color="auto"/>
              <w:bottom w:val="single" w:sz="4" w:space="0" w:color="auto"/>
              <w:right w:val="single" w:sz="4" w:space="0" w:color="auto"/>
            </w:tcBorders>
            <w:vAlign w:val="center"/>
          </w:tcPr>
          <w:p w14:paraId="2397DAD0" w14:textId="77777777" w:rsidR="00741ECC" w:rsidRPr="001C080E" w:rsidRDefault="00741ECC" w:rsidP="00741ECC">
            <w:pPr>
              <w:rPr>
                <w:sz w:val="20"/>
                <w:szCs w:val="20"/>
                <w:lang w:val="el-GR"/>
              </w:rPr>
            </w:pPr>
            <w:r w:rsidRPr="001C080E">
              <w:rPr>
                <w:sz w:val="20"/>
                <w:szCs w:val="20"/>
                <w:lang w:val="el-GR"/>
              </w:rPr>
              <w:t xml:space="preserve">Πληκτρολόγιο - Τύπος </w:t>
            </w:r>
            <w:r w:rsidRPr="001C080E">
              <w:rPr>
                <w:sz w:val="20"/>
                <w:szCs w:val="20"/>
              </w:rPr>
              <w:t>QWERTY</w:t>
            </w:r>
            <w:r w:rsidRPr="001C080E">
              <w:rPr>
                <w:sz w:val="20"/>
                <w:szCs w:val="20"/>
                <w:lang w:val="el-GR"/>
              </w:rPr>
              <w:t xml:space="preserve"> με μόνιμη αποτύπωση Ελληνικών και Λατινικών χαρακτήρων σε κάθε πλήκτρο με σύνδεση </w:t>
            </w:r>
            <w:r w:rsidRPr="001C080E">
              <w:rPr>
                <w:sz w:val="20"/>
                <w:szCs w:val="20"/>
              </w:rPr>
              <w:t>USB</w:t>
            </w:r>
          </w:p>
        </w:tc>
        <w:tc>
          <w:tcPr>
            <w:tcW w:w="1149" w:type="pct"/>
            <w:tcBorders>
              <w:top w:val="single" w:sz="4" w:space="0" w:color="auto"/>
              <w:left w:val="single" w:sz="4" w:space="0" w:color="auto"/>
              <w:bottom w:val="single" w:sz="4" w:space="0" w:color="auto"/>
              <w:right w:val="single" w:sz="4" w:space="0" w:color="auto"/>
            </w:tcBorders>
            <w:vAlign w:val="center"/>
          </w:tcPr>
          <w:p w14:paraId="13B221E6" w14:textId="77777777" w:rsidR="00741ECC" w:rsidRPr="001C080E" w:rsidRDefault="00741ECC" w:rsidP="00741ECC">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33CB4135"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17916121" w14:textId="77777777" w:rsidR="00741ECC" w:rsidRPr="001C080E" w:rsidRDefault="00741ECC" w:rsidP="00741ECC"/>
        </w:tc>
      </w:tr>
      <w:tr w:rsidR="00741ECC" w:rsidRPr="001C080E" w14:paraId="474B4D87"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432C87E3" w14:textId="53329DA6" w:rsidR="00741ECC" w:rsidRPr="00C65999" w:rsidRDefault="00741ECC" w:rsidP="00F84740">
            <w:pPr>
              <w:pStyle w:val="aff0"/>
              <w:numPr>
                <w:ilvl w:val="0"/>
                <w:numId w:val="190"/>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1E65E137" w14:textId="77777777" w:rsidR="00741ECC" w:rsidRPr="001C080E" w:rsidRDefault="00741ECC" w:rsidP="00741ECC">
            <w:pPr>
              <w:rPr>
                <w:sz w:val="20"/>
                <w:szCs w:val="20"/>
                <w:lang w:val="el-GR"/>
              </w:rPr>
            </w:pPr>
            <w:r w:rsidRPr="001C080E">
              <w:rPr>
                <w:sz w:val="20"/>
                <w:szCs w:val="20"/>
                <w:lang w:val="el-GR"/>
              </w:rPr>
              <w:t xml:space="preserve">Οπτικό ποντίκι με τροχό κύλισης με σύνδεση </w:t>
            </w:r>
            <w:r w:rsidRPr="001C080E">
              <w:rPr>
                <w:sz w:val="20"/>
                <w:szCs w:val="20"/>
              </w:rPr>
              <w:t>USB</w:t>
            </w:r>
            <w:r w:rsidRPr="001C080E">
              <w:rPr>
                <w:sz w:val="20"/>
                <w:szCs w:val="20"/>
                <w:lang w:val="el-GR"/>
              </w:rPr>
              <w:t xml:space="preserve"> </w:t>
            </w:r>
          </w:p>
        </w:tc>
        <w:tc>
          <w:tcPr>
            <w:tcW w:w="1149" w:type="pct"/>
            <w:tcBorders>
              <w:top w:val="single" w:sz="4" w:space="0" w:color="auto"/>
              <w:left w:val="single" w:sz="4" w:space="0" w:color="auto"/>
              <w:bottom w:val="single" w:sz="4" w:space="0" w:color="auto"/>
              <w:right w:val="single" w:sz="4" w:space="0" w:color="auto"/>
            </w:tcBorders>
            <w:vAlign w:val="center"/>
          </w:tcPr>
          <w:p w14:paraId="457DB4FA" w14:textId="77777777" w:rsidR="00741ECC" w:rsidRPr="001C080E" w:rsidRDefault="00741ECC" w:rsidP="00741ECC">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0294A4EE"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1B87E43A" w14:textId="77777777" w:rsidR="00741ECC" w:rsidRPr="001C080E" w:rsidRDefault="00741ECC" w:rsidP="00741ECC"/>
        </w:tc>
      </w:tr>
      <w:tr w:rsidR="00741ECC" w:rsidRPr="00041E2E" w14:paraId="18BF65F1"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55186263" w14:textId="77777777" w:rsidR="00741ECC" w:rsidRPr="00C65999" w:rsidRDefault="00741ECC" w:rsidP="00F84740">
            <w:pPr>
              <w:pStyle w:val="aff0"/>
              <w:numPr>
                <w:ilvl w:val="0"/>
                <w:numId w:val="190"/>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23835BCA" w14:textId="23698FE6" w:rsidR="00741ECC" w:rsidRPr="001C080E" w:rsidRDefault="00741ECC" w:rsidP="00741ECC">
            <w:pPr>
              <w:rPr>
                <w:sz w:val="20"/>
                <w:szCs w:val="20"/>
                <w:lang w:val="el-GR"/>
              </w:rPr>
            </w:pPr>
            <w:r w:rsidRPr="00F85210">
              <w:rPr>
                <w:sz w:val="20"/>
                <w:szCs w:val="20"/>
                <w:lang w:val="el-GR"/>
              </w:rPr>
              <w:t xml:space="preserve">Να αναφερθεί ο τύπος της </w:t>
            </w:r>
            <w:r>
              <w:rPr>
                <w:sz w:val="20"/>
                <w:szCs w:val="20"/>
                <w:lang w:val="el-GR"/>
              </w:rPr>
              <w:t xml:space="preserve">μητρικής </w:t>
            </w:r>
            <w:r w:rsidRPr="00F85210">
              <w:rPr>
                <w:sz w:val="20"/>
                <w:szCs w:val="20"/>
                <w:lang w:val="el-GR"/>
              </w:rPr>
              <w:t xml:space="preserve">και το </w:t>
            </w:r>
            <w:r w:rsidRPr="00F85210">
              <w:rPr>
                <w:sz w:val="20"/>
                <w:szCs w:val="20"/>
              </w:rPr>
              <w:t>chipset</w:t>
            </w:r>
            <w:r w:rsidRPr="00F85210">
              <w:rPr>
                <w:sz w:val="20"/>
                <w:szCs w:val="20"/>
                <w:lang w:val="el-GR"/>
              </w:rPr>
              <w:t xml:space="preserve"> της.</w:t>
            </w:r>
          </w:p>
        </w:tc>
        <w:tc>
          <w:tcPr>
            <w:tcW w:w="1149" w:type="pct"/>
            <w:tcBorders>
              <w:top w:val="single" w:sz="4" w:space="0" w:color="auto"/>
              <w:left w:val="single" w:sz="4" w:space="0" w:color="auto"/>
              <w:bottom w:val="single" w:sz="4" w:space="0" w:color="auto"/>
              <w:right w:val="single" w:sz="4" w:space="0" w:color="auto"/>
            </w:tcBorders>
            <w:vAlign w:val="center"/>
          </w:tcPr>
          <w:p w14:paraId="01651679" w14:textId="30F9B022" w:rsidR="00741ECC" w:rsidRPr="00AA4EF6" w:rsidRDefault="00741ECC" w:rsidP="00741ECC">
            <w:pPr>
              <w:jc w:val="center"/>
              <w:rPr>
                <w:lang w:val="el-GR"/>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1E1BDB61" w14:textId="77777777" w:rsidR="00741ECC" w:rsidRPr="00AA4EF6" w:rsidRDefault="00741ECC" w:rsidP="00741ECC">
            <w:pPr>
              <w:rPr>
                <w:lang w:val="el-GR"/>
              </w:rPr>
            </w:pPr>
          </w:p>
        </w:tc>
        <w:tc>
          <w:tcPr>
            <w:tcW w:w="991" w:type="pct"/>
            <w:tcBorders>
              <w:top w:val="single" w:sz="4" w:space="0" w:color="auto"/>
              <w:left w:val="single" w:sz="4" w:space="0" w:color="auto"/>
              <w:bottom w:val="single" w:sz="4" w:space="0" w:color="auto"/>
              <w:right w:val="single" w:sz="4" w:space="0" w:color="auto"/>
            </w:tcBorders>
          </w:tcPr>
          <w:p w14:paraId="2DBBCD4A" w14:textId="77777777" w:rsidR="00741ECC" w:rsidRPr="00AA4EF6" w:rsidRDefault="00741ECC" w:rsidP="00741ECC">
            <w:pPr>
              <w:rPr>
                <w:lang w:val="el-GR"/>
              </w:rPr>
            </w:pPr>
          </w:p>
        </w:tc>
      </w:tr>
      <w:tr w:rsidR="00E6477B" w:rsidRPr="001C080E" w14:paraId="44D09334" w14:textId="77777777" w:rsidTr="0005351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65CED6A5" w14:textId="77777777" w:rsidR="00E6477B" w:rsidRPr="00E6477B" w:rsidRDefault="00E6477B" w:rsidP="00F84740">
            <w:pPr>
              <w:pStyle w:val="aff0"/>
              <w:numPr>
                <w:ilvl w:val="0"/>
                <w:numId w:val="190"/>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4B0D53A7" w14:textId="77777777" w:rsidR="00E6477B" w:rsidRPr="001C080E" w:rsidRDefault="00E6477B" w:rsidP="00053517">
            <w:pPr>
              <w:rPr>
                <w:sz w:val="20"/>
                <w:szCs w:val="20"/>
              </w:rPr>
            </w:pPr>
            <w:r w:rsidRPr="005973C3">
              <w:rPr>
                <w:sz w:val="20"/>
                <w:szCs w:val="20"/>
                <w:lang w:val="el-GR"/>
              </w:rPr>
              <w:t xml:space="preserve"> </w:t>
            </w:r>
            <w:r w:rsidRPr="001C080E">
              <w:rPr>
                <w:sz w:val="20"/>
                <w:szCs w:val="20"/>
              </w:rPr>
              <w:t>Energy Star</w:t>
            </w:r>
          </w:p>
        </w:tc>
        <w:tc>
          <w:tcPr>
            <w:tcW w:w="1149" w:type="pct"/>
            <w:tcBorders>
              <w:top w:val="single" w:sz="4" w:space="0" w:color="auto"/>
              <w:left w:val="single" w:sz="4" w:space="0" w:color="auto"/>
              <w:bottom w:val="single" w:sz="4" w:space="0" w:color="auto"/>
              <w:right w:val="single" w:sz="4" w:space="0" w:color="auto"/>
            </w:tcBorders>
            <w:vAlign w:val="center"/>
          </w:tcPr>
          <w:p w14:paraId="594F1418" w14:textId="77777777" w:rsidR="00E6477B" w:rsidRPr="001C080E" w:rsidRDefault="00E6477B" w:rsidP="00053517">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49C2C22C" w14:textId="77777777" w:rsidR="00E6477B" w:rsidRPr="001C080E" w:rsidRDefault="00E6477B" w:rsidP="00053517">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4F9FE993" w14:textId="77777777" w:rsidR="00E6477B" w:rsidRPr="001C080E" w:rsidRDefault="00E6477B" w:rsidP="00053517"/>
        </w:tc>
      </w:tr>
      <w:tr w:rsidR="00741ECC" w:rsidRPr="001C080E" w14:paraId="222DB572"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EA1753" w14:textId="77777777" w:rsidR="00741ECC" w:rsidRPr="001C080E" w:rsidRDefault="00741ECC" w:rsidP="00741ECC">
            <w:pPr>
              <w:rPr>
                <w:b/>
              </w:rPr>
            </w:pPr>
            <w:bookmarkStart w:id="2460" w:name="_Toc445304585"/>
            <w:bookmarkStart w:id="2461" w:name="_Toc445376123"/>
            <w:bookmarkStart w:id="2462" w:name="_Toc449083604"/>
            <w:bookmarkStart w:id="2463" w:name="_Toc454367815"/>
            <w:bookmarkStart w:id="2464" w:name="_Toc445304586"/>
            <w:bookmarkStart w:id="2465" w:name="_Toc445376124"/>
            <w:bookmarkStart w:id="2466" w:name="_Toc449083605"/>
            <w:bookmarkStart w:id="2467" w:name="_Toc454367816"/>
            <w:bookmarkEnd w:id="2460"/>
            <w:bookmarkEnd w:id="2461"/>
            <w:bookmarkEnd w:id="2462"/>
            <w:bookmarkEnd w:id="2463"/>
            <w:bookmarkEnd w:id="2464"/>
            <w:bookmarkEnd w:id="2465"/>
            <w:bookmarkEnd w:id="2466"/>
            <w:bookmarkEnd w:id="2467"/>
            <w:r w:rsidRPr="001C080E">
              <w:rPr>
                <w:b/>
              </w:rPr>
              <w:t>2</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8D987A" w14:textId="77777777" w:rsidR="00741ECC" w:rsidRPr="001C080E" w:rsidRDefault="00741ECC" w:rsidP="00741ECC">
            <w:pPr>
              <w:rPr>
                <w:b/>
                <w:sz w:val="20"/>
                <w:szCs w:val="20"/>
              </w:rPr>
            </w:pPr>
            <w:r w:rsidRPr="001C080E">
              <w:rPr>
                <w:b/>
                <w:sz w:val="20"/>
                <w:szCs w:val="20"/>
              </w:rPr>
              <w:t>Επ</w:t>
            </w:r>
            <w:proofErr w:type="spellStart"/>
            <w:r w:rsidRPr="001C080E">
              <w:rPr>
                <w:b/>
                <w:sz w:val="20"/>
                <w:szCs w:val="20"/>
              </w:rPr>
              <w:t>εξεργ</w:t>
            </w:r>
            <w:proofErr w:type="spellEnd"/>
            <w:r w:rsidRPr="001C080E">
              <w:rPr>
                <w:b/>
                <w:sz w:val="20"/>
                <w:szCs w:val="20"/>
              </w:rPr>
              <w:t>αστής</w:t>
            </w:r>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1F6B8C" w14:textId="77777777" w:rsidR="00741ECC" w:rsidRPr="001C080E" w:rsidRDefault="00741ECC" w:rsidP="00741ECC">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6D8A90" w14:textId="77777777" w:rsidR="00741ECC" w:rsidRPr="001C080E" w:rsidRDefault="00741ECC" w:rsidP="00741ECC">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6992B3" w14:textId="77777777" w:rsidR="00741ECC" w:rsidRPr="001C080E" w:rsidRDefault="00741ECC" w:rsidP="00741ECC">
            <w:pPr>
              <w:rPr>
                <w:b/>
              </w:rPr>
            </w:pPr>
          </w:p>
        </w:tc>
      </w:tr>
      <w:tr w:rsidR="00741ECC" w:rsidRPr="001C080E" w14:paraId="711C7949"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4E9696C7" w14:textId="4E0C34BC" w:rsidR="00741ECC" w:rsidRPr="003634FD" w:rsidRDefault="00741ECC" w:rsidP="00F84740">
            <w:pPr>
              <w:pStyle w:val="aff0"/>
              <w:numPr>
                <w:ilvl w:val="0"/>
                <w:numId w:val="191"/>
              </w:numPr>
              <w:rPr>
                <w:sz w:val="20"/>
                <w:szCs w:val="20"/>
              </w:rPr>
            </w:pPr>
            <w:bookmarkStart w:id="2468" w:name="_Toc445304588"/>
            <w:bookmarkStart w:id="2469" w:name="_Toc445376126"/>
            <w:bookmarkStart w:id="2470" w:name="_Toc449083607"/>
            <w:bookmarkStart w:id="2471" w:name="_Toc454367818"/>
            <w:bookmarkEnd w:id="2468"/>
            <w:bookmarkEnd w:id="2469"/>
            <w:bookmarkEnd w:id="2470"/>
            <w:bookmarkEnd w:id="2471"/>
          </w:p>
        </w:tc>
        <w:tc>
          <w:tcPr>
            <w:tcW w:w="1460" w:type="pct"/>
            <w:tcBorders>
              <w:top w:val="single" w:sz="4" w:space="0" w:color="auto"/>
              <w:left w:val="single" w:sz="4" w:space="0" w:color="auto"/>
              <w:bottom w:val="single" w:sz="4" w:space="0" w:color="auto"/>
              <w:right w:val="single" w:sz="4" w:space="0" w:color="auto"/>
            </w:tcBorders>
            <w:vAlign w:val="center"/>
          </w:tcPr>
          <w:p w14:paraId="02232B43" w14:textId="4A891B61" w:rsidR="00741ECC" w:rsidRPr="00741ECC" w:rsidRDefault="00741ECC" w:rsidP="00741ECC">
            <w:pPr>
              <w:rPr>
                <w:sz w:val="20"/>
                <w:szCs w:val="20"/>
                <w:lang w:val="el-GR"/>
              </w:rPr>
            </w:pPr>
            <w:r w:rsidRPr="001C080E">
              <w:rPr>
                <w:sz w:val="20"/>
                <w:szCs w:val="20"/>
                <w:lang w:val="en-US"/>
              </w:rPr>
              <w:t>Intel</w:t>
            </w:r>
            <w:r w:rsidRPr="00741ECC">
              <w:rPr>
                <w:sz w:val="20"/>
                <w:szCs w:val="20"/>
                <w:lang w:val="el-GR"/>
              </w:rPr>
              <w:t xml:space="preserve"> 1</w:t>
            </w:r>
            <w:r w:rsidR="00D63B95" w:rsidRPr="00FE1FA1">
              <w:rPr>
                <w:sz w:val="20"/>
                <w:szCs w:val="20"/>
                <w:lang w:val="el-GR"/>
              </w:rPr>
              <w:t>2</w:t>
            </w:r>
            <w:r w:rsidRPr="00741ECC">
              <w:rPr>
                <w:sz w:val="20"/>
                <w:szCs w:val="20"/>
                <w:vertAlign w:val="superscript"/>
                <w:lang w:val="el-GR"/>
              </w:rPr>
              <w:t>ης</w:t>
            </w:r>
            <w:r>
              <w:rPr>
                <w:sz w:val="20"/>
                <w:szCs w:val="20"/>
                <w:lang w:val="el-GR"/>
              </w:rPr>
              <w:t xml:space="preserve"> γενιάς</w:t>
            </w:r>
            <w:r w:rsidRPr="00741ECC">
              <w:rPr>
                <w:sz w:val="20"/>
                <w:szCs w:val="20"/>
                <w:lang w:val="el-GR"/>
              </w:rPr>
              <w:t xml:space="preserve"> (</w:t>
            </w:r>
            <w:proofErr w:type="spellStart"/>
            <w:r w:rsidRPr="001C080E">
              <w:rPr>
                <w:sz w:val="20"/>
                <w:szCs w:val="20"/>
                <w:lang w:val="en-US"/>
              </w:rPr>
              <w:t>i</w:t>
            </w:r>
            <w:proofErr w:type="spellEnd"/>
            <w:r w:rsidRPr="00741ECC">
              <w:rPr>
                <w:sz w:val="20"/>
                <w:szCs w:val="20"/>
                <w:lang w:val="el-GR"/>
              </w:rPr>
              <w:t>5)</w:t>
            </w:r>
            <w:r w:rsidR="006B14D9">
              <w:rPr>
                <w:sz w:val="20"/>
                <w:szCs w:val="20"/>
                <w:lang w:val="el-GR"/>
              </w:rPr>
              <w:t xml:space="preserve"> </w:t>
            </w:r>
            <w:r w:rsidRPr="001C080E">
              <w:rPr>
                <w:sz w:val="20"/>
                <w:szCs w:val="20"/>
                <w:lang w:val="el-GR"/>
              </w:rPr>
              <w:t>ή</w:t>
            </w:r>
            <w:r w:rsidRPr="00741ECC">
              <w:rPr>
                <w:sz w:val="20"/>
                <w:szCs w:val="20"/>
                <w:lang w:val="el-GR"/>
              </w:rPr>
              <w:t xml:space="preserve"> </w:t>
            </w:r>
            <w:r w:rsidRPr="001C080E">
              <w:rPr>
                <w:sz w:val="20"/>
                <w:szCs w:val="20"/>
                <w:lang w:val="el-GR"/>
              </w:rPr>
              <w:t>ισοδύναμο</w:t>
            </w:r>
            <w:r w:rsidRPr="00741ECC">
              <w:rPr>
                <w:sz w:val="20"/>
                <w:szCs w:val="20"/>
                <w:lang w:val="el-GR"/>
              </w:rPr>
              <w:t xml:space="preserve"> </w:t>
            </w:r>
            <w:r w:rsidRPr="001C080E">
              <w:rPr>
                <w:sz w:val="20"/>
                <w:szCs w:val="20"/>
                <w:lang w:val="el-GR"/>
              </w:rPr>
              <w:t>ή</w:t>
            </w:r>
            <w:r w:rsidRPr="00741ECC">
              <w:rPr>
                <w:sz w:val="20"/>
                <w:szCs w:val="20"/>
                <w:lang w:val="el-GR"/>
              </w:rPr>
              <w:t xml:space="preserve"> </w:t>
            </w:r>
            <w:r w:rsidRPr="001C080E">
              <w:rPr>
                <w:sz w:val="20"/>
                <w:szCs w:val="20"/>
                <w:lang w:val="el-GR"/>
              </w:rPr>
              <w:t>καλύτερο</w:t>
            </w:r>
          </w:p>
        </w:tc>
        <w:tc>
          <w:tcPr>
            <w:tcW w:w="1149" w:type="pct"/>
            <w:tcBorders>
              <w:top w:val="single" w:sz="4" w:space="0" w:color="auto"/>
              <w:left w:val="single" w:sz="4" w:space="0" w:color="auto"/>
              <w:bottom w:val="single" w:sz="4" w:space="0" w:color="auto"/>
              <w:right w:val="single" w:sz="4" w:space="0" w:color="auto"/>
            </w:tcBorders>
            <w:vAlign w:val="center"/>
          </w:tcPr>
          <w:p w14:paraId="1A3F4A16" w14:textId="77777777" w:rsidR="00741ECC" w:rsidRPr="001C080E" w:rsidRDefault="00741ECC" w:rsidP="00741ECC">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0909EFEF" w14:textId="7A5820AE" w:rsidR="00741ECC" w:rsidRPr="00CB70FB" w:rsidRDefault="00741ECC" w:rsidP="00741ECC">
            <w:pPr>
              <w:rPr>
                <w:lang w:val="el-GR"/>
              </w:rPr>
            </w:pPr>
          </w:p>
        </w:tc>
        <w:tc>
          <w:tcPr>
            <w:tcW w:w="991" w:type="pct"/>
            <w:tcBorders>
              <w:top w:val="single" w:sz="4" w:space="0" w:color="auto"/>
              <w:left w:val="single" w:sz="4" w:space="0" w:color="auto"/>
              <w:bottom w:val="single" w:sz="4" w:space="0" w:color="auto"/>
              <w:right w:val="single" w:sz="4" w:space="0" w:color="auto"/>
            </w:tcBorders>
          </w:tcPr>
          <w:p w14:paraId="5D46684F" w14:textId="77777777" w:rsidR="00741ECC" w:rsidRPr="001C080E" w:rsidRDefault="00741ECC" w:rsidP="00741ECC"/>
        </w:tc>
      </w:tr>
      <w:tr w:rsidR="00741ECC" w:rsidRPr="001C080E" w14:paraId="4358BF8B"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6C65D682" w14:textId="454FE4E4" w:rsidR="00741ECC" w:rsidRPr="003634FD" w:rsidRDefault="00741ECC" w:rsidP="00F84740">
            <w:pPr>
              <w:pStyle w:val="aff0"/>
              <w:numPr>
                <w:ilvl w:val="0"/>
                <w:numId w:val="191"/>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19E33622" w14:textId="77777777" w:rsidR="00741ECC" w:rsidRPr="001C080E" w:rsidRDefault="00741ECC" w:rsidP="00741ECC">
            <w:pPr>
              <w:rPr>
                <w:sz w:val="20"/>
                <w:szCs w:val="20"/>
              </w:rPr>
            </w:pPr>
            <w:proofErr w:type="spellStart"/>
            <w:r w:rsidRPr="001C080E">
              <w:rPr>
                <w:sz w:val="20"/>
                <w:szCs w:val="20"/>
              </w:rPr>
              <w:t>Αριθμός</w:t>
            </w:r>
            <w:proofErr w:type="spellEnd"/>
            <w:r w:rsidRPr="001C080E">
              <w:rPr>
                <w:sz w:val="20"/>
                <w:szCs w:val="20"/>
              </w:rPr>
              <w:t xml:space="preserve"> Επ</w:t>
            </w:r>
            <w:proofErr w:type="spellStart"/>
            <w:r w:rsidRPr="001C080E">
              <w:rPr>
                <w:sz w:val="20"/>
                <w:szCs w:val="20"/>
              </w:rPr>
              <w:t>εξεργ</w:t>
            </w:r>
            <w:proofErr w:type="spellEnd"/>
            <w:r w:rsidRPr="001C080E">
              <w:rPr>
                <w:sz w:val="20"/>
                <w:szCs w:val="20"/>
              </w:rPr>
              <w:t>αστών</w:t>
            </w:r>
          </w:p>
        </w:tc>
        <w:tc>
          <w:tcPr>
            <w:tcW w:w="1149" w:type="pct"/>
            <w:tcBorders>
              <w:top w:val="single" w:sz="4" w:space="0" w:color="auto"/>
              <w:left w:val="single" w:sz="4" w:space="0" w:color="auto"/>
              <w:bottom w:val="single" w:sz="4" w:space="0" w:color="auto"/>
              <w:right w:val="single" w:sz="4" w:space="0" w:color="auto"/>
            </w:tcBorders>
            <w:vAlign w:val="center"/>
          </w:tcPr>
          <w:p w14:paraId="3CA08866" w14:textId="77777777" w:rsidR="00741ECC" w:rsidRPr="001C080E" w:rsidRDefault="00741ECC" w:rsidP="00741ECC">
            <w:pPr>
              <w:jc w:val="center"/>
              <w:rPr>
                <w:sz w:val="20"/>
                <w:szCs w:val="20"/>
              </w:rPr>
            </w:pPr>
            <w:r w:rsidRPr="001C080E">
              <w:rPr>
                <w:sz w:val="20"/>
                <w:szCs w:val="20"/>
              </w:rPr>
              <w:t>≥ 1</w:t>
            </w:r>
          </w:p>
        </w:tc>
        <w:tc>
          <w:tcPr>
            <w:tcW w:w="851" w:type="pct"/>
            <w:tcBorders>
              <w:top w:val="single" w:sz="4" w:space="0" w:color="auto"/>
              <w:left w:val="single" w:sz="4" w:space="0" w:color="auto"/>
              <w:bottom w:val="single" w:sz="4" w:space="0" w:color="auto"/>
              <w:right w:val="single" w:sz="4" w:space="0" w:color="auto"/>
            </w:tcBorders>
          </w:tcPr>
          <w:p w14:paraId="759D86EB" w14:textId="7777777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374DEBB8" w14:textId="77777777" w:rsidR="00741ECC" w:rsidRPr="001C080E" w:rsidRDefault="00741ECC" w:rsidP="00741ECC"/>
        </w:tc>
      </w:tr>
      <w:tr w:rsidR="00741ECC" w:rsidRPr="001C080E" w14:paraId="47C68350"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3EB91F32" w14:textId="250CDB71" w:rsidR="00741ECC" w:rsidRPr="003634FD" w:rsidRDefault="00741ECC" w:rsidP="00F84740">
            <w:pPr>
              <w:pStyle w:val="aff0"/>
              <w:numPr>
                <w:ilvl w:val="0"/>
                <w:numId w:val="191"/>
              </w:numPr>
              <w:rPr>
                <w:sz w:val="20"/>
                <w:szCs w:val="20"/>
              </w:rPr>
            </w:pPr>
            <w:bookmarkStart w:id="2472" w:name="_Toc445304589"/>
            <w:bookmarkStart w:id="2473" w:name="_Toc445376127"/>
            <w:bookmarkStart w:id="2474" w:name="_Toc449083608"/>
            <w:bookmarkStart w:id="2475" w:name="_Toc454367819"/>
            <w:bookmarkEnd w:id="2472"/>
            <w:bookmarkEnd w:id="2473"/>
            <w:bookmarkEnd w:id="2474"/>
            <w:bookmarkEnd w:id="2475"/>
          </w:p>
        </w:tc>
        <w:tc>
          <w:tcPr>
            <w:tcW w:w="1460" w:type="pct"/>
            <w:tcBorders>
              <w:top w:val="single" w:sz="4" w:space="0" w:color="auto"/>
              <w:left w:val="single" w:sz="4" w:space="0" w:color="auto"/>
              <w:bottom w:val="single" w:sz="4" w:space="0" w:color="auto"/>
              <w:right w:val="single" w:sz="4" w:space="0" w:color="auto"/>
            </w:tcBorders>
            <w:vAlign w:val="center"/>
          </w:tcPr>
          <w:p w14:paraId="5EEEA9FD" w14:textId="77777777" w:rsidR="00741ECC" w:rsidRPr="001C080E" w:rsidRDefault="00741ECC" w:rsidP="00741ECC">
            <w:pPr>
              <w:rPr>
                <w:sz w:val="20"/>
                <w:szCs w:val="20"/>
              </w:rPr>
            </w:pPr>
            <w:proofErr w:type="spellStart"/>
            <w:r w:rsidRPr="001C080E">
              <w:rPr>
                <w:sz w:val="20"/>
                <w:szCs w:val="20"/>
              </w:rPr>
              <w:t>Αριθμός</w:t>
            </w:r>
            <w:proofErr w:type="spellEnd"/>
            <w:r w:rsidRPr="001C080E">
              <w:rPr>
                <w:sz w:val="20"/>
                <w:szCs w:val="20"/>
              </w:rPr>
              <w:t xml:space="preserve"> π</w:t>
            </w:r>
            <w:proofErr w:type="spellStart"/>
            <w:r w:rsidRPr="001C080E">
              <w:rPr>
                <w:sz w:val="20"/>
                <w:szCs w:val="20"/>
              </w:rPr>
              <w:t>υρήνων</w:t>
            </w:r>
            <w:proofErr w:type="spellEnd"/>
            <w:r w:rsidRPr="001C080E">
              <w:rPr>
                <w:sz w:val="20"/>
                <w:szCs w:val="20"/>
              </w:rPr>
              <w:t xml:space="preserve"> </w:t>
            </w:r>
          </w:p>
        </w:tc>
        <w:tc>
          <w:tcPr>
            <w:tcW w:w="1149" w:type="pct"/>
            <w:tcBorders>
              <w:top w:val="single" w:sz="4" w:space="0" w:color="auto"/>
              <w:left w:val="single" w:sz="4" w:space="0" w:color="auto"/>
              <w:bottom w:val="single" w:sz="4" w:space="0" w:color="auto"/>
              <w:right w:val="single" w:sz="4" w:space="0" w:color="auto"/>
            </w:tcBorders>
            <w:vAlign w:val="center"/>
          </w:tcPr>
          <w:p w14:paraId="04FC2D2D" w14:textId="6965BE91" w:rsidR="00741ECC" w:rsidRPr="001C080E" w:rsidRDefault="00741ECC" w:rsidP="00741ECC">
            <w:pPr>
              <w:jc w:val="center"/>
              <w:rPr>
                <w:sz w:val="20"/>
                <w:szCs w:val="20"/>
              </w:rPr>
            </w:pPr>
            <w:r w:rsidRPr="00975D63">
              <w:rPr>
                <w:sz w:val="20"/>
                <w:szCs w:val="20"/>
              </w:rPr>
              <w:t xml:space="preserve">≥ </w:t>
            </w:r>
            <w:r w:rsidR="00FE1FA1">
              <w:rPr>
                <w:sz w:val="20"/>
                <w:szCs w:val="20"/>
              </w:rPr>
              <w:t>6</w:t>
            </w:r>
          </w:p>
        </w:tc>
        <w:tc>
          <w:tcPr>
            <w:tcW w:w="851" w:type="pct"/>
            <w:tcBorders>
              <w:top w:val="single" w:sz="4" w:space="0" w:color="auto"/>
              <w:left w:val="single" w:sz="4" w:space="0" w:color="auto"/>
              <w:bottom w:val="single" w:sz="4" w:space="0" w:color="auto"/>
              <w:right w:val="single" w:sz="4" w:space="0" w:color="auto"/>
            </w:tcBorders>
          </w:tcPr>
          <w:p w14:paraId="595DB7CA" w14:textId="190A9CB7" w:rsidR="00741ECC" w:rsidRPr="001C080E" w:rsidRDefault="00741ECC" w:rsidP="00741ECC"/>
        </w:tc>
        <w:tc>
          <w:tcPr>
            <w:tcW w:w="991" w:type="pct"/>
            <w:tcBorders>
              <w:top w:val="single" w:sz="4" w:space="0" w:color="auto"/>
              <w:left w:val="single" w:sz="4" w:space="0" w:color="auto"/>
              <w:bottom w:val="single" w:sz="4" w:space="0" w:color="auto"/>
              <w:right w:val="single" w:sz="4" w:space="0" w:color="auto"/>
            </w:tcBorders>
          </w:tcPr>
          <w:p w14:paraId="7B60B32B" w14:textId="77777777" w:rsidR="00741ECC" w:rsidRPr="001C080E" w:rsidRDefault="00741ECC" w:rsidP="00741ECC"/>
        </w:tc>
      </w:tr>
      <w:tr w:rsidR="004D6925" w:rsidRPr="001C080E" w14:paraId="7F591159"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45913CFC" w14:textId="77777777" w:rsidR="004D6925" w:rsidRPr="00C65999" w:rsidRDefault="004D6925" w:rsidP="00F84740">
            <w:pPr>
              <w:pStyle w:val="aff0"/>
              <w:numPr>
                <w:ilvl w:val="0"/>
                <w:numId w:val="191"/>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6FDD6EA1" w14:textId="6FD513A7" w:rsidR="004D6925" w:rsidRPr="004D6925" w:rsidRDefault="004D6925" w:rsidP="004D6925">
            <w:pPr>
              <w:rPr>
                <w:sz w:val="20"/>
                <w:szCs w:val="20"/>
                <w:lang w:val="el-GR"/>
              </w:rPr>
            </w:pPr>
            <w:proofErr w:type="spellStart"/>
            <w:r w:rsidRPr="001C080E">
              <w:rPr>
                <w:sz w:val="20"/>
                <w:szCs w:val="20"/>
              </w:rPr>
              <w:t>Αριθμός</w:t>
            </w:r>
            <w:proofErr w:type="spellEnd"/>
            <w:r w:rsidRPr="001C080E">
              <w:rPr>
                <w:sz w:val="20"/>
                <w:szCs w:val="20"/>
              </w:rPr>
              <w:t xml:space="preserve"> </w:t>
            </w:r>
            <w:r>
              <w:rPr>
                <w:sz w:val="20"/>
                <w:szCs w:val="20"/>
                <w:lang w:val="el-GR"/>
              </w:rPr>
              <w:t>νημάτων</w:t>
            </w:r>
          </w:p>
        </w:tc>
        <w:tc>
          <w:tcPr>
            <w:tcW w:w="1149" w:type="pct"/>
            <w:tcBorders>
              <w:top w:val="single" w:sz="4" w:space="0" w:color="auto"/>
              <w:left w:val="single" w:sz="4" w:space="0" w:color="auto"/>
              <w:bottom w:val="single" w:sz="4" w:space="0" w:color="auto"/>
              <w:right w:val="single" w:sz="4" w:space="0" w:color="auto"/>
            </w:tcBorders>
            <w:vAlign w:val="center"/>
          </w:tcPr>
          <w:p w14:paraId="1CEA0396" w14:textId="66C44907" w:rsidR="004D6925" w:rsidRPr="00741ECC" w:rsidRDefault="004D6925" w:rsidP="004D6925">
            <w:pPr>
              <w:jc w:val="center"/>
              <w:rPr>
                <w:sz w:val="20"/>
                <w:szCs w:val="20"/>
                <w:highlight w:val="cyan"/>
              </w:rPr>
            </w:pPr>
            <w:r w:rsidRPr="00975D63">
              <w:rPr>
                <w:sz w:val="20"/>
                <w:szCs w:val="20"/>
              </w:rPr>
              <w:t xml:space="preserve">≥ </w:t>
            </w:r>
            <w:r w:rsidR="00975D63" w:rsidRPr="00975D63">
              <w:rPr>
                <w:sz w:val="20"/>
                <w:szCs w:val="20"/>
              </w:rPr>
              <w:t>12</w:t>
            </w:r>
          </w:p>
        </w:tc>
        <w:tc>
          <w:tcPr>
            <w:tcW w:w="851" w:type="pct"/>
            <w:tcBorders>
              <w:top w:val="single" w:sz="4" w:space="0" w:color="auto"/>
              <w:left w:val="single" w:sz="4" w:space="0" w:color="auto"/>
              <w:bottom w:val="single" w:sz="4" w:space="0" w:color="auto"/>
              <w:right w:val="single" w:sz="4" w:space="0" w:color="auto"/>
            </w:tcBorders>
          </w:tcPr>
          <w:p w14:paraId="589856F3" w14:textId="21EAAB06" w:rsidR="004D6925" w:rsidRPr="00C1281C" w:rsidRDefault="004D6925" w:rsidP="004D6925">
            <w:pPr>
              <w:rPr>
                <w:lang w:val="en-US"/>
              </w:rPr>
            </w:pPr>
          </w:p>
        </w:tc>
        <w:tc>
          <w:tcPr>
            <w:tcW w:w="991" w:type="pct"/>
            <w:tcBorders>
              <w:top w:val="single" w:sz="4" w:space="0" w:color="auto"/>
              <w:left w:val="single" w:sz="4" w:space="0" w:color="auto"/>
              <w:bottom w:val="single" w:sz="4" w:space="0" w:color="auto"/>
              <w:right w:val="single" w:sz="4" w:space="0" w:color="auto"/>
            </w:tcBorders>
          </w:tcPr>
          <w:p w14:paraId="674C90BA" w14:textId="77777777" w:rsidR="004D6925" w:rsidRPr="001C080E" w:rsidRDefault="004D6925" w:rsidP="004D6925"/>
        </w:tc>
      </w:tr>
      <w:tr w:rsidR="004D6925" w:rsidRPr="001C080E" w14:paraId="29D27E1C"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7463B191" w14:textId="77777777" w:rsidR="004D6925" w:rsidRPr="00C65999" w:rsidRDefault="004D6925" w:rsidP="00F84740">
            <w:pPr>
              <w:pStyle w:val="aff0"/>
              <w:numPr>
                <w:ilvl w:val="0"/>
                <w:numId w:val="191"/>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2F9FF2D3" w14:textId="2E46A24F" w:rsidR="004D6925" w:rsidRPr="001C080E" w:rsidRDefault="004D6925" w:rsidP="004D6925">
            <w:pPr>
              <w:rPr>
                <w:sz w:val="20"/>
                <w:szCs w:val="20"/>
              </w:rPr>
            </w:pPr>
            <w:proofErr w:type="spellStart"/>
            <w:r w:rsidRPr="00F85210">
              <w:rPr>
                <w:sz w:val="20"/>
                <w:szCs w:val="20"/>
              </w:rPr>
              <w:t>Συχνότητ</w:t>
            </w:r>
            <w:proofErr w:type="spellEnd"/>
            <w:r w:rsidRPr="00F85210">
              <w:rPr>
                <w:sz w:val="20"/>
                <w:szCs w:val="20"/>
              </w:rPr>
              <w:t xml:space="preserve">α </w:t>
            </w:r>
            <w:proofErr w:type="spellStart"/>
            <w:r w:rsidRPr="00F85210">
              <w:rPr>
                <w:sz w:val="20"/>
                <w:szCs w:val="20"/>
              </w:rPr>
              <w:t>λειτουργί</w:t>
            </w:r>
            <w:proofErr w:type="spellEnd"/>
            <w:r w:rsidRPr="00F85210">
              <w:rPr>
                <w:sz w:val="20"/>
                <w:szCs w:val="20"/>
              </w:rPr>
              <w:t>ας επ</w:t>
            </w:r>
            <w:proofErr w:type="spellStart"/>
            <w:r w:rsidRPr="00F85210">
              <w:rPr>
                <w:sz w:val="20"/>
                <w:szCs w:val="20"/>
              </w:rPr>
              <w:t>εξεργ</w:t>
            </w:r>
            <w:proofErr w:type="spellEnd"/>
            <w:r w:rsidRPr="00F85210">
              <w:rPr>
                <w:sz w:val="20"/>
                <w:szCs w:val="20"/>
              </w:rPr>
              <w:t>αστή (max)</w:t>
            </w:r>
          </w:p>
        </w:tc>
        <w:tc>
          <w:tcPr>
            <w:tcW w:w="1149" w:type="pct"/>
            <w:tcBorders>
              <w:top w:val="single" w:sz="4" w:space="0" w:color="auto"/>
              <w:left w:val="single" w:sz="4" w:space="0" w:color="auto"/>
              <w:bottom w:val="single" w:sz="4" w:space="0" w:color="auto"/>
              <w:right w:val="single" w:sz="4" w:space="0" w:color="auto"/>
            </w:tcBorders>
            <w:vAlign w:val="center"/>
          </w:tcPr>
          <w:p w14:paraId="263358E7" w14:textId="3D35BC5A" w:rsidR="004D6925" w:rsidRPr="00AA4EF6" w:rsidRDefault="004D6925" w:rsidP="004D6925">
            <w:pPr>
              <w:jc w:val="center"/>
              <w:rPr>
                <w:sz w:val="20"/>
                <w:szCs w:val="20"/>
                <w:lang w:val="en-US"/>
              </w:rPr>
            </w:pPr>
            <w:r w:rsidRPr="00975D63">
              <w:rPr>
                <w:sz w:val="20"/>
                <w:szCs w:val="20"/>
              </w:rPr>
              <w:t>≥ 3</w:t>
            </w:r>
            <w:r w:rsidRPr="00975D63">
              <w:rPr>
                <w:sz w:val="20"/>
                <w:szCs w:val="20"/>
                <w:lang w:val="el-GR"/>
              </w:rPr>
              <w:t xml:space="preserve"> </w:t>
            </w:r>
            <w:proofErr w:type="spellStart"/>
            <w:r w:rsidRPr="00975D63">
              <w:rPr>
                <w:sz w:val="20"/>
                <w:szCs w:val="20"/>
                <w:lang w:val="en-US"/>
              </w:rPr>
              <w:t>Ghz</w:t>
            </w:r>
            <w:proofErr w:type="spellEnd"/>
          </w:p>
        </w:tc>
        <w:tc>
          <w:tcPr>
            <w:tcW w:w="851" w:type="pct"/>
            <w:tcBorders>
              <w:top w:val="single" w:sz="4" w:space="0" w:color="auto"/>
              <w:left w:val="single" w:sz="4" w:space="0" w:color="auto"/>
              <w:bottom w:val="single" w:sz="4" w:space="0" w:color="auto"/>
              <w:right w:val="single" w:sz="4" w:space="0" w:color="auto"/>
            </w:tcBorders>
          </w:tcPr>
          <w:p w14:paraId="1AE65E00" w14:textId="77777777" w:rsidR="004D6925" w:rsidRPr="001C080E" w:rsidRDefault="004D6925" w:rsidP="004D6925"/>
        </w:tc>
        <w:tc>
          <w:tcPr>
            <w:tcW w:w="991" w:type="pct"/>
            <w:tcBorders>
              <w:top w:val="single" w:sz="4" w:space="0" w:color="auto"/>
              <w:left w:val="single" w:sz="4" w:space="0" w:color="auto"/>
              <w:bottom w:val="single" w:sz="4" w:space="0" w:color="auto"/>
              <w:right w:val="single" w:sz="4" w:space="0" w:color="auto"/>
            </w:tcBorders>
          </w:tcPr>
          <w:p w14:paraId="12B0F5CD" w14:textId="77777777" w:rsidR="004D6925" w:rsidRPr="001C080E" w:rsidRDefault="004D6925" w:rsidP="004D6925"/>
        </w:tc>
      </w:tr>
      <w:tr w:rsidR="004D6925" w:rsidRPr="001C080E" w14:paraId="08A63B2F"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112FEE92" w14:textId="77777777" w:rsidR="004D6925" w:rsidRPr="00C65999" w:rsidRDefault="004D6925" w:rsidP="00F84740">
            <w:pPr>
              <w:pStyle w:val="aff0"/>
              <w:numPr>
                <w:ilvl w:val="0"/>
                <w:numId w:val="191"/>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76E02449" w14:textId="582BFB6D" w:rsidR="004D6925" w:rsidRPr="001C080E" w:rsidRDefault="004D6925" w:rsidP="004D6925">
            <w:pPr>
              <w:rPr>
                <w:sz w:val="20"/>
                <w:szCs w:val="20"/>
              </w:rPr>
            </w:pPr>
            <w:r>
              <w:rPr>
                <w:sz w:val="20"/>
                <w:szCs w:val="20"/>
              </w:rPr>
              <w:t>Cache</w:t>
            </w:r>
          </w:p>
        </w:tc>
        <w:tc>
          <w:tcPr>
            <w:tcW w:w="1149" w:type="pct"/>
            <w:tcBorders>
              <w:top w:val="single" w:sz="4" w:space="0" w:color="auto"/>
              <w:left w:val="single" w:sz="4" w:space="0" w:color="auto"/>
              <w:bottom w:val="single" w:sz="4" w:space="0" w:color="auto"/>
              <w:right w:val="single" w:sz="4" w:space="0" w:color="auto"/>
            </w:tcBorders>
            <w:vAlign w:val="center"/>
          </w:tcPr>
          <w:p w14:paraId="0FDD0F24" w14:textId="118D71EC" w:rsidR="004D6925" w:rsidRPr="00AA4EF6" w:rsidRDefault="004D6925" w:rsidP="004D6925">
            <w:pPr>
              <w:jc w:val="center"/>
              <w:rPr>
                <w:sz w:val="20"/>
                <w:szCs w:val="20"/>
                <w:lang w:val="en-US"/>
              </w:rPr>
            </w:pPr>
            <w:r w:rsidRPr="00975D63">
              <w:rPr>
                <w:sz w:val="20"/>
                <w:szCs w:val="20"/>
              </w:rPr>
              <w:t>≥</w:t>
            </w:r>
            <w:r w:rsidRPr="00975D63">
              <w:rPr>
                <w:sz w:val="20"/>
                <w:szCs w:val="20"/>
                <w:lang w:val="el-GR"/>
              </w:rPr>
              <w:t xml:space="preserve"> </w:t>
            </w:r>
            <w:r w:rsidRPr="00975D63">
              <w:rPr>
                <w:sz w:val="20"/>
                <w:szCs w:val="20"/>
              </w:rPr>
              <w:t>1</w:t>
            </w:r>
            <w:r w:rsidR="00975D63" w:rsidRPr="00975D63">
              <w:rPr>
                <w:sz w:val="20"/>
                <w:szCs w:val="20"/>
              </w:rPr>
              <w:t>2</w:t>
            </w:r>
            <w:r w:rsidRPr="00975D63">
              <w:rPr>
                <w:sz w:val="20"/>
                <w:szCs w:val="20"/>
                <w:lang w:val="el-GR"/>
              </w:rPr>
              <w:t xml:space="preserve"> </w:t>
            </w:r>
            <w:r w:rsidRPr="00975D63">
              <w:rPr>
                <w:sz w:val="20"/>
                <w:szCs w:val="20"/>
                <w:lang w:val="en-US"/>
              </w:rPr>
              <w:t>MB</w:t>
            </w:r>
          </w:p>
        </w:tc>
        <w:tc>
          <w:tcPr>
            <w:tcW w:w="851" w:type="pct"/>
            <w:tcBorders>
              <w:top w:val="single" w:sz="4" w:space="0" w:color="auto"/>
              <w:left w:val="single" w:sz="4" w:space="0" w:color="auto"/>
              <w:bottom w:val="single" w:sz="4" w:space="0" w:color="auto"/>
              <w:right w:val="single" w:sz="4" w:space="0" w:color="auto"/>
            </w:tcBorders>
          </w:tcPr>
          <w:p w14:paraId="2E9A8D0E" w14:textId="42AFC9BD" w:rsidR="004D6925" w:rsidRPr="006A3843" w:rsidRDefault="004D6925" w:rsidP="004D6925">
            <w:pPr>
              <w:rPr>
                <w:lang w:val="el-GR"/>
              </w:rPr>
            </w:pPr>
          </w:p>
        </w:tc>
        <w:tc>
          <w:tcPr>
            <w:tcW w:w="991" w:type="pct"/>
            <w:tcBorders>
              <w:top w:val="single" w:sz="4" w:space="0" w:color="auto"/>
              <w:left w:val="single" w:sz="4" w:space="0" w:color="auto"/>
              <w:bottom w:val="single" w:sz="4" w:space="0" w:color="auto"/>
              <w:right w:val="single" w:sz="4" w:space="0" w:color="auto"/>
            </w:tcBorders>
          </w:tcPr>
          <w:p w14:paraId="7A2215AB" w14:textId="77777777" w:rsidR="004D6925" w:rsidRPr="001C080E" w:rsidRDefault="004D6925" w:rsidP="004D6925"/>
        </w:tc>
      </w:tr>
      <w:tr w:rsidR="004D6925" w:rsidRPr="001C080E" w14:paraId="2B6DC9E5"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61AA49" w14:textId="77777777" w:rsidR="004D6925" w:rsidRPr="001C080E" w:rsidRDefault="004D6925" w:rsidP="004D6925">
            <w:pPr>
              <w:rPr>
                <w:b/>
              </w:rPr>
            </w:pPr>
            <w:bookmarkStart w:id="2476" w:name="_Toc445304590"/>
            <w:bookmarkStart w:id="2477" w:name="_Toc445376128"/>
            <w:bookmarkStart w:id="2478" w:name="_Toc449083609"/>
            <w:bookmarkStart w:id="2479" w:name="_Toc454367820"/>
            <w:bookmarkEnd w:id="2476"/>
            <w:bookmarkEnd w:id="2477"/>
            <w:bookmarkEnd w:id="2478"/>
            <w:bookmarkEnd w:id="2479"/>
            <w:r w:rsidRPr="001C080E">
              <w:rPr>
                <w:b/>
              </w:rPr>
              <w:t>3</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CE97BF" w14:textId="77777777" w:rsidR="004D6925" w:rsidRPr="001C080E" w:rsidRDefault="004D6925" w:rsidP="004D6925">
            <w:pPr>
              <w:rPr>
                <w:b/>
                <w:sz w:val="20"/>
                <w:szCs w:val="20"/>
              </w:rPr>
            </w:pPr>
            <w:proofErr w:type="spellStart"/>
            <w:r w:rsidRPr="001C080E">
              <w:rPr>
                <w:b/>
                <w:sz w:val="20"/>
                <w:szCs w:val="20"/>
              </w:rPr>
              <w:t>Μνήμη</w:t>
            </w:r>
            <w:proofErr w:type="spellEnd"/>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A06370" w14:textId="77777777" w:rsidR="004D6925" w:rsidRPr="001C080E" w:rsidRDefault="004D6925" w:rsidP="004D6925">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138C7C" w14:textId="77777777" w:rsidR="004D6925" w:rsidRPr="001C080E" w:rsidRDefault="004D6925" w:rsidP="004D6925">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017838" w14:textId="77777777" w:rsidR="004D6925" w:rsidRPr="001C080E" w:rsidRDefault="004D6925" w:rsidP="004D6925">
            <w:pPr>
              <w:rPr>
                <w:b/>
              </w:rPr>
            </w:pPr>
          </w:p>
        </w:tc>
      </w:tr>
      <w:tr w:rsidR="004D6925" w:rsidRPr="001C080E" w14:paraId="08B30982"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2DE72FF5" w14:textId="794B4501" w:rsidR="004D6925" w:rsidRPr="00C65999" w:rsidRDefault="004D6925" w:rsidP="00F84740">
            <w:pPr>
              <w:pStyle w:val="aff0"/>
              <w:numPr>
                <w:ilvl w:val="0"/>
                <w:numId w:val="192"/>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192794B6" w14:textId="77777777" w:rsidR="004D6925" w:rsidRPr="001C080E" w:rsidRDefault="004D6925" w:rsidP="004D6925">
            <w:pPr>
              <w:rPr>
                <w:sz w:val="20"/>
                <w:szCs w:val="20"/>
              </w:rPr>
            </w:pPr>
            <w:r w:rsidRPr="001C080E">
              <w:rPr>
                <w:sz w:val="20"/>
                <w:szCs w:val="20"/>
              </w:rPr>
              <w:t>DIMM slots</w:t>
            </w:r>
          </w:p>
        </w:tc>
        <w:tc>
          <w:tcPr>
            <w:tcW w:w="1149" w:type="pct"/>
            <w:tcBorders>
              <w:top w:val="single" w:sz="4" w:space="0" w:color="auto"/>
              <w:left w:val="single" w:sz="4" w:space="0" w:color="auto"/>
              <w:bottom w:val="single" w:sz="4" w:space="0" w:color="auto"/>
              <w:right w:val="single" w:sz="4" w:space="0" w:color="auto"/>
            </w:tcBorders>
            <w:vAlign w:val="center"/>
          </w:tcPr>
          <w:p w14:paraId="1E80C144" w14:textId="77777777" w:rsidR="004D6925" w:rsidRPr="001C080E" w:rsidRDefault="004D6925" w:rsidP="004D6925">
            <w:pPr>
              <w:jc w:val="center"/>
              <w:rPr>
                <w:sz w:val="20"/>
                <w:szCs w:val="20"/>
              </w:rPr>
            </w:pPr>
            <w:r w:rsidRPr="001C080E">
              <w:rPr>
                <w:sz w:val="20"/>
                <w:szCs w:val="20"/>
              </w:rPr>
              <w:t>≥ 2</w:t>
            </w:r>
          </w:p>
        </w:tc>
        <w:tc>
          <w:tcPr>
            <w:tcW w:w="851" w:type="pct"/>
            <w:tcBorders>
              <w:top w:val="single" w:sz="4" w:space="0" w:color="auto"/>
              <w:left w:val="single" w:sz="4" w:space="0" w:color="auto"/>
              <w:bottom w:val="single" w:sz="4" w:space="0" w:color="auto"/>
              <w:right w:val="single" w:sz="4" w:space="0" w:color="auto"/>
            </w:tcBorders>
          </w:tcPr>
          <w:p w14:paraId="4C831B8E" w14:textId="77777777" w:rsidR="004D6925" w:rsidRPr="001C080E" w:rsidRDefault="004D6925" w:rsidP="004D6925"/>
        </w:tc>
        <w:tc>
          <w:tcPr>
            <w:tcW w:w="991" w:type="pct"/>
            <w:tcBorders>
              <w:top w:val="single" w:sz="4" w:space="0" w:color="auto"/>
              <w:left w:val="single" w:sz="4" w:space="0" w:color="auto"/>
              <w:bottom w:val="single" w:sz="4" w:space="0" w:color="auto"/>
              <w:right w:val="single" w:sz="4" w:space="0" w:color="auto"/>
            </w:tcBorders>
          </w:tcPr>
          <w:p w14:paraId="5CC4E5DC" w14:textId="77777777" w:rsidR="004D6925" w:rsidRPr="001C080E" w:rsidRDefault="004D6925" w:rsidP="004D6925"/>
        </w:tc>
      </w:tr>
      <w:tr w:rsidR="004D6925" w:rsidRPr="001C080E" w14:paraId="6CB6FED7"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578078DF" w14:textId="57A33817" w:rsidR="004D6925" w:rsidRPr="00C65999" w:rsidRDefault="004D6925" w:rsidP="00F84740">
            <w:pPr>
              <w:pStyle w:val="aff0"/>
              <w:numPr>
                <w:ilvl w:val="0"/>
                <w:numId w:val="192"/>
              </w:numPr>
              <w:rPr>
                <w:sz w:val="20"/>
                <w:szCs w:val="20"/>
              </w:rPr>
            </w:pPr>
            <w:bookmarkStart w:id="2480" w:name="_Toc445304592"/>
            <w:bookmarkStart w:id="2481" w:name="_Toc445376130"/>
            <w:bookmarkStart w:id="2482" w:name="_Toc449083611"/>
            <w:bookmarkStart w:id="2483" w:name="_Toc454367822"/>
            <w:bookmarkEnd w:id="2480"/>
            <w:bookmarkEnd w:id="2481"/>
            <w:bookmarkEnd w:id="2482"/>
            <w:bookmarkEnd w:id="2483"/>
          </w:p>
        </w:tc>
        <w:tc>
          <w:tcPr>
            <w:tcW w:w="1460" w:type="pct"/>
            <w:tcBorders>
              <w:top w:val="single" w:sz="4" w:space="0" w:color="auto"/>
              <w:left w:val="single" w:sz="4" w:space="0" w:color="auto"/>
              <w:bottom w:val="single" w:sz="4" w:space="0" w:color="auto"/>
              <w:right w:val="single" w:sz="4" w:space="0" w:color="auto"/>
            </w:tcBorders>
            <w:vAlign w:val="center"/>
          </w:tcPr>
          <w:p w14:paraId="76A9E923" w14:textId="77777777" w:rsidR="004D6925" w:rsidRPr="001C080E" w:rsidRDefault="004D6925" w:rsidP="004D6925">
            <w:pPr>
              <w:rPr>
                <w:sz w:val="20"/>
                <w:szCs w:val="20"/>
              </w:rPr>
            </w:pPr>
            <w:proofErr w:type="spellStart"/>
            <w:r w:rsidRPr="001C080E">
              <w:rPr>
                <w:sz w:val="20"/>
                <w:szCs w:val="20"/>
              </w:rPr>
              <w:t>Ζητούμενο</w:t>
            </w:r>
            <w:proofErr w:type="spellEnd"/>
            <w:r w:rsidRPr="001C080E">
              <w:rPr>
                <w:sz w:val="20"/>
                <w:szCs w:val="20"/>
              </w:rPr>
              <w:t xml:space="preserve"> </w:t>
            </w:r>
            <w:proofErr w:type="spellStart"/>
            <w:r w:rsidRPr="001C080E">
              <w:rPr>
                <w:sz w:val="20"/>
                <w:szCs w:val="20"/>
              </w:rPr>
              <w:t>Mέγεθος</w:t>
            </w:r>
            <w:proofErr w:type="spellEnd"/>
            <w:r w:rsidRPr="001C080E">
              <w:rPr>
                <w:sz w:val="20"/>
                <w:szCs w:val="20"/>
              </w:rPr>
              <w:t xml:space="preserve"> </w:t>
            </w:r>
            <w:proofErr w:type="spellStart"/>
            <w:r w:rsidRPr="001C080E">
              <w:rPr>
                <w:sz w:val="20"/>
                <w:szCs w:val="20"/>
              </w:rPr>
              <w:t>μνήμης</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6F61D3A8" w14:textId="1A0F4843" w:rsidR="004D6925" w:rsidRPr="001C080E" w:rsidRDefault="004D6925" w:rsidP="004D6925">
            <w:pPr>
              <w:jc w:val="center"/>
              <w:rPr>
                <w:sz w:val="20"/>
                <w:szCs w:val="20"/>
              </w:rPr>
            </w:pPr>
            <w:r w:rsidRPr="001C080E">
              <w:rPr>
                <w:sz w:val="20"/>
                <w:szCs w:val="20"/>
              </w:rPr>
              <w:t xml:space="preserve">≥ </w:t>
            </w:r>
            <w:r>
              <w:rPr>
                <w:sz w:val="20"/>
                <w:szCs w:val="20"/>
                <w:lang w:val="el-GR"/>
              </w:rPr>
              <w:t xml:space="preserve">16 </w:t>
            </w:r>
            <w:r w:rsidRPr="001C080E">
              <w:rPr>
                <w:sz w:val="20"/>
                <w:szCs w:val="20"/>
              </w:rPr>
              <w:t>GB</w:t>
            </w:r>
          </w:p>
        </w:tc>
        <w:tc>
          <w:tcPr>
            <w:tcW w:w="851" w:type="pct"/>
            <w:tcBorders>
              <w:top w:val="single" w:sz="4" w:space="0" w:color="auto"/>
              <w:left w:val="single" w:sz="4" w:space="0" w:color="auto"/>
              <w:bottom w:val="single" w:sz="4" w:space="0" w:color="auto"/>
              <w:right w:val="single" w:sz="4" w:space="0" w:color="auto"/>
            </w:tcBorders>
          </w:tcPr>
          <w:p w14:paraId="1701BC42" w14:textId="77777777" w:rsidR="004D6925" w:rsidRPr="001C080E" w:rsidRDefault="004D6925" w:rsidP="004D6925"/>
        </w:tc>
        <w:tc>
          <w:tcPr>
            <w:tcW w:w="991" w:type="pct"/>
            <w:tcBorders>
              <w:top w:val="single" w:sz="4" w:space="0" w:color="auto"/>
              <w:left w:val="single" w:sz="4" w:space="0" w:color="auto"/>
              <w:bottom w:val="single" w:sz="4" w:space="0" w:color="auto"/>
              <w:right w:val="single" w:sz="4" w:space="0" w:color="auto"/>
            </w:tcBorders>
          </w:tcPr>
          <w:p w14:paraId="389FFCEE" w14:textId="77777777" w:rsidR="004D6925" w:rsidRPr="001C080E" w:rsidRDefault="004D6925" w:rsidP="004D6925"/>
        </w:tc>
      </w:tr>
      <w:tr w:rsidR="004D6925" w:rsidRPr="001C080E" w14:paraId="5BB12325"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435B69C7" w14:textId="2BABA698" w:rsidR="004D6925" w:rsidRPr="00C65999" w:rsidRDefault="004D6925" w:rsidP="00F84740">
            <w:pPr>
              <w:pStyle w:val="aff0"/>
              <w:numPr>
                <w:ilvl w:val="0"/>
                <w:numId w:val="192"/>
              </w:numPr>
              <w:rPr>
                <w:sz w:val="20"/>
                <w:szCs w:val="20"/>
              </w:rPr>
            </w:pPr>
            <w:bookmarkStart w:id="2484" w:name="_Toc445304593"/>
            <w:bookmarkStart w:id="2485" w:name="_Toc445376131"/>
            <w:bookmarkStart w:id="2486" w:name="_Toc449083612"/>
            <w:bookmarkStart w:id="2487" w:name="_Toc454367823"/>
            <w:bookmarkEnd w:id="2484"/>
            <w:bookmarkEnd w:id="2485"/>
            <w:bookmarkEnd w:id="2486"/>
            <w:bookmarkEnd w:id="2487"/>
          </w:p>
        </w:tc>
        <w:tc>
          <w:tcPr>
            <w:tcW w:w="1460" w:type="pct"/>
            <w:tcBorders>
              <w:top w:val="single" w:sz="4" w:space="0" w:color="auto"/>
              <w:left w:val="single" w:sz="4" w:space="0" w:color="auto"/>
              <w:bottom w:val="single" w:sz="4" w:space="0" w:color="auto"/>
              <w:right w:val="single" w:sz="4" w:space="0" w:color="auto"/>
            </w:tcBorders>
            <w:vAlign w:val="center"/>
          </w:tcPr>
          <w:p w14:paraId="24F5D1E2" w14:textId="77777777" w:rsidR="004D6925" w:rsidRPr="001C080E" w:rsidRDefault="004D6925" w:rsidP="004D6925">
            <w:pPr>
              <w:rPr>
                <w:sz w:val="20"/>
                <w:szCs w:val="20"/>
              </w:rPr>
            </w:pPr>
            <w:proofErr w:type="spellStart"/>
            <w:r w:rsidRPr="001C080E">
              <w:rPr>
                <w:sz w:val="20"/>
                <w:szCs w:val="20"/>
              </w:rPr>
              <w:t>Μέγιστη</w:t>
            </w:r>
            <w:proofErr w:type="spellEnd"/>
            <w:r w:rsidRPr="001C080E">
              <w:rPr>
                <w:sz w:val="20"/>
                <w:szCs w:val="20"/>
              </w:rPr>
              <w:t xml:space="preserve"> Υπ</w:t>
            </w:r>
            <w:proofErr w:type="spellStart"/>
            <w:r w:rsidRPr="001C080E">
              <w:rPr>
                <w:sz w:val="20"/>
                <w:szCs w:val="20"/>
              </w:rPr>
              <w:t>οστηριζόμενη</w:t>
            </w:r>
            <w:proofErr w:type="spellEnd"/>
            <w:r w:rsidRPr="001C080E">
              <w:rPr>
                <w:sz w:val="20"/>
                <w:szCs w:val="20"/>
              </w:rPr>
              <w:t xml:space="preserve"> </w:t>
            </w:r>
            <w:proofErr w:type="spellStart"/>
            <w:r w:rsidRPr="001C080E">
              <w:rPr>
                <w:sz w:val="20"/>
                <w:szCs w:val="20"/>
              </w:rPr>
              <w:t>μνήμη</w:t>
            </w:r>
            <w:proofErr w:type="spellEnd"/>
            <w:r w:rsidRPr="001C080E">
              <w:rPr>
                <w:sz w:val="20"/>
                <w:szCs w:val="20"/>
              </w:rPr>
              <w:t xml:space="preserve"> (Gb)</w:t>
            </w:r>
          </w:p>
        </w:tc>
        <w:tc>
          <w:tcPr>
            <w:tcW w:w="1149" w:type="pct"/>
            <w:tcBorders>
              <w:top w:val="single" w:sz="4" w:space="0" w:color="auto"/>
              <w:left w:val="single" w:sz="4" w:space="0" w:color="auto"/>
              <w:bottom w:val="single" w:sz="4" w:space="0" w:color="auto"/>
              <w:right w:val="single" w:sz="4" w:space="0" w:color="auto"/>
            </w:tcBorders>
            <w:vAlign w:val="center"/>
          </w:tcPr>
          <w:p w14:paraId="058195BC" w14:textId="5B556365" w:rsidR="004D6925" w:rsidRPr="001C080E" w:rsidRDefault="004D6925" w:rsidP="004D6925">
            <w:pPr>
              <w:jc w:val="center"/>
              <w:rPr>
                <w:sz w:val="20"/>
                <w:szCs w:val="20"/>
              </w:rPr>
            </w:pPr>
            <w:r w:rsidRPr="001C080E">
              <w:rPr>
                <w:sz w:val="20"/>
                <w:szCs w:val="20"/>
              </w:rPr>
              <w:t xml:space="preserve">≥ </w:t>
            </w:r>
            <w:r>
              <w:rPr>
                <w:sz w:val="20"/>
                <w:szCs w:val="20"/>
                <w:lang w:val="el-GR"/>
              </w:rPr>
              <w:t>32</w:t>
            </w:r>
            <w:r w:rsidRPr="001C080E">
              <w:rPr>
                <w:sz w:val="20"/>
                <w:szCs w:val="20"/>
              </w:rPr>
              <w:t xml:space="preserve"> GB</w:t>
            </w:r>
          </w:p>
        </w:tc>
        <w:tc>
          <w:tcPr>
            <w:tcW w:w="851" w:type="pct"/>
            <w:tcBorders>
              <w:top w:val="single" w:sz="4" w:space="0" w:color="auto"/>
              <w:left w:val="single" w:sz="4" w:space="0" w:color="auto"/>
              <w:bottom w:val="single" w:sz="4" w:space="0" w:color="auto"/>
              <w:right w:val="single" w:sz="4" w:space="0" w:color="auto"/>
            </w:tcBorders>
          </w:tcPr>
          <w:p w14:paraId="5759FD7A" w14:textId="77777777" w:rsidR="004D6925" w:rsidRPr="001C080E" w:rsidRDefault="004D6925" w:rsidP="004D6925"/>
        </w:tc>
        <w:tc>
          <w:tcPr>
            <w:tcW w:w="991" w:type="pct"/>
            <w:tcBorders>
              <w:top w:val="single" w:sz="4" w:space="0" w:color="auto"/>
              <w:left w:val="single" w:sz="4" w:space="0" w:color="auto"/>
              <w:bottom w:val="single" w:sz="4" w:space="0" w:color="auto"/>
              <w:right w:val="single" w:sz="4" w:space="0" w:color="auto"/>
            </w:tcBorders>
          </w:tcPr>
          <w:p w14:paraId="325E034B" w14:textId="77777777" w:rsidR="004D6925" w:rsidRPr="001C080E" w:rsidRDefault="004D6925" w:rsidP="004D6925"/>
        </w:tc>
      </w:tr>
      <w:tr w:rsidR="004D6925" w:rsidRPr="001C080E" w14:paraId="5D2AD1D8"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359E268C" w14:textId="7322DFB2" w:rsidR="004D6925" w:rsidRPr="00C65999" w:rsidRDefault="004D6925" w:rsidP="00F84740">
            <w:pPr>
              <w:pStyle w:val="aff0"/>
              <w:numPr>
                <w:ilvl w:val="0"/>
                <w:numId w:val="192"/>
              </w:numPr>
              <w:rPr>
                <w:sz w:val="20"/>
                <w:szCs w:val="20"/>
              </w:rPr>
            </w:pPr>
            <w:bookmarkStart w:id="2488" w:name="_Toc445304594"/>
            <w:bookmarkStart w:id="2489" w:name="_Toc445376132"/>
            <w:bookmarkStart w:id="2490" w:name="_Toc449083613"/>
            <w:bookmarkStart w:id="2491" w:name="_Toc454367824"/>
            <w:bookmarkEnd w:id="2488"/>
            <w:bookmarkEnd w:id="2489"/>
            <w:bookmarkEnd w:id="2490"/>
            <w:bookmarkEnd w:id="2491"/>
          </w:p>
        </w:tc>
        <w:tc>
          <w:tcPr>
            <w:tcW w:w="1460" w:type="pct"/>
            <w:tcBorders>
              <w:top w:val="single" w:sz="4" w:space="0" w:color="auto"/>
              <w:left w:val="single" w:sz="4" w:space="0" w:color="auto"/>
              <w:bottom w:val="single" w:sz="4" w:space="0" w:color="auto"/>
              <w:right w:val="single" w:sz="4" w:space="0" w:color="auto"/>
            </w:tcBorders>
            <w:vAlign w:val="center"/>
          </w:tcPr>
          <w:p w14:paraId="0F39961D" w14:textId="77777777" w:rsidR="004D6925" w:rsidRPr="001C080E" w:rsidRDefault="004D6925" w:rsidP="004D6925">
            <w:pPr>
              <w:rPr>
                <w:sz w:val="20"/>
                <w:szCs w:val="20"/>
              </w:rPr>
            </w:pPr>
            <w:r w:rsidRPr="001C080E">
              <w:rPr>
                <w:sz w:val="20"/>
                <w:szCs w:val="20"/>
              </w:rPr>
              <w:t>Τα</w:t>
            </w:r>
            <w:proofErr w:type="spellStart"/>
            <w:r w:rsidRPr="001C080E">
              <w:rPr>
                <w:sz w:val="20"/>
                <w:szCs w:val="20"/>
              </w:rPr>
              <w:t>χύτητ</w:t>
            </w:r>
            <w:proofErr w:type="spellEnd"/>
            <w:r w:rsidRPr="001C080E">
              <w:rPr>
                <w:sz w:val="20"/>
                <w:szCs w:val="20"/>
              </w:rPr>
              <w:t xml:space="preserve">α </w:t>
            </w:r>
            <w:proofErr w:type="spellStart"/>
            <w:r w:rsidRPr="001C080E">
              <w:rPr>
                <w:sz w:val="20"/>
                <w:szCs w:val="20"/>
              </w:rPr>
              <w:t>μνήμης</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2F40946D" w14:textId="77777777" w:rsidR="004D6925" w:rsidRPr="001C080E" w:rsidRDefault="004D6925" w:rsidP="004D6925">
            <w:pPr>
              <w:jc w:val="center"/>
              <w:rPr>
                <w:sz w:val="20"/>
                <w:szCs w:val="20"/>
              </w:rPr>
            </w:pPr>
            <w:r w:rsidRPr="00ED3163">
              <w:rPr>
                <w:sz w:val="20"/>
                <w:szCs w:val="20"/>
              </w:rPr>
              <w:t>≥ 2</w:t>
            </w:r>
            <w:r w:rsidRPr="00ED3163">
              <w:rPr>
                <w:sz w:val="20"/>
                <w:szCs w:val="20"/>
                <w:lang w:val="en-US"/>
              </w:rPr>
              <w:t>400</w:t>
            </w:r>
            <w:r w:rsidRPr="00ED3163">
              <w:rPr>
                <w:sz w:val="20"/>
                <w:szCs w:val="20"/>
              </w:rPr>
              <w:t xml:space="preserve"> MHz</w:t>
            </w:r>
          </w:p>
        </w:tc>
        <w:tc>
          <w:tcPr>
            <w:tcW w:w="851" w:type="pct"/>
            <w:tcBorders>
              <w:top w:val="single" w:sz="4" w:space="0" w:color="auto"/>
              <w:left w:val="single" w:sz="4" w:space="0" w:color="auto"/>
              <w:bottom w:val="single" w:sz="4" w:space="0" w:color="auto"/>
              <w:right w:val="single" w:sz="4" w:space="0" w:color="auto"/>
            </w:tcBorders>
          </w:tcPr>
          <w:p w14:paraId="5B8AF4C9" w14:textId="224CE125" w:rsidR="004D6925" w:rsidRPr="00165EAB" w:rsidRDefault="004D6925" w:rsidP="004D6925">
            <w:pPr>
              <w:rPr>
                <w:lang w:val="el-GR"/>
              </w:rPr>
            </w:pPr>
          </w:p>
        </w:tc>
        <w:tc>
          <w:tcPr>
            <w:tcW w:w="991" w:type="pct"/>
            <w:tcBorders>
              <w:top w:val="single" w:sz="4" w:space="0" w:color="auto"/>
              <w:left w:val="single" w:sz="4" w:space="0" w:color="auto"/>
              <w:bottom w:val="single" w:sz="4" w:space="0" w:color="auto"/>
              <w:right w:val="single" w:sz="4" w:space="0" w:color="auto"/>
            </w:tcBorders>
          </w:tcPr>
          <w:p w14:paraId="7CDD9F07" w14:textId="77777777" w:rsidR="004D6925" w:rsidRPr="001C080E" w:rsidRDefault="004D6925" w:rsidP="004D6925"/>
        </w:tc>
      </w:tr>
      <w:tr w:rsidR="004D6925" w:rsidRPr="001C080E" w14:paraId="6EB2C920"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4EC12083" w14:textId="1BEC9EA3" w:rsidR="004D6925" w:rsidRPr="00C65999" w:rsidRDefault="004D6925" w:rsidP="00F84740">
            <w:pPr>
              <w:pStyle w:val="aff0"/>
              <w:numPr>
                <w:ilvl w:val="0"/>
                <w:numId w:val="192"/>
              </w:numPr>
              <w:rPr>
                <w:sz w:val="20"/>
                <w:szCs w:val="20"/>
              </w:rPr>
            </w:pPr>
            <w:bookmarkStart w:id="2492" w:name="_Toc445304595"/>
            <w:bookmarkStart w:id="2493" w:name="_Toc445376133"/>
            <w:bookmarkStart w:id="2494" w:name="_Toc449083614"/>
            <w:bookmarkStart w:id="2495" w:name="_Toc454367825"/>
            <w:bookmarkEnd w:id="2492"/>
            <w:bookmarkEnd w:id="2493"/>
            <w:bookmarkEnd w:id="2494"/>
            <w:bookmarkEnd w:id="2495"/>
          </w:p>
        </w:tc>
        <w:tc>
          <w:tcPr>
            <w:tcW w:w="1460" w:type="pct"/>
            <w:tcBorders>
              <w:top w:val="single" w:sz="4" w:space="0" w:color="auto"/>
              <w:left w:val="single" w:sz="4" w:space="0" w:color="auto"/>
              <w:bottom w:val="single" w:sz="4" w:space="0" w:color="auto"/>
              <w:right w:val="single" w:sz="4" w:space="0" w:color="auto"/>
            </w:tcBorders>
            <w:vAlign w:val="center"/>
          </w:tcPr>
          <w:p w14:paraId="620921A5" w14:textId="77777777" w:rsidR="004D6925" w:rsidRPr="001C080E" w:rsidRDefault="004D6925" w:rsidP="004D6925">
            <w:pPr>
              <w:rPr>
                <w:sz w:val="20"/>
                <w:szCs w:val="20"/>
                <w:lang w:val="el-GR"/>
              </w:rPr>
            </w:pPr>
            <w:r w:rsidRPr="001C080E">
              <w:rPr>
                <w:sz w:val="20"/>
                <w:szCs w:val="20"/>
              </w:rPr>
              <w:t>T</w:t>
            </w:r>
            <w:proofErr w:type="spellStart"/>
            <w:r w:rsidRPr="001C080E">
              <w:rPr>
                <w:sz w:val="20"/>
                <w:szCs w:val="20"/>
                <w:lang w:val="el-GR"/>
              </w:rPr>
              <w:t>εχνολογία</w:t>
            </w:r>
            <w:proofErr w:type="spellEnd"/>
            <w:r w:rsidRPr="001C080E">
              <w:rPr>
                <w:sz w:val="20"/>
                <w:szCs w:val="20"/>
                <w:lang w:val="el-GR"/>
              </w:rPr>
              <w:t xml:space="preserve"> μνήμης </w:t>
            </w:r>
            <w:r w:rsidRPr="001C080E">
              <w:rPr>
                <w:sz w:val="20"/>
                <w:szCs w:val="20"/>
              </w:rPr>
              <w:t>DDR</w:t>
            </w:r>
            <w:r w:rsidRPr="001C080E">
              <w:rPr>
                <w:sz w:val="20"/>
                <w:szCs w:val="20"/>
                <w:lang w:val="el-GR"/>
              </w:rPr>
              <w:t>4 ή ανώτερο</w:t>
            </w:r>
          </w:p>
        </w:tc>
        <w:tc>
          <w:tcPr>
            <w:tcW w:w="1149" w:type="pct"/>
            <w:tcBorders>
              <w:top w:val="single" w:sz="4" w:space="0" w:color="auto"/>
              <w:left w:val="single" w:sz="4" w:space="0" w:color="auto"/>
              <w:bottom w:val="single" w:sz="4" w:space="0" w:color="auto"/>
              <w:right w:val="single" w:sz="4" w:space="0" w:color="auto"/>
            </w:tcBorders>
            <w:vAlign w:val="center"/>
          </w:tcPr>
          <w:p w14:paraId="135CB1E7" w14:textId="77777777" w:rsidR="004D6925" w:rsidRPr="001C080E" w:rsidRDefault="004D6925" w:rsidP="004D6925">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6621A12A" w14:textId="77777777" w:rsidR="004D6925" w:rsidRPr="001C080E" w:rsidRDefault="004D6925" w:rsidP="004D6925"/>
        </w:tc>
        <w:tc>
          <w:tcPr>
            <w:tcW w:w="991" w:type="pct"/>
            <w:tcBorders>
              <w:top w:val="single" w:sz="4" w:space="0" w:color="auto"/>
              <w:left w:val="single" w:sz="4" w:space="0" w:color="auto"/>
              <w:bottom w:val="single" w:sz="4" w:space="0" w:color="auto"/>
              <w:right w:val="single" w:sz="4" w:space="0" w:color="auto"/>
            </w:tcBorders>
          </w:tcPr>
          <w:p w14:paraId="3330B594" w14:textId="77777777" w:rsidR="004D6925" w:rsidRPr="001C080E" w:rsidRDefault="004D6925" w:rsidP="004D6925"/>
        </w:tc>
      </w:tr>
      <w:tr w:rsidR="004D6925" w:rsidRPr="001C080E" w14:paraId="5EFFA7FB"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DAD313" w14:textId="77777777" w:rsidR="004D6925" w:rsidRPr="001C080E" w:rsidRDefault="004D6925" w:rsidP="004D6925">
            <w:pPr>
              <w:rPr>
                <w:b/>
              </w:rPr>
            </w:pPr>
            <w:r w:rsidRPr="001C080E">
              <w:rPr>
                <w:b/>
              </w:rPr>
              <w:t>4</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E062E1" w14:textId="77777777" w:rsidR="004D6925" w:rsidRPr="001C080E" w:rsidRDefault="004D6925" w:rsidP="004D6925">
            <w:pPr>
              <w:rPr>
                <w:b/>
                <w:sz w:val="20"/>
                <w:szCs w:val="20"/>
              </w:rPr>
            </w:pPr>
            <w:proofErr w:type="spellStart"/>
            <w:r w:rsidRPr="001C080E">
              <w:rPr>
                <w:b/>
                <w:sz w:val="20"/>
                <w:szCs w:val="20"/>
              </w:rPr>
              <w:t>Μονάδ</w:t>
            </w:r>
            <w:proofErr w:type="spellEnd"/>
            <w:r w:rsidRPr="001C080E">
              <w:rPr>
                <w:b/>
                <w:sz w:val="20"/>
                <w:szCs w:val="20"/>
              </w:rPr>
              <w:t>α Απ</w:t>
            </w:r>
            <w:proofErr w:type="spellStart"/>
            <w:r w:rsidRPr="001C080E">
              <w:rPr>
                <w:b/>
                <w:sz w:val="20"/>
                <w:szCs w:val="20"/>
              </w:rPr>
              <w:t>οθήκευσης</w:t>
            </w:r>
            <w:proofErr w:type="spellEnd"/>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3E4FEA" w14:textId="77777777" w:rsidR="004D6925" w:rsidRPr="001C080E" w:rsidRDefault="004D6925" w:rsidP="004D6925">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8CBFB6" w14:textId="77777777" w:rsidR="004D6925" w:rsidRPr="001C080E" w:rsidRDefault="004D6925" w:rsidP="004D6925">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A3A50C" w14:textId="77777777" w:rsidR="004D6925" w:rsidRPr="001C080E" w:rsidRDefault="004D6925" w:rsidP="004D6925">
            <w:pPr>
              <w:rPr>
                <w:b/>
              </w:rPr>
            </w:pPr>
          </w:p>
        </w:tc>
      </w:tr>
      <w:tr w:rsidR="004D6925" w:rsidRPr="001C080E" w14:paraId="01495ED4"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10DC343C" w14:textId="5F8E8723" w:rsidR="004D6925" w:rsidRPr="003634FD" w:rsidRDefault="004D6925" w:rsidP="00F84740">
            <w:pPr>
              <w:pStyle w:val="aff0"/>
              <w:numPr>
                <w:ilvl w:val="0"/>
                <w:numId w:val="193"/>
              </w:numPr>
              <w:rPr>
                <w:sz w:val="20"/>
                <w:szCs w:val="20"/>
              </w:rPr>
            </w:pPr>
            <w:bookmarkStart w:id="2496" w:name="_Toc445304596"/>
            <w:bookmarkStart w:id="2497" w:name="_Toc445376134"/>
            <w:bookmarkStart w:id="2498" w:name="_Toc449083615"/>
            <w:bookmarkStart w:id="2499" w:name="_Toc454367826"/>
            <w:bookmarkEnd w:id="2496"/>
            <w:bookmarkEnd w:id="2497"/>
            <w:bookmarkEnd w:id="2498"/>
            <w:bookmarkEnd w:id="2499"/>
          </w:p>
        </w:tc>
        <w:tc>
          <w:tcPr>
            <w:tcW w:w="1460" w:type="pct"/>
            <w:tcBorders>
              <w:top w:val="single" w:sz="4" w:space="0" w:color="auto"/>
              <w:left w:val="single" w:sz="4" w:space="0" w:color="auto"/>
              <w:bottom w:val="single" w:sz="4" w:space="0" w:color="auto"/>
              <w:right w:val="single" w:sz="4" w:space="0" w:color="auto"/>
            </w:tcBorders>
            <w:vAlign w:val="center"/>
          </w:tcPr>
          <w:p w14:paraId="6ACC926C" w14:textId="77777777" w:rsidR="004D6925" w:rsidRPr="001C080E" w:rsidRDefault="004D6925" w:rsidP="004D6925">
            <w:pPr>
              <w:rPr>
                <w:sz w:val="20"/>
                <w:szCs w:val="20"/>
              </w:rPr>
            </w:pPr>
            <w:proofErr w:type="spellStart"/>
            <w:r w:rsidRPr="001C080E">
              <w:rPr>
                <w:sz w:val="20"/>
                <w:szCs w:val="20"/>
              </w:rPr>
              <w:t>Πλήθος</w:t>
            </w:r>
            <w:proofErr w:type="spellEnd"/>
            <w:r w:rsidRPr="001C080E">
              <w:rPr>
                <w:sz w:val="20"/>
                <w:szCs w:val="20"/>
              </w:rPr>
              <w:t xml:space="preserve"> π</w:t>
            </w:r>
            <w:proofErr w:type="spellStart"/>
            <w:r w:rsidRPr="001C080E">
              <w:rPr>
                <w:sz w:val="20"/>
                <w:szCs w:val="20"/>
              </w:rPr>
              <w:t>ροσφερόμενων</w:t>
            </w:r>
            <w:proofErr w:type="spellEnd"/>
            <w:r w:rsidRPr="001C080E">
              <w:rPr>
                <w:sz w:val="20"/>
                <w:szCs w:val="20"/>
              </w:rPr>
              <w:t xml:space="preserve"> </w:t>
            </w:r>
            <w:proofErr w:type="spellStart"/>
            <w:r w:rsidRPr="001C080E">
              <w:rPr>
                <w:sz w:val="20"/>
                <w:szCs w:val="20"/>
              </w:rPr>
              <w:t>σκληρών</w:t>
            </w:r>
            <w:proofErr w:type="spellEnd"/>
            <w:r w:rsidRPr="001C080E">
              <w:rPr>
                <w:sz w:val="20"/>
                <w:szCs w:val="20"/>
              </w:rPr>
              <w:t xml:space="preserve"> </w:t>
            </w:r>
            <w:proofErr w:type="spellStart"/>
            <w:r w:rsidRPr="001C080E">
              <w:rPr>
                <w:sz w:val="20"/>
                <w:szCs w:val="20"/>
              </w:rPr>
              <w:t>δίσκων</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451A3504" w14:textId="77777777" w:rsidR="004D6925" w:rsidRPr="001C080E" w:rsidRDefault="004D6925" w:rsidP="004D6925">
            <w:pPr>
              <w:jc w:val="center"/>
              <w:rPr>
                <w:sz w:val="20"/>
                <w:szCs w:val="20"/>
              </w:rPr>
            </w:pPr>
            <w:r w:rsidRPr="001C080E">
              <w:rPr>
                <w:sz w:val="20"/>
                <w:szCs w:val="20"/>
              </w:rPr>
              <w:t>≥ 1</w:t>
            </w:r>
          </w:p>
        </w:tc>
        <w:tc>
          <w:tcPr>
            <w:tcW w:w="851" w:type="pct"/>
            <w:tcBorders>
              <w:top w:val="single" w:sz="4" w:space="0" w:color="auto"/>
              <w:left w:val="single" w:sz="4" w:space="0" w:color="auto"/>
              <w:bottom w:val="single" w:sz="4" w:space="0" w:color="auto"/>
              <w:right w:val="single" w:sz="4" w:space="0" w:color="auto"/>
            </w:tcBorders>
          </w:tcPr>
          <w:p w14:paraId="1970B6FE" w14:textId="77777777" w:rsidR="004D6925" w:rsidRPr="001C080E" w:rsidRDefault="004D6925" w:rsidP="004D6925">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1428EE44" w14:textId="77777777" w:rsidR="004D6925" w:rsidRPr="001C080E" w:rsidRDefault="004D6925" w:rsidP="004D6925">
            <w:pPr>
              <w:rPr>
                <w:sz w:val="20"/>
                <w:szCs w:val="20"/>
              </w:rPr>
            </w:pPr>
          </w:p>
        </w:tc>
      </w:tr>
      <w:tr w:rsidR="004D6925" w:rsidRPr="001C080E" w14:paraId="68403B80" w14:textId="77777777" w:rsidTr="00AA4EF6">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21ABB0B5" w14:textId="77777777" w:rsidR="004D6925" w:rsidRPr="003634FD" w:rsidRDefault="004D6925" w:rsidP="00F84740">
            <w:pPr>
              <w:pStyle w:val="aff0"/>
              <w:numPr>
                <w:ilvl w:val="0"/>
                <w:numId w:val="193"/>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bottom"/>
          </w:tcPr>
          <w:p w14:paraId="52A6DF2D" w14:textId="47F22E12" w:rsidR="004D6925" w:rsidRPr="003C3C1B" w:rsidRDefault="004D6925" w:rsidP="004D6925">
            <w:pPr>
              <w:rPr>
                <w:sz w:val="20"/>
                <w:szCs w:val="20"/>
                <w:lang w:val="el-GR"/>
              </w:rPr>
            </w:pPr>
            <w:r w:rsidRPr="00F85210">
              <w:rPr>
                <w:sz w:val="20"/>
                <w:szCs w:val="20"/>
                <w:lang w:val="el-GR"/>
              </w:rPr>
              <w:t>Τεχνολογία δίσκ</w:t>
            </w:r>
            <w:r w:rsidRPr="00ED3163">
              <w:rPr>
                <w:sz w:val="20"/>
                <w:szCs w:val="20"/>
                <w:lang w:val="el-GR"/>
              </w:rPr>
              <w:t xml:space="preserve">ου </w:t>
            </w:r>
            <w:r w:rsidRPr="00ED3163">
              <w:rPr>
                <w:sz w:val="20"/>
                <w:szCs w:val="20"/>
              </w:rPr>
              <w:t>M</w:t>
            </w:r>
            <w:r w:rsidRPr="00ED3163">
              <w:rPr>
                <w:sz w:val="20"/>
                <w:szCs w:val="20"/>
                <w:lang w:val="el-GR"/>
              </w:rPr>
              <w:t xml:space="preserve">.2 </w:t>
            </w:r>
            <w:r w:rsidRPr="00ED3163">
              <w:rPr>
                <w:sz w:val="20"/>
                <w:szCs w:val="20"/>
              </w:rPr>
              <w:t>PCIe</w:t>
            </w:r>
            <w:r w:rsidRPr="00ED3163">
              <w:rPr>
                <w:sz w:val="20"/>
                <w:szCs w:val="20"/>
                <w:lang w:val="el-GR"/>
              </w:rPr>
              <w:t xml:space="preserve"> </w:t>
            </w:r>
            <w:proofErr w:type="spellStart"/>
            <w:r w:rsidRPr="00ED3163">
              <w:rPr>
                <w:sz w:val="20"/>
                <w:szCs w:val="20"/>
              </w:rPr>
              <w:t>NMVe</w:t>
            </w:r>
            <w:proofErr w:type="spellEnd"/>
            <w:r w:rsidR="003C3C1B" w:rsidRPr="00ED3163">
              <w:rPr>
                <w:sz w:val="20"/>
                <w:szCs w:val="20"/>
                <w:lang w:val="el-GR"/>
              </w:rPr>
              <w:t xml:space="preserve"> </w:t>
            </w:r>
            <w:r w:rsidR="003C3C1B" w:rsidRPr="00ED3163">
              <w:rPr>
                <w:sz w:val="20"/>
                <w:szCs w:val="20"/>
                <w:lang w:val="en-US"/>
              </w:rPr>
              <w:t>SSD</w:t>
            </w:r>
          </w:p>
        </w:tc>
        <w:tc>
          <w:tcPr>
            <w:tcW w:w="1149" w:type="pct"/>
            <w:tcBorders>
              <w:top w:val="single" w:sz="4" w:space="0" w:color="auto"/>
              <w:left w:val="single" w:sz="4" w:space="0" w:color="auto"/>
              <w:bottom w:val="single" w:sz="4" w:space="0" w:color="auto"/>
              <w:right w:val="single" w:sz="4" w:space="0" w:color="auto"/>
            </w:tcBorders>
            <w:vAlign w:val="center"/>
          </w:tcPr>
          <w:p w14:paraId="66CCAFDD" w14:textId="0DDDDDB4" w:rsidR="004D6925" w:rsidRPr="001C080E" w:rsidRDefault="004D6925" w:rsidP="004D6925">
            <w:pPr>
              <w:jc w:val="center"/>
              <w:rPr>
                <w:sz w:val="20"/>
                <w:szCs w:val="20"/>
              </w:rPr>
            </w:pPr>
            <w:r w:rsidRPr="00F85210">
              <w:rPr>
                <w:sz w:val="20"/>
                <w:szCs w:val="20"/>
              </w:rPr>
              <w:t>ΝΑΙ</w:t>
            </w:r>
          </w:p>
        </w:tc>
        <w:tc>
          <w:tcPr>
            <w:tcW w:w="851" w:type="pct"/>
            <w:tcBorders>
              <w:top w:val="single" w:sz="4" w:space="0" w:color="auto"/>
              <w:left w:val="single" w:sz="4" w:space="0" w:color="auto"/>
              <w:bottom w:val="single" w:sz="4" w:space="0" w:color="auto"/>
              <w:right w:val="single" w:sz="4" w:space="0" w:color="auto"/>
            </w:tcBorders>
          </w:tcPr>
          <w:p w14:paraId="5583AE6A" w14:textId="77777777" w:rsidR="004D6925" w:rsidRPr="001C080E" w:rsidRDefault="004D6925" w:rsidP="004D6925">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37C6FF63" w14:textId="77777777" w:rsidR="004D6925" w:rsidRPr="001C080E" w:rsidRDefault="004D6925" w:rsidP="004D6925">
            <w:pPr>
              <w:rPr>
                <w:sz w:val="20"/>
                <w:szCs w:val="20"/>
              </w:rPr>
            </w:pPr>
          </w:p>
        </w:tc>
      </w:tr>
      <w:tr w:rsidR="004D6925" w:rsidRPr="001C080E" w14:paraId="35634FD2"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76C7A05D" w14:textId="79E34532" w:rsidR="004D6925" w:rsidRPr="003634FD" w:rsidRDefault="004D6925" w:rsidP="00F84740">
            <w:pPr>
              <w:pStyle w:val="aff0"/>
              <w:numPr>
                <w:ilvl w:val="0"/>
                <w:numId w:val="193"/>
              </w:numPr>
              <w:rPr>
                <w:sz w:val="20"/>
                <w:szCs w:val="20"/>
              </w:rPr>
            </w:pPr>
            <w:bookmarkStart w:id="2500" w:name="_Toc445304597"/>
            <w:bookmarkStart w:id="2501" w:name="_Toc445376135"/>
            <w:bookmarkStart w:id="2502" w:name="_Toc449083616"/>
            <w:bookmarkStart w:id="2503" w:name="_Toc454367827"/>
            <w:bookmarkEnd w:id="2500"/>
            <w:bookmarkEnd w:id="2501"/>
            <w:bookmarkEnd w:id="2502"/>
            <w:bookmarkEnd w:id="2503"/>
          </w:p>
        </w:tc>
        <w:tc>
          <w:tcPr>
            <w:tcW w:w="1460" w:type="pct"/>
            <w:tcBorders>
              <w:top w:val="single" w:sz="4" w:space="0" w:color="auto"/>
              <w:left w:val="single" w:sz="4" w:space="0" w:color="auto"/>
              <w:bottom w:val="single" w:sz="4" w:space="0" w:color="auto"/>
              <w:right w:val="single" w:sz="4" w:space="0" w:color="auto"/>
            </w:tcBorders>
            <w:vAlign w:val="center"/>
          </w:tcPr>
          <w:p w14:paraId="635FF636" w14:textId="69B46989" w:rsidR="004D6925" w:rsidRPr="00EB738A" w:rsidRDefault="004D6925" w:rsidP="004D6925">
            <w:pPr>
              <w:rPr>
                <w:sz w:val="20"/>
                <w:szCs w:val="20"/>
              </w:rPr>
            </w:pPr>
            <w:proofErr w:type="spellStart"/>
            <w:r w:rsidRPr="00EB738A">
              <w:rPr>
                <w:sz w:val="20"/>
                <w:szCs w:val="20"/>
              </w:rPr>
              <w:t>Χωρητικότητ</w:t>
            </w:r>
            <w:proofErr w:type="spellEnd"/>
            <w:r w:rsidRPr="00EB738A">
              <w:rPr>
                <w:sz w:val="20"/>
                <w:szCs w:val="20"/>
              </w:rPr>
              <w:t xml:space="preserve">α </w:t>
            </w:r>
            <w:proofErr w:type="spellStart"/>
            <w:r w:rsidRPr="00EB738A">
              <w:rPr>
                <w:sz w:val="20"/>
                <w:szCs w:val="20"/>
              </w:rPr>
              <w:t>δίσκου</w:t>
            </w:r>
            <w:proofErr w:type="spellEnd"/>
            <w:r w:rsidRPr="00EB738A">
              <w:rPr>
                <w:sz w:val="20"/>
                <w:szCs w:val="20"/>
              </w:rPr>
              <w:t xml:space="preserve"> </w:t>
            </w:r>
          </w:p>
        </w:tc>
        <w:tc>
          <w:tcPr>
            <w:tcW w:w="1149" w:type="pct"/>
            <w:tcBorders>
              <w:top w:val="single" w:sz="4" w:space="0" w:color="auto"/>
              <w:left w:val="single" w:sz="4" w:space="0" w:color="auto"/>
              <w:bottom w:val="single" w:sz="4" w:space="0" w:color="auto"/>
              <w:right w:val="single" w:sz="4" w:space="0" w:color="auto"/>
            </w:tcBorders>
          </w:tcPr>
          <w:p w14:paraId="737566AE" w14:textId="36DED3D7" w:rsidR="004D6925" w:rsidRPr="001C080E" w:rsidRDefault="004D6925" w:rsidP="004D6925">
            <w:pPr>
              <w:jc w:val="center"/>
              <w:rPr>
                <w:sz w:val="20"/>
                <w:szCs w:val="20"/>
              </w:rPr>
            </w:pPr>
            <w:r w:rsidRPr="001C080E">
              <w:rPr>
                <w:sz w:val="20"/>
                <w:szCs w:val="20"/>
              </w:rPr>
              <w:t>≥</w:t>
            </w:r>
            <w:r w:rsidR="00F4179B">
              <w:rPr>
                <w:sz w:val="20"/>
                <w:szCs w:val="20"/>
              </w:rPr>
              <w:t>512</w:t>
            </w:r>
            <w:r w:rsidRPr="001C080E">
              <w:rPr>
                <w:sz w:val="20"/>
                <w:szCs w:val="20"/>
              </w:rPr>
              <w:t xml:space="preserve"> GB</w:t>
            </w:r>
          </w:p>
        </w:tc>
        <w:tc>
          <w:tcPr>
            <w:tcW w:w="851" w:type="pct"/>
            <w:tcBorders>
              <w:top w:val="single" w:sz="4" w:space="0" w:color="auto"/>
              <w:left w:val="single" w:sz="4" w:space="0" w:color="auto"/>
              <w:bottom w:val="single" w:sz="4" w:space="0" w:color="auto"/>
              <w:right w:val="single" w:sz="4" w:space="0" w:color="auto"/>
            </w:tcBorders>
          </w:tcPr>
          <w:p w14:paraId="79F12515" w14:textId="77777777" w:rsidR="004D6925" w:rsidRPr="001C080E" w:rsidRDefault="004D6925" w:rsidP="004D6925">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33288AD8" w14:textId="77777777" w:rsidR="004D6925" w:rsidRPr="001C080E" w:rsidRDefault="004D6925" w:rsidP="004D6925">
            <w:pPr>
              <w:rPr>
                <w:sz w:val="20"/>
                <w:szCs w:val="20"/>
              </w:rPr>
            </w:pPr>
          </w:p>
        </w:tc>
      </w:tr>
      <w:tr w:rsidR="004D6925" w:rsidRPr="001C080E" w14:paraId="5EE8B45D" w14:textId="77777777" w:rsidTr="005B431D">
        <w:trPr>
          <w:cantSplit/>
          <w:jc w:val="center"/>
        </w:trPr>
        <w:tc>
          <w:tcPr>
            <w:tcW w:w="549" w:type="pct"/>
            <w:tcBorders>
              <w:top w:val="single" w:sz="4" w:space="0" w:color="auto"/>
              <w:left w:val="single" w:sz="4" w:space="0" w:color="auto"/>
              <w:bottom w:val="single" w:sz="4" w:space="0" w:color="auto"/>
              <w:right w:val="single" w:sz="4" w:space="0" w:color="auto"/>
            </w:tcBorders>
          </w:tcPr>
          <w:p w14:paraId="5B7755D1" w14:textId="77777777" w:rsidR="004D6925" w:rsidRPr="00C65999" w:rsidRDefault="004D6925" w:rsidP="00F84740">
            <w:pPr>
              <w:pStyle w:val="aff0"/>
              <w:numPr>
                <w:ilvl w:val="0"/>
                <w:numId w:val="193"/>
              </w:numPr>
              <w:rPr>
                <w:sz w:val="20"/>
                <w:szCs w:val="20"/>
              </w:rPr>
            </w:pPr>
          </w:p>
        </w:tc>
        <w:tc>
          <w:tcPr>
            <w:tcW w:w="1460" w:type="pct"/>
            <w:tcBorders>
              <w:top w:val="single" w:sz="4" w:space="0" w:color="auto"/>
              <w:left w:val="single" w:sz="4" w:space="0" w:color="auto"/>
              <w:bottom w:val="single" w:sz="4" w:space="0" w:color="auto"/>
              <w:right w:val="single" w:sz="4" w:space="0" w:color="auto"/>
            </w:tcBorders>
          </w:tcPr>
          <w:p w14:paraId="0C2423D9" w14:textId="10E6F5E8" w:rsidR="004D6925" w:rsidRPr="00EB738A" w:rsidRDefault="004D6925" w:rsidP="004D6925">
            <w:pPr>
              <w:rPr>
                <w:sz w:val="20"/>
                <w:szCs w:val="20"/>
              </w:rPr>
            </w:pPr>
            <w:proofErr w:type="spellStart"/>
            <w:r w:rsidRPr="00EB738A">
              <w:rPr>
                <w:sz w:val="20"/>
                <w:szCs w:val="20"/>
              </w:rPr>
              <w:t>Δυν</w:t>
            </w:r>
            <w:proofErr w:type="spellEnd"/>
            <w:r w:rsidRPr="00EB738A">
              <w:rPr>
                <w:sz w:val="20"/>
                <w:szCs w:val="20"/>
              </w:rPr>
              <w:t>ατότητα π</w:t>
            </w:r>
            <w:proofErr w:type="spellStart"/>
            <w:r w:rsidRPr="00EB738A">
              <w:rPr>
                <w:sz w:val="20"/>
                <w:szCs w:val="20"/>
              </w:rPr>
              <w:t>ροσθήκης</w:t>
            </w:r>
            <w:proofErr w:type="spellEnd"/>
            <w:r w:rsidRPr="00EB738A">
              <w:rPr>
                <w:sz w:val="20"/>
                <w:szCs w:val="20"/>
              </w:rPr>
              <w:t xml:space="preserve"> επιπ</w:t>
            </w:r>
            <w:proofErr w:type="spellStart"/>
            <w:r w:rsidRPr="00EB738A">
              <w:rPr>
                <w:sz w:val="20"/>
                <w:szCs w:val="20"/>
              </w:rPr>
              <w:t>λέον</w:t>
            </w:r>
            <w:proofErr w:type="spellEnd"/>
            <w:r w:rsidRPr="00EB738A">
              <w:rPr>
                <w:sz w:val="20"/>
                <w:szCs w:val="20"/>
              </w:rPr>
              <w:t xml:space="preserve"> </w:t>
            </w:r>
            <w:proofErr w:type="spellStart"/>
            <w:r w:rsidRPr="00EB738A">
              <w:rPr>
                <w:sz w:val="20"/>
                <w:szCs w:val="20"/>
              </w:rPr>
              <w:t>δίσκου</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617FE50A" w14:textId="19F3DB02" w:rsidR="004D6925" w:rsidRPr="001C080E" w:rsidRDefault="004D6925" w:rsidP="004D6925">
            <w:pPr>
              <w:jc w:val="center"/>
              <w:rPr>
                <w:sz w:val="20"/>
                <w:szCs w:val="20"/>
              </w:rPr>
            </w:pPr>
            <w:r w:rsidRPr="00F85210">
              <w:rPr>
                <w:sz w:val="20"/>
                <w:szCs w:val="20"/>
              </w:rPr>
              <w:t>ΝΑΙ</w:t>
            </w:r>
          </w:p>
        </w:tc>
        <w:tc>
          <w:tcPr>
            <w:tcW w:w="851" w:type="pct"/>
            <w:tcBorders>
              <w:top w:val="single" w:sz="4" w:space="0" w:color="auto"/>
              <w:left w:val="single" w:sz="4" w:space="0" w:color="auto"/>
              <w:bottom w:val="single" w:sz="4" w:space="0" w:color="auto"/>
              <w:right w:val="single" w:sz="4" w:space="0" w:color="auto"/>
            </w:tcBorders>
          </w:tcPr>
          <w:p w14:paraId="0282AD18" w14:textId="77777777" w:rsidR="004D6925" w:rsidRPr="001C080E" w:rsidRDefault="004D6925" w:rsidP="004D6925">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6A3719E1" w14:textId="77777777" w:rsidR="004D6925" w:rsidRPr="001C080E" w:rsidRDefault="004D6925" w:rsidP="004D6925">
            <w:pPr>
              <w:rPr>
                <w:sz w:val="20"/>
                <w:szCs w:val="20"/>
              </w:rPr>
            </w:pPr>
          </w:p>
        </w:tc>
      </w:tr>
      <w:tr w:rsidR="004D6925" w:rsidRPr="001C080E" w14:paraId="2B98F457"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F9EC7A" w14:textId="77777777" w:rsidR="004D6925" w:rsidRPr="001C080E" w:rsidRDefault="004D6925" w:rsidP="004D6925">
            <w:pPr>
              <w:rPr>
                <w:b/>
              </w:rPr>
            </w:pPr>
            <w:bookmarkStart w:id="2504" w:name="_Toc445304598"/>
            <w:bookmarkStart w:id="2505" w:name="_Toc445376136"/>
            <w:bookmarkStart w:id="2506" w:name="_Toc449083617"/>
            <w:bookmarkStart w:id="2507" w:name="_Toc454367828"/>
            <w:bookmarkStart w:id="2508" w:name="_Toc445304599"/>
            <w:bookmarkStart w:id="2509" w:name="_Toc445376137"/>
            <w:bookmarkStart w:id="2510" w:name="_Toc449083618"/>
            <w:bookmarkStart w:id="2511" w:name="_Toc454367829"/>
            <w:bookmarkEnd w:id="2504"/>
            <w:bookmarkEnd w:id="2505"/>
            <w:bookmarkEnd w:id="2506"/>
            <w:bookmarkEnd w:id="2507"/>
            <w:bookmarkEnd w:id="2508"/>
            <w:bookmarkEnd w:id="2509"/>
            <w:bookmarkEnd w:id="2510"/>
            <w:bookmarkEnd w:id="2511"/>
            <w:r w:rsidRPr="001C080E">
              <w:rPr>
                <w:b/>
              </w:rPr>
              <w:t>5</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F1DF36" w14:textId="77777777" w:rsidR="004D6925" w:rsidRPr="001C080E" w:rsidRDefault="004D6925" w:rsidP="004D6925">
            <w:pPr>
              <w:rPr>
                <w:b/>
                <w:sz w:val="20"/>
                <w:szCs w:val="20"/>
                <w:lang w:val="en-US"/>
              </w:rPr>
            </w:pPr>
            <w:r w:rsidRPr="001C080E">
              <w:rPr>
                <w:b/>
                <w:sz w:val="20"/>
                <w:szCs w:val="20"/>
                <w:lang w:val="en-US"/>
              </w:rPr>
              <w:t xml:space="preserve">I/O </w:t>
            </w:r>
            <w:proofErr w:type="spellStart"/>
            <w:r w:rsidRPr="001C080E">
              <w:rPr>
                <w:b/>
                <w:sz w:val="20"/>
                <w:szCs w:val="20"/>
              </w:rPr>
              <w:t>Θύρες</w:t>
            </w:r>
            <w:proofErr w:type="spellEnd"/>
            <w:r w:rsidRPr="001C080E">
              <w:rPr>
                <w:b/>
                <w:sz w:val="20"/>
                <w:szCs w:val="20"/>
                <w:lang w:val="en-US"/>
              </w:rPr>
              <w:t xml:space="preserve"> On-board</w:t>
            </w:r>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0CDAC1" w14:textId="77777777" w:rsidR="004D6925" w:rsidRPr="001C080E" w:rsidRDefault="004D6925" w:rsidP="004D6925">
            <w:pPr>
              <w:rPr>
                <w:b/>
                <w:lang w:val="en-US"/>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310A88" w14:textId="77777777" w:rsidR="004D6925" w:rsidRPr="001C080E" w:rsidRDefault="004D6925" w:rsidP="004D6925">
            <w:pPr>
              <w:rPr>
                <w:b/>
                <w:lang w:val="en-US"/>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6DFD3E" w14:textId="77777777" w:rsidR="004D6925" w:rsidRPr="001C080E" w:rsidRDefault="004D6925" w:rsidP="004D6925">
            <w:pPr>
              <w:rPr>
                <w:b/>
                <w:lang w:val="en-US"/>
              </w:rPr>
            </w:pPr>
          </w:p>
        </w:tc>
      </w:tr>
      <w:tr w:rsidR="004D6925" w:rsidRPr="001C080E" w14:paraId="1D6C0686"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25E265A7" w14:textId="1EE27631" w:rsidR="004D6925" w:rsidRPr="00C65999" w:rsidRDefault="004D6925" w:rsidP="00F84740">
            <w:pPr>
              <w:pStyle w:val="aff0"/>
              <w:numPr>
                <w:ilvl w:val="0"/>
                <w:numId w:val="208"/>
              </w:numPr>
              <w:rPr>
                <w:sz w:val="20"/>
                <w:szCs w:val="20"/>
              </w:rPr>
            </w:pPr>
            <w:bookmarkStart w:id="2512" w:name="_Toc445304601"/>
            <w:bookmarkStart w:id="2513" w:name="_Toc445376139"/>
            <w:bookmarkStart w:id="2514" w:name="_Toc449083620"/>
            <w:bookmarkStart w:id="2515" w:name="_Toc454367831"/>
            <w:bookmarkStart w:id="2516" w:name="_Toc445304602"/>
            <w:bookmarkStart w:id="2517" w:name="_Toc445376140"/>
            <w:bookmarkStart w:id="2518" w:name="_Toc449083621"/>
            <w:bookmarkStart w:id="2519" w:name="_Toc454367832"/>
            <w:bookmarkEnd w:id="2512"/>
            <w:bookmarkEnd w:id="2513"/>
            <w:bookmarkEnd w:id="2514"/>
            <w:bookmarkEnd w:id="2515"/>
            <w:bookmarkEnd w:id="2516"/>
            <w:bookmarkEnd w:id="2517"/>
            <w:bookmarkEnd w:id="2518"/>
            <w:bookmarkEnd w:id="2519"/>
          </w:p>
        </w:tc>
        <w:tc>
          <w:tcPr>
            <w:tcW w:w="1460" w:type="pct"/>
            <w:tcBorders>
              <w:top w:val="single" w:sz="4" w:space="0" w:color="auto"/>
              <w:left w:val="single" w:sz="4" w:space="0" w:color="auto"/>
              <w:bottom w:val="single" w:sz="4" w:space="0" w:color="auto"/>
              <w:right w:val="single" w:sz="4" w:space="0" w:color="auto"/>
            </w:tcBorders>
            <w:vAlign w:val="center"/>
          </w:tcPr>
          <w:p w14:paraId="79628C69" w14:textId="1ED32F31" w:rsidR="004D6925" w:rsidRPr="001C080E" w:rsidRDefault="004D6925" w:rsidP="004D6925">
            <w:pPr>
              <w:rPr>
                <w:sz w:val="20"/>
                <w:szCs w:val="20"/>
              </w:rPr>
            </w:pPr>
            <w:proofErr w:type="spellStart"/>
            <w:r w:rsidRPr="001C080E">
              <w:rPr>
                <w:sz w:val="20"/>
                <w:szCs w:val="20"/>
              </w:rPr>
              <w:t>Θύρες</w:t>
            </w:r>
            <w:proofErr w:type="spellEnd"/>
            <w:r w:rsidRPr="001C080E">
              <w:rPr>
                <w:sz w:val="20"/>
                <w:szCs w:val="20"/>
              </w:rPr>
              <w:t xml:space="preserve"> USB</w:t>
            </w:r>
            <w:r w:rsidR="003F2EB7">
              <w:rPr>
                <w:sz w:val="20"/>
                <w:szCs w:val="20"/>
              </w:rPr>
              <w:t>-</w:t>
            </w:r>
            <w:r w:rsidR="00390A4A">
              <w:rPr>
                <w:sz w:val="20"/>
                <w:szCs w:val="20"/>
              </w:rPr>
              <w:t>C 3.2</w:t>
            </w:r>
          </w:p>
        </w:tc>
        <w:tc>
          <w:tcPr>
            <w:tcW w:w="1149" w:type="pct"/>
            <w:tcBorders>
              <w:top w:val="single" w:sz="4" w:space="0" w:color="auto"/>
              <w:left w:val="single" w:sz="4" w:space="0" w:color="auto"/>
              <w:bottom w:val="single" w:sz="4" w:space="0" w:color="auto"/>
              <w:right w:val="single" w:sz="4" w:space="0" w:color="auto"/>
            </w:tcBorders>
            <w:vAlign w:val="center"/>
          </w:tcPr>
          <w:p w14:paraId="54B182B1" w14:textId="28A633E7" w:rsidR="004D6925" w:rsidRPr="001C080E" w:rsidRDefault="004D6925" w:rsidP="004D6925">
            <w:pPr>
              <w:jc w:val="center"/>
              <w:rPr>
                <w:sz w:val="20"/>
                <w:szCs w:val="20"/>
              </w:rPr>
            </w:pPr>
            <w:r w:rsidRPr="001C080E">
              <w:rPr>
                <w:sz w:val="20"/>
                <w:szCs w:val="20"/>
              </w:rPr>
              <w:t xml:space="preserve">≥ </w:t>
            </w:r>
            <w:r w:rsidR="00C92CC8">
              <w:rPr>
                <w:sz w:val="20"/>
                <w:szCs w:val="20"/>
                <w:lang w:val="en-US"/>
              </w:rPr>
              <w:t>1</w:t>
            </w:r>
          </w:p>
        </w:tc>
        <w:tc>
          <w:tcPr>
            <w:tcW w:w="851" w:type="pct"/>
            <w:tcBorders>
              <w:top w:val="single" w:sz="4" w:space="0" w:color="auto"/>
              <w:left w:val="single" w:sz="4" w:space="0" w:color="auto"/>
              <w:bottom w:val="single" w:sz="4" w:space="0" w:color="auto"/>
              <w:right w:val="single" w:sz="4" w:space="0" w:color="auto"/>
            </w:tcBorders>
          </w:tcPr>
          <w:p w14:paraId="38EFA588" w14:textId="77777777" w:rsidR="004D6925" w:rsidRPr="001C080E" w:rsidRDefault="004D6925" w:rsidP="004D6925"/>
        </w:tc>
        <w:tc>
          <w:tcPr>
            <w:tcW w:w="991" w:type="pct"/>
            <w:tcBorders>
              <w:top w:val="single" w:sz="4" w:space="0" w:color="auto"/>
              <w:left w:val="single" w:sz="4" w:space="0" w:color="auto"/>
              <w:bottom w:val="single" w:sz="4" w:space="0" w:color="auto"/>
              <w:right w:val="single" w:sz="4" w:space="0" w:color="auto"/>
            </w:tcBorders>
          </w:tcPr>
          <w:p w14:paraId="5CAE1517" w14:textId="77777777" w:rsidR="004D6925" w:rsidRPr="001C080E" w:rsidRDefault="004D6925" w:rsidP="004D6925"/>
        </w:tc>
      </w:tr>
      <w:tr w:rsidR="00F447D1" w:rsidRPr="001C080E" w14:paraId="0D1EED2E"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2AAFE3A7" w14:textId="77777777" w:rsidR="00F447D1" w:rsidRPr="00C65999" w:rsidRDefault="00F447D1" w:rsidP="00F84740">
            <w:pPr>
              <w:pStyle w:val="aff0"/>
              <w:numPr>
                <w:ilvl w:val="0"/>
                <w:numId w:val="208"/>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38BD54BC" w14:textId="3697D394" w:rsidR="00F447D1" w:rsidRPr="001C080E" w:rsidRDefault="00F447D1" w:rsidP="00F447D1">
            <w:pPr>
              <w:rPr>
                <w:sz w:val="20"/>
                <w:szCs w:val="20"/>
              </w:rPr>
            </w:pPr>
            <w:proofErr w:type="spellStart"/>
            <w:r w:rsidRPr="001C080E">
              <w:rPr>
                <w:sz w:val="20"/>
                <w:szCs w:val="20"/>
              </w:rPr>
              <w:t>Θύρες</w:t>
            </w:r>
            <w:proofErr w:type="spellEnd"/>
            <w:r w:rsidRPr="001C080E">
              <w:rPr>
                <w:sz w:val="20"/>
                <w:szCs w:val="20"/>
              </w:rPr>
              <w:t xml:space="preserve"> USB 3.</w:t>
            </w:r>
            <w:r>
              <w:rPr>
                <w:sz w:val="20"/>
                <w:szCs w:val="20"/>
              </w:rPr>
              <w:t>2</w:t>
            </w:r>
          </w:p>
        </w:tc>
        <w:tc>
          <w:tcPr>
            <w:tcW w:w="1149" w:type="pct"/>
            <w:tcBorders>
              <w:top w:val="single" w:sz="4" w:space="0" w:color="auto"/>
              <w:left w:val="single" w:sz="4" w:space="0" w:color="auto"/>
              <w:bottom w:val="single" w:sz="4" w:space="0" w:color="auto"/>
              <w:right w:val="single" w:sz="4" w:space="0" w:color="auto"/>
            </w:tcBorders>
            <w:vAlign w:val="center"/>
          </w:tcPr>
          <w:p w14:paraId="52688CAF" w14:textId="47A0C92F" w:rsidR="00F447D1" w:rsidRPr="001C080E" w:rsidRDefault="00F447D1" w:rsidP="00F447D1">
            <w:pPr>
              <w:jc w:val="center"/>
              <w:rPr>
                <w:sz w:val="20"/>
                <w:szCs w:val="20"/>
              </w:rPr>
            </w:pPr>
            <w:r w:rsidRPr="001C080E">
              <w:rPr>
                <w:sz w:val="20"/>
                <w:szCs w:val="20"/>
              </w:rPr>
              <w:t xml:space="preserve">≥ </w:t>
            </w:r>
            <w:r>
              <w:rPr>
                <w:sz w:val="20"/>
                <w:szCs w:val="20"/>
                <w:lang w:val="en-US"/>
              </w:rPr>
              <w:t>1</w:t>
            </w:r>
          </w:p>
        </w:tc>
        <w:tc>
          <w:tcPr>
            <w:tcW w:w="851" w:type="pct"/>
            <w:tcBorders>
              <w:top w:val="single" w:sz="4" w:space="0" w:color="auto"/>
              <w:left w:val="single" w:sz="4" w:space="0" w:color="auto"/>
              <w:bottom w:val="single" w:sz="4" w:space="0" w:color="auto"/>
              <w:right w:val="single" w:sz="4" w:space="0" w:color="auto"/>
            </w:tcBorders>
          </w:tcPr>
          <w:p w14:paraId="0FE9EDFE"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1C5BE9A4" w14:textId="77777777" w:rsidR="00F447D1" w:rsidRPr="001C080E" w:rsidRDefault="00F447D1" w:rsidP="00F447D1"/>
        </w:tc>
      </w:tr>
      <w:tr w:rsidR="00F447D1" w:rsidRPr="001C080E" w14:paraId="50786634"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5442FD1F" w14:textId="70DD0659" w:rsidR="00F447D1" w:rsidRPr="00C65999" w:rsidRDefault="00F447D1" w:rsidP="00F84740">
            <w:pPr>
              <w:pStyle w:val="aff0"/>
              <w:numPr>
                <w:ilvl w:val="0"/>
                <w:numId w:val="208"/>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28F5822D" w14:textId="77777777" w:rsidR="00F447D1" w:rsidRPr="001C080E" w:rsidRDefault="00F447D1" w:rsidP="00F447D1">
            <w:pPr>
              <w:rPr>
                <w:sz w:val="20"/>
                <w:szCs w:val="20"/>
              </w:rPr>
            </w:pPr>
            <w:proofErr w:type="spellStart"/>
            <w:r w:rsidRPr="001C080E">
              <w:rPr>
                <w:sz w:val="20"/>
                <w:szCs w:val="20"/>
              </w:rPr>
              <w:t>Θύρες</w:t>
            </w:r>
            <w:proofErr w:type="spellEnd"/>
            <w:r w:rsidRPr="001C080E">
              <w:rPr>
                <w:sz w:val="20"/>
                <w:szCs w:val="20"/>
              </w:rPr>
              <w:t xml:space="preserve"> USB 2.0</w:t>
            </w:r>
          </w:p>
        </w:tc>
        <w:tc>
          <w:tcPr>
            <w:tcW w:w="1149" w:type="pct"/>
            <w:tcBorders>
              <w:top w:val="single" w:sz="4" w:space="0" w:color="auto"/>
              <w:left w:val="single" w:sz="4" w:space="0" w:color="auto"/>
              <w:bottom w:val="single" w:sz="4" w:space="0" w:color="auto"/>
              <w:right w:val="single" w:sz="4" w:space="0" w:color="auto"/>
            </w:tcBorders>
            <w:vAlign w:val="center"/>
          </w:tcPr>
          <w:p w14:paraId="6D8FD21C" w14:textId="5C23C63D" w:rsidR="00F447D1" w:rsidRPr="001C080E" w:rsidRDefault="00F447D1" w:rsidP="00F447D1">
            <w:pPr>
              <w:jc w:val="center"/>
              <w:rPr>
                <w:sz w:val="20"/>
                <w:szCs w:val="20"/>
              </w:rPr>
            </w:pPr>
            <w:r w:rsidRPr="001C080E">
              <w:rPr>
                <w:sz w:val="20"/>
                <w:szCs w:val="20"/>
              </w:rPr>
              <w:t xml:space="preserve">≥ </w:t>
            </w:r>
            <w:r w:rsidR="00773F7C">
              <w:rPr>
                <w:sz w:val="20"/>
                <w:szCs w:val="20"/>
              </w:rPr>
              <w:t>2</w:t>
            </w:r>
          </w:p>
        </w:tc>
        <w:tc>
          <w:tcPr>
            <w:tcW w:w="851" w:type="pct"/>
            <w:tcBorders>
              <w:top w:val="single" w:sz="4" w:space="0" w:color="auto"/>
              <w:left w:val="single" w:sz="4" w:space="0" w:color="auto"/>
              <w:bottom w:val="single" w:sz="4" w:space="0" w:color="auto"/>
              <w:right w:val="single" w:sz="4" w:space="0" w:color="auto"/>
            </w:tcBorders>
          </w:tcPr>
          <w:p w14:paraId="417C6D3D"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5D779ABE" w14:textId="77777777" w:rsidR="00F447D1" w:rsidRPr="001C080E" w:rsidRDefault="00F447D1" w:rsidP="00F447D1"/>
        </w:tc>
      </w:tr>
      <w:tr w:rsidR="00F447D1" w:rsidRPr="001C080E" w14:paraId="156856A4"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35F5CA68" w14:textId="6A496849" w:rsidR="00F447D1" w:rsidRPr="00ED3163" w:rsidRDefault="00F447D1" w:rsidP="00F84740">
            <w:pPr>
              <w:pStyle w:val="aff0"/>
              <w:numPr>
                <w:ilvl w:val="0"/>
                <w:numId w:val="208"/>
              </w:numPr>
              <w:rPr>
                <w:sz w:val="20"/>
                <w:szCs w:val="20"/>
              </w:rPr>
            </w:pPr>
            <w:bookmarkStart w:id="2520" w:name="_Toc445304603"/>
            <w:bookmarkStart w:id="2521" w:name="_Toc445376141"/>
            <w:bookmarkStart w:id="2522" w:name="_Toc449083622"/>
            <w:bookmarkStart w:id="2523" w:name="_Toc454367833"/>
            <w:bookmarkStart w:id="2524" w:name="_Toc445304604"/>
            <w:bookmarkStart w:id="2525" w:name="_Toc445376142"/>
            <w:bookmarkStart w:id="2526" w:name="_Toc449083623"/>
            <w:bookmarkStart w:id="2527" w:name="_Toc454367834"/>
            <w:bookmarkStart w:id="2528" w:name="_Toc445304605"/>
            <w:bookmarkStart w:id="2529" w:name="_Toc445376143"/>
            <w:bookmarkStart w:id="2530" w:name="_Toc449083624"/>
            <w:bookmarkStart w:id="2531" w:name="_Toc454367835"/>
            <w:bookmarkEnd w:id="2520"/>
            <w:bookmarkEnd w:id="2521"/>
            <w:bookmarkEnd w:id="2522"/>
            <w:bookmarkEnd w:id="2523"/>
            <w:bookmarkEnd w:id="2524"/>
            <w:bookmarkEnd w:id="2525"/>
            <w:bookmarkEnd w:id="2526"/>
            <w:bookmarkEnd w:id="2527"/>
            <w:bookmarkEnd w:id="2528"/>
            <w:bookmarkEnd w:id="2529"/>
            <w:bookmarkEnd w:id="2530"/>
            <w:bookmarkEnd w:id="2531"/>
          </w:p>
        </w:tc>
        <w:tc>
          <w:tcPr>
            <w:tcW w:w="1460" w:type="pct"/>
            <w:tcBorders>
              <w:top w:val="single" w:sz="4" w:space="0" w:color="auto"/>
              <w:left w:val="single" w:sz="4" w:space="0" w:color="auto"/>
              <w:bottom w:val="single" w:sz="4" w:space="0" w:color="auto"/>
              <w:right w:val="single" w:sz="4" w:space="0" w:color="auto"/>
            </w:tcBorders>
            <w:vAlign w:val="center"/>
          </w:tcPr>
          <w:p w14:paraId="3162D8BD" w14:textId="77777777" w:rsidR="00F447D1" w:rsidRPr="00ED3163" w:rsidRDefault="00F447D1" w:rsidP="00F447D1">
            <w:pPr>
              <w:rPr>
                <w:sz w:val="20"/>
                <w:szCs w:val="20"/>
              </w:rPr>
            </w:pPr>
            <w:r w:rsidRPr="00ED3163">
              <w:rPr>
                <w:sz w:val="20"/>
                <w:szCs w:val="20"/>
              </w:rPr>
              <w:t>PCIe x1</w:t>
            </w:r>
          </w:p>
        </w:tc>
        <w:tc>
          <w:tcPr>
            <w:tcW w:w="1149" w:type="pct"/>
            <w:tcBorders>
              <w:top w:val="single" w:sz="4" w:space="0" w:color="auto"/>
              <w:left w:val="single" w:sz="4" w:space="0" w:color="auto"/>
              <w:bottom w:val="single" w:sz="4" w:space="0" w:color="auto"/>
              <w:right w:val="single" w:sz="4" w:space="0" w:color="auto"/>
            </w:tcBorders>
            <w:vAlign w:val="center"/>
          </w:tcPr>
          <w:p w14:paraId="3821A626" w14:textId="77777777" w:rsidR="00F447D1" w:rsidRPr="00ED3163" w:rsidRDefault="00F447D1" w:rsidP="00F447D1">
            <w:pPr>
              <w:jc w:val="center"/>
              <w:rPr>
                <w:sz w:val="20"/>
                <w:szCs w:val="20"/>
              </w:rPr>
            </w:pPr>
            <w:r w:rsidRPr="00ED3163">
              <w:rPr>
                <w:sz w:val="20"/>
                <w:szCs w:val="20"/>
              </w:rPr>
              <w:t>≥ 1</w:t>
            </w:r>
          </w:p>
        </w:tc>
        <w:tc>
          <w:tcPr>
            <w:tcW w:w="851" w:type="pct"/>
            <w:tcBorders>
              <w:top w:val="single" w:sz="4" w:space="0" w:color="auto"/>
              <w:left w:val="single" w:sz="4" w:space="0" w:color="auto"/>
              <w:bottom w:val="single" w:sz="4" w:space="0" w:color="auto"/>
              <w:right w:val="single" w:sz="4" w:space="0" w:color="auto"/>
            </w:tcBorders>
          </w:tcPr>
          <w:p w14:paraId="7DEFD153"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743E4EF7" w14:textId="77777777" w:rsidR="00F447D1" w:rsidRPr="001C080E" w:rsidRDefault="00F447D1" w:rsidP="00F447D1"/>
        </w:tc>
      </w:tr>
      <w:tr w:rsidR="00F447D1" w:rsidRPr="001C080E" w14:paraId="485F8675"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5ED07D43" w14:textId="1D329E59" w:rsidR="00F447D1" w:rsidRPr="00ED3163" w:rsidRDefault="00F447D1" w:rsidP="00F84740">
            <w:pPr>
              <w:pStyle w:val="aff0"/>
              <w:numPr>
                <w:ilvl w:val="0"/>
                <w:numId w:val="208"/>
              </w:numPr>
              <w:rPr>
                <w:sz w:val="20"/>
                <w:szCs w:val="20"/>
              </w:rPr>
            </w:pPr>
            <w:bookmarkStart w:id="2532" w:name="_Toc445304606"/>
            <w:bookmarkStart w:id="2533" w:name="_Toc445376144"/>
            <w:bookmarkStart w:id="2534" w:name="_Toc449083625"/>
            <w:bookmarkStart w:id="2535" w:name="_Toc454367836"/>
            <w:bookmarkEnd w:id="2532"/>
            <w:bookmarkEnd w:id="2533"/>
            <w:bookmarkEnd w:id="2534"/>
            <w:bookmarkEnd w:id="2535"/>
          </w:p>
        </w:tc>
        <w:tc>
          <w:tcPr>
            <w:tcW w:w="1460" w:type="pct"/>
            <w:tcBorders>
              <w:top w:val="single" w:sz="4" w:space="0" w:color="auto"/>
              <w:left w:val="single" w:sz="4" w:space="0" w:color="auto"/>
              <w:bottom w:val="single" w:sz="4" w:space="0" w:color="auto"/>
              <w:right w:val="single" w:sz="4" w:space="0" w:color="auto"/>
            </w:tcBorders>
            <w:vAlign w:val="center"/>
          </w:tcPr>
          <w:p w14:paraId="7F624934" w14:textId="77777777" w:rsidR="00F447D1" w:rsidRPr="00ED3163" w:rsidRDefault="00F447D1" w:rsidP="00F447D1">
            <w:pPr>
              <w:rPr>
                <w:sz w:val="20"/>
                <w:szCs w:val="20"/>
              </w:rPr>
            </w:pPr>
            <w:r w:rsidRPr="00ED3163">
              <w:rPr>
                <w:sz w:val="20"/>
                <w:szCs w:val="20"/>
              </w:rPr>
              <w:t>PCIe x16</w:t>
            </w:r>
          </w:p>
        </w:tc>
        <w:tc>
          <w:tcPr>
            <w:tcW w:w="1149" w:type="pct"/>
            <w:tcBorders>
              <w:top w:val="single" w:sz="4" w:space="0" w:color="auto"/>
              <w:left w:val="single" w:sz="4" w:space="0" w:color="auto"/>
              <w:bottom w:val="single" w:sz="4" w:space="0" w:color="auto"/>
              <w:right w:val="single" w:sz="4" w:space="0" w:color="auto"/>
            </w:tcBorders>
            <w:vAlign w:val="center"/>
          </w:tcPr>
          <w:p w14:paraId="789F563C" w14:textId="77777777" w:rsidR="00F447D1" w:rsidRPr="00ED3163" w:rsidRDefault="00F447D1" w:rsidP="00F447D1">
            <w:pPr>
              <w:jc w:val="center"/>
              <w:rPr>
                <w:sz w:val="20"/>
                <w:szCs w:val="20"/>
              </w:rPr>
            </w:pPr>
            <w:r w:rsidRPr="00ED3163">
              <w:rPr>
                <w:sz w:val="20"/>
                <w:szCs w:val="20"/>
              </w:rPr>
              <w:t>≥ 1</w:t>
            </w:r>
          </w:p>
        </w:tc>
        <w:tc>
          <w:tcPr>
            <w:tcW w:w="851" w:type="pct"/>
            <w:tcBorders>
              <w:top w:val="single" w:sz="4" w:space="0" w:color="auto"/>
              <w:left w:val="single" w:sz="4" w:space="0" w:color="auto"/>
              <w:bottom w:val="single" w:sz="4" w:space="0" w:color="auto"/>
              <w:right w:val="single" w:sz="4" w:space="0" w:color="auto"/>
            </w:tcBorders>
          </w:tcPr>
          <w:p w14:paraId="13BC2FDD"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3584F2B3" w14:textId="77777777" w:rsidR="00F447D1" w:rsidRPr="001C080E" w:rsidRDefault="00F447D1" w:rsidP="00F447D1"/>
        </w:tc>
      </w:tr>
      <w:tr w:rsidR="00F447D1" w:rsidRPr="001C080E" w14:paraId="6652C219"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13B610A5" w14:textId="39F19067" w:rsidR="00F447D1" w:rsidRPr="00C65999" w:rsidRDefault="00F447D1" w:rsidP="00F84740">
            <w:pPr>
              <w:pStyle w:val="aff0"/>
              <w:numPr>
                <w:ilvl w:val="0"/>
                <w:numId w:val="208"/>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4AA9511F" w14:textId="77777777" w:rsidR="00F447D1" w:rsidRPr="001C080E" w:rsidRDefault="00F447D1" w:rsidP="00F447D1">
            <w:pPr>
              <w:rPr>
                <w:sz w:val="20"/>
                <w:szCs w:val="20"/>
                <w:lang w:val="el-GR"/>
              </w:rPr>
            </w:pPr>
            <w:r w:rsidRPr="001C080E">
              <w:rPr>
                <w:sz w:val="20"/>
                <w:szCs w:val="20"/>
                <w:lang w:val="el-GR"/>
              </w:rPr>
              <w:t xml:space="preserve">Θύρα </w:t>
            </w:r>
            <w:r w:rsidRPr="001C080E">
              <w:rPr>
                <w:sz w:val="20"/>
                <w:szCs w:val="20"/>
                <w:lang w:val="en-US"/>
              </w:rPr>
              <w:t>HDMI</w:t>
            </w:r>
            <w:r w:rsidRPr="001C080E">
              <w:rPr>
                <w:sz w:val="20"/>
                <w:szCs w:val="20"/>
                <w:lang w:val="el-GR"/>
              </w:rPr>
              <w:t xml:space="preserve"> ή/και </w:t>
            </w:r>
            <w:r w:rsidRPr="001C080E">
              <w:rPr>
                <w:sz w:val="20"/>
                <w:szCs w:val="20"/>
                <w:lang w:val="en-US"/>
              </w:rPr>
              <w:t>Display</w:t>
            </w:r>
            <w:r w:rsidRPr="001C080E">
              <w:rPr>
                <w:sz w:val="20"/>
                <w:szCs w:val="20"/>
                <w:lang w:val="el-GR"/>
              </w:rPr>
              <w:t xml:space="preserve"> </w:t>
            </w:r>
            <w:r w:rsidRPr="001C080E">
              <w:rPr>
                <w:sz w:val="20"/>
                <w:szCs w:val="20"/>
                <w:lang w:val="en-US"/>
              </w:rPr>
              <w:t>Port</w:t>
            </w:r>
            <w:r w:rsidRPr="001C080E">
              <w:rPr>
                <w:sz w:val="20"/>
                <w:szCs w:val="20"/>
                <w:lang w:val="el-GR"/>
              </w:rPr>
              <w:t xml:space="preserve"> ή/και </w:t>
            </w:r>
            <w:r w:rsidRPr="001C080E">
              <w:rPr>
                <w:sz w:val="20"/>
                <w:szCs w:val="20"/>
                <w:lang w:val="en-US"/>
              </w:rPr>
              <w:t>DVI</w:t>
            </w:r>
          </w:p>
        </w:tc>
        <w:tc>
          <w:tcPr>
            <w:tcW w:w="1149" w:type="pct"/>
            <w:tcBorders>
              <w:top w:val="single" w:sz="4" w:space="0" w:color="auto"/>
              <w:left w:val="single" w:sz="4" w:space="0" w:color="auto"/>
              <w:bottom w:val="single" w:sz="4" w:space="0" w:color="auto"/>
              <w:right w:val="single" w:sz="4" w:space="0" w:color="auto"/>
            </w:tcBorders>
            <w:vAlign w:val="center"/>
          </w:tcPr>
          <w:p w14:paraId="5C9A0187" w14:textId="77777777" w:rsidR="00F447D1" w:rsidRPr="001C080E" w:rsidRDefault="00F447D1" w:rsidP="00F447D1">
            <w:pPr>
              <w:jc w:val="center"/>
              <w:rPr>
                <w:sz w:val="20"/>
                <w:szCs w:val="20"/>
              </w:rPr>
            </w:pPr>
            <w:r w:rsidRPr="001C080E">
              <w:rPr>
                <w:sz w:val="20"/>
                <w:szCs w:val="20"/>
              </w:rPr>
              <w:t xml:space="preserve">≥ </w:t>
            </w:r>
            <w:r w:rsidRPr="001C080E">
              <w:rPr>
                <w:sz w:val="20"/>
                <w:szCs w:val="20"/>
                <w:lang w:val="en-US"/>
              </w:rPr>
              <w:t>2</w:t>
            </w:r>
          </w:p>
        </w:tc>
        <w:tc>
          <w:tcPr>
            <w:tcW w:w="851" w:type="pct"/>
            <w:tcBorders>
              <w:top w:val="single" w:sz="4" w:space="0" w:color="auto"/>
              <w:left w:val="single" w:sz="4" w:space="0" w:color="auto"/>
              <w:bottom w:val="single" w:sz="4" w:space="0" w:color="auto"/>
              <w:right w:val="single" w:sz="4" w:space="0" w:color="auto"/>
            </w:tcBorders>
          </w:tcPr>
          <w:p w14:paraId="1B398E22"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0A0E6C05" w14:textId="77777777" w:rsidR="00F447D1" w:rsidRPr="001C080E" w:rsidRDefault="00F447D1" w:rsidP="00F447D1"/>
        </w:tc>
      </w:tr>
      <w:tr w:rsidR="00F447D1" w:rsidRPr="001C080E" w14:paraId="5BA27D56"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0FED2176" w14:textId="033D919E" w:rsidR="00F447D1" w:rsidRPr="00C65999" w:rsidRDefault="00F447D1" w:rsidP="00F84740">
            <w:pPr>
              <w:pStyle w:val="aff0"/>
              <w:numPr>
                <w:ilvl w:val="0"/>
                <w:numId w:val="208"/>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17296052" w14:textId="77777777" w:rsidR="00F447D1" w:rsidRPr="001C080E" w:rsidRDefault="00F447D1" w:rsidP="00F447D1">
            <w:pPr>
              <w:rPr>
                <w:sz w:val="20"/>
                <w:szCs w:val="20"/>
                <w:lang w:val="el-GR"/>
              </w:rPr>
            </w:pPr>
            <w:r w:rsidRPr="001C080E">
              <w:rPr>
                <w:sz w:val="20"/>
                <w:szCs w:val="20"/>
                <w:lang w:val="el-GR"/>
              </w:rPr>
              <w:t>Να μπορούν να συνδεθούν και να λειτουργούν 2 οθόνες ταυτόχρονα</w:t>
            </w:r>
          </w:p>
        </w:tc>
        <w:tc>
          <w:tcPr>
            <w:tcW w:w="1149" w:type="pct"/>
            <w:tcBorders>
              <w:top w:val="single" w:sz="4" w:space="0" w:color="auto"/>
              <w:left w:val="single" w:sz="4" w:space="0" w:color="auto"/>
              <w:bottom w:val="single" w:sz="4" w:space="0" w:color="auto"/>
              <w:right w:val="single" w:sz="4" w:space="0" w:color="auto"/>
            </w:tcBorders>
            <w:vAlign w:val="center"/>
          </w:tcPr>
          <w:p w14:paraId="2960E2F6" w14:textId="77777777" w:rsidR="00F447D1" w:rsidRPr="001C080E" w:rsidRDefault="00F447D1" w:rsidP="00F447D1">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04EFC18D"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7CE0EAF4" w14:textId="77777777" w:rsidR="00F447D1" w:rsidRPr="001C080E" w:rsidRDefault="00F447D1" w:rsidP="00F447D1"/>
        </w:tc>
      </w:tr>
      <w:tr w:rsidR="00F447D1" w:rsidRPr="001C080E" w14:paraId="123DDCE7"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03AF3F43" w14:textId="6C0817D6" w:rsidR="00F447D1" w:rsidRPr="00C65999" w:rsidRDefault="00F447D1" w:rsidP="00F84740">
            <w:pPr>
              <w:pStyle w:val="aff0"/>
              <w:numPr>
                <w:ilvl w:val="0"/>
                <w:numId w:val="208"/>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751A99D8" w14:textId="77777777" w:rsidR="00F447D1" w:rsidRPr="001C080E" w:rsidRDefault="00F447D1" w:rsidP="00F447D1">
            <w:pPr>
              <w:rPr>
                <w:sz w:val="20"/>
                <w:szCs w:val="20"/>
                <w:lang w:val="en-US"/>
              </w:rPr>
            </w:pPr>
            <w:proofErr w:type="spellStart"/>
            <w:r w:rsidRPr="001C080E">
              <w:rPr>
                <w:sz w:val="20"/>
                <w:szCs w:val="20"/>
              </w:rPr>
              <w:t>Θύρες</w:t>
            </w:r>
            <w:proofErr w:type="spellEnd"/>
            <w:r w:rsidRPr="001C080E">
              <w:rPr>
                <w:sz w:val="20"/>
                <w:szCs w:val="20"/>
                <w:lang w:val="en-US"/>
              </w:rPr>
              <w:t xml:space="preserve"> </w:t>
            </w:r>
            <w:proofErr w:type="spellStart"/>
            <w:r w:rsidRPr="001C080E">
              <w:rPr>
                <w:sz w:val="20"/>
                <w:szCs w:val="20"/>
              </w:rPr>
              <w:t>δικτύου</w:t>
            </w:r>
            <w:proofErr w:type="spellEnd"/>
            <w:r w:rsidRPr="001C080E">
              <w:rPr>
                <w:sz w:val="20"/>
                <w:szCs w:val="20"/>
                <w:lang w:val="en-US"/>
              </w:rPr>
              <w:t xml:space="preserve"> Ethernet RJ-45, </w:t>
            </w:r>
            <w:r w:rsidRPr="001C080E">
              <w:rPr>
                <w:sz w:val="20"/>
                <w:szCs w:val="20"/>
              </w:rPr>
              <w:t>10/100/</w:t>
            </w:r>
            <w:r w:rsidRPr="001C080E">
              <w:rPr>
                <w:sz w:val="20"/>
                <w:szCs w:val="20"/>
                <w:lang w:val="en-US"/>
              </w:rPr>
              <w:t>1000</w:t>
            </w:r>
          </w:p>
        </w:tc>
        <w:tc>
          <w:tcPr>
            <w:tcW w:w="1149" w:type="pct"/>
            <w:tcBorders>
              <w:top w:val="single" w:sz="4" w:space="0" w:color="auto"/>
              <w:left w:val="single" w:sz="4" w:space="0" w:color="auto"/>
              <w:bottom w:val="single" w:sz="4" w:space="0" w:color="auto"/>
              <w:right w:val="single" w:sz="4" w:space="0" w:color="auto"/>
            </w:tcBorders>
            <w:vAlign w:val="center"/>
          </w:tcPr>
          <w:p w14:paraId="188CEFA1" w14:textId="77777777" w:rsidR="00F447D1" w:rsidRPr="001C080E" w:rsidRDefault="00F447D1" w:rsidP="00F447D1">
            <w:pPr>
              <w:jc w:val="center"/>
              <w:rPr>
                <w:sz w:val="20"/>
                <w:szCs w:val="20"/>
              </w:rPr>
            </w:pPr>
            <w:r w:rsidRPr="001C080E">
              <w:rPr>
                <w:sz w:val="20"/>
                <w:szCs w:val="20"/>
              </w:rPr>
              <w:t>≥ 1</w:t>
            </w:r>
          </w:p>
        </w:tc>
        <w:tc>
          <w:tcPr>
            <w:tcW w:w="851" w:type="pct"/>
            <w:tcBorders>
              <w:top w:val="single" w:sz="4" w:space="0" w:color="auto"/>
              <w:left w:val="single" w:sz="4" w:space="0" w:color="auto"/>
              <w:bottom w:val="single" w:sz="4" w:space="0" w:color="auto"/>
              <w:right w:val="single" w:sz="4" w:space="0" w:color="auto"/>
            </w:tcBorders>
          </w:tcPr>
          <w:p w14:paraId="71D1A636"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12E264B3" w14:textId="77777777" w:rsidR="00F447D1" w:rsidRPr="001C080E" w:rsidRDefault="00F447D1" w:rsidP="00F447D1"/>
        </w:tc>
      </w:tr>
      <w:tr w:rsidR="00F447D1" w:rsidRPr="001C080E" w14:paraId="690333C9"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6A505465" w14:textId="6A121355" w:rsidR="00F447D1" w:rsidRPr="002D2FDA" w:rsidRDefault="00F447D1" w:rsidP="00F84740">
            <w:pPr>
              <w:pStyle w:val="aff0"/>
              <w:numPr>
                <w:ilvl w:val="0"/>
                <w:numId w:val="208"/>
              </w:numPr>
              <w:tabs>
                <w:tab w:val="num" w:pos="864"/>
              </w:tabs>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26C295A9" w14:textId="3EB903EF" w:rsidR="00F447D1" w:rsidRPr="001C080E" w:rsidRDefault="00F447D1" w:rsidP="00F447D1">
            <w:pPr>
              <w:rPr>
                <w:sz w:val="20"/>
                <w:szCs w:val="20"/>
                <w:lang w:val="el-GR"/>
              </w:rPr>
            </w:pPr>
            <w:r w:rsidRPr="001C080E">
              <w:rPr>
                <w:sz w:val="20"/>
                <w:szCs w:val="20"/>
                <w:lang w:val="el-GR"/>
              </w:rPr>
              <w:t xml:space="preserve">Θύρες </w:t>
            </w:r>
            <w:r>
              <w:rPr>
                <w:sz w:val="20"/>
                <w:szCs w:val="20"/>
                <w:lang w:val="el-GR"/>
              </w:rPr>
              <w:t>Ηχείων - Μικροφώνου</w:t>
            </w:r>
            <w:r w:rsidRPr="001C080E">
              <w:rPr>
                <w:sz w:val="20"/>
                <w:szCs w:val="20"/>
                <w:lang w:val="el-GR"/>
              </w:rPr>
              <w:t xml:space="preserve"> </w:t>
            </w:r>
          </w:p>
        </w:tc>
        <w:tc>
          <w:tcPr>
            <w:tcW w:w="1149" w:type="pct"/>
            <w:tcBorders>
              <w:top w:val="single" w:sz="4" w:space="0" w:color="auto"/>
              <w:left w:val="single" w:sz="4" w:space="0" w:color="auto"/>
              <w:bottom w:val="single" w:sz="4" w:space="0" w:color="auto"/>
              <w:right w:val="single" w:sz="4" w:space="0" w:color="auto"/>
            </w:tcBorders>
            <w:vAlign w:val="center"/>
          </w:tcPr>
          <w:p w14:paraId="11F44E9D" w14:textId="77777777" w:rsidR="00F447D1" w:rsidRPr="001C080E" w:rsidRDefault="00F447D1" w:rsidP="00F447D1">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647884D2"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7E8C576F" w14:textId="77777777" w:rsidR="00F447D1" w:rsidRPr="001C080E" w:rsidRDefault="00F447D1" w:rsidP="00F447D1"/>
        </w:tc>
      </w:tr>
      <w:tr w:rsidR="00F447D1" w:rsidRPr="001C080E" w14:paraId="62216954"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E6869A" w14:textId="77777777" w:rsidR="00F447D1" w:rsidRPr="001C080E" w:rsidRDefault="00F447D1" w:rsidP="00F447D1">
            <w:pPr>
              <w:rPr>
                <w:b/>
              </w:rPr>
            </w:pPr>
            <w:bookmarkStart w:id="2536" w:name="_Toc445304607"/>
            <w:bookmarkStart w:id="2537" w:name="_Toc445376145"/>
            <w:bookmarkStart w:id="2538" w:name="_Toc449083626"/>
            <w:bookmarkStart w:id="2539" w:name="_Toc454367837"/>
            <w:bookmarkEnd w:id="2536"/>
            <w:bookmarkEnd w:id="2537"/>
            <w:bookmarkEnd w:id="2538"/>
            <w:bookmarkEnd w:id="2539"/>
            <w:r w:rsidRPr="001C080E">
              <w:rPr>
                <w:b/>
              </w:rPr>
              <w:t>6</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C6A0F5" w14:textId="77777777" w:rsidR="00F447D1" w:rsidRPr="001C080E" w:rsidRDefault="00F447D1" w:rsidP="00F447D1">
            <w:pPr>
              <w:rPr>
                <w:b/>
                <w:sz w:val="20"/>
                <w:szCs w:val="20"/>
              </w:rPr>
            </w:pPr>
            <w:proofErr w:type="spellStart"/>
            <w:r w:rsidRPr="001C080E">
              <w:rPr>
                <w:b/>
                <w:sz w:val="20"/>
                <w:szCs w:val="20"/>
              </w:rPr>
              <w:t>Κάρτ</w:t>
            </w:r>
            <w:proofErr w:type="spellEnd"/>
            <w:r w:rsidRPr="001C080E">
              <w:rPr>
                <w:b/>
                <w:sz w:val="20"/>
                <w:szCs w:val="20"/>
              </w:rPr>
              <w:t xml:space="preserve">α </w:t>
            </w:r>
            <w:proofErr w:type="spellStart"/>
            <w:r w:rsidRPr="001C080E">
              <w:rPr>
                <w:b/>
                <w:sz w:val="20"/>
                <w:szCs w:val="20"/>
              </w:rPr>
              <w:t>Γρ</w:t>
            </w:r>
            <w:proofErr w:type="spellEnd"/>
            <w:r w:rsidRPr="001C080E">
              <w:rPr>
                <w:b/>
                <w:sz w:val="20"/>
                <w:szCs w:val="20"/>
              </w:rPr>
              <w:t>αφικών</w:t>
            </w:r>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1996C5" w14:textId="77777777" w:rsidR="00F447D1" w:rsidRPr="001C080E" w:rsidRDefault="00F447D1" w:rsidP="00F447D1">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B9CD25" w14:textId="77777777" w:rsidR="00F447D1" w:rsidRPr="001C080E" w:rsidRDefault="00F447D1" w:rsidP="00F447D1">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FFEC84" w14:textId="77777777" w:rsidR="00F447D1" w:rsidRPr="001C080E" w:rsidRDefault="00F447D1" w:rsidP="00F447D1">
            <w:pPr>
              <w:rPr>
                <w:b/>
              </w:rPr>
            </w:pPr>
          </w:p>
        </w:tc>
      </w:tr>
      <w:tr w:rsidR="00F447D1" w:rsidRPr="001C080E" w14:paraId="663CB8DB"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36D2B281" w14:textId="1F1AEC36" w:rsidR="00F447D1" w:rsidRPr="00C65999" w:rsidRDefault="00F447D1" w:rsidP="00F84740">
            <w:pPr>
              <w:pStyle w:val="aff0"/>
              <w:numPr>
                <w:ilvl w:val="0"/>
                <w:numId w:val="194"/>
              </w:numPr>
              <w:rPr>
                <w:sz w:val="20"/>
                <w:szCs w:val="20"/>
              </w:rPr>
            </w:pPr>
          </w:p>
        </w:tc>
        <w:tc>
          <w:tcPr>
            <w:tcW w:w="1460" w:type="pct"/>
            <w:tcBorders>
              <w:top w:val="single" w:sz="4" w:space="0" w:color="auto"/>
              <w:left w:val="single" w:sz="4" w:space="0" w:color="auto"/>
              <w:bottom w:val="single" w:sz="4" w:space="0" w:color="auto"/>
              <w:right w:val="single" w:sz="4" w:space="0" w:color="auto"/>
            </w:tcBorders>
            <w:vAlign w:val="center"/>
          </w:tcPr>
          <w:p w14:paraId="4C16C36C" w14:textId="77A10C33" w:rsidR="00F447D1" w:rsidRPr="00EB738A" w:rsidRDefault="00F447D1" w:rsidP="00F447D1">
            <w:pPr>
              <w:rPr>
                <w:sz w:val="20"/>
                <w:szCs w:val="20"/>
                <w:lang w:val="el-GR"/>
              </w:rPr>
            </w:pPr>
            <w:r w:rsidRPr="001C080E">
              <w:rPr>
                <w:sz w:val="20"/>
                <w:szCs w:val="20"/>
                <w:lang w:val="el-GR"/>
              </w:rPr>
              <w:t>Ενσωματωμένη στον επεξεργαστή (ο</w:t>
            </w:r>
            <w:r w:rsidRPr="001C080E">
              <w:rPr>
                <w:sz w:val="20"/>
                <w:szCs w:val="20"/>
              </w:rPr>
              <w:t>n</w:t>
            </w:r>
            <w:r w:rsidRPr="001C080E">
              <w:rPr>
                <w:sz w:val="20"/>
                <w:szCs w:val="20"/>
                <w:lang w:val="el-GR"/>
              </w:rPr>
              <w:t>-</w:t>
            </w:r>
            <w:r w:rsidRPr="001C080E">
              <w:rPr>
                <w:sz w:val="20"/>
                <w:szCs w:val="20"/>
              </w:rPr>
              <w:t>board</w:t>
            </w:r>
            <w:r w:rsidRPr="001C080E">
              <w:rPr>
                <w:sz w:val="20"/>
                <w:szCs w:val="20"/>
                <w:lang w:val="el-GR"/>
              </w:rPr>
              <w:t>)</w:t>
            </w:r>
            <w:r>
              <w:rPr>
                <w:sz w:val="20"/>
                <w:szCs w:val="20"/>
                <w:lang w:val="el-GR"/>
              </w:rPr>
              <w:t xml:space="preserve"> ή διακριτή κάρτα </w:t>
            </w:r>
          </w:p>
        </w:tc>
        <w:tc>
          <w:tcPr>
            <w:tcW w:w="1149" w:type="pct"/>
            <w:tcBorders>
              <w:top w:val="single" w:sz="4" w:space="0" w:color="auto"/>
              <w:left w:val="single" w:sz="4" w:space="0" w:color="auto"/>
              <w:bottom w:val="single" w:sz="4" w:space="0" w:color="auto"/>
              <w:right w:val="single" w:sz="4" w:space="0" w:color="auto"/>
            </w:tcBorders>
            <w:vAlign w:val="center"/>
          </w:tcPr>
          <w:p w14:paraId="2053E7CB" w14:textId="77777777" w:rsidR="00F447D1" w:rsidRPr="001C080E" w:rsidRDefault="00F447D1" w:rsidP="00F447D1">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4DF01D41"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0F9F1D89" w14:textId="77777777" w:rsidR="00F447D1" w:rsidRPr="001C080E" w:rsidRDefault="00F447D1" w:rsidP="00F447D1"/>
        </w:tc>
      </w:tr>
      <w:tr w:rsidR="00F447D1" w:rsidRPr="001C080E" w14:paraId="1B9E4AEC"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428C8A37" w14:textId="66E4A43D" w:rsidR="00F447D1" w:rsidRPr="00C65999" w:rsidRDefault="00F447D1" w:rsidP="00F84740">
            <w:pPr>
              <w:pStyle w:val="aff0"/>
              <w:numPr>
                <w:ilvl w:val="0"/>
                <w:numId w:val="194"/>
              </w:numPr>
              <w:rPr>
                <w:sz w:val="20"/>
                <w:szCs w:val="20"/>
              </w:rPr>
            </w:pPr>
            <w:bookmarkStart w:id="2540" w:name="_Toc445304613"/>
            <w:bookmarkStart w:id="2541" w:name="_Toc445376151"/>
            <w:bookmarkStart w:id="2542" w:name="_Toc449083632"/>
            <w:bookmarkStart w:id="2543" w:name="_Toc454367843"/>
            <w:bookmarkEnd w:id="2540"/>
            <w:bookmarkEnd w:id="2541"/>
            <w:bookmarkEnd w:id="2542"/>
            <w:bookmarkEnd w:id="2543"/>
          </w:p>
        </w:tc>
        <w:tc>
          <w:tcPr>
            <w:tcW w:w="1460" w:type="pct"/>
            <w:tcBorders>
              <w:top w:val="single" w:sz="4" w:space="0" w:color="auto"/>
              <w:left w:val="single" w:sz="4" w:space="0" w:color="auto"/>
              <w:bottom w:val="single" w:sz="4" w:space="0" w:color="auto"/>
              <w:right w:val="single" w:sz="4" w:space="0" w:color="auto"/>
            </w:tcBorders>
            <w:vAlign w:val="center"/>
          </w:tcPr>
          <w:p w14:paraId="249F45F6" w14:textId="77777777" w:rsidR="00F447D1" w:rsidRPr="001C080E" w:rsidRDefault="00F447D1" w:rsidP="00F447D1">
            <w:pPr>
              <w:rPr>
                <w:sz w:val="20"/>
                <w:szCs w:val="20"/>
              </w:rPr>
            </w:pPr>
            <w:proofErr w:type="spellStart"/>
            <w:r w:rsidRPr="001C080E">
              <w:rPr>
                <w:sz w:val="20"/>
                <w:szCs w:val="20"/>
              </w:rPr>
              <w:t>Μέγιστη</w:t>
            </w:r>
            <w:proofErr w:type="spellEnd"/>
            <w:r w:rsidRPr="001C080E">
              <w:rPr>
                <w:sz w:val="20"/>
                <w:szCs w:val="20"/>
              </w:rPr>
              <w:t xml:space="preserve"> </w:t>
            </w:r>
            <w:proofErr w:type="spellStart"/>
            <w:r w:rsidRPr="001C080E">
              <w:rPr>
                <w:sz w:val="20"/>
                <w:szCs w:val="20"/>
              </w:rPr>
              <w:t>Ανάλυση</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0D4BAA03" w14:textId="77777777" w:rsidR="00F447D1" w:rsidRPr="001C080E" w:rsidRDefault="00F447D1" w:rsidP="00F447D1">
            <w:pPr>
              <w:jc w:val="center"/>
              <w:rPr>
                <w:sz w:val="20"/>
                <w:szCs w:val="20"/>
              </w:rPr>
            </w:pPr>
            <w:r w:rsidRPr="00ED3163">
              <w:rPr>
                <w:sz w:val="20"/>
                <w:szCs w:val="20"/>
              </w:rPr>
              <w:t>≥ 1920x1080</w:t>
            </w:r>
          </w:p>
        </w:tc>
        <w:tc>
          <w:tcPr>
            <w:tcW w:w="851" w:type="pct"/>
            <w:tcBorders>
              <w:top w:val="single" w:sz="4" w:space="0" w:color="auto"/>
              <w:left w:val="single" w:sz="4" w:space="0" w:color="auto"/>
              <w:bottom w:val="single" w:sz="4" w:space="0" w:color="auto"/>
              <w:right w:val="single" w:sz="4" w:space="0" w:color="auto"/>
            </w:tcBorders>
          </w:tcPr>
          <w:p w14:paraId="2AC5FF0C"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08D62D8E" w14:textId="77777777" w:rsidR="00F447D1" w:rsidRPr="001C080E" w:rsidRDefault="00F447D1" w:rsidP="00F447D1"/>
        </w:tc>
      </w:tr>
      <w:tr w:rsidR="00F447D1" w:rsidRPr="001C080E" w14:paraId="4702AAF7"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AD0B44" w14:textId="77777777" w:rsidR="00F447D1" w:rsidRPr="001C080E" w:rsidRDefault="00F447D1" w:rsidP="00F447D1">
            <w:pPr>
              <w:rPr>
                <w:b/>
              </w:rPr>
            </w:pPr>
            <w:r w:rsidRPr="001C080E">
              <w:rPr>
                <w:b/>
              </w:rPr>
              <w:t>7</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95E6C6" w14:textId="77777777" w:rsidR="00F447D1" w:rsidRPr="001C080E" w:rsidRDefault="00F447D1" w:rsidP="00F447D1">
            <w:pPr>
              <w:rPr>
                <w:b/>
                <w:sz w:val="20"/>
                <w:szCs w:val="20"/>
              </w:rPr>
            </w:pPr>
            <w:proofErr w:type="spellStart"/>
            <w:r w:rsidRPr="001C080E">
              <w:rPr>
                <w:b/>
                <w:sz w:val="20"/>
                <w:szCs w:val="20"/>
              </w:rPr>
              <w:t>Τροφοδοτικό</w:t>
            </w:r>
            <w:proofErr w:type="spellEnd"/>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C3272E" w14:textId="77777777" w:rsidR="00F447D1" w:rsidRPr="001C080E" w:rsidRDefault="00F447D1" w:rsidP="00F447D1">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C2BCBE" w14:textId="77777777" w:rsidR="00F447D1" w:rsidRPr="001C080E" w:rsidRDefault="00F447D1" w:rsidP="00F447D1">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CFA53B" w14:textId="77777777" w:rsidR="00F447D1" w:rsidRPr="001C080E" w:rsidRDefault="00F447D1" w:rsidP="00F447D1">
            <w:pPr>
              <w:rPr>
                <w:b/>
              </w:rPr>
            </w:pPr>
          </w:p>
        </w:tc>
      </w:tr>
      <w:tr w:rsidR="00F447D1" w:rsidRPr="001C080E" w14:paraId="1AB2D300"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4C659A19" w14:textId="6C7DA315" w:rsidR="00F447D1" w:rsidRPr="00C65999" w:rsidRDefault="00F447D1" w:rsidP="00F84740">
            <w:pPr>
              <w:pStyle w:val="aff0"/>
              <w:numPr>
                <w:ilvl w:val="0"/>
                <w:numId w:val="195"/>
              </w:numPr>
              <w:rPr>
                <w:sz w:val="20"/>
                <w:szCs w:val="20"/>
              </w:rPr>
            </w:pPr>
            <w:bookmarkStart w:id="2544" w:name="_Toc445304608"/>
            <w:bookmarkStart w:id="2545" w:name="_Toc445376146"/>
            <w:bookmarkStart w:id="2546" w:name="_Toc449083627"/>
            <w:bookmarkStart w:id="2547" w:name="_Toc454367838"/>
            <w:bookmarkEnd w:id="2544"/>
            <w:bookmarkEnd w:id="2545"/>
            <w:bookmarkEnd w:id="2546"/>
            <w:bookmarkEnd w:id="2547"/>
          </w:p>
        </w:tc>
        <w:tc>
          <w:tcPr>
            <w:tcW w:w="1460" w:type="pct"/>
            <w:tcBorders>
              <w:top w:val="single" w:sz="4" w:space="0" w:color="auto"/>
              <w:left w:val="single" w:sz="4" w:space="0" w:color="auto"/>
              <w:bottom w:val="single" w:sz="4" w:space="0" w:color="auto"/>
              <w:right w:val="single" w:sz="4" w:space="0" w:color="auto"/>
            </w:tcBorders>
            <w:vAlign w:val="center"/>
          </w:tcPr>
          <w:p w14:paraId="70D59F26" w14:textId="77777777" w:rsidR="00F447D1" w:rsidRPr="001C080E" w:rsidRDefault="00F447D1" w:rsidP="00F447D1">
            <w:pPr>
              <w:rPr>
                <w:sz w:val="20"/>
                <w:szCs w:val="20"/>
              </w:rPr>
            </w:pPr>
            <w:proofErr w:type="spellStart"/>
            <w:r w:rsidRPr="001C080E">
              <w:rPr>
                <w:sz w:val="20"/>
                <w:szCs w:val="20"/>
              </w:rPr>
              <w:t>Ισχύς</w:t>
            </w:r>
            <w:proofErr w:type="spellEnd"/>
            <w:r w:rsidRPr="001C080E">
              <w:rPr>
                <w:sz w:val="20"/>
                <w:szCs w:val="20"/>
              </w:rPr>
              <w:t xml:space="preserve"> </w:t>
            </w:r>
            <w:proofErr w:type="spellStart"/>
            <w:r w:rsidRPr="001C080E">
              <w:rPr>
                <w:sz w:val="20"/>
                <w:szCs w:val="20"/>
              </w:rPr>
              <w:t>τροφοδοτικού</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4E476E7D" w14:textId="6DED4005" w:rsidR="00F447D1" w:rsidRPr="001C080E" w:rsidRDefault="00F447D1" w:rsidP="00F447D1">
            <w:pPr>
              <w:jc w:val="center"/>
              <w:rPr>
                <w:sz w:val="20"/>
                <w:szCs w:val="20"/>
              </w:rPr>
            </w:pPr>
            <w:r w:rsidRPr="001C080E">
              <w:rPr>
                <w:sz w:val="20"/>
                <w:szCs w:val="20"/>
              </w:rPr>
              <w:t xml:space="preserve">≥ </w:t>
            </w:r>
            <w:r w:rsidR="004E7681">
              <w:rPr>
                <w:sz w:val="20"/>
                <w:szCs w:val="20"/>
              </w:rPr>
              <w:t>18</w:t>
            </w:r>
            <w:r w:rsidRPr="001C080E">
              <w:rPr>
                <w:sz w:val="20"/>
                <w:szCs w:val="20"/>
              </w:rPr>
              <w:t>0 W</w:t>
            </w:r>
          </w:p>
        </w:tc>
        <w:tc>
          <w:tcPr>
            <w:tcW w:w="851" w:type="pct"/>
            <w:tcBorders>
              <w:top w:val="single" w:sz="4" w:space="0" w:color="auto"/>
              <w:left w:val="single" w:sz="4" w:space="0" w:color="auto"/>
              <w:bottom w:val="single" w:sz="4" w:space="0" w:color="auto"/>
              <w:right w:val="single" w:sz="4" w:space="0" w:color="auto"/>
            </w:tcBorders>
          </w:tcPr>
          <w:p w14:paraId="25668AA7"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69E1E8F4" w14:textId="77777777" w:rsidR="00F447D1" w:rsidRPr="001C080E" w:rsidRDefault="00F447D1" w:rsidP="00F447D1"/>
        </w:tc>
      </w:tr>
      <w:tr w:rsidR="00F447D1" w:rsidRPr="001C080E" w14:paraId="5F620929"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5955723A" w14:textId="2AE63E30" w:rsidR="00F447D1" w:rsidRPr="00C65999" w:rsidRDefault="00F447D1" w:rsidP="00F84740">
            <w:pPr>
              <w:pStyle w:val="aff0"/>
              <w:numPr>
                <w:ilvl w:val="0"/>
                <w:numId w:val="195"/>
              </w:numPr>
              <w:rPr>
                <w:sz w:val="20"/>
                <w:szCs w:val="20"/>
              </w:rPr>
            </w:pPr>
            <w:bookmarkStart w:id="2548" w:name="_Toc445304609"/>
            <w:bookmarkStart w:id="2549" w:name="_Toc445376147"/>
            <w:bookmarkStart w:id="2550" w:name="_Toc449083628"/>
            <w:bookmarkStart w:id="2551" w:name="_Toc454367839"/>
            <w:bookmarkEnd w:id="2548"/>
            <w:bookmarkEnd w:id="2549"/>
            <w:bookmarkEnd w:id="2550"/>
            <w:bookmarkEnd w:id="2551"/>
          </w:p>
        </w:tc>
        <w:tc>
          <w:tcPr>
            <w:tcW w:w="1460" w:type="pct"/>
            <w:tcBorders>
              <w:top w:val="single" w:sz="4" w:space="0" w:color="auto"/>
              <w:left w:val="single" w:sz="4" w:space="0" w:color="auto"/>
              <w:bottom w:val="single" w:sz="4" w:space="0" w:color="auto"/>
              <w:right w:val="single" w:sz="4" w:space="0" w:color="auto"/>
            </w:tcBorders>
            <w:vAlign w:val="center"/>
          </w:tcPr>
          <w:p w14:paraId="3E0C02FF" w14:textId="77777777" w:rsidR="00F447D1" w:rsidRPr="001C080E" w:rsidRDefault="00F447D1" w:rsidP="00F447D1">
            <w:pPr>
              <w:rPr>
                <w:sz w:val="20"/>
                <w:szCs w:val="20"/>
              </w:rPr>
            </w:pPr>
            <w:proofErr w:type="spellStart"/>
            <w:r w:rsidRPr="001C080E">
              <w:rPr>
                <w:sz w:val="20"/>
                <w:szCs w:val="20"/>
              </w:rPr>
              <w:t>Ενεργει</w:t>
            </w:r>
            <w:proofErr w:type="spellEnd"/>
            <w:r w:rsidRPr="001C080E">
              <w:rPr>
                <w:sz w:val="20"/>
                <w:szCs w:val="20"/>
              </w:rPr>
              <w:t>ακή απ</w:t>
            </w:r>
            <w:proofErr w:type="spellStart"/>
            <w:r w:rsidRPr="001C080E">
              <w:rPr>
                <w:sz w:val="20"/>
                <w:szCs w:val="20"/>
              </w:rPr>
              <w:t>όδοση</w:t>
            </w:r>
            <w:proofErr w:type="spellEnd"/>
            <w:r w:rsidRPr="001C080E">
              <w:rPr>
                <w:sz w:val="20"/>
                <w:szCs w:val="20"/>
              </w:rPr>
              <w:t xml:space="preserve"> </w:t>
            </w:r>
            <w:proofErr w:type="spellStart"/>
            <w:r w:rsidRPr="001C080E">
              <w:rPr>
                <w:sz w:val="20"/>
                <w:szCs w:val="20"/>
              </w:rPr>
              <w:t>τροφοδοτικού</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6DDBC800" w14:textId="77777777" w:rsidR="00F447D1" w:rsidRPr="001C080E" w:rsidRDefault="00F447D1" w:rsidP="00F447D1">
            <w:pPr>
              <w:jc w:val="center"/>
              <w:rPr>
                <w:sz w:val="20"/>
                <w:szCs w:val="20"/>
              </w:rPr>
            </w:pPr>
            <w:r w:rsidRPr="001C080E">
              <w:rPr>
                <w:sz w:val="20"/>
                <w:szCs w:val="20"/>
              </w:rPr>
              <w:t>≥ 85%</w:t>
            </w:r>
          </w:p>
        </w:tc>
        <w:tc>
          <w:tcPr>
            <w:tcW w:w="851" w:type="pct"/>
            <w:tcBorders>
              <w:top w:val="single" w:sz="4" w:space="0" w:color="auto"/>
              <w:left w:val="single" w:sz="4" w:space="0" w:color="auto"/>
              <w:bottom w:val="single" w:sz="4" w:space="0" w:color="auto"/>
              <w:right w:val="single" w:sz="4" w:space="0" w:color="auto"/>
            </w:tcBorders>
          </w:tcPr>
          <w:p w14:paraId="2394A043"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17D4F259" w14:textId="77777777" w:rsidR="00F447D1" w:rsidRPr="001C080E" w:rsidRDefault="00F447D1" w:rsidP="00F447D1"/>
        </w:tc>
      </w:tr>
      <w:tr w:rsidR="00F447D1" w:rsidRPr="001C080E" w14:paraId="3720F37B"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065903" w14:textId="77777777" w:rsidR="00F447D1" w:rsidRPr="001C080E" w:rsidRDefault="00F447D1" w:rsidP="00F447D1">
            <w:pPr>
              <w:rPr>
                <w:b/>
              </w:rPr>
            </w:pPr>
            <w:r w:rsidRPr="001C080E">
              <w:rPr>
                <w:b/>
              </w:rPr>
              <w:t>8</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91B03E" w14:textId="77777777" w:rsidR="00F447D1" w:rsidRPr="001C080E" w:rsidRDefault="00F447D1" w:rsidP="00F447D1">
            <w:pPr>
              <w:rPr>
                <w:sz w:val="20"/>
                <w:szCs w:val="20"/>
              </w:rPr>
            </w:pPr>
            <w:proofErr w:type="spellStart"/>
            <w:r w:rsidRPr="001C080E">
              <w:rPr>
                <w:b/>
                <w:sz w:val="20"/>
                <w:szCs w:val="20"/>
              </w:rPr>
              <w:t>Λειτουργικό</w:t>
            </w:r>
            <w:proofErr w:type="spellEnd"/>
            <w:r w:rsidRPr="001C080E">
              <w:rPr>
                <w:b/>
                <w:sz w:val="20"/>
                <w:szCs w:val="20"/>
              </w:rPr>
              <w:t xml:space="preserve"> </w:t>
            </w:r>
            <w:proofErr w:type="spellStart"/>
            <w:r w:rsidRPr="001C080E">
              <w:rPr>
                <w:b/>
                <w:sz w:val="20"/>
                <w:szCs w:val="20"/>
              </w:rPr>
              <w:t>Σύστημ</w:t>
            </w:r>
            <w:proofErr w:type="spellEnd"/>
            <w:r w:rsidRPr="001C080E">
              <w:rPr>
                <w:b/>
                <w:sz w:val="20"/>
                <w:szCs w:val="20"/>
              </w:rPr>
              <w:t>α</w:t>
            </w:r>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23006F" w14:textId="77777777" w:rsidR="00F447D1" w:rsidRPr="001C080E" w:rsidRDefault="00F447D1" w:rsidP="00F447D1">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D467DC" w14:textId="77777777" w:rsidR="00F447D1" w:rsidRPr="001C080E" w:rsidRDefault="00F447D1" w:rsidP="00F447D1">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A12BF9" w14:textId="77777777" w:rsidR="00F447D1" w:rsidRPr="001C080E" w:rsidRDefault="00F447D1" w:rsidP="00F447D1">
            <w:pPr>
              <w:rPr>
                <w:b/>
              </w:rPr>
            </w:pPr>
          </w:p>
        </w:tc>
      </w:tr>
      <w:tr w:rsidR="00F447D1" w:rsidRPr="001C080E" w14:paraId="157F8D71"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062991A0" w14:textId="5DEC7E18" w:rsidR="00F447D1" w:rsidRPr="00C65999" w:rsidRDefault="00F447D1" w:rsidP="00F84740">
            <w:pPr>
              <w:pStyle w:val="aff0"/>
              <w:numPr>
                <w:ilvl w:val="0"/>
                <w:numId w:val="196"/>
              </w:numPr>
              <w:rPr>
                <w:sz w:val="20"/>
                <w:szCs w:val="20"/>
              </w:rPr>
            </w:pPr>
          </w:p>
        </w:tc>
        <w:tc>
          <w:tcPr>
            <w:tcW w:w="1460" w:type="pct"/>
            <w:tcBorders>
              <w:top w:val="single" w:sz="4" w:space="0" w:color="auto"/>
              <w:left w:val="single" w:sz="4" w:space="0" w:color="auto"/>
              <w:bottom w:val="single" w:sz="4" w:space="0" w:color="auto"/>
              <w:right w:val="single" w:sz="4" w:space="0" w:color="auto"/>
            </w:tcBorders>
          </w:tcPr>
          <w:p w14:paraId="03C455BC" w14:textId="5D7E7DAE" w:rsidR="00F447D1" w:rsidRPr="001C080E" w:rsidRDefault="00F447D1" w:rsidP="00F447D1">
            <w:pPr>
              <w:rPr>
                <w:sz w:val="20"/>
                <w:szCs w:val="20"/>
                <w:lang w:val="en-US"/>
              </w:rPr>
            </w:pPr>
            <w:r w:rsidRPr="001C080E">
              <w:rPr>
                <w:sz w:val="20"/>
                <w:szCs w:val="20"/>
                <w:lang w:val="en-US"/>
              </w:rPr>
              <w:t>Microsoft Windows 1</w:t>
            </w:r>
            <w:r w:rsidR="00D11419">
              <w:rPr>
                <w:sz w:val="20"/>
                <w:szCs w:val="20"/>
                <w:lang w:val="en-US"/>
              </w:rPr>
              <w:t>1</w:t>
            </w:r>
            <w:r w:rsidRPr="001C080E">
              <w:rPr>
                <w:sz w:val="20"/>
                <w:szCs w:val="20"/>
                <w:lang w:val="en-US"/>
              </w:rPr>
              <w:t xml:space="preserve"> Pro 64-bit </w:t>
            </w:r>
            <w:r w:rsidRPr="001C080E">
              <w:rPr>
                <w:sz w:val="20"/>
                <w:szCs w:val="20"/>
              </w:rPr>
              <w:t>ή</w:t>
            </w:r>
            <w:r w:rsidRPr="001C080E">
              <w:rPr>
                <w:sz w:val="20"/>
                <w:szCs w:val="20"/>
                <w:lang w:val="en-US"/>
              </w:rPr>
              <w:t xml:space="preserve"> </w:t>
            </w:r>
            <w:proofErr w:type="spellStart"/>
            <w:r w:rsidRPr="001C080E">
              <w:rPr>
                <w:sz w:val="20"/>
                <w:szCs w:val="20"/>
              </w:rPr>
              <w:t>νεότερη</w:t>
            </w:r>
            <w:proofErr w:type="spellEnd"/>
            <w:r w:rsidRPr="001C080E">
              <w:rPr>
                <w:sz w:val="20"/>
                <w:szCs w:val="20"/>
                <w:lang w:val="en-US"/>
              </w:rPr>
              <w:t xml:space="preserve"> </w:t>
            </w:r>
            <w:proofErr w:type="spellStart"/>
            <w:r w:rsidRPr="001C080E">
              <w:rPr>
                <w:sz w:val="20"/>
                <w:szCs w:val="20"/>
              </w:rPr>
              <w:t>έκδοση</w:t>
            </w:r>
            <w:proofErr w:type="spellEnd"/>
          </w:p>
        </w:tc>
        <w:tc>
          <w:tcPr>
            <w:tcW w:w="1149" w:type="pct"/>
            <w:tcBorders>
              <w:top w:val="single" w:sz="4" w:space="0" w:color="auto"/>
              <w:left w:val="single" w:sz="4" w:space="0" w:color="auto"/>
              <w:bottom w:val="single" w:sz="4" w:space="0" w:color="auto"/>
              <w:right w:val="single" w:sz="4" w:space="0" w:color="auto"/>
            </w:tcBorders>
            <w:shd w:val="clear" w:color="auto" w:fill="auto"/>
            <w:vAlign w:val="center"/>
          </w:tcPr>
          <w:p w14:paraId="1E19C007" w14:textId="77777777" w:rsidR="00F447D1" w:rsidRPr="001C080E" w:rsidRDefault="00F447D1" w:rsidP="00F447D1">
            <w:pPr>
              <w:jc w:val="center"/>
              <w:rPr>
                <w:sz w:val="20"/>
                <w:szCs w:val="20"/>
              </w:rPr>
            </w:pPr>
            <w:r w:rsidRPr="001C080E">
              <w:t>ΝΑΙ</w:t>
            </w:r>
          </w:p>
        </w:tc>
        <w:tc>
          <w:tcPr>
            <w:tcW w:w="851" w:type="pct"/>
            <w:tcBorders>
              <w:top w:val="single" w:sz="4" w:space="0" w:color="auto"/>
              <w:left w:val="single" w:sz="4" w:space="0" w:color="auto"/>
              <w:bottom w:val="single" w:sz="4" w:space="0" w:color="auto"/>
              <w:right w:val="single" w:sz="4" w:space="0" w:color="auto"/>
            </w:tcBorders>
          </w:tcPr>
          <w:p w14:paraId="5CE87EE5" w14:textId="77777777" w:rsidR="00F447D1" w:rsidRPr="001C080E" w:rsidRDefault="00F447D1" w:rsidP="00F447D1">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5E58F36D" w14:textId="77777777" w:rsidR="00F447D1" w:rsidRPr="001C080E" w:rsidRDefault="00F447D1" w:rsidP="00F447D1">
            <w:pPr>
              <w:rPr>
                <w:sz w:val="20"/>
                <w:szCs w:val="20"/>
              </w:rPr>
            </w:pPr>
          </w:p>
        </w:tc>
      </w:tr>
      <w:tr w:rsidR="00F447D1" w:rsidRPr="001C080E" w14:paraId="379308AD"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61F0A8" w14:textId="77777777" w:rsidR="00F447D1" w:rsidRPr="001C080E" w:rsidRDefault="00F447D1" w:rsidP="00F447D1">
            <w:pPr>
              <w:rPr>
                <w:b/>
              </w:rPr>
            </w:pPr>
            <w:bookmarkStart w:id="2552" w:name="_Toc445304610"/>
            <w:bookmarkStart w:id="2553" w:name="_Toc445376148"/>
            <w:bookmarkStart w:id="2554" w:name="_Toc449083629"/>
            <w:bookmarkStart w:id="2555" w:name="_Toc454367840"/>
            <w:bookmarkEnd w:id="2552"/>
            <w:bookmarkEnd w:id="2553"/>
            <w:bookmarkEnd w:id="2554"/>
            <w:bookmarkEnd w:id="2555"/>
            <w:r w:rsidRPr="001C080E">
              <w:rPr>
                <w:b/>
              </w:rPr>
              <w:t>9</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A373F" w14:textId="77777777" w:rsidR="00F447D1" w:rsidRPr="001C080E" w:rsidRDefault="00F447D1" w:rsidP="00F447D1">
            <w:pPr>
              <w:rPr>
                <w:b/>
                <w:sz w:val="20"/>
                <w:szCs w:val="20"/>
              </w:rPr>
            </w:pPr>
            <w:proofErr w:type="spellStart"/>
            <w:r w:rsidRPr="001C080E">
              <w:rPr>
                <w:b/>
                <w:sz w:val="20"/>
                <w:szCs w:val="20"/>
              </w:rPr>
              <w:t>Οθόνη</w:t>
            </w:r>
            <w:proofErr w:type="spellEnd"/>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063A0A" w14:textId="77777777" w:rsidR="00F447D1" w:rsidRPr="001C080E" w:rsidRDefault="00F447D1" w:rsidP="00F447D1">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ED566A" w14:textId="77777777" w:rsidR="00F447D1" w:rsidRPr="001C080E" w:rsidRDefault="00F447D1" w:rsidP="00F447D1">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1916F9" w14:textId="77777777" w:rsidR="00F447D1" w:rsidRPr="001C080E" w:rsidRDefault="00F447D1" w:rsidP="00F447D1">
            <w:pPr>
              <w:rPr>
                <w:b/>
              </w:rPr>
            </w:pPr>
          </w:p>
        </w:tc>
      </w:tr>
      <w:tr w:rsidR="00F447D1" w:rsidRPr="001C080E" w14:paraId="4536F67D"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1EC0B3DC" w14:textId="3C63249C" w:rsidR="00F447D1" w:rsidRPr="00C65999" w:rsidRDefault="00F447D1" w:rsidP="00F84740">
            <w:pPr>
              <w:pStyle w:val="aff0"/>
              <w:numPr>
                <w:ilvl w:val="0"/>
                <w:numId w:val="197"/>
              </w:numPr>
              <w:rPr>
                <w:sz w:val="20"/>
                <w:szCs w:val="20"/>
              </w:rPr>
            </w:pPr>
            <w:bookmarkStart w:id="2556" w:name="_Toc445304615"/>
            <w:bookmarkStart w:id="2557" w:name="_Toc445376153"/>
            <w:bookmarkStart w:id="2558" w:name="_Toc449083634"/>
            <w:bookmarkStart w:id="2559" w:name="_Toc454367845"/>
            <w:bookmarkStart w:id="2560" w:name="_Toc445304616"/>
            <w:bookmarkStart w:id="2561" w:name="_Toc445376154"/>
            <w:bookmarkStart w:id="2562" w:name="_Toc449083635"/>
            <w:bookmarkStart w:id="2563" w:name="_Toc454367846"/>
            <w:bookmarkStart w:id="2564" w:name="_Toc445304617"/>
            <w:bookmarkStart w:id="2565" w:name="_Toc445376155"/>
            <w:bookmarkStart w:id="2566" w:name="_Toc449083636"/>
            <w:bookmarkStart w:id="2567" w:name="_Toc454367847"/>
            <w:bookmarkStart w:id="2568" w:name="_Toc445304618"/>
            <w:bookmarkStart w:id="2569" w:name="_Toc445376156"/>
            <w:bookmarkStart w:id="2570" w:name="_Toc449083637"/>
            <w:bookmarkStart w:id="2571" w:name="_Toc454367848"/>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p>
        </w:tc>
        <w:tc>
          <w:tcPr>
            <w:tcW w:w="1460" w:type="pct"/>
            <w:tcBorders>
              <w:top w:val="single" w:sz="4" w:space="0" w:color="auto"/>
              <w:left w:val="single" w:sz="4" w:space="0" w:color="auto"/>
              <w:bottom w:val="single" w:sz="4" w:space="0" w:color="auto"/>
              <w:right w:val="single" w:sz="4" w:space="0" w:color="auto"/>
            </w:tcBorders>
            <w:vAlign w:val="center"/>
          </w:tcPr>
          <w:p w14:paraId="61C0BEAF" w14:textId="77777777" w:rsidR="00F447D1" w:rsidRPr="001C080E" w:rsidRDefault="00F447D1" w:rsidP="00F447D1">
            <w:pPr>
              <w:rPr>
                <w:sz w:val="20"/>
                <w:szCs w:val="20"/>
              </w:rPr>
            </w:pPr>
            <w:r w:rsidRPr="001C080E">
              <w:rPr>
                <w:sz w:val="20"/>
                <w:szCs w:val="20"/>
              </w:rPr>
              <w:t>Aspect Ratio</w:t>
            </w:r>
          </w:p>
        </w:tc>
        <w:tc>
          <w:tcPr>
            <w:tcW w:w="1149" w:type="pct"/>
            <w:tcBorders>
              <w:top w:val="single" w:sz="4" w:space="0" w:color="auto"/>
              <w:left w:val="single" w:sz="4" w:space="0" w:color="auto"/>
              <w:bottom w:val="single" w:sz="4" w:space="0" w:color="auto"/>
              <w:right w:val="single" w:sz="4" w:space="0" w:color="auto"/>
            </w:tcBorders>
            <w:vAlign w:val="center"/>
          </w:tcPr>
          <w:p w14:paraId="3A602F85" w14:textId="77777777" w:rsidR="00F447D1" w:rsidRPr="001C080E" w:rsidRDefault="00F447D1" w:rsidP="00F447D1">
            <w:pPr>
              <w:jc w:val="center"/>
              <w:rPr>
                <w:sz w:val="20"/>
                <w:szCs w:val="20"/>
              </w:rPr>
            </w:pPr>
            <w:r w:rsidRPr="001C080E">
              <w:rPr>
                <w:sz w:val="20"/>
                <w:szCs w:val="20"/>
              </w:rPr>
              <w:t>16:9 ή 16:10</w:t>
            </w:r>
          </w:p>
        </w:tc>
        <w:tc>
          <w:tcPr>
            <w:tcW w:w="851" w:type="pct"/>
            <w:tcBorders>
              <w:top w:val="single" w:sz="4" w:space="0" w:color="auto"/>
              <w:left w:val="single" w:sz="4" w:space="0" w:color="auto"/>
              <w:bottom w:val="single" w:sz="4" w:space="0" w:color="auto"/>
              <w:right w:val="single" w:sz="4" w:space="0" w:color="auto"/>
            </w:tcBorders>
          </w:tcPr>
          <w:p w14:paraId="170BC308" w14:textId="77777777" w:rsidR="00F447D1" w:rsidRPr="001C080E" w:rsidRDefault="00F447D1" w:rsidP="00F447D1">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3945C8D9" w14:textId="77777777" w:rsidR="00F447D1" w:rsidRPr="001C080E" w:rsidRDefault="00F447D1" w:rsidP="00F447D1"/>
        </w:tc>
      </w:tr>
      <w:tr w:rsidR="00F447D1" w:rsidRPr="001C080E" w14:paraId="517B2DA0"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689AE217" w14:textId="50731C33" w:rsidR="00F447D1" w:rsidRPr="00C65999" w:rsidRDefault="00F447D1" w:rsidP="00F84740">
            <w:pPr>
              <w:pStyle w:val="aff0"/>
              <w:numPr>
                <w:ilvl w:val="0"/>
                <w:numId w:val="197"/>
              </w:numPr>
              <w:rPr>
                <w:sz w:val="20"/>
                <w:szCs w:val="20"/>
              </w:rPr>
            </w:pPr>
            <w:bookmarkStart w:id="2572" w:name="_Toc445304619"/>
            <w:bookmarkStart w:id="2573" w:name="_Toc445376157"/>
            <w:bookmarkStart w:id="2574" w:name="_Toc449083638"/>
            <w:bookmarkStart w:id="2575" w:name="_Toc454367849"/>
            <w:bookmarkEnd w:id="2572"/>
            <w:bookmarkEnd w:id="2573"/>
            <w:bookmarkEnd w:id="2574"/>
            <w:bookmarkEnd w:id="2575"/>
          </w:p>
        </w:tc>
        <w:tc>
          <w:tcPr>
            <w:tcW w:w="1460" w:type="pct"/>
            <w:tcBorders>
              <w:top w:val="single" w:sz="4" w:space="0" w:color="auto"/>
              <w:left w:val="single" w:sz="4" w:space="0" w:color="auto"/>
              <w:bottom w:val="single" w:sz="4" w:space="0" w:color="auto"/>
              <w:right w:val="single" w:sz="4" w:space="0" w:color="auto"/>
            </w:tcBorders>
            <w:vAlign w:val="center"/>
          </w:tcPr>
          <w:p w14:paraId="18E06D8A" w14:textId="77777777" w:rsidR="00F447D1" w:rsidRPr="001C080E" w:rsidRDefault="00F447D1" w:rsidP="00F447D1">
            <w:pPr>
              <w:rPr>
                <w:sz w:val="20"/>
                <w:szCs w:val="20"/>
              </w:rPr>
            </w:pPr>
            <w:proofErr w:type="spellStart"/>
            <w:r w:rsidRPr="001C080E">
              <w:rPr>
                <w:sz w:val="20"/>
                <w:szCs w:val="20"/>
              </w:rPr>
              <w:t>Ανάλυση</w:t>
            </w:r>
            <w:proofErr w:type="spellEnd"/>
          </w:p>
        </w:tc>
        <w:tc>
          <w:tcPr>
            <w:tcW w:w="1149" w:type="pct"/>
            <w:tcBorders>
              <w:top w:val="single" w:sz="4" w:space="0" w:color="auto"/>
              <w:left w:val="single" w:sz="4" w:space="0" w:color="auto"/>
              <w:bottom w:val="single" w:sz="4" w:space="0" w:color="auto"/>
              <w:right w:val="single" w:sz="4" w:space="0" w:color="auto"/>
            </w:tcBorders>
            <w:vAlign w:val="center"/>
          </w:tcPr>
          <w:p w14:paraId="74D71129" w14:textId="77777777" w:rsidR="00F447D1" w:rsidRPr="001C080E" w:rsidRDefault="00F447D1" w:rsidP="00F447D1">
            <w:pPr>
              <w:jc w:val="center"/>
              <w:rPr>
                <w:sz w:val="20"/>
                <w:szCs w:val="20"/>
              </w:rPr>
            </w:pPr>
            <w:r w:rsidRPr="001C080E">
              <w:rPr>
                <w:sz w:val="20"/>
                <w:szCs w:val="20"/>
              </w:rPr>
              <w:t>≥ 1920x1080@60Hz</w:t>
            </w:r>
          </w:p>
        </w:tc>
        <w:tc>
          <w:tcPr>
            <w:tcW w:w="851" w:type="pct"/>
            <w:tcBorders>
              <w:top w:val="single" w:sz="4" w:space="0" w:color="auto"/>
              <w:left w:val="single" w:sz="4" w:space="0" w:color="auto"/>
              <w:bottom w:val="single" w:sz="4" w:space="0" w:color="auto"/>
              <w:right w:val="single" w:sz="4" w:space="0" w:color="auto"/>
            </w:tcBorders>
          </w:tcPr>
          <w:p w14:paraId="79BA3D6A" w14:textId="77777777" w:rsidR="00F447D1" w:rsidRPr="001C080E" w:rsidRDefault="00F447D1" w:rsidP="00F447D1">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78D2FE85" w14:textId="77777777" w:rsidR="00F447D1" w:rsidRPr="001C080E" w:rsidRDefault="00F447D1" w:rsidP="00F447D1"/>
        </w:tc>
      </w:tr>
      <w:tr w:rsidR="00F447D1" w:rsidRPr="001C080E" w14:paraId="0273581A"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7D922FF5" w14:textId="0719C0A4" w:rsidR="00F447D1" w:rsidRPr="00C65999" w:rsidRDefault="00F447D1" w:rsidP="00F84740">
            <w:pPr>
              <w:pStyle w:val="aff0"/>
              <w:numPr>
                <w:ilvl w:val="0"/>
                <w:numId w:val="197"/>
              </w:numPr>
              <w:rPr>
                <w:sz w:val="20"/>
                <w:szCs w:val="20"/>
              </w:rPr>
            </w:pPr>
            <w:bookmarkStart w:id="2576" w:name="_Toc445304620"/>
            <w:bookmarkStart w:id="2577" w:name="_Toc445376158"/>
            <w:bookmarkStart w:id="2578" w:name="_Toc449083639"/>
            <w:bookmarkStart w:id="2579" w:name="_Toc454367850"/>
            <w:bookmarkEnd w:id="2576"/>
            <w:bookmarkEnd w:id="2577"/>
            <w:bookmarkEnd w:id="2578"/>
            <w:bookmarkEnd w:id="2579"/>
          </w:p>
        </w:tc>
        <w:tc>
          <w:tcPr>
            <w:tcW w:w="1460" w:type="pct"/>
            <w:tcBorders>
              <w:top w:val="single" w:sz="4" w:space="0" w:color="auto"/>
              <w:left w:val="single" w:sz="4" w:space="0" w:color="auto"/>
              <w:bottom w:val="single" w:sz="4" w:space="0" w:color="auto"/>
              <w:right w:val="single" w:sz="4" w:space="0" w:color="auto"/>
            </w:tcBorders>
            <w:vAlign w:val="center"/>
          </w:tcPr>
          <w:p w14:paraId="6C46CC3A" w14:textId="77777777" w:rsidR="00F447D1" w:rsidRPr="001C080E" w:rsidRDefault="00F447D1" w:rsidP="00F447D1">
            <w:pPr>
              <w:rPr>
                <w:sz w:val="20"/>
                <w:szCs w:val="20"/>
              </w:rPr>
            </w:pPr>
            <w:proofErr w:type="spellStart"/>
            <w:r w:rsidRPr="001C080E">
              <w:rPr>
                <w:sz w:val="20"/>
                <w:szCs w:val="20"/>
              </w:rPr>
              <w:t>Δι</w:t>
            </w:r>
            <w:proofErr w:type="spellEnd"/>
            <w:r w:rsidRPr="001C080E">
              <w:rPr>
                <w:sz w:val="20"/>
                <w:szCs w:val="20"/>
              </w:rPr>
              <w:t>αστάσεις</w:t>
            </w:r>
          </w:p>
        </w:tc>
        <w:tc>
          <w:tcPr>
            <w:tcW w:w="1149" w:type="pct"/>
            <w:tcBorders>
              <w:top w:val="single" w:sz="4" w:space="0" w:color="auto"/>
              <w:left w:val="single" w:sz="4" w:space="0" w:color="auto"/>
              <w:bottom w:val="single" w:sz="4" w:space="0" w:color="auto"/>
              <w:right w:val="single" w:sz="4" w:space="0" w:color="auto"/>
            </w:tcBorders>
            <w:vAlign w:val="center"/>
          </w:tcPr>
          <w:p w14:paraId="7315C195" w14:textId="77777777" w:rsidR="00F447D1" w:rsidRPr="001C080E" w:rsidRDefault="00F447D1" w:rsidP="00F447D1">
            <w:pPr>
              <w:jc w:val="center"/>
              <w:rPr>
                <w:sz w:val="20"/>
                <w:szCs w:val="20"/>
              </w:rPr>
            </w:pPr>
            <w:r w:rsidRPr="001C080E">
              <w:rPr>
                <w:sz w:val="20"/>
                <w:szCs w:val="20"/>
              </w:rPr>
              <w:t xml:space="preserve">≥ </w:t>
            </w:r>
            <w:r w:rsidRPr="001C080E">
              <w:rPr>
                <w:sz w:val="20"/>
                <w:szCs w:val="20"/>
                <w:lang w:val="en-US"/>
              </w:rPr>
              <w:t>27</w:t>
            </w:r>
            <w:r w:rsidRPr="001C080E">
              <w:rPr>
                <w:sz w:val="20"/>
                <w:szCs w:val="20"/>
              </w:rPr>
              <w:t>-inch</w:t>
            </w:r>
          </w:p>
        </w:tc>
        <w:tc>
          <w:tcPr>
            <w:tcW w:w="851" w:type="pct"/>
            <w:tcBorders>
              <w:top w:val="single" w:sz="4" w:space="0" w:color="auto"/>
              <w:left w:val="single" w:sz="4" w:space="0" w:color="auto"/>
              <w:bottom w:val="single" w:sz="4" w:space="0" w:color="auto"/>
              <w:right w:val="single" w:sz="4" w:space="0" w:color="auto"/>
            </w:tcBorders>
          </w:tcPr>
          <w:p w14:paraId="24B05C5A" w14:textId="77777777" w:rsidR="00F447D1" w:rsidRPr="001C080E" w:rsidRDefault="00F447D1" w:rsidP="00F447D1">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1CD3BFD7" w14:textId="77777777" w:rsidR="00F447D1" w:rsidRPr="001C080E" w:rsidRDefault="00F447D1" w:rsidP="00F447D1"/>
        </w:tc>
      </w:tr>
      <w:tr w:rsidR="00F447D1" w:rsidRPr="001C080E" w14:paraId="2C2746AA"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1E078B61" w14:textId="58321DB4" w:rsidR="00F447D1" w:rsidRPr="00C65999" w:rsidRDefault="00F447D1" w:rsidP="00F84740">
            <w:pPr>
              <w:pStyle w:val="aff0"/>
              <w:numPr>
                <w:ilvl w:val="0"/>
                <w:numId w:val="197"/>
              </w:numPr>
              <w:rPr>
                <w:sz w:val="20"/>
                <w:szCs w:val="20"/>
              </w:rPr>
            </w:pPr>
            <w:bookmarkStart w:id="2580" w:name="_Toc445304621"/>
            <w:bookmarkStart w:id="2581" w:name="_Toc445376159"/>
            <w:bookmarkStart w:id="2582" w:name="_Toc449083640"/>
            <w:bookmarkStart w:id="2583" w:name="_Toc454367851"/>
            <w:bookmarkStart w:id="2584" w:name="_Toc445304622"/>
            <w:bookmarkStart w:id="2585" w:name="_Toc445376160"/>
            <w:bookmarkStart w:id="2586" w:name="_Toc449083641"/>
            <w:bookmarkStart w:id="2587" w:name="_Toc454367852"/>
            <w:bookmarkStart w:id="2588" w:name="_Toc445304623"/>
            <w:bookmarkStart w:id="2589" w:name="_Toc445376161"/>
            <w:bookmarkStart w:id="2590" w:name="_Toc449083642"/>
            <w:bookmarkStart w:id="2591" w:name="_Toc454367853"/>
            <w:bookmarkEnd w:id="2580"/>
            <w:bookmarkEnd w:id="2581"/>
            <w:bookmarkEnd w:id="2582"/>
            <w:bookmarkEnd w:id="2583"/>
            <w:bookmarkEnd w:id="2584"/>
            <w:bookmarkEnd w:id="2585"/>
            <w:bookmarkEnd w:id="2586"/>
            <w:bookmarkEnd w:id="2587"/>
            <w:bookmarkEnd w:id="2588"/>
            <w:bookmarkEnd w:id="2589"/>
            <w:bookmarkEnd w:id="2590"/>
            <w:bookmarkEnd w:id="2591"/>
          </w:p>
        </w:tc>
        <w:tc>
          <w:tcPr>
            <w:tcW w:w="1460" w:type="pct"/>
            <w:tcBorders>
              <w:top w:val="single" w:sz="4" w:space="0" w:color="auto"/>
              <w:left w:val="single" w:sz="4" w:space="0" w:color="auto"/>
              <w:bottom w:val="single" w:sz="4" w:space="0" w:color="auto"/>
              <w:right w:val="single" w:sz="4" w:space="0" w:color="auto"/>
            </w:tcBorders>
            <w:vAlign w:val="center"/>
          </w:tcPr>
          <w:p w14:paraId="227AC8FB" w14:textId="77777777" w:rsidR="00F447D1" w:rsidRPr="001C080E" w:rsidRDefault="00F447D1" w:rsidP="00F447D1">
            <w:pPr>
              <w:rPr>
                <w:sz w:val="20"/>
                <w:szCs w:val="20"/>
              </w:rPr>
            </w:pPr>
            <w:r w:rsidRPr="001C080E">
              <w:rPr>
                <w:sz w:val="20"/>
                <w:szCs w:val="20"/>
              </w:rPr>
              <w:t>Response Time</w:t>
            </w:r>
          </w:p>
        </w:tc>
        <w:tc>
          <w:tcPr>
            <w:tcW w:w="1149" w:type="pct"/>
            <w:tcBorders>
              <w:top w:val="single" w:sz="4" w:space="0" w:color="auto"/>
              <w:left w:val="single" w:sz="4" w:space="0" w:color="auto"/>
              <w:bottom w:val="single" w:sz="4" w:space="0" w:color="auto"/>
              <w:right w:val="single" w:sz="4" w:space="0" w:color="auto"/>
            </w:tcBorders>
            <w:vAlign w:val="center"/>
          </w:tcPr>
          <w:p w14:paraId="5B7D0D43" w14:textId="77777777" w:rsidR="00F447D1" w:rsidRPr="001C080E" w:rsidRDefault="00F447D1" w:rsidP="00F447D1">
            <w:pPr>
              <w:jc w:val="center"/>
              <w:rPr>
                <w:sz w:val="20"/>
                <w:szCs w:val="20"/>
              </w:rPr>
            </w:pPr>
            <w:r w:rsidRPr="001C080E">
              <w:rPr>
                <w:sz w:val="20"/>
                <w:szCs w:val="20"/>
              </w:rPr>
              <w:t xml:space="preserve">≤ 8 </w:t>
            </w:r>
            <w:proofErr w:type="spellStart"/>
            <w:r w:rsidRPr="001C080E">
              <w:rPr>
                <w:sz w:val="20"/>
                <w:szCs w:val="20"/>
              </w:rPr>
              <w:t>ms</w:t>
            </w:r>
            <w:proofErr w:type="spellEnd"/>
          </w:p>
        </w:tc>
        <w:tc>
          <w:tcPr>
            <w:tcW w:w="851" w:type="pct"/>
            <w:tcBorders>
              <w:top w:val="single" w:sz="4" w:space="0" w:color="auto"/>
              <w:left w:val="single" w:sz="4" w:space="0" w:color="auto"/>
              <w:bottom w:val="single" w:sz="4" w:space="0" w:color="auto"/>
              <w:right w:val="single" w:sz="4" w:space="0" w:color="auto"/>
            </w:tcBorders>
          </w:tcPr>
          <w:p w14:paraId="6772B980" w14:textId="77777777" w:rsidR="00F447D1" w:rsidRPr="001C080E" w:rsidRDefault="00F447D1" w:rsidP="00F447D1">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37434E80" w14:textId="77777777" w:rsidR="00F447D1" w:rsidRPr="001C080E" w:rsidRDefault="00F447D1" w:rsidP="00F447D1"/>
        </w:tc>
      </w:tr>
      <w:tr w:rsidR="00F447D1" w:rsidRPr="001C080E" w14:paraId="65340E35"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79CEAA24" w14:textId="43ACAB97" w:rsidR="00F447D1" w:rsidRPr="00C65999" w:rsidRDefault="00F447D1" w:rsidP="00F84740">
            <w:pPr>
              <w:pStyle w:val="aff0"/>
              <w:numPr>
                <w:ilvl w:val="0"/>
                <w:numId w:val="197"/>
              </w:numPr>
              <w:rPr>
                <w:sz w:val="20"/>
                <w:szCs w:val="20"/>
              </w:rPr>
            </w:pPr>
            <w:bookmarkStart w:id="2592" w:name="_Toc445304624"/>
            <w:bookmarkStart w:id="2593" w:name="_Toc445376162"/>
            <w:bookmarkStart w:id="2594" w:name="_Toc449083643"/>
            <w:bookmarkStart w:id="2595" w:name="_Toc454367854"/>
            <w:bookmarkEnd w:id="2592"/>
            <w:bookmarkEnd w:id="2593"/>
            <w:bookmarkEnd w:id="2594"/>
            <w:bookmarkEnd w:id="2595"/>
          </w:p>
        </w:tc>
        <w:tc>
          <w:tcPr>
            <w:tcW w:w="1460" w:type="pct"/>
            <w:tcBorders>
              <w:top w:val="single" w:sz="4" w:space="0" w:color="auto"/>
              <w:left w:val="single" w:sz="4" w:space="0" w:color="auto"/>
              <w:bottom w:val="single" w:sz="4" w:space="0" w:color="auto"/>
              <w:right w:val="single" w:sz="4" w:space="0" w:color="auto"/>
            </w:tcBorders>
            <w:vAlign w:val="center"/>
          </w:tcPr>
          <w:p w14:paraId="086224BD" w14:textId="77777777" w:rsidR="00F447D1" w:rsidRPr="001C080E" w:rsidRDefault="00F447D1" w:rsidP="00F447D1">
            <w:pPr>
              <w:rPr>
                <w:sz w:val="20"/>
                <w:szCs w:val="20"/>
              </w:rPr>
            </w:pPr>
            <w:proofErr w:type="spellStart"/>
            <w:r w:rsidRPr="001C080E">
              <w:rPr>
                <w:sz w:val="20"/>
                <w:szCs w:val="20"/>
              </w:rPr>
              <w:t>Φωτεινότητ</w:t>
            </w:r>
            <w:proofErr w:type="spellEnd"/>
            <w:r w:rsidRPr="001C080E">
              <w:rPr>
                <w:sz w:val="20"/>
                <w:szCs w:val="20"/>
              </w:rPr>
              <w:t>α</w:t>
            </w:r>
          </w:p>
        </w:tc>
        <w:tc>
          <w:tcPr>
            <w:tcW w:w="1149" w:type="pct"/>
            <w:tcBorders>
              <w:top w:val="single" w:sz="4" w:space="0" w:color="auto"/>
              <w:left w:val="single" w:sz="4" w:space="0" w:color="auto"/>
              <w:bottom w:val="single" w:sz="4" w:space="0" w:color="auto"/>
              <w:right w:val="single" w:sz="4" w:space="0" w:color="auto"/>
            </w:tcBorders>
            <w:vAlign w:val="center"/>
          </w:tcPr>
          <w:p w14:paraId="38280B4D" w14:textId="77777777" w:rsidR="00F447D1" w:rsidRPr="001C080E" w:rsidRDefault="00F447D1" w:rsidP="00F447D1">
            <w:pPr>
              <w:jc w:val="center"/>
              <w:rPr>
                <w:sz w:val="20"/>
                <w:szCs w:val="20"/>
              </w:rPr>
            </w:pPr>
            <w:r w:rsidRPr="001C080E">
              <w:rPr>
                <w:sz w:val="20"/>
                <w:szCs w:val="20"/>
              </w:rPr>
              <w:t>≥ 250cd/m2</w:t>
            </w:r>
          </w:p>
        </w:tc>
        <w:tc>
          <w:tcPr>
            <w:tcW w:w="851" w:type="pct"/>
            <w:tcBorders>
              <w:top w:val="single" w:sz="4" w:space="0" w:color="auto"/>
              <w:left w:val="single" w:sz="4" w:space="0" w:color="auto"/>
              <w:bottom w:val="single" w:sz="4" w:space="0" w:color="auto"/>
              <w:right w:val="single" w:sz="4" w:space="0" w:color="auto"/>
            </w:tcBorders>
          </w:tcPr>
          <w:p w14:paraId="73465BFE" w14:textId="77777777" w:rsidR="00F447D1" w:rsidRPr="001C080E" w:rsidRDefault="00F447D1" w:rsidP="00F447D1">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6D440300" w14:textId="77777777" w:rsidR="00F447D1" w:rsidRPr="001C080E" w:rsidRDefault="00F447D1" w:rsidP="00F447D1"/>
        </w:tc>
      </w:tr>
      <w:tr w:rsidR="00F447D1" w:rsidRPr="001C080E" w14:paraId="7573BCC4"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19120729" w14:textId="6ED25DFF" w:rsidR="00F447D1" w:rsidRPr="00C65999" w:rsidRDefault="00F447D1" w:rsidP="00F84740">
            <w:pPr>
              <w:pStyle w:val="aff0"/>
              <w:numPr>
                <w:ilvl w:val="0"/>
                <w:numId w:val="197"/>
              </w:numPr>
              <w:rPr>
                <w:sz w:val="20"/>
                <w:szCs w:val="20"/>
              </w:rPr>
            </w:pPr>
            <w:bookmarkStart w:id="2596" w:name="_Toc445304625"/>
            <w:bookmarkStart w:id="2597" w:name="_Toc445376163"/>
            <w:bookmarkStart w:id="2598" w:name="_Toc449083644"/>
            <w:bookmarkStart w:id="2599" w:name="_Toc454367855"/>
            <w:bookmarkEnd w:id="2596"/>
            <w:bookmarkEnd w:id="2597"/>
            <w:bookmarkEnd w:id="2598"/>
            <w:bookmarkEnd w:id="2599"/>
          </w:p>
        </w:tc>
        <w:tc>
          <w:tcPr>
            <w:tcW w:w="1460" w:type="pct"/>
            <w:tcBorders>
              <w:top w:val="single" w:sz="4" w:space="0" w:color="auto"/>
              <w:left w:val="single" w:sz="4" w:space="0" w:color="auto"/>
              <w:bottom w:val="single" w:sz="4" w:space="0" w:color="auto"/>
              <w:right w:val="single" w:sz="4" w:space="0" w:color="auto"/>
            </w:tcBorders>
            <w:vAlign w:val="center"/>
          </w:tcPr>
          <w:p w14:paraId="63A965B1" w14:textId="77777777" w:rsidR="00F447D1" w:rsidRPr="001C080E" w:rsidRDefault="00F447D1" w:rsidP="00F447D1">
            <w:pPr>
              <w:rPr>
                <w:sz w:val="20"/>
                <w:szCs w:val="20"/>
              </w:rPr>
            </w:pPr>
            <w:r w:rsidRPr="001C080E">
              <w:rPr>
                <w:sz w:val="20"/>
                <w:szCs w:val="20"/>
              </w:rPr>
              <w:t>Contrast Ratio</w:t>
            </w:r>
          </w:p>
        </w:tc>
        <w:tc>
          <w:tcPr>
            <w:tcW w:w="1149" w:type="pct"/>
            <w:tcBorders>
              <w:top w:val="single" w:sz="4" w:space="0" w:color="auto"/>
              <w:left w:val="single" w:sz="4" w:space="0" w:color="auto"/>
              <w:bottom w:val="single" w:sz="4" w:space="0" w:color="auto"/>
              <w:right w:val="single" w:sz="4" w:space="0" w:color="auto"/>
            </w:tcBorders>
            <w:vAlign w:val="center"/>
          </w:tcPr>
          <w:p w14:paraId="74AF212C" w14:textId="77777777" w:rsidR="00F447D1" w:rsidRPr="001C080E" w:rsidRDefault="00F447D1" w:rsidP="00F447D1">
            <w:pPr>
              <w:jc w:val="center"/>
              <w:rPr>
                <w:sz w:val="20"/>
                <w:szCs w:val="20"/>
              </w:rPr>
            </w:pPr>
            <w:r w:rsidRPr="001C080E">
              <w:rPr>
                <w:sz w:val="20"/>
                <w:szCs w:val="20"/>
              </w:rPr>
              <w:t>≥ 1000:1</w:t>
            </w:r>
          </w:p>
        </w:tc>
        <w:tc>
          <w:tcPr>
            <w:tcW w:w="851" w:type="pct"/>
            <w:tcBorders>
              <w:top w:val="single" w:sz="4" w:space="0" w:color="auto"/>
              <w:left w:val="single" w:sz="4" w:space="0" w:color="auto"/>
              <w:bottom w:val="single" w:sz="4" w:space="0" w:color="auto"/>
              <w:right w:val="single" w:sz="4" w:space="0" w:color="auto"/>
            </w:tcBorders>
          </w:tcPr>
          <w:p w14:paraId="7D988812" w14:textId="77777777" w:rsidR="00F447D1" w:rsidRPr="001C080E" w:rsidRDefault="00F447D1" w:rsidP="00F447D1">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5FA91ABD" w14:textId="77777777" w:rsidR="00F447D1" w:rsidRPr="001C080E" w:rsidRDefault="00F447D1" w:rsidP="00F447D1"/>
        </w:tc>
      </w:tr>
      <w:tr w:rsidR="00F447D1" w:rsidRPr="001C080E" w14:paraId="3AB2C02A"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741DB1EC" w14:textId="4763FDAF" w:rsidR="00F447D1" w:rsidRPr="00C65999" w:rsidRDefault="00F447D1" w:rsidP="00F84740">
            <w:pPr>
              <w:pStyle w:val="aff0"/>
              <w:numPr>
                <w:ilvl w:val="0"/>
                <w:numId w:val="197"/>
              </w:numPr>
              <w:rPr>
                <w:sz w:val="20"/>
                <w:szCs w:val="20"/>
              </w:rPr>
            </w:pPr>
            <w:bookmarkStart w:id="2600" w:name="_Toc445304626"/>
            <w:bookmarkStart w:id="2601" w:name="_Toc445376164"/>
            <w:bookmarkStart w:id="2602" w:name="_Toc449083645"/>
            <w:bookmarkStart w:id="2603" w:name="_Toc454367856"/>
            <w:bookmarkStart w:id="2604" w:name="_Toc445304627"/>
            <w:bookmarkStart w:id="2605" w:name="_Toc445376165"/>
            <w:bookmarkStart w:id="2606" w:name="_Toc449083646"/>
            <w:bookmarkStart w:id="2607" w:name="_Toc454367857"/>
            <w:bookmarkStart w:id="2608" w:name="_Toc445304632"/>
            <w:bookmarkStart w:id="2609" w:name="_Toc445376170"/>
            <w:bookmarkStart w:id="2610" w:name="_Toc449083651"/>
            <w:bookmarkStart w:id="2611" w:name="_Toc454367862"/>
            <w:bookmarkEnd w:id="2600"/>
            <w:bookmarkEnd w:id="2601"/>
            <w:bookmarkEnd w:id="2602"/>
            <w:bookmarkEnd w:id="2603"/>
            <w:bookmarkEnd w:id="2604"/>
            <w:bookmarkEnd w:id="2605"/>
            <w:bookmarkEnd w:id="2606"/>
            <w:bookmarkEnd w:id="2607"/>
            <w:bookmarkEnd w:id="2608"/>
            <w:bookmarkEnd w:id="2609"/>
            <w:bookmarkEnd w:id="2610"/>
            <w:bookmarkEnd w:id="2611"/>
          </w:p>
        </w:tc>
        <w:tc>
          <w:tcPr>
            <w:tcW w:w="1460" w:type="pct"/>
            <w:tcBorders>
              <w:top w:val="single" w:sz="4" w:space="0" w:color="auto"/>
              <w:left w:val="single" w:sz="4" w:space="0" w:color="auto"/>
              <w:bottom w:val="single" w:sz="4" w:space="0" w:color="auto"/>
              <w:right w:val="single" w:sz="4" w:space="0" w:color="auto"/>
            </w:tcBorders>
            <w:vAlign w:val="center"/>
          </w:tcPr>
          <w:p w14:paraId="323F9B5A" w14:textId="77777777" w:rsidR="00F447D1" w:rsidRPr="001C080E" w:rsidRDefault="00F447D1" w:rsidP="00F447D1">
            <w:pPr>
              <w:rPr>
                <w:sz w:val="20"/>
                <w:szCs w:val="20"/>
              </w:rPr>
            </w:pPr>
            <w:proofErr w:type="spellStart"/>
            <w:r w:rsidRPr="001C080E">
              <w:rPr>
                <w:sz w:val="20"/>
                <w:szCs w:val="20"/>
              </w:rPr>
              <w:t>Color</w:t>
            </w:r>
            <w:proofErr w:type="spellEnd"/>
            <w:r w:rsidRPr="001C080E">
              <w:rPr>
                <w:sz w:val="20"/>
                <w:szCs w:val="20"/>
              </w:rPr>
              <w:t xml:space="preserve"> Support</w:t>
            </w:r>
          </w:p>
        </w:tc>
        <w:tc>
          <w:tcPr>
            <w:tcW w:w="1149" w:type="pct"/>
            <w:tcBorders>
              <w:top w:val="single" w:sz="4" w:space="0" w:color="auto"/>
              <w:left w:val="single" w:sz="4" w:space="0" w:color="auto"/>
              <w:bottom w:val="single" w:sz="4" w:space="0" w:color="auto"/>
              <w:right w:val="single" w:sz="4" w:space="0" w:color="auto"/>
            </w:tcBorders>
            <w:vAlign w:val="center"/>
          </w:tcPr>
          <w:p w14:paraId="4D37A5D5" w14:textId="5E3A6DE4" w:rsidR="00F447D1" w:rsidRPr="001C080E" w:rsidRDefault="00F447D1" w:rsidP="00F447D1">
            <w:pPr>
              <w:jc w:val="center"/>
              <w:rPr>
                <w:sz w:val="20"/>
                <w:szCs w:val="20"/>
              </w:rPr>
            </w:pPr>
            <w:r w:rsidRPr="001C080E">
              <w:rPr>
                <w:sz w:val="20"/>
                <w:szCs w:val="20"/>
              </w:rPr>
              <w:t>≥ 16.7M</w:t>
            </w:r>
          </w:p>
        </w:tc>
        <w:tc>
          <w:tcPr>
            <w:tcW w:w="851" w:type="pct"/>
            <w:tcBorders>
              <w:top w:val="single" w:sz="4" w:space="0" w:color="auto"/>
              <w:left w:val="single" w:sz="4" w:space="0" w:color="auto"/>
              <w:bottom w:val="single" w:sz="4" w:space="0" w:color="auto"/>
              <w:right w:val="single" w:sz="4" w:space="0" w:color="auto"/>
            </w:tcBorders>
          </w:tcPr>
          <w:p w14:paraId="6AE1C9EC" w14:textId="77777777" w:rsidR="00F447D1" w:rsidRPr="001C080E" w:rsidRDefault="00F447D1" w:rsidP="00F447D1">
            <w:pPr>
              <w:rPr>
                <w:sz w:val="20"/>
                <w:szCs w:val="20"/>
              </w:rPr>
            </w:pPr>
          </w:p>
        </w:tc>
        <w:tc>
          <w:tcPr>
            <w:tcW w:w="991" w:type="pct"/>
            <w:tcBorders>
              <w:top w:val="single" w:sz="4" w:space="0" w:color="auto"/>
              <w:left w:val="single" w:sz="4" w:space="0" w:color="auto"/>
              <w:bottom w:val="single" w:sz="4" w:space="0" w:color="auto"/>
              <w:right w:val="single" w:sz="4" w:space="0" w:color="auto"/>
            </w:tcBorders>
          </w:tcPr>
          <w:p w14:paraId="730C5200" w14:textId="77777777" w:rsidR="00F447D1" w:rsidRPr="001C080E" w:rsidRDefault="00F447D1" w:rsidP="00F447D1"/>
        </w:tc>
      </w:tr>
      <w:tr w:rsidR="00F447D1" w:rsidRPr="00336826" w14:paraId="04267547"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7682CFF7" w14:textId="668DEA23" w:rsidR="00F447D1" w:rsidRPr="00C65999" w:rsidRDefault="00F447D1" w:rsidP="00F84740">
            <w:pPr>
              <w:pStyle w:val="aff0"/>
              <w:numPr>
                <w:ilvl w:val="0"/>
                <w:numId w:val="197"/>
              </w:numPr>
              <w:rPr>
                <w:sz w:val="20"/>
                <w:szCs w:val="20"/>
              </w:rPr>
            </w:pPr>
            <w:bookmarkStart w:id="2612" w:name="_Toc445304633"/>
            <w:bookmarkStart w:id="2613" w:name="_Toc445376171"/>
            <w:bookmarkStart w:id="2614" w:name="_Toc449083652"/>
            <w:bookmarkStart w:id="2615" w:name="_Toc454367863"/>
            <w:bookmarkEnd w:id="2612"/>
            <w:bookmarkEnd w:id="2613"/>
            <w:bookmarkEnd w:id="2614"/>
            <w:bookmarkEnd w:id="2615"/>
          </w:p>
        </w:tc>
        <w:tc>
          <w:tcPr>
            <w:tcW w:w="1460" w:type="pct"/>
            <w:tcBorders>
              <w:top w:val="single" w:sz="4" w:space="0" w:color="auto"/>
              <w:left w:val="single" w:sz="4" w:space="0" w:color="auto"/>
              <w:bottom w:val="single" w:sz="4" w:space="0" w:color="auto"/>
              <w:right w:val="single" w:sz="4" w:space="0" w:color="auto"/>
            </w:tcBorders>
            <w:vAlign w:val="center"/>
          </w:tcPr>
          <w:p w14:paraId="1371263A" w14:textId="77777777" w:rsidR="00F447D1" w:rsidRPr="001C080E" w:rsidRDefault="00F447D1" w:rsidP="00F447D1">
            <w:pPr>
              <w:rPr>
                <w:sz w:val="20"/>
                <w:szCs w:val="20"/>
              </w:rPr>
            </w:pPr>
            <w:proofErr w:type="spellStart"/>
            <w:r w:rsidRPr="001C080E">
              <w:rPr>
                <w:sz w:val="20"/>
                <w:szCs w:val="20"/>
              </w:rPr>
              <w:t>Είσοδος</w:t>
            </w:r>
            <w:proofErr w:type="spellEnd"/>
            <w:r w:rsidRPr="001C080E">
              <w:rPr>
                <w:sz w:val="20"/>
                <w:szCs w:val="20"/>
              </w:rPr>
              <w:t xml:space="preserve"> </w:t>
            </w:r>
            <w:proofErr w:type="spellStart"/>
            <w:r w:rsidRPr="001C080E">
              <w:rPr>
                <w:sz w:val="20"/>
                <w:szCs w:val="20"/>
              </w:rPr>
              <w:t>σήμ</w:t>
            </w:r>
            <w:proofErr w:type="spellEnd"/>
            <w:r w:rsidRPr="001C080E">
              <w:rPr>
                <w:sz w:val="20"/>
                <w:szCs w:val="20"/>
              </w:rPr>
              <w:t>ατος</w:t>
            </w:r>
          </w:p>
        </w:tc>
        <w:tc>
          <w:tcPr>
            <w:tcW w:w="1149" w:type="pct"/>
            <w:tcBorders>
              <w:top w:val="single" w:sz="4" w:space="0" w:color="auto"/>
              <w:left w:val="single" w:sz="4" w:space="0" w:color="auto"/>
              <w:bottom w:val="single" w:sz="4" w:space="0" w:color="auto"/>
              <w:right w:val="single" w:sz="4" w:space="0" w:color="auto"/>
            </w:tcBorders>
            <w:vAlign w:val="center"/>
          </w:tcPr>
          <w:p w14:paraId="76D43D55" w14:textId="77777777" w:rsidR="00F447D1" w:rsidRPr="001C080E" w:rsidRDefault="00F447D1" w:rsidP="00F447D1">
            <w:pPr>
              <w:jc w:val="center"/>
              <w:rPr>
                <w:sz w:val="20"/>
                <w:szCs w:val="20"/>
                <w:lang w:val="el-GR"/>
              </w:rPr>
            </w:pPr>
            <w:r w:rsidRPr="001C080E">
              <w:rPr>
                <w:sz w:val="20"/>
                <w:szCs w:val="20"/>
              </w:rPr>
              <w:t>DP</w:t>
            </w:r>
            <w:r w:rsidRPr="001C080E">
              <w:rPr>
                <w:sz w:val="20"/>
                <w:szCs w:val="20"/>
                <w:lang w:val="el-GR"/>
              </w:rPr>
              <w:t xml:space="preserve"> ή/και </w:t>
            </w:r>
            <w:r w:rsidRPr="001C080E">
              <w:rPr>
                <w:sz w:val="20"/>
                <w:szCs w:val="20"/>
              </w:rPr>
              <w:t>HDMI</w:t>
            </w:r>
            <w:r w:rsidRPr="001C080E">
              <w:rPr>
                <w:sz w:val="20"/>
                <w:szCs w:val="20"/>
                <w:lang w:val="el-GR"/>
              </w:rPr>
              <w:t xml:space="preserve"> ή/και </w:t>
            </w:r>
            <w:r w:rsidRPr="001C080E">
              <w:rPr>
                <w:sz w:val="20"/>
                <w:szCs w:val="20"/>
                <w:lang w:val="en-US"/>
              </w:rPr>
              <w:t>DVI</w:t>
            </w:r>
          </w:p>
        </w:tc>
        <w:tc>
          <w:tcPr>
            <w:tcW w:w="851" w:type="pct"/>
            <w:tcBorders>
              <w:top w:val="single" w:sz="4" w:space="0" w:color="auto"/>
              <w:left w:val="single" w:sz="4" w:space="0" w:color="auto"/>
              <w:bottom w:val="single" w:sz="4" w:space="0" w:color="auto"/>
              <w:right w:val="single" w:sz="4" w:space="0" w:color="auto"/>
            </w:tcBorders>
          </w:tcPr>
          <w:p w14:paraId="4741E3E8" w14:textId="77777777" w:rsidR="00F447D1" w:rsidRPr="001C080E" w:rsidRDefault="00F447D1" w:rsidP="00F447D1">
            <w:pPr>
              <w:rPr>
                <w:sz w:val="20"/>
                <w:szCs w:val="20"/>
                <w:lang w:val="el-GR"/>
              </w:rPr>
            </w:pPr>
          </w:p>
        </w:tc>
        <w:tc>
          <w:tcPr>
            <w:tcW w:w="991" w:type="pct"/>
            <w:tcBorders>
              <w:top w:val="single" w:sz="4" w:space="0" w:color="auto"/>
              <w:left w:val="single" w:sz="4" w:space="0" w:color="auto"/>
              <w:bottom w:val="single" w:sz="4" w:space="0" w:color="auto"/>
              <w:right w:val="single" w:sz="4" w:space="0" w:color="auto"/>
            </w:tcBorders>
          </w:tcPr>
          <w:p w14:paraId="45D12933" w14:textId="77777777" w:rsidR="00F447D1" w:rsidRPr="001C080E" w:rsidRDefault="00F447D1" w:rsidP="00F447D1">
            <w:pPr>
              <w:rPr>
                <w:lang w:val="el-GR"/>
              </w:rPr>
            </w:pPr>
          </w:p>
        </w:tc>
      </w:tr>
      <w:tr w:rsidR="00F447D1" w:rsidRPr="00336826" w14:paraId="34848157"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526DDFE9" w14:textId="02F1DA10" w:rsidR="00F447D1" w:rsidRPr="005973C3" w:rsidRDefault="00F447D1" w:rsidP="00F84740">
            <w:pPr>
              <w:pStyle w:val="aff0"/>
              <w:numPr>
                <w:ilvl w:val="0"/>
                <w:numId w:val="197"/>
              </w:numPr>
              <w:rPr>
                <w:sz w:val="20"/>
                <w:szCs w:val="20"/>
                <w:lang w:val="el-GR"/>
              </w:rPr>
            </w:pPr>
            <w:bookmarkStart w:id="2616" w:name="_Toc445304634"/>
            <w:bookmarkStart w:id="2617" w:name="_Toc445376172"/>
            <w:bookmarkStart w:id="2618" w:name="_Toc449083653"/>
            <w:bookmarkStart w:id="2619" w:name="_Toc454367864"/>
            <w:bookmarkEnd w:id="2616"/>
            <w:bookmarkEnd w:id="2617"/>
            <w:bookmarkEnd w:id="2618"/>
            <w:bookmarkEnd w:id="2619"/>
          </w:p>
        </w:tc>
        <w:tc>
          <w:tcPr>
            <w:tcW w:w="1460" w:type="pct"/>
            <w:tcBorders>
              <w:top w:val="single" w:sz="4" w:space="0" w:color="auto"/>
              <w:left w:val="single" w:sz="4" w:space="0" w:color="auto"/>
              <w:bottom w:val="single" w:sz="4" w:space="0" w:color="auto"/>
              <w:right w:val="single" w:sz="4" w:space="0" w:color="auto"/>
            </w:tcBorders>
            <w:vAlign w:val="center"/>
          </w:tcPr>
          <w:p w14:paraId="5C33D38C" w14:textId="77777777" w:rsidR="00F447D1" w:rsidRPr="001C080E" w:rsidRDefault="00F447D1" w:rsidP="00F447D1">
            <w:pPr>
              <w:rPr>
                <w:sz w:val="20"/>
                <w:szCs w:val="20"/>
              </w:rPr>
            </w:pPr>
            <w:proofErr w:type="spellStart"/>
            <w:r w:rsidRPr="001C080E">
              <w:rPr>
                <w:sz w:val="20"/>
                <w:szCs w:val="20"/>
              </w:rPr>
              <w:t>Προσφερόμεν</w:t>
            </w:r>
            <w:proofErr w:type="spellEnd"/>
            <w:r w:rsidRPr="001C080E">
              <w:rPr>
                <w:sz w:val="20"/>
                <w:szCs w:val="20"/>
              </w:rPr>
              <w:t>α κα</w:t>
            </w:r>
            <w:proofErr w:type="spellStart"/>
            <w:r w:rsidRPr="001C080E">
              <w:rPr>
                <w:sz w:val="20"/>
                <w:szCs w:val="20"/>
              </w:rPr>
              <w:t>λώδι</w:t>
            </w:r>
            <w:proofErr w:type="spellEnd"/>
            <w:r w:rsidRPr="001C080E">
              <w:rPr>
                <w:sz w:val="20"/>
                <w:szCs w:val="20"/>
              </w:rPr>
              <w:t xml:space="preserve">α </w:t>
            </w:r>
            <w:proofErr w:type="spellStart"/>
            <w:r w:rsidRPr="001C080E">
              <w:rPr>
                <w:sz w:val="20"/>
                <w:szCs w:val="20"/>
              </w:rPr>
              <w:t>σήμ</w:t>
            </w:r>
            <w:proofErr w:type="spellEnd"/>
            <w:r w:rsidRPr="001C080E">
              <w:rPr>
                <w:sz w:val="20"/>
                <w:szCs w:val="20"/>
              </w:rPr>
              <w:t>ατος</w:t>
            </w:r>
          </w:p>
        </w:tc>
        <w:tc>
          <w:tcPr>
            <w:tcW w:w="1149" w:type="pct"/>
            <w:tcBorders>
              <w:top w:val="single" w:sz="4" w:space="0" w:color="auto"/>
              <w:left w:val="single" w:sz="4" w:space="0" w:color="auto"/>
              <w:bottom w:val="single" w:sz="4" w:space="0" w:color="auto"/>
              <w:right w:val="single" w:sz="4" w:space="0" w:color="auto"/>
            </w:tcBorders>
            <w:vAlign w:val="center"/>
          </w:tcPr>
          <w:p w14:paraId="4B477CE6" w14:textId="77777777" w:rsidR="00F447D1" w:rsidRPr="001C080E" w:rsidRDefault="00F447D1" w:rsidP="00F447D1">
            <w:pPr>
              <w:jc w:val="center"/>
              <w:rPr>
                <w:sz w:val="20"/>
                <w:szCs w:val="20"/>
                <w:lang w:val="el-GR"/>
              </w:rPr>
            </w:pPr>
            <w:r w:rsidRPr="001C080E">
              <w:rPr>
                <w:sz w:val="20"/>
                <w:szCs w:val="20"/>
              </w:rPr>
              <w:t>DP</w:t>
            </w:r>
            <w:r w:rsidRPr="001C080E">
              <w:rPr>
                <w:sz w:val="20"/>
                <w:szCs w:val="20"/>
                <w:lang w:val="el-GR"/>
              </w:rPr>
              <w:t xml:space="preserve"> ή/και </w:t>
            </w:r>
            <w:r w:rsidRPr="001C080E">
              <w:rPr>
                <w:sz w:val="20"/>
                <w:szCs w:val="20"/>
              </w:rPr>
              <w:t>HDMI</w:t>
            </w:r>
            <w:r w:rsidRPr="001C080E">
              <w:rPr>
                <w:sz w:val="20"/>
                <w:szCs w:val="20"/>
                <w:lang w:val="el-GR"/>
              </w:rPr>
              <w:t xml:space="preserve"> ή/και </w:t>
            </w:r>
            <w:r w:rsidRPr="001C080E">
              <w:rPr>
                <w:sz w:val="20"/>
                <w:szCs w:val="20"/>
                <w:lang w:val="en-US"/>
              </w:rPr>
              <w:t>DVI</w:t>
            </w:r>
          </w:p>
        </w:tc>
        <w:tc>
          <w:tcPr>
            <w:tcW w:w="851" w:type="pct"/>
            <w:tcBorders>
              <w:top w:val="single" w:sz="4" w:space="0" w:color="auto"/>
              <w:left w:val="single" w:sz="4" w:space="0" w:color="auto"/>
              <w:bottom w:val="single" w:sz="4" w:space="0" w:color="auto"/>
              <w:right w:val="single" w:sz="4" w:space="0" w:color="auto"/>
            </w:tcBorders>
          </w:tcPr>
          <w:p w14:paraId="108F51A2" w14:textId="77777777" w:rsidR="00F447D1" w:rsidRPr="001C080E" w:rsidRDefault="00F447D1" w:rsidP="00F447D1">
            <w:pPr>
              <w:rPr>
                <w:sz w:val="20"/>
                <w:szCs w:val="20"/>
                <w:lang w:val="el-GR"/>
              </w:rPr>
            </w:pPr>
          </w:p>
        </w:tc>
        <w:tc>
          <w:tcPr>
            <w:tcW w:w="991" w:type="pct"/>
            <w:tcBorders>
              <w:top w:val="single" w:sz="4" w:space="0" w:color="auto"/>
              <w:left w:val="single" w:sz="4" w:space="0" w:color="auto"/>
              <w:bottom w:val="single" w:sz="4" w:space="0" w:color="auto"/>
              <w:right w:val="single" w:sz="4" w:space="0" w:color="auto"/>
            </w:tcBorders>
          </w:tcPr>
          <w:p w14:paraId="653B71AA" w14:textId="77777777" w:rsidR="00F447D1" w:rsidRPr="001C080E" w:rsidRDefault="00F447D1" w:rsidP="00F447D1">
            <w:pPr>
              <w:rPr>
                <w:lang w:val="el-GR"/>
              </w:rPr>
            </w:pPr>
          </w:p>
        </w:tc>
      </w:tr>
      <w:tr w:rsidR="00F447D1" w:rsidRPr="001C080E" w14:paraId="6BF9A87A" w14:textId="77777777">
        <w:trPr>
          <w:cantSplit/>
          <w:jc w:val="center"/>
        </w:trPr>
        <w:tc>
          <w:tcPr>
            <w:tcW w:w="5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DD805A" w14:textId="77777777" w:rsidR="00F447D1" w:rsidRPr="001C080E" w:rsidRDefault="00F447D1" w:rsidP="00F447D1">
            <w:pPr>
              <w:rPr>
                <w:b/>
              </w:rPr>
            </w:pPr>
            <w:bookmarkStart w:id="2620" w:name="_Toc445304635"/>
            <w:bookmarkStart w:id="2621" w:name="_Toc445376173"/>
            <w:bookmarkStart w:id="2622" w:name="_Toc449083654"/>
            <w:bookmarkStart w:id="2623" w:name="_Toc454367865"/>
            <w:bookmarkStart w:id="2624" w:name="_Toc445304636"/>
            <w:bookmarkStart w:id="2625" w:name="_Toc445376174"/>
            <w:bookmarkStart w:id="2626" w:name="_Toc449083655"/>
            <w:bookmarkStart w:id="2627" w:name="_Toc454367866"/>
            <w:bookmarkStart w:id="2628" w:name="_Toc445304637"/>
            <w:bookmarkStart w:id="2629" w:name="_Toc445376175"/>
            <w:bookmarkStart w:id="2630" w:name="_Toc449083656"/>
            <w:bookmarkStart w:id="2631" w:name="_Toc454367867"/>
            <w:bookmarkEnd w:id="2620"/>
            <w:bookmarkEnd w:id="2621"/>
            <w:bookmarkEnd w:id="2622"/>
            <w:bookmarkEnd w:id="2623"/>
            <w:bookmarkEnd w:id="2624"/>
            <w:bookmarkEnd w:id="2625"/>
            <w:bookmarkEnd w:id="2626"/>
            <w:bookmarkEnd w:id="2627"/>
            <w:bookmarkEnd w:id="2628"/>
            <w:bookmarkEnd w:id="2629"/>
            <w:bookmarkEnd w:id="2630"/>
            <w:bookmarkEnd w:id="2631"/>
            <w:r w:rsidRPr="001C080E">
              <w:rPr>
                <w:b/>
              </w:rPr>
              <w:t>10</w:t>
            </w:r>
          </w:p>
        </w:tc>
        <w:tc>
          <w:tcPr>
            <w:tcW w:w="146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91E24C" w14:textId="77777777" w:rsidR="00F447D1" w:rsidRPr="001C080E" w:rsidRDefault="00F447D1" w:rsidP="00F447D1">
            <w:pPr>
              <w:rPr>
                <w:b/>
                <w:sz w:val="20"/>
                <w:szCs w:val="20"/>
              </w:rPr>
            </w:pPr>
            <w:proofErr w:type="spellStart"/>
            <w:r w:rsidRPr="001C080E">
              <w:rPr>
                <w:b/>
                <w:sz w:val="20"/>
                <w:szCs w:val="20"/>
              </w:rPr>
              <w:t>Εγγύηση</w:t>
            </w:r>
            <w:proofErr w:type="spellEnd"/>
          </w:p>
        </w:tc>
        <w:tc>
          <w:tcPr>
            <w:tcW w:w="114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A36323" w14:textId="77777777" w:rsidR="00F447D1" w:rsidRPr="001C080E" w:rsidRDefault="00F447D1" w:rsidP="00F447D1">
            <w:pPr>
              <w:rPr>
                <w:b/>
              </w:rPr>
            </w:pPr>
          </w:p>
        </w:tc>
        <w:tc>
          <w:tcPr>
            <w:tcW w:w="8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1F1447" w14:textId="77777777" w:rsidR="00F447D1" w:rsidRPr="001C080E" w:rsidRDefault="00F447D1" w:rsidP="00F447D1">
            <w:pPr>
              <w:rPr>
                <w:b/>
              </w:rPr>
            </w:pPr>
          </w:p>
        </w:tc>
        <w:tc>
          <w:tcPr>
            <w:tcW w:w="99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59A41C" w14:textId="77777777" w:rsidR="00F447D1" w:rsidRPr="001C080E" w:rsidRDefault="00F447D1" w:rsidP="00F447D1">
            <w:pPr>
              <w:rPr>
                <w:b/>
              </w:rPr>
            </w:pPr>
          </w:p>
        </w:tc>
      </w:tr>
      <w:tr w:rsidR="00F447D1" w:rsidRPr="001C080E" w14:paraId="6991A13B" w14:textId="77777777">
        <w:trPr>
          <w:cantSplit/>
          <w:jc w:val="center"/>
        </w:trPr>
        <w:tc>
          <w:tcPr>
            <w:tcW w:w="549" w:type="pct"/>
            <w:tcBorders>
              <w:top w:val="single" w:sz="4" w:space="0" w:color="auto"/>
              <w:left w:val="single" w:sz="4" w:space="0" w:color="auto"/>
              <w:bottom w:val="single" w:sz="4" w:space="0" w:color="auto"/>
              <w:right w:val="single" w:sz="4" w:space="0" w:color="auto"/>
            </w:tcBorders>
            <w:vAlign w:val="center"/>
          </w:tcPr>
          <w:p w14:paraId="63C13625" w14:textId="3FCB8399" w:rsidR="00F447D1" w:rsidRPr="00C65999" w:rsidRDefault="00F447D1" w:rsidP="00F84740">
            <w:pPr>
              <w:pStyle w:val="aff0"/>
              <w:numPr>
                <w:ilvl w:val="0"/>
                <w:numId w:val="198"/>
              </w:numPr>
              <w:rPr>
                <w:sz w:val="20"/>
                <w:szCs w:val="20"/>
              </w:rPr>
            </w:pPr>
            <w:bookmarkStart w:id="2632" w:name="_Toc445304643"/>
            <w:bookmarkStart w:id="2633" w:name="_Toc445376181"/>
            <w:bookmarkStart w:id="2634" w:name="_Toc449083662"/>
            <w:bookmarkStart w:id="2635" w:name="_Toc454367873"/>
            <w:bookmarkEnd w:id="2632"/>
            <w:bookmarkEnd w:id="2633"/>
            <w:bookmarkEnd w:id="2634"/>
            <w:bookmarkEnd w:id="2635"/>
          </w:p>
        </w:tc>
        <w:tc>
          <w:tcPr>
            <w:tcW w:w="1460" w:type="pct"/>
            <w:tcBorders>
              <w:top w:val="single" w:sz="4" w:space="0" w:color="auto"/>
              <w:left w:val="single" w:sz="4" w:space="0" w:color="auto"/>
              <w:bottom w:val="single" w:sz="4" w:space="0" w:color="auto"/>
              <w:right w:val="single" w:sz="4" w:space="0" w:color="auto"/>
            </w:tcBorders>
          </w:tcPr>
          <w:p w14:paraId="064723F4" w14:textId="77777777" w:rsidR="00F447D1" w:rsidRPr="001C080E" w:rsidRDefault="00F447D1" w:rsidP="00F447D1">
            <w:pPr>
              <w:rPr>
                <w:sz w:val="20"/>
                <w:szCs w:val="20"/>
              </w:rPr>
            </w:pPr>
            <w:proofErr w:type="spellStart"/>
            <w:r w:rsidRPr="001C080E">
              <w:rPr>
                <w:sz w:val="20"/>
                <w:szCs w:val="20"/>
              </w:rPr>
              <w:t>Εγγύηση</w:t>
            </w:r>
            <w:proofErr w:type="spellEnd"/>
          </w:p>
        </w:tc>
        <w:tc>
          <w:tcPr>
            <w:tcW w:w="1149" w:type="pct"/>
            <w:tcBorders>
              <w:top w:val="single" w:sz="4" w:space="0" w:color="auto"/>
              <w:left w:val="single" w:sz="4" w:space="0" w:color="auto"/>
              <w:bottom w:val="single" w:sz="4" w:space="0" w:color="auto"/>
              <w:right w:val="single" w:sz="4" w:space="0" w:color="auto"/>
            </w:tcBorders>
            <w:shd w:val="clear" w:color="auto" w:fill="auto"/>
          </w:tcPr>
          <w:p w14:paraId="723AFA70" w14:textId="68B26934" w:rsidR="00F447D1" w:rsidRPr="001C080E" w:rsidRDefault="00F447D1" w:rsidP="00F447D1">
            <w:pPr>
              <w:jc w:val="center"/>
              <w:rPr>
                <w:sz w:val="20"/>
                <w:szCs w:val="20"/>
              </w:rPr>
            </w:pPr>
            <w:r w:rsidRPr="001C080E">
              <w:rPr>
                <w:sz w:val="20"/>
                <w:szCs w:val="20"/>
              </w:rPr>
              <w:t xml:space="preserve">≥ </w:t>
            </w:r>
            <w:r>
              <w:rPr>
                <w:sz w:val="20"/>
                <w:szCs w:val="20"/>
                <w:lang w:val="el-GR"/>
              </w:rPr>
              <w:t>2</w:t>
            </w:r>
            <w:r w:rsidRPr="001C080E">
              <w:rPr>
                <w:sz w:val="20"/>
                <w:szCs w:val="20"/>
              </w:rPr>
              <w:t xml:space="preserve"> </w:t>
            </w:r>
            <w:proofErr w:type="spellStart"/>
            <w:r w:rsidRPr="001C080E">
              <w:rPr>
                <w:sz w:val="20"/>
                <w:szCs w:val="20"/>
              </w:rPr>
              <w:t>έτη</w:t>
            </w:r>
            <w:proofErr w:type="spellEnd"/>
          </w:p>
        </w:tc>
        <w:tc>
          <w:tcPr>
            <w:tcW w:w="851" w:type="pct"/>
            <w:tcBorders>
              <w:top w:val="single" w:sz="4" w:space="0" w:color="auto"/>
              <w:left w:val="single" w:sz="4" w:space="0" w:color="auto"/>
              <w:bottom w:val="single" w:sz="4" w:space="0" w:color="auto"/>
              <w:right w:val="single" w:sz="4" w:space="0" w:color="auto"/>
            </w:tcBorders>
          </w:tcPr>
          <w:p w14:paraId="5BA6A0BC" w14:textId="77777777" w:rsidR="00F447D1" w:rsidRPr="001C080E" w:rsidRDefault="00F447D1" w:rsidP="00F447D1"/>
        </w:tc>
        <w:tc>
          <w:tcPr>
            <w:tcW w:w="991" w:type="pct"/>
            <w:tcBorders>
              <w:top w:val="single" w:sz="4" w:space="0" w:color="auto"/>
              <w:left w:val="single" w:sz="4" w:space="0" w:color="auto"/>
              <w:bottom w:val="single" w:sz="4" w:space="0" w:color="auto"/>
              <w:right w:val="single" w:sz="4" w:space="0" w:color="auto"/>
            </w:tcBorders>
          </w:tcPr>
          <w:p w14:paraId="2271247D" w14:textId="77777777" w:rsidR="00F447D1" w:rsidRPr="001C080E" w:rsidRDefault="00F447D1" w:rsidP="00F447D1"/>
        </w:tc>
      </w:tr>
    </w:tbl>
    <w:p w14:paraId="221EF265" w14:textId="2C6B03D1" w:rsidR="00A94A0E" w:rsidRDefault="00A94A0E" w:rsidP="006D2600">
      <w:pPr>
        <w:rPr>
          <w:rFonts w:eastAsia="Arial"/>
          <w:b/>
          <w:bCs/>
          <w:color w:val="000000"/>
          <w:sz w:val="20"/>
          <w:szCs w:val="20"/>
        </w:rPr>
      </w:pPr>
    </w:p>
    <w:p w14:paraId="06BEF291" w14:textId="2D6769FC" w:rsidR="00A94A0E" w:rsidRDefault="00A94A0E" w:rsidP="000E2293">
      <w:pPr>
        <w:pStyle w:val="20"/>
      </w:pPr>
      <w:bookmarkStart w:id="2636" w:name="_Toc181365571"/>
      <w:proofErr w:type="spellStart"/>
      <w:r w:rsidRPr="003634FD">
        <w:t>Πολυμηχάνημα</w:t>
      </w:r>
      <w:bookmarkEnd w:id="2636"/>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107"/>
        <w:gridCol w:w="1764"/>
        <w:gridCol w:w="1211"/>
        <w:gridCol w:w="1841"/>
      </w:tblGrid>
      <w:tr w:rsidR="00A94A0E" w:rsidRPr="00303283" w14:paraId="0BEB5754" w14:textId="77777777" w:rsidTr="005B431D">
        <w:trPr>
          <w:tblHeader/>
        </w:trPr>
        <w:tc>
          <w:tcPr>
            <w:tcW w:w="366" w:type="pct"/>
            <w:shd w:val="clear" w:color="auto" w:fill="BFBFBF" w:themeFill="background1" w:themeFillShade="BF"/>
            <w:vAlign w:val="center"/>
          </w:tcPr>
          <w:p w14:paraId="320F4B18" w14:textId="77777777" w:rsidR="00A94A0E" w:rsidRPr="00C4548E" w:rsidRDefault="00A94A0E" w:rsidP="005B431D">
            <w:pPr>
              <w:rPr>
                <w:b/>
                <w:bCs/>
                <w:sz w:val="20"/>
                <w:szCs w:val="20"/>
              </w:rPr>
            </w:pPr>
            <w:r w:rsidRPr="00C4548E">
              <w:rPr>
                <w:b/>
                <w:bCs/>
                <w:sz w:val="20"/>
                <w:szCs w:val="20"/>
              </w:rPr>
              <w:t>Α/Α</w:t>
            </w:r>
          </w:p>
        </w:tc>
        <w:tc>
          <w:tcPr>
            <w:tcW w:w="2133" w:type="pct"/>
            <w:shd w:val="clear" w:color="auto" w:fill="BFBFBF" w:themeFill="background1" w:themeFillShade="BF"/>
            <w:vAlign w:val="center"/>
          </w:tcPr>
          <w:p w14:paraId="0FC0A4F9" w14:textId="77777777" w:rsidR="00A94A0E" w:rsidRPr="00C4548E" w:rsidRDefault="00A94A0E" w:rsidP="005B431D">
            <w:pPr>
              <w:rPr>
                <w:b/>
                <w:bCs/>
                <w:sz w:val="20"/>
                <w:szCs w:val="20"/>
              </w:rPr>
            </w:pPr>
            <w:r w:rsidRPr="00C4548E">
              <w:rPr>
                <w:b/>
                <w:bCs/>
                <w:sz w:val="20"/>
                <w:szCs w:val="20"/>
              </w:rPr>
              <w:t>ΠΡΟΔΙΑΓΡΑΦΗ</w:t>
            </w:r>
          </w:p>
        </w:tc>
        <w:tc>
          <w:tcPr>
            <w:tcW w:w="916" w:type="pct"/>
            <w:shd w:val="clear" w:color="auto" w:fill="BFBFBF" w:themeFill="background1" w:themeFillShade="BF"/>
            <w:vAlign w:val="center"/>
          </w:tcPr>
          <w:p w14:paraId="6C85A258" w14:textId="77777777" w:rsidR="00A94A0E" w:rsidRPr="00C4548E" w:rsidRDefault="00A94A0E" w:rsidP="005B431D">
            <w:pPr>
              <w:rPr>
                <w:b/>
                <w:bCs/>
                <w:sz w:val="20"/>
                <w:szCs w:val="20"/>
              </w:rPr>
            </w:pPr>
            <w:r w:rsidRPr="00C4548E">
              <w:rPr>
                <w:b/>
                <w:bCs/>
                <w:sz w:val="20"/>
                <w:szCs w:val="20"/>
              </w:rPr>
              <w:t>ΑΠΑΙΤΗΣΗ</w:t>
            </w:r>
          </w:p>
        </w:tc>
        <w:tc>
          <w:tcPr>
            <w:tcW w:w="629" w:type="pct"/>
            <w:shd w:val="clear" w:color="auto" w:fill="BFBFBF" w:themeFill="background1" w:themeFillShade="BF"/>
            <w:vAlign w:val="center"/>
          </w:tcPr>
          <w:p w14:paraId="5DB20B85" w14:textId="77777777" w:rsidR="00A94A0E" w:rsidRPr="00C4548E" w:rsidRDefault="00A94A0E" w:rsidP="005B431D">
            <w:pPr>
              <w:rPr>
                <w:b/>
                <w:bCs/>
                <w:sz w:val="20"/>
                <w:szCs w:val="20"/>
              </w:rPr>
            </w:pPr>
            <w:r w:rsidRPr="00C4548E">
              <w:rPr>
                <w:b/>
                <w:bCs/>
                <w:sz w:val="20"/>
                <w:szCs w:val="20"/>
              </w:rPr>
              <w:t>ΑΠΑΝΤΗΣΗ</w:t>
            </w:r>
          </w:p>
        </w:tc>
        <w:tc>
          <w:tcPr>
            <w:tcW w:w="956" w:type="pct"/>
            <w:shd w:val="clear" w:color="auto" w:fill="BFBFBF" w:themeFill="background1" w:themeFillShade="BF"/>
            <w:vAlign w:val="center"/>
          </w:tcPr>
          <w:p w14:paraId="1270C968" w14:textId="77777777" w:rsidR="00A94A0E" w:rsidRPr="00C4548E" w:rsidRDefault="00A94A0E" w:rsidP="005B431D">
            <w:pPr>
              <w:rPr>
                <w:b/>
                <w:bCs/>
                <w:sz w:val="20"/>
                <w:szCs w:val="20"/>
              </w:rPr>
            </w:pPr>
            <w:r w:rsidRPr="00C4548E">
              <w:rPr>
                <w:b/>
                <w:bCs/>
                <w:sz w:val="20"/>
                <w:szCs w:val="20"/>
              </w:rPr>
              <w:t>ΠΑΡΑΠΟΜΠΗ ΤΕΚΜΗΡΙΩΣΗΣ</w:t>
            </w:r>
          </w:p>
        </w:tc>
      </w:tr>
      <w:tr w:rsidR="00A94A0E" w:rsidRPr="00303283" w14:paraId="727C1F61" w14:textId="77777777" w:rsidTr="005B431D">
        <w:trPr>
          <w:cantSplit/>
        </w:trPr>
        <w:tc>
          <w:tcPr>
            <w:tcW w:w="366" w:type="pct"/>
            <w:shd w:val="clear" w:color="auto" w:fill="BFBFBF" w:themeFill="background1" w:themeFillShade="BF"/>
            <w:vAlign w:val="center"/>
          </w:tcPr>
          <w:p w14:paraId="5E81DC00" w14:textId="1C29467E" w:rsidR="00A94A0E" w:rsidRPr="00C4548E" w:rsidRDefault="00C4548E" w:rsidP="005B431D">
            <w:pPr>
              <w:rPr>
                <w:b/>
                <w:bCs/>
                <w:sz w:val="20"/>
                <w:szCs w:val="20"/>
              </w:rPr>
            </w:pPr>
            <w:r w:rsidRPr="00C4548E">
              <w:rPr>
                <w:b/>
                <w:bCs/>
              </w:rPr>
              <w:t>1</w:t>
            </w:r>
          </w:p>
        </w:tc>
        <w:tc>
          <w:tcPr>
            <w:tcW w:w="2133" w:type="pct"/>
            <w:shd w:val="clear" w:color="auto" w:fill="BFBFBF" w:themeFill="background1" w:themeFillShade="BF"/>
            <w:vAlign w:val="center"/>
          </w:tcPr>
          <w:p w14:paraId="36E1C577" w14:textId="77777777" w:rsidR="00A94A0E" w:rsidRPr="00C4548E" w:rsidRDefault="00A94A0E" w:rsidP="005B431D">
            <w:pPr>
              <w:rPr>
                <w:b/>
                <w:bCs/>
                <w:sz w:val="20"/>
                <w:szCs w:val="20"/>
              </w:rPr>
            </w:pPr>
            <w:proofErr w:type="spellStart"/>
            <w:r w:rsidRPr="00C4548E">
              <w:rPr>
                <w:b/>
                <w:bCs/>
                <w:sz w:val="20"/>
                <w:szCs w:val="20"/>
              </w:rPr>
              <w:t>Γενικά</w:t>
            </w:r>
            <w:proofErr w:type="spellEnd"/>
            <w:r w:rsidRPr="00C4548E">
              <w:rPr>
                <w:b/>
                <w:bCs/>
                <w:sz w:val="20"/>
                <w:szCs w:val="20"/>
              </w:rPr>
              <w:t xml:space="preserve"> Χαρα</w:t>
            </w:r>
            <w:proofErr w:type="spellStart"/>
            <w:r w:rsidRPr="00C4548E">
              <w:rPr>
                <w:b/>
                <w:bCs/>
                <w:sz w:val="20"/>
                <w:szCs w:val="20"/>
              </w:rPr>
              <w:t>κτηριστικά</w:t>
            </w:r>
            <w:proofErr w:type="spellEnd"/>
          </w:p>
        </w:tc>
        <w:tc>
          <w:tcPr>
            <w:tcW w:w="916" w:type="pct"/>
            <w:shd w:val="clear" w:color="auto" w:fill="BFBFBF" w:themeFill="background1" w:themeFillShade="BF"/>
            <w:vAlign w:val="center"/>
          </w:tcPr>
          <w:p w14:paraId="0E613B6D" w14:textId="77777777" w:rsidR="00A94A0E" w:rsidRPr="00C4548E" w:rsidRDefault="00A94A0E" w:rsidP="005B431D">
            <w:pPr>
              <w:rPr>
                <w:b/>
                <w:bCs/>
                <w:sz w:val="20"/>
                <w:szCs w:val="20"/>
              </w:rPr>
            </w:pPr>
          </w:p>
        </w:tc>
        <w:tc>
          <w:tcPr>
            <w:tcW w:w="629" w:type="pct"/>
            <w:shd w:val="clear" w:color="auto" w:fill="BFBFBF" w:themeFill="background1" w:themeFillShade="BF"/>
            <w:vAlign w:val="center"/>
          </w:tcPr>
          <w:p w14:paraId="43318C3B" w14:textId="77777777" w:rsidR="00A94A0E" w:rsidRPr="00C4548E" w:rsidRDefault="00A94A0E" w:rsidP="005B431D">
            <w:pPr>
              <w:rPr>
                <w:b/>
                <w:bCs/>
                <w:sz w:val="20"/>
                <w:szCs w:val="20"/>
              </w:rPr>
            </w:pPr>
          </w:p>
        </w:tc>
        <w:tc>
          <w:tcPr>
            <w:tcW w:w="956" w:type="pct"/>
            <w:shd w:val="clear" w:color="auto" w:fill="BFBFBF" w:themeFill="background1" w:themeFillShade="BF"/>
            <w:vAlign w:val="center"/>
          </w:tcPr>
          <w:p w14:paraId="5EDD7FC9" w14:textId="77777777" w:rsidR="00A94A0E" w:rsidRPr="00C4548E" w:rsidRDefault="00A94A0E" w:rsidP="005B431D">
            <w:pPr>
              <w:rPr>
                <w:b/>
                <w:bCs/>
                <w:sz w:val="20"/>
                <w:szCs w:val="20"/>
              </w:rPr>
            </w:pPr>
          </w:p>
        </w:tc>
      </w:tr>
      <w:tr w:rsidR="008C420C" w:rsidRPr="00303283" w14:paraId="5D30DE73" w14:textId="77777777">
        <w:tc>
          <w:tcPr>
            <w:tcW w:w="366" w:type="pct"/>
            <w:shd w:val="clear" w:color="auto" w:fill="auto"/>
            <w:tcMar>
              <w:left w:w="0" w:type="dxa"/>
            </w:tcMar>
            <w:vAlign w:val="center"/>
          </w:tcPr>
          <w:p w14:paraId="79772146" w14:textId="77777777" w:rsidR="008C420C" w:rsidRPr="00C4548E" w:rsidRDefault="008C420C" w:rsidP="00F84740">
            <w:pPr>
              <w:pStyle w:val="aff0"/>
              <w:numPr>
                <w:ilvl w:val="0"/>
                <w:numId w:val="206"/>
              </w:numPr>
              <w:jc w:val="center"/>
              <w:rPr>
                <w:sz w:val="20"/>
                <w:szCs w:val="20"/>
              </w:rPr>
            </w:pPr>
          </w:p>
        </w:tc>
        <w:tc>
          <w:tcPr>
            <w:tcW w:w="2133" w:type="pct"/>
            <w:shd w:val="clear" w:color="auto" w:fill="auto"/>
            <w:vAlign w:val="center"/>
          </w:tcPr>
          <w:p w14:paraId="6A4470BD" w14:textId="2AE6CBB7" w:rsidR="008C420C" w:rsidRPr="00303283" w:rsidRDefault="00303283" w:rsidP="008C420C">
            <w:pPr>
              <w:rPr>
                <w:sz w:val="20"/>
                <w:szCs w:val="20"/>
                <w:lang w:val="el-GR"/>
              </w:rPr>
            </w:pPr>
            <w:r w:rsidRPr="00303283">
              <w:rPr>
                <w:sz w:val="20"/>
                <w:szCs w:val="20"/>
                <w:lang w:val="el-GR"/>
              </w:rPr>
              <w:t xml:space="preserve">Πλήρης Συμμόρφωση με τις απαιτήσεις της §  </w:t>
            </w:r>
            <w:r w:rsidRPr="00303283">
              <w:rPr>
                <w:color w:val="2E74B5" w:themeColor="accent1" w:themeShade="BF"/>
                <w:sz w:val="20"/>
                <w:szCs w:val="20"/>
                <w:lang w:val="el-GR"/>
              </w:rPr>
              <w:fldChar w:fldCharType="begin"/>
            </w:r>
            <w:r w:rsidRPr="00303283">
              <w:rPr>
                <w:color w:val="2E74B5" w:themeColor="accent1" w:themeShade="BF"/>
                <w:sz w:val="20"/>
                <w:szCs w:val="20"/>
                <w:lang w:val="el-GR"/>
              </w:rPr>
              <w:instrText xml:space="preserve"> REF _Ref176253687 \r \h </w:instrText>
            </w:r>
            <w:r>
              <w:rPr>
                <w:color w:val="2E74B5" w:themeColor="accent1" w:themeShade="BF"/>
                <w:sz w:val="20"/>
                <w:szCs w:val="20"/>
                <w:lang w:val="el-GR"/>
              </w:rPr>
              <w:instrText xml:space="preserve"> \* MERGEFORMAT </w:instrText>
            </w:r>
            <w:r w:rsidRPr="00303283">
              <w:rPr>
                <w:color w:val="2E74B5" w:themeColor="accent1" w:themeShade="BF"/>
                <w:sz w:val="20"/>
                <w:szCs w:val="20"/>
                <w:lang w:val="el-GR"/>
              </w:rPr>
            </w:r>
            <w:r w:rsidRPr="00303283">
              <w:rPr>
                <w:color w:val="2E74B5" w:themeColor="accent1" w:themeShade="BF"/>
                <w:sz w:val="20"/>
                <w:szCs w:val="20"/>
                <w:lang w:val="el-GR"/>
              </w:rPr>
              <w:fldChar w:fldCharType="separate"/>
            </w:r>
            <w:r w:rsidR="00206300">
              <w:rPr>
                <w:color w:val="2E74B5" w:themeColor="accent1" w:themeShade="BF"/>
                <w:sz w:val="20"/>
                <w:szCs w:val="20"/>
                <w:cs/>
                <w:lang w:val="el-GR"/>
              </w:rPr>
              <w:t>‎</w:t>
            </w:r>
            <w:r w:rsidR="00206300">
              <w:rPr>
                <w:color w:val="2E74B5" w:themeColor="accent1" w:themeShade="BF"/>
                <w:sz w:val="20"/>
                <w:szCs w:val="20"/>
                <w:lang w:val="el-GR"/>
              </w:rPr>
              <w:t>6</w:t>
            </w:r>
            <w:r w:rsidRPr="00303283">
              <w:rPr>
                <w:color w:val="2E74B5" w:themeColor="accent1" w:themeShade="BF"/>
                <w:sz w:val="20"/>
                <w:szCs w:val="20"/>
                <w:lang w:val="el-GR"/>
              </w:rPr>
              <w:fldChar w:fldCharType="end"/>
            </w:r>
            <w:r w:rsidRPr="00303283">
              <w:rPr>
                <w:sz w:val="20"/>
                <w:szCs w:val="20"/>
                <w:lang w:val="el-GR"/>
              </w:rPr>
              <w:t>, Προμήθεια Εξοπλισμού και Λογισμικού του Παραρτήματος Ι</w:t>
            </w:r>
          </w:p>
        </w:tc>
        <w:tc>
          <w:tcPr>
            <w:tcW w:w="916" w:type="pct"/>
            <w:shd w:val="clear" w:color="auto" w:fill="auto"/>
            <w:vAlign w:val="center"/>
          </w:tcPr>
          <w:p w14:paraId="5EA5FBAB" w14:textId="5C9F9BB5" w:rsidR="008C420C" w:rsidRPr="00303283" w:rsidRDefault="008C420C" w:rsidP="00EB738A">
            <w:pPr>
              <w:jc w:val="center"/>
              <w:rPr>
                <w:sz w:val="20"/>
                <w:szCs w:val="20"/>
              </w:rPr>
            </w:pPr>
            <w:r w:rsidRPr="00303283">
              <w:rPr>
                <w:sz w:val="20"/>
                <w:szCs w:val="20"/>
              </w:rPr>
              <w:t>ΝΑΙ</w:t>
            </w:r>
          </w:p>
        </w:tc>
        <w:tc>
          <w:tcPr>
            <w:tcW w:w="629" w:type="pct"/>
            <w:shd w:val="clear" w:color="auto" w:fill="auto"/>
            <w:vAlign w:val="center"/>
          </w:tcPr>
          <w:p w14:paraId="20B4B660" w14:textId="77777777" w:rsidR="008C420C" w:rsidRPr="00303283" w:rsidRDefault="008C420C" w:rsidP="008C420C">
            <w:pPr>
              <w:rPr>
                <w:sz w:val="20"/>
                <w:szCs w:val="20"/>
              </w:rPr>
            </w:pPr>
          </w:p>
        </w:tc>
        <w:tc>
          <w:tcPr>
            <w:tcW w:w="956" w:type="pct"/>
            <w:shd w:val="clear" w:color="auto" w:fill="auto"/>
            <w:vAlign w:val="center"/>
          </w:tcPr>
          <w:p w14:paraId="4FC53FE4" w14:textId="77777777" w:rsidR="008C420C" w:rsidRPr="00303283" w:rsidRDefault="008C420C" w:rsidP="008C420C">
            <w:pPr>
              <w:rPr>
                <w:sz w:val="20"/>
                <w:szCs w:val="20"/>
              </w:rPr>
            </w:pPr>
          </w:p>
        </w:tc>
      </w:tr>
      <w:tr w:rsidR="00A94A0E" w:rsidRPr="00303283" w14:paraId="19509F5C" w14:textId="77777777" w:rsidTr="005B431D">
        <w:tc>
          <w:tcPr>
            <w:tcW w:w="366" w:type="pct"/>
            <w:shd w:val="clear" w:color="auto" w:fill="auto"/>
            <w:tcMar>
              <w:left w:w="0" w:type="dxa"/>
            </w:tcMar>
            <w:vAlign w:val="center"/>
          </w:tcPr>
          <w:p w14:paraId="1ECCB285" w14:textId="77777777" w:rsidR="00A94A0E" w:rsidRPr="00C4548E" w:rsidRDefault="00A94A0E" w:rsidP="00F84740">
            <w:pPr>
              <w:pStyle w:val="aff0"/>
              <w:numPr>
                <w:ilvl w:val="0"/>
                <w:numId w:val="206"/>
              </w:numPr>
              <w:jc w:val="center"/>
              <w:rPr>
                <w:sz w:val="20"/>
                <w:szCs w:val="20"/>
              </w:rPr>
            </w:pPr>
          </w:p>
        </w:tc>
        <w:tc>
          <w:tcPr>
            <w:tcW w:w="2133" w:type="pct"/>
            <w:shd w:val="clear" w:color="auto" w:fill="auto"/>
            <w:vAlign w:val="center"/>
          </w:tcPr>
          <w:p w14:paraId="2DE9498C" w14:textId="77777777" w:rsidR="00A94A0E" w:rsidRPr="00303283" w:rsidRDefault="00A94A0E" w:rsidP="005B431D">
            <w:pPr>
              <w:rPr>
                <w:sz w:val="20"/>
                <w:szCs w:val="20"/>
                <w:lang w:val="el-GR"/>
              </w:rPr>
            </w:pPr>
            <w:r w:rsidRPr="00303283">
              <w:rPr>
                <w:sz w:val="20"/>
                <w:szCs w:val="20"/>
                <w:lang w:val="el-GR"/>
              </w:rPr>
              <w:t>Να αναφερθεί ο κατασκευαστής και το μοντέλο</w:t>
            </w:r>
          </w:p>
        </w:tc>
        <w:tc>
          <w:tcPr>
            <w:tcW w:w="916" w:type="pct"/>
            <w:shd w:val="clear" w:color="auto" w:fill="auto"/>
            <w:vAlign w:val="center"/>
          </w:tcPr>
          <w:p w14:paraId="69B7404C" w14:textId="77777777" w:rsidR="00A94A0E" w:rsidRPr="00303283" w:rsidRDefault="00A94A0E" w:rsidP="00EB738A">
            <w:pPr>
              <w:jc w:val="center"/>
              <w:rPr>
                <w:sz w:val="20"/>
                <w:szCs w:val="20"/>
              </w:rPr>
            </w:pPr>
            <w:r w:rsidRPr="00303283">
              <w:rPr>
                <w:sz w:val="20"/>
                <w:szCs w:val="20"/>
              </w:rPr>
              <w:t>ΝΑΙ</w:t>
            </w:r>
          </w:p>
        </w:tc>
        <w:tc>
          <w:tcPr>
            <w:tcW w:w="629" w:type="pct"/>
            <w:shd w:val="clear" w:color="auto" w:fill="auto"/>
            <w:vAlign w:val="center"/>
          </w:tcPr>
          <w:p w14:paraId="362A858B" w14:textId="77777777" w:rsidR="00A94A0E" w:rsidRPr="00303283" w:rsidRDefault="00A94A0E" w:rsidP="005B431D">
            <w:pPr>
              <w:rPr>
                <w:sz w:val="20"/>
                <w:szCs w:val="20"/>
              </w:rPr>
            </w:pPr>
          </w:p>
        </w:tc>
        <w:tc>
          <w:tcPr>
            <w:tcW w:w="956" w:type="pct"/>
            <w:shd w:val="clear" w:color="auto" w:fill="auto"/>
            <w:vAlign w:val="center"/>
          </w:tcPr>
          <w:p w14:paraId="1851E87C" w14:textId="77777777" w:rsidR="00A94A0E" w:rsidRPr="00303283" w:rsidRDefault="00A94A0E" w:rsidP="005B431D">
            <w:pPr>
              <w:rPr>
                <w:sz w:val="20"/>
                <w:szCs w:val="20"/>
              </w:rPr>
            </w:pPr>
          </w:p>
        </w:tc>
      </w:tr>
      <w:tr w:rsidR="00A94A0E" w:rsidRPr="00303283" w14:paraId="065577B3" w14:textId="77777777" w:rsidTr="005B431D">
        <w:tc>
          <w:tcPr>
            <w:tcW w:w="366" w:type="pct"/>
            <w:tcBorders>
              <w:bottom w:val="single" w:sz="4" w:space="0" w:color="auto"/>
            </w:tcBorders>
            <w:shd w:val="clear" w:color="auto" w:fill="auto"/>
            <w:tcMar>
              <w:left w:w="0" w:type="dxa"/>
            </w:tcMar>
            <w:vAlign w:val="center"/>
          </w:tcPr>
          <w:p w14:paraId="44FE5CBF" w14:textId="77777777" w:rsidR="00A94A0E" w:rsidRPr="00C4548E" w:rsidRDefault="00A94A0E" w:rsidP="00F84740">
            <w:pPr>
              <w:pStyle w:val="aff0"/>
              <w:numPr>
                <w:ilvl w:val="0"/>
                <w:numId w:val="206"/>
              </w:numPr>
              <w:jc w:val="center"/>
              <w:rPr>
                <w:sz w:val="20"/>
                <w:szCs w:val="20"/>
              </w:rPr>
            </w:pPr>
          </w:p>
        </w:tc>
        <w:tc>
          <w:tcPr>
            <w:tcW w:w="2133" w:type="pct"/>
            <w:tcBorders>
              <w:bottom w:val="single" w:sz="4" w:space="0" w:color="auto"/>
            </w:tcBorders>
            <w:shd w:val="clear" w:color="auto" w:fill="auto"/>
          </w:tcPr>
          <w:p w14:paraId="6D38DA6F" w14:textId="77777777" w:rsidR="00A94A0E" w:rsidRPr="00303283" w:rsidRDefault="00A94A0E" w:rsidP="005B431D">
            <w:pPr>
              <w:rPr>
                <w:sz w:val="20"/>
                <w:szCs w:val="20"/>
              </w:rPr>
            </w:pPr>
            <w:r w:rsidRPr="00303283">
              <w:rPr>
                <w:sz w:val="20"/>
                <w:szCs w:val="20"/>
              </w:rPr>
              <w:t>Απα</w:t>
            </w:r>
            <w:proofErr w:type="spellStart"/>
            <w:r w:rsidRPr="00303283">
              <w:rPr>
                <w:sz w:val="20"/>
                <w:szCs w:val="20"/>
              </w:rPr>
              <w:t>ιτούμενος</w:t>
            </w:r>
            <w:proofErr w:type="spellEnd"/>
            <w:r w:rsidRPr="00303283">
              <w:rPr>
                <w:sz w:val="20"/>
                <w:szCs w:val="20"/>
              </w:rPr>
              <w:t xml:space="preserve"> α</w:t>
            </w:r>
            <w:proofErr w:type="spellStart"/>
            <w:r w:rsidRPr="00303283">
              <w:rPr>
                <w:sz w:val="20"/>
                <w:szCs w:val="20"/>
              </w:rPr>
              <w:t>ριθμός</w:t>
            </w:r>
            <w:proofErr w:type="spellEnd"/>
            <w:r w:rsidRPr="00303283">
              <w:rPr>
                <w:sz w:val="20"/>
                <w:szCs w:val="20"/>
              </w:rPr>
              <w:t xml:space="preserve"> </w:t>
            </w:r>
            <w:proofErr w:type="spellStart"/>
            <w:r w:rsidRPr="00303283">
              <w:rPr>
                <w:sz w:val="20"/>
                <w:szCs w:val="20"/>
              </w:rPr>
              <w:t>τεμ</w:t>
            </w:r>
            <w:proofErr w:type="spellEnd"/>
            <w:r w:rsidRPr="00303283">
              <w:rPr>
                <w:sz w:val="20"/>
                <w:szCs w:val="20"/>
              </w:rPr>
              <w:t>αχίων</w:t>
            </w:r>
          </w:p>
        </w:tc>
        <w:tc>
          <w:tcPr>
            <w:tcW w:w="916" w:type="pct"/>
            <w:tcBorders>
              <w:bottom w:val="single" w:sz="4" w:space="0" w:color="auto"/>
            </w:tcBorders>
            <w:shd w:val="clear" w:color="auto" w:fill="auto"/>
          </w:tcPr>
          <w:p w14:paraId="3920C65E" w14:textId="49A0D74E" w:rsidR="00A94A0E" w:rsidRPr="00303283" w:rsidRDefault="00D045E4" w:rsidP="00EB738A">
            <w:pPr>
              <w:jc w:val="center"/>
              <w:rPr>
                <w:sz w:val="20"/>
                <w:szCs w:val="20"/>
                <w:lang w:val="el-GR"/>
              </w:rPr>
            </w:pPr>
            <w:r w:rsidRPr="00303283">
              <w:rPr>
                <w:sz w:val="20"/>
                <w:szCs w:val="20"/>
              </w:rPr>
              <w:t>≥</w:t>
            </w:r>
            <w:r w:rsidRPr="00303283">
              <w:rPr>
                <w:sz w:val="20"/>
                <w:szCs w:val="20"/>
                <w:lang w:val="el-GR"/>
              </w:rPr>
              <w:t xml:space="preserve"> </w:t>
            </w:r>
            <w:r w:rsidR="00EB738A" w:rsidRPr="00303283">
              <w:rPr>
                <w:sz w:val="20"/>
                <w:szCs w:val="20"/>
                <w:lang w:val="el-GR"/>
              </w:rPr>
              <w:t>5</w:t>
            </w:r>
          </w:p>
        </w:tc>
        <w:tc>
          <w:tcPr>
            <w:tcW w:w="629" w:type="pct"/>
            <w:tcBorders>
              <w:bottom w:val="single" w:sz="4" w:space="0" w:color="auto"/>
            </w:tcBorders>
            <w:shd w:val="clear" w:color="auto" w:fill="auto"/>
            <w:vAlign w:val="center"/>
          </w:tcPr>
          <w:p w14:paraId="3966C94F" w14:textId="77777777" w:rsidR="00A94A0E" w:rsidRPr="00303283" w:rsidRDefault="00A94A0E" w:rsidP="005B431D">
            <w:pPr>
              <w:rPr>
                <w:sz w:val="20"/>
                <w:szCs w:val="20"/>
              </w:rPr>
            </w:pPr>
          </w:p>
        </w:tc>
        <w:tc>
          <w:tcPr>
            <w:tcW w:w="956" w:type="pct"/>
            <w:tcBorders>
              <w:bottom w:val="single" w:sz="4" w:space="0" w:color="auto"/>
            </w:tcBorders>
            <w:shd w:val="clear" w:color="auto" w:fill="auto"/>
            <w:vAlign w:val="center"/>
          </w:tcPr>
          <w:p w14:paraId="3745A847" w14:textId="77777777" w:rsidR="00A94A0E" w:rsidRPr="00303283" w:rsidRDefault="00A94A0E" w:rsidP="005B431D">
            <w:pPr>
              <w:rPr>
                <w:sz w:val="20"/>
                <w:szCs w:val="20"/>
              </w:rPr>
            </w:pPr>
          </w:p>
        </w:tc>
      </w:tr>
      <w:tr w:rsidR="00A94A0E" w:rsidRPr="00303283" w14:paraId="5ED71856" w14:textId="77777777" w:rsidTr="005B431D">
        <w:tc>
          <w:tcPr>
            <w:tcW w:w="366" w:type="pct"/>
            <w:tcBorders>
              <w:bottom w:val="single" w:sz="4" w:space="0" w:color="auto"/>
            </w:tcBorders>
            <w:shd w:val="clear" w:color="auto" w:fill="auto"/>
            <w:tcMar>
              <w:left w:w="0" w:type="dxa"/>
            </w:tcMar>
            <w:vAlign w:val="center"/>
          </w:tcPr>
          <w:p w14:paraId="17DDC195" w14:textId="77777777" w:rsidR="00A94A0E" w:rsidRPr="00C4548E" w:rsidRDefault="00A94A0E" w:rsidP="00F84740">
            <w:pPr>
              <w:pStyle w:val="aff0"/>
              <w:numPr>
                <w:ilvl w:val="0"/>
                <w:numId w:val="206"/>
              </w:numPr>
              <w:jc w:val="center"/>
              <w:rPr>
                <w:sz w:val="20"/>
                <w:szCs w:val="20"/>
              </w:rPr>
            </w:pPr>
          </w:p>
        </w:tc>
        <w:tc>
          <w:tcPr>
            <w:tcW w:w="2133" w:type="pct"/>
            <w:tcBorders>
              <w:bottom w:val="single" w:sz="4" w:space="0" w:color="auto"/>
            </w:tcBorders>
            <w:shd w:val="clear" w:color="auto" w:fill="auto"/>
          </w:tcPr>
          <w:p w14:paraId="31582368" w14:textId="0E6961EE" w:rsidR="00A94A0E" w:rsidRPr="00303283" w:rsidRDefault="00A94A0E" w:rsidP="005B431D">
            <w:pPr>
              <w:rPr>
                <w:sz w:val="20"/>
                <w:szCs w:val="20"/>
                <w:lang w:val="el-GR"/>
              </w:rPr>
            </w:pPr>
            <w:r w:rsidRPr="00303283">
              <w:rPr>
                <w:sz w:val="20"/>
                <w:szCs w:val="20"/>
                <w:lang w:val="el-GR"/>
              </w:rPr>
              <w:t>Το προσφερόμενο μοντέλο να είναι σύγχρονης τεχνολογίας με ανακοίνωση εμπορικής του διάθεσης μέσα στους τελευταίους 1</w:t>
            </w:r>
            <w:r w:rsidR="00EB738A" w:rsidRPr="00303283">
              <w:rPr>
                <w:sz w:val="20"/>
                <w:szCs w:val="20"/>
                <w:lang w:val="el-GR"/>
              </w:rPr>
              <w:t>8</w:t>
            </w:r>
            <w:r w:rsidRPr="00303283">
              <w:rPr>
                <w:sz w:val="20"/>
                <w:szCs w:val="20"/>
                <w:lang w:val="el-GR"/>
              </w:rPr>
              <w:t xml:space="preserve"> μήνες πριν την ημερομηνία κατάθεσης της προσφοράς και να μην βγαίνει </w:t>
            </w:r>
            <w:r w:rsidRPr="00303283">
              <w:rPr>
                <w:sz w:val="20"/>
                <w:szCs w:val="20"/>
              </w:rPr>
              <w:t>End</w:t>
            </w:r>
            <w:r w:rsidRPr="00303283">
              <w:rPr>
                <w:sz w:val="20"/>
                <w:szCs w:val="20"/>
                <w:lang w:val="el-GR"/>
              </w:rPr>
              <w:t xml:space="preserve"> </w:t>
            </w:r>
            <w:r w:rsidRPr="00303283">
              <w:rPr>
                <w:sz w:val="20"/>
                <w:szCs w:val="20"/>
              </w:rPr>
              <w:t>of</w:t>
            </w:r>
            <w:r w:rsidRPr="00303283">
              <w:rPr>
                <w:sz w:val="20"/>
                <w:szCs w:val="20"/>
                <w:lang w:val="el-GR"/>
              </w:rPr>
              <w:t xml:space="preserve"> </w:t>
            </w:r>
            <w:r w:rsidRPr="00303283">
              <w:rPr>
                <w:sz w:val="20"/>
                <w:szCs w:val="20"/>
              </w:rPr>
              <w:t>Life</w:t>
            </w:r>
            <w:r w:rsidRPr="00303283">
              <w:rPr>
                <w:sz w:val="20"/>
                <w:szCs w:val="20"/>
                <w:lang w:val="el-GR"/>
              </w:rPr>
              <w:t xml:space="preserve"> (</w:t>
            </w:r>
            <w:proofErr w:type="spellStart"/>
            <w:r w:rsidRPr="00303283">
              <w:rPr>
                <w:sz w:val="20"/>
                <w:szCs w:val="20"/>
              </w:rPr>
              <w:t>EoF</w:t>
            </w:r>
            <w:proofErr w:type="spellEnd"/>
            <w:r w:rsidRPr="00303283">
              <w:rPr>
                <w:sz w:val="20"/>
                <w:szCs w:val="20"/>
                <w:lang w:val="el-GR"/>
              </w:rPr>
              <w:t>) πριν ή κατά την ΠΕΣ</w:t>
            </w:r>
          </w:p>
        </w:tc>
        <w:tc>
          <w:tcPr>
            <w:tcW w:w="916" w:type="pct"/>
            <w:tcBorders>
              <w:bottom w:val="single" w:sz="4" w:space="0" w:color="auto"/>
            </w:tcBorders>
            <w:shd w:val="clear" w:color="auto" w:fill="auto"/>
            <w:vAlign w:val="center"/>
          </w:tcPr>
          <w:p w14:paraId="1D53220D" w14:textId="77777777" w:rsidR="00A94A0E" w:rsidRPr="00303283" w:rsidRDefault="00A94A0E" w:rsidP="00EB738A">
            <w:pPr>
              <w:jc w:val="center"/>
              <w:rPr>
                <w:sz w:val="20"/>
                <w:szCs w:val="20"/>
              </w:rPr>
            </w:pPr>
            <w:r w:rsidRPr="00303283">
              <w:rPr>
                <w:sz w:val="20"/>
                <w:szCs w:val="20"/>
              </w:rPr>
              <w:t>ΝΑΙ</w:t>
            </w:r>
          </w:p>
        </w:tc>
        <w:tc>
          <w:tcPr>
            <w:tcW w:w="629" w:type="pct"/>
            <w:tcBorders>
              <w:bottom w:val="single" w:sz="4" w:space="0" w:color="auto"/>
            </w:tcBorders>
            <w:shd w:val="clear" w:color="auto" w:fill="auto"/>
            <w:vAlign w:val="center"/>
          </w:tcPr>
          <w:p w14:paraId="194E1B53" w14:textId="77777777" w:rsidR="00A94A0E" w:rsidRPr="00303283" w:rsidRDefault="00A94A0E" w:rsidP="005B431D">
            <w:pPr>
              <w:rPr>
                <w:sz w:val="20"/>
                <w:szCs w:val="20"/>
              </w:rPr>
            </w:pPr>
          </w:p>
        </w:tc>
        <w:tc>
          <w:tcPr>
            <w:tcW w:w="956" w:type="pct"/>
            <w:tcBorders>
              <w:bottom w:val="single" w:sz="4" w:space="0" w:color="auto"/>
            </w:tcBorders>
            <w:shd w:val="clear" w:color="auto" w:fill="auto"/>
            <w:vAlign w:val="center"/>
          </w:tcPr>
          <w:p w14:paraId="647B0762" w14:textId="77777777" w:rsidR="00A94A0E" w:rsidRPr="00303283" w:rsidRDefault="00A94A0E" w:rsidP="005B431D">
            <w:pPr>
              <w:rPr>
                <w:sz w:val="20"/>
                <w:szCs w:val="20"/>
              </w:rPr>
            </w:pPr>
          </w:p>
        </w:tc>
      </w:tr>
      <w:tr w:rsidR="00EB738A" w:rsidRPr="00303283" w14:paraId="36A4D00E" w14:textId="77777777" w:rsidTr="005B431D">
        <w:tc>
          <w:tcPr>
            <w:tcW w:w="366" w:type="pct"/>
            <w:tcBorders>
              <w:bottom w:val="single" w:sz="4" w:space="0" w:color="auto"/>
            </w:tcBorders>
            <w:shd w:val="clear" w:color="auto" w:fill="auto"/>
            <w:tcMar>
              <w:left w:w="0" w:type="dxa"/>
            </w:tcMar>
            <w:vAlign w:val="center"/>
          </w:tcPr>
          <w:p w14:paraId="5709E4D2" w14:textId="77777777" w:rsidR="00EB738A" w:rsidRPr="00C4548E" w:rsidRDefault="00EB738A" w:rsidP="00F84740">
            <w:pPr>
              <w:pStyle w:val="aff0"/>
              <w:numPr>
                <w:ilvl w:val="0"/>
                <w:numId w:val="206"/>
              </w:numPr>
              <w:jc w:val="center"/>
              <w:rPr>
                <w:sz w:val="20"/>
                <w:szCs w:val="20"/>
              </w:rPr>
            </w:pPr>
          </w:p>
        </w:tc>
        <w:tc>
          <w:tcPr>
            <w:tcW w:w="2133" w:type="pct"/>
            <w:tcBorders>
              <w:bottom w:val="single" w:sz="4" w:space="0" w:color="auto"/>
            </w:tcBorders>
            <w:shd w:val="clear" w:color="auto" w:fill="auto"/>
          </w:tcPr>
          <w:p w14:paraId="319C39E9" w14:textId="77777777" w:rsidR="00EB738A" w:rsidRPr="00303283" w:rsidRDefault="00EB738A" w:rsidP="00EB738A">
            <w:pPr>
              <w:rPr>
                <w:sz w:val="20"/>
                <w:szCs w:val="20"/>
              </w:rPr>
            </w:pPr>
            <w:r w:rsidRPr="00303283">
              <w:rPr>
                <w:sz w:val="20"/>
                <w:szCs w:val="20"/>
              </w:rPr>
              <w:t xml:space="preserve">Να </w:t>
            </w:r>
            <w:proofErr w:type="spellStart"/>
            <w:r w:rsidRPr="00303283">
              <w:rPr>
                <w:sz w:val="20"/>
                <w:szCs w:val="20"/>
              </w:rPr>
              <w:t>έχει</w:t>
            </w:r>
            <w:proofErr w:type="spellEnd"/>
            <w:r w:rsidRPr="00303283">
              <w:rPr>
                <w:sz w:val="20"/>
                <w:szCs w:val="20"/>
              </w:rPr>
              <w:t xml:space="preserve"> </w:t>
            </w:r>
            <w:proofErr w:type="spellStart"/>
            <w:r w:rsidRPr="00303283">
              <w:rPr>
                <w:sz w:val="20"/>
                <w:szCs w:val="20"/>
              </w:rPr>
              <w:t>σήμ</w:t>
            </w:r>
            <w:proofErr w:type="spellEnd"/>
            <w:r w:rsidRPr="00303283">
              <w:rPr>
                <w:sz w:val="20"/>
                <w:szCs w:val="20"/>
              </w:rPr>
              <w:t>ανση CE.</w:t>
            </w:r>
          </w:p>
        </w:tc>
        <w:tc>
          <w:tcPr>
            <w:tcW w:w="916" w:type="pct"/>
            <w:tcBorders>
              <w:bottom w:val="single" w:sz="4" w:space="0" w:color="auto"/>
            </w:tcBorders>
            <w:shd w:val="clear" w:color="auto" w:fill="auto"/>
            <w:vAlign w:val="center"/>
          </w:tcPr>
          <w:p w14:paraId="51666F84" w14:textId="7818F2D4" w:rsidR="00EB738A" w:rsidRPr="00303283" w:rsidRDefault="00EB738A" w:rsidP="00EB738A">
            <w:pPr>
              <w:jc w:val="center"/>
              <w:rPr>
                <w:sz w:val="20"/>
                <w:szCs w:val="20"/>
              </w:rPr>
            </w:pPr>
            <w:r w:rsidRPr="00303283">
              <w:rPr>
                <w:sz w:val="20"/>
                <w:szCs w:val="20"/>
              </w:rPr>
              <w:t>ΝΑΙ</w:t>
            </w:r>
          </w:p>
        </w:tc>
        <w:tc>
          <w:tcPr>
            <w:tcW w:w="629" w:type="pct"/>
            <w:tcBorders>
              <w:bottom w:val="single" w:sz="4" w:space="0" w:color="auto"/>
            </w:tcBorders>
            <w:shd w:val="clear" w:color="auto" w:fill="auto"/>
            <w:vAlign w:val="center"/>
          </w:tcPr>
          <w:p w14:paraId="61D10CEB" w14:textId="77777777" w:rsidR="00EB738A" w:rsidRPr="00303283" w:rsidRDefault="00EB738A" w:rsidP="00EB738A">
            <w:pPr>
              <w:rPr>
                <w:sz w:val="20"/>
                <w:szCs w:val="20"/>
              </w:rPr>
            </w:pPr>
          </w:p>
        </w:tc>
        <w:tc>
          <w:tcPr>
            <w:tcW w:w="956" w:type="pct"/>
            <w:tcBorders>
              <w:bottom w:val="single" w:sz="4" w:space="0" w:color="auto"/>
            </w:tcBorders>
            <w:shd w:val="clear" w:color="auto" w:fill="auto"/>
            <w:vAlign w:val="center"/>
          </w:tcPr>
          <w:p w14:paraId="2BE977C7" w14:textId="77777777" w:rsidR="00EB738A" w:rsidRPr="00303283" w:rsidRDefault="00EB738A" w:rsidP="00EB738A">
            <w:pPr>
              <w:rPr>
                <w:sz w:val="20"/>
                <w:szCs w:val="20"/>
              </w:rPr>
            </w:pPr>
          </w:p>
        </w:tc>
      </w:tr>
      <w:tr w:rsidR="00EB738A" w:rsidRPr="00303283" w14:paraId="54108E75" w14:textId="77777777" w:rsidTr="00AA4EF6">
        <w:tc>
          <w:tcPr>
            <w:tcW w:w="366" w:type="pct"/>
            <w:tcBorders>
              <w:bottom w:val="single" w:sz="4" w:space="0" w:color="auto"/>
            </w:tcBorders>
            <w:shd w:val="clear" w:color="auto" w:fill="auto"/>
            <w:tcMar>
              <w:left w:w="0" w:type="dxa"/>
            </w:tcMar>
            <w:vAlign w:val="center"/>
          </w:tcPr>
          <w:p w14:paraId="76DBBC73" w14:textId="77777777" w:rsidR="00EB738A" w:rsidRPr="00C4548E" w:rsidRDefault="00EB738A" w:rsidP="00F84740">
            <w:pPr>
              <w:pStyle w:val="aff0"/>
              <w:numPr>
                <w:ilvl w:val="0"/>
                <w:numId w:val="206"/>
              </w:numPr>
              <w:jc w:val="center"/>
              <w:rPr>
                <w:sz w:val="20"/>
                <w:szCs w:val="20"/>
              </w:rPr>
            </w:pPr>
          </w:p>
        </w:tc>
        <w:tc>
          <w:tcPr>
            <w:tcW w:w="2133" w:type="pct"/>
            <w:tcBorders>
              <w:bottom w:val="single" w:sz="4" w:space="0" w:color="auto"/>
            </w:tcBorders>
            <w:shd w:val="clear" w:color="auto" w:fill="auto"/>
            <w:vAlign w:val="bottom"/>
          </w:tcPr>
          <w:p w14:paraId="66D97159" w14:textId="67BEF730" w:rsidR="00EB738A" w:rsidRPr="00303283" w:rsidRDefault="00EB738A" w:rsidP="00EB738A">
            <w:pPr>
              <w:rPr>
                <w:sz w:val="20"/>
                <w:szCs w:val="20"/>
                <w:lang w:val="el-GR"/>
              </w:rPr>
            </w:pPr>
            <w:r w:rsidRPr="00303283">
              <w:rPr>
                <w:sz w:val="20"/>
                <w:szCs w:val="20"/>
                <w:lang w:val="el-GR"/>
              </w:rPr>
              <w:t>Να διαθέτει λειτουργίες: Εκτύπωση-Αντιγραφή-Σάρωση</w:t>
            </w:r>
          </w:p>
        </w:tc>
        <w:tc>
          <w:tcPr>
            <w:tcW w:w="916" w:type="pct"/>
            <w:tcBorders>
              <w:bottom w:val="single" w:sz="4" w:space="0" w:color="auto"/>
            </w:tcBorders>
            <w:shd w:val="clear" w:color="auto" w:fill="auto"/>
            <w:vAlign w:val="center"/>
          </w:tcPr>
          <w:p w14:paraId="3EDE60FD" w14:textId="6D2555AE" w:rsidR="00EB738A" w:rsidRPr="00303283" w:rsidRDefault="00EB738A" w:rsidP="00EB738A">
            <w:pPr>
              <w:jc w:val="center"/>
              <w:rPr>
                <w:sz w:val="20"/>
                <w:szCs w:val="20"/>
              </w:rPr>
            </w:pPr>
            <w:r w:rsidRPr="00303283">
              <w:rPr>
                <w:sz w:val="20"/>
                <w:szCs w:val="20"/>
              </w:rPr>
              <w:t>ΝΑΙ</w:t>
            </w:r>
          </w:p>
        </w:tc>
        <w:tc>
          <w:tcPr>
            <w:tcW w:w="629" w:type="pct"/>
            <w:tcBorders>
              <w:bottom w:val="single" w:sz="4" w:space="0" w:color="auto"/>
            </w:tcBorders>
            <w:shd w:val="clear" w:color="auto" w:fill="auto"/>
            <w:vAlign w:val="center"/>
          </w:tcPr>
          <w:p w14:paraId="743B94D6" w14:textId="77777777" w:rsidR="00EB738A" w:rsidRPr="00303283" w:rsidRDefault="00EB738A" w:rsidP="00EB738A">
            <w:pPr>
              <w:rPr>
                <w:sz w:val="20"/>
                <w:szCs w:val="20"/>
              </w:rPr>
            </w:pPr>
          </w:p>
        </w:tc>
        <w:tc>
          <w:tcPr>
            <w:tcW w:w="956" w:type="pct"/>
            <w:tcBorders>
              <w:bottom w:val="single" w:sz="4" w:space="0" w:color="auto"/>
            </w:tcBorders>
            <w:shd w:val="clear" w:color="auto" w:fill="auto"/>
            <w:vAlign w:val="center"/>
          </w:tcPr>
          <w:p w14:paraId="2CC9C829" w14:textId="77777777" w:rsidR="00EB738A" w:rsidRPr="00303283" w:rsidRDefault="00EB738A" w:rsidP="00EB738A">
            <w:pPr>
              <w:rPr>
                <w:sz w:val="20"/>
                <w:szCs w:val="20"/>
              </w:rPr>
            </w:pPr>
          </w:p>
        </w:tc>
      </w:tr>
      <w:tr w:rsidR="00EB738A" w:rsidRPr="00303283" w14:paraId="1622327D" w14:textId="77777777" w:rsidTr="00EB738A">
        <w:trPr>
          <w:cantSplit/>
          <w:trHeight w:val="597"/>
        </w:trPr>
        <w:tc>
          <w:tcPr>
            <w:tcW w:w="366" w:type="pct"/>
            <w:shd w:val="clear" w:color="auto" w:fill="BFBFBF" w:themeFill="background1" w:themeFillShade="BF"/>
            <w:vAlign w:val="center"/>
          </w:tcPr>
          <w:p w14:paraId="3F6E8764" w14:textId="3D056C2C" w:rsidR="00EB738A" w:rsidRPr="00D47021" w:rsidRDefault="00C4548E" w:rsidP="00EB738A">
            <w:pPr>
              <w:rPr>
                <w:b/>
                <w:bCs/>
              </w:rPr>
            </w:pPr>
            <w:r w:rsidRPr="00D47021">
              <w:rPr>
                <w:b/>
                <w:bCs/>
              </w:rPr>
              <w:t>2</w:t>
            </w:r>
          </w:p>
        </w:tc>
        <w:tc>
          <w:tcPr>
            <w:tcW w:w="2133" w:type="pct"/>
            <w:shd w:val="clear" w:color="auto" w:fill="BFBFBF" w:themeFill="background1" w:themeFillShade="BF"/>
            <w:vAlign w:val="center"/>
          </w:tcPr>
          <w:p w14:paraId="0E4CDA34" w14:textId="34D47476" w:rsidR="00EB738A" w:rsidRPr="00D47021" w:rsidRDefault="00EB738A" w:rsidP="00EB738A">
            <w:pPr>
              <w:rPr>
                <w:b/>
                <w:bCs/>
              </w:rPr>
            </w:pPr>
            <w:r w:rsidRPr="00D47021">
              <w:rPr>
                <w:b/>
                <w:bCs/>
              </w:rPr>
              <w:t>Χαρα</w:t>
            </w:r>
            <w:proofErr w:type="spellStart"/>
            <w:r w:rsidRPr="00D47021">
              <w:rPr>
                <w:b/>
                <w:bCs/>
              </w:rPr>
              <w:t>κτηριστικά</w:t>
            </w:r>
            <w:proofErr w:type="spellEnd"/>
            <w:r w:rsidRPr="00D47021">
              <w:rPr>
                <w:b/>
                <w:bCs/>
              </w:rPr>
              <w:t xml:space="preserve"> </w:t>
            </w:r>
            <w:proofErr w:type="spellStart"/>
            <w:r w:rsidRPr="00D47021">
              <w:rPr>
                <w:b/>
                <w:bCs/>
              </w:rPr>
              <w:t>Λειτουργί</w:t>
            </w:r>
            <w:proofErr w:type="spellEnd"/>
            <w:r w:rsidRPr="00D47021">
              <w:rPr>
                <w:b/>
                <w:bCs/>
              </w:rPr>
              <w:t xml:space="preserve">ας </w:t>
            </w:r>
            <w:proofErr w:type="spellStart"/>
            <w:r w:rsidRPr="00D47021">
              <w:rPr>
                <w:b/>
                <w:bCs/>
              </w:rPr>
              <w:t>Εκτύ</w:t>
            </w:r>
            <w:proofErr w:type="spellEnd"/>
            <w:r w:rsidRPr="00D47021">
              <w:rPr>
                <w:b/>
                <w:bCs/>
              </w:rPr>
              <w:t>πωσης</w:t>
            </w:r>
          </w:p>
        </w:tc>
        <w:tc>
          <w:tcPr>
            <w:tcW w:w="916" w:type="pct"/>
            <w:shd w:val="clear" w:color="auto" w:fill="BFBFBF" w:themeFill="background1" w:themeFillShade="BF"/>
            <w:vAlign w:val="center"/>
          </w:tcPr>
          <w:p w14:paraId="355BAC52" w14:textId="77777777" w:rsidR="00EB738A" w:rsidRPr="00D47021" w:rsidRDefault="00EB738A" w:rsidP="00EB738A">
            <w:pPr>
              <w:rPr>
                <w:b/>
                <w:bCs/>
              </w:rPr>
            </w:pPr>
          </w:p>
        </w:tc>
        <w:tc>
          <w:tcPr>
            <w:tcW w:w="629" w:type="pct"/>
            <w:shd w:val="clear" w:color="auto" w:fill="BFBFBF" w:themeFill="background1" w:themeFillShade="BF"/>
            <w:vAlign w:val="center"/>
          </w:tcPr>
          <w:p w14:paraId="18EE9ECE" w14:textId="77777777" w:rsidR="00EB738A" w:rsidRPr="00D47021" w:rsidRDefault="00EB738A" w:rsidP="00EB738A">
            <w:pPr>
              <w:rPr>
                <w:b/>
                <w:bCs/>
              </w:rPr>
            </w:pPr>
          </w:p>
        </w:tc>
        <w:tc>
          <w:tcPr>
            <w:tcW w:w="956" w:type="pct"/>
            <w:shd w:val="clear" w:color="auto" w:fill="BFBFBF" w:themeFill="background1" w:themeFillShade="BF"/>
            <w:vAlign w:val="center"/>
          </w:tcPr>
          <w:p w14:paraId="154F1696" w14:textId="77777777" w:rsidR="00EB738A" w:rsidRPr="00D47021" w:rsidRDefault="00EB738A" w:rsidP="00EB738A">
            <w:pPr>
              <w:rPr>
                <w:b/>
                <w:bCs/>
              </w:rPr>
            </w:pPr>
          </w:p>
        </w:tc>
      </w:tr>
      <w:tr w:rsidR="00EB738A" w:rsidRPr="00303283" w14:paraId="6696BD5C" w14:textId="77777777" w:rsidTr="005B431D">
        <w:tc>
          <w:tcPr>
            <w:tcW w:w="366" w:type="pct"/>
            <w:shd w:val="clear" w:color="auto" w:fill="auto"/>
            <w:tcMar>
              <w:left w:w="0" w:type="dxa"/>
            </w:tcMar>
            <w:vAlign w:val="center"/>
          </w:tcPr>
          <w:p w14:paraId="6D29F064" w14:textId="77777777" w:rsidR="00EB738A" w:rsidRPr="00D47021" w:rsidRDefault="00EB738A" w:rsidP="00F84740">
            <w:pPr>
              <w:pStyle w:val="aff0"/>
              <w:numPr>
                <w:ilvl w:val="0"/>
                <w:numId w:val="209"/>
              </w:numPr>
              <w:jc w:val="center"/>
              <w:rPr>
                <w:sz w:val="20"/>
                <w:szCs w:val="20"/>
              </w:rPr>
            </w:pPr>
          </w:p>
        </w:tc>
        <w:tc>
          <w:tcPr>
            <w:tcW w:w="2133" w:type="pct"/>
            <w:shd w:val="clear" w:color="auto" w:fill="auto"/>
            <w:vAlign w:val="bottom"/>
          </w:tcPr>
          <w:p w14:paraId="7CF81958" w14:textId="77777777" w:rsidR="00EB738A" w:rsidRPr="00303283" w:rsidRDefault="00EB738A" w:rsidP="00EB738A">
            <w:pPr>
              <w:rPr>
                <w:sz w:val="20"/>
                <w:szCs w:val="20"/>
                <w:lang w:val="en-US"/>
              </w:rPr>
            </w:pPr>
            <w:r w:rsidRPr="00303283">
              <w:rPr>
                <w:sz w:val="20"/>
                <w:szCs w:val="20"/>
                <w:lang w:val="el-GR"/>
              </w:rPr>
              <w:t>Τεχνολογία</w:t>
            </w:r>
            <w:r w:rsidRPr="00303283">
              <w:rPr>
                <w:color w:val="8A8A8A"/>
                <w:sz w:val="20"/>
                <w:szCs w:val="20"/>
                <w:shd w:val="clear" w:color="auto" w:fill="FFFFFF"/>
              </w:rPr>
              <w:t xml:space="preserve"> </w:t>
            </w:r>
            <w:r w:rsidRPr="00303283">
              <w:rPr>
                <w:sz w:val="20"/>
                <w:szCs w:val="20"/>
                <w:lang w:val="el-GR"/>
              </w:rPr>
              <w:t>Εκτύπωσης</w:t>
            </w:r>
          </w:p>
        </w:tc>
        <w:tc>
          <w:tcPr>
            <w:tcW w:w="916" w:type="pct"/>
            <w:shd w:val="clear" w:color="auto" w:fill="auto"/>
            <w:vAlign w:val="center"/>
          </w:tcPr>
          <w:p w14:paraId="54F15042" w14:textId="77777777" w:rsidR="00EB738A" w:rsidRPr="00303283" w:rsidRDefault="00EB738A" w:rsidP="00EB738A">
            <w:pPr>
              <w:jc w:val="center"/>
              <w:rPr>
                <w:sz w:val="20"/>
                <w:szCs w:val="20"/>
              </w:rPr>
            </w:pPr>
            <w:r w:rsidRPr="00303283">
              <w:rPr>
                <w:sz w:val="20"/>
                <w:szCs w:val="20"/>
                <w:lang w:val="en-US"/>
              </w:rPr>
              <w:t>Laser</w:t>
            </w:r>
          </w:p>
        </w:tc>
        <w:tc>
          <w:tcPr>
            <w:tcW w:w="629" w:type="pct"/>
            <w:shd w:val="clear" w:color="auto" w:fill="auto"/>
            <w:vAlign w:val="center"/>
          </w:tcPr>
          <w:p w14:paraId="48A0E797" w14:textId="77777777" w:rsidR="00EB738A" w:rsidRPr="00303283" w:rsidRDefault="00EB738A" w:rsidP="00EB738A">
            <w:pPr>
              <w:rPr>
                <w:sz w:val="20"/>
                <w:szCs w:val="20"/>
              </w:rPr>
            </w:pPr>
          </w:p>
        </w:tc>
        <w:tc>
          <w:tcPr>
            <w:tcW w:w="956" w:type="pct"/>
            <w:shd w:val="clear" w:color="auto" w:fill="auto"/>
            <w:vAlign w:val="center"/>
          </w:tcPr>
          <w:p w14:paraId="5FE1701C" w14:textId="77777777" w:rsidR="00EB738A" w:rsidRPr="00303283" w:rsidRDefault="00EB738A" w:rsidP="00EB738A">
            <w:pPr>
              <w:rPr>
                <w:sz w:val="20"/>
                <w:szCs w:val="20"/>
              </w:rPr>
            </w:pPr>
          </w:p>
        </w:tc>
      </w:tr>
      <w:tr w:rsidR="00EB738A" w:rsidRPr="00303283" w14:paraId="62553730" w14:textId="77777777" w:rsidTr="005B431D">
        <w:tc>
          <w:tcPr>
            <w:tcW w:w="366" w:type="pct"/>
            <w:shd w:val="clear" w:color="auto" w:fill="auto"/>
            <w:tcMar>
              <w:left w:w="0" w:type="dxa"/>
            </w:tcMar>
            <w:vAlign w:val="center"/>
          </w:tcPr>
          <w:p w14:paraId="3FEB4E6F" w14:textId="77777777" w:rsidR="00EB738A" w:rsidRPr="00D47021" w:rsidRDefault="00EB738A" w:rsidP="00F84740">
            <w:pPr>
              <w:pStyle w:val="aff0"/>
              <w:numPr>
                <w:ilvl w:val="0"/>
                <w:numId w:val="209"/>
              </w:numPr>
              <w:jc w:val="center"/>
              <w:rPr>
                <w:sz w:val="20"/>
                <w:szCs w:val="20"/>
              </w:rPr>
            </w:pPr>
          </w:p>
        </w:tc>
        <w:tc>
          <w:tcPr>
            <w:tcW w:w="2133" w:type="pct"/>
            <w:shd w:val="clear" w:color="auto" w:fill="auto"/>
            <w:vAlign w:val="bottom"/>
          </w:tcPr>
          <w:p w14:paraId="412CD443" w14:textId="77777777" w:rsidR="00EB738A" w:rsidRPr="00303283" w:rsidRDefault="00EB738A" w:rsidP="00EB738A">
            <w:pPr>
              <w:rPr>
                <w:sz w:val="20"/>
                <w:szCs w:val="20"/>
                <w:lang w:val="el-GR"/>
              </w:rPr>
            </w:pPr>
            <w:r w:rsidRPr="00303283">
              <w:rPr>
                <w:sz w:val="20"/>
                <w:szCs w:val="20"/>
                <w:lang w:val="el-GR"/>
              </w:rPr>
              <w:t>Τύπος Εκτύπωσης</w:t>
            </w:r>
          </w:p>
        </w:tc>
        <w:tc>
          <w:tcPr>
            <w:tcW w:w="916" w:type="pct"/>
            <w:shd w:val="clear" w:color="auto" w:fill="auto"/>
            <w:vAlign w:val="center"/>
          </w:tcPr>
          <w:p w14:paraId="6FD7E34E" w14:textId="77777777" w:rsidR="00EB738A" w:rsidRPr="00303283" w:rsidRDefault="00EB738A" w:rsidP="00EB738A">
            <w:pPr>
              <w:jc w:val="center"/>
              <w:rPr>
                <w:sz w:val="20"/>
                <w:szCs w:val="20"/>
                <w:lang w:val="el-GR"/>
              </w:rPr>
            </w:pPr>
            <w:r w:rsidRPr="00303283">
              <w:rPr>
                <w:sz w:val="20"/>
                <w:szCs w:val="20"/>
                <w:lang w:val="el-GR"/>
              </w:rPr>
              <w:t>Έγχρωμη</w:t>
            </w:r>
          </w:p>
        </w:tc>
        <w:tc>
          <w:tcPr>
            <w:tcW w:w="629" w:type="pct"/>
            <w:shd w:val="clear" w:color="auto" w:fill="auto"/>
            <w:vAlign w:val="center"/>
          </w:tcPr>
          <w:p w14:paraId="483826CA" w14:textId="77777777" w:rsidR="00EB738A" w:rsidRPr="00303283" w:rsidRDefault="00EB738A" w:rsidP="00EB738A">
            <w:pPr>
              <w:rPr>
                <w:sz w:val="20"/>
                <w:szCs w:val="20"/>
              </w:rPr>
            </w:pPr>
          </w:p>
        </w:tc>
        <w:tc>
          <w:tcPr>
            <w:tcW w:w="956" w:type="pct"/>
            <w:shd w:val="clear" w:color="auto" w:fill="auto"/>
            <w:vAlign w:val="center"/>
          </w:tcPr>
          <w:p w14:paraId="2D34EC2D" w14:textId="77777777" w:rsidR="00EB738A" w:rsidRPr="00303283" w:rsidRDefault="00EB738A" w:rsidP="00EB738A">
            <w:pPr>
              <w:rPr>
                <w:sz w:val="20"/>
                <w:szCs w:val="20"/>
              </w:rPr>
            </w:pPr>
          </w:p>
        </w:tc>
      </w:tr>
      <w:tr w:rsidR="00EB738A" w:rsidRPr="00303283" w14:paraId="29DCEC84" w14:textId="77777777" w:rsidTr="005B431D">
        <w:tc>
          <w:tcPr>
            <w:tcW w:w="366" w:type="pct"/>
            <w:shd w:val="clear" w:color="auto" w:fill="auto"/>
            <w:tcMar>
              <w:left w:w="0" w:type="dxa"/>
            </w:tcMar>
            <w:vAlign w:val="center"/>
          </w:tcPr>
          <w:p w14:paraId="280426F9" w14:textId="77777777" w:rsidR="00EB738A" w:rsidRPr="00D47021" w:rsidRDefault="00EB738A" w:rsidP="00F84740">
            <w:pPr>
              <w:pStyle w:val="aff0"/>
              <w:numPr>
                <w:ilvl w:val="0"/>
                <w:numId w:val="209"/>
              </w:numPr>
              <w:jc w:val="center"/>
              <w:rPr>
                <w:sz w:val="20"/>
                <w:szCs w:val="20"/>
              </w:rPr>
            </w:pPr>
          </w:p>
        </w:tc>
        <w:tc>
          <w:tcPr>
            <w:tcW w:w="2133" w:type="pct"/>
            <w:shd w:val="clear" w:color="auto" w:fill="auto"/>
            <w:vAlign w:val="bottom"/>
          </w:tcPr>
          <w:p w14:paraId="4257DA66" w14:textId="0F78EC71" w:rsidR="00EB738A" w:rsidRPr="00303283" w:rsidRDefault="00EB738A" w:rsidP="00EB738A">
            <w:pPr>
              <w:rPr>
                <w:sz w:val="20"/>
                <w:szCs w:val="20"/>
                <w:lang w:val="el-GR"/>
              </w:rPr>
            </w:pPr>
            <w:r w:rsidRPr="00303283">
              <w:rPr>
                <w:sz w:val="20"/>
                <w:szCs w:val="20"/>
                <w:lang w:val="el-GR"/>
              </w:rPr>
              <w:t>Μέγεθος Εκτύπωσης</w:t>
            </w:r>
          </w:p>
        </w:tc>
        <w:tc>
          <w:tcPr>
            <w:tcW w:w="916" w:type="pct"/>
            <w:shd w:val="clear" w:color="auto" w:fill="auto"/>
            <w:vAlign w:val="center"/>
          </w:tcPr>
          <w:p w14:paraId="3F6260E2" w14:textId="612CCCDA" w:rsidR="00EB738A" w:rsidRPr="00303283" w:rsidRDefault="00EB738A" w:rsidP="00EB738A">
            <w:pPr>
              <w:jc w:val="center"/>
              <w:rPr>
                <w:sz w:val="20"/>
                <w:szCs w:val="20"/>
                <w:lang w:val="el-GR"/>
              </w:rPr>
            </w:pPr>
            <w:r w:rsidRPr="00303283">
              <w:rPr>
                <w:sz w:val="20"/>
                <w:szCs w:val="20"/>
                <w:lang w:val="el-GR"/>
              </w:rPr>
              <w:t>Α4</w:t>
            </w:r>
          </w:p>
        </w:tc>
        <w:tc>
          <w:tcPr>
            <w:tcW w:w="629" w:type="pct"/>
            <w:shd w:val="clear" w:color="auto" w:fill="auto"/>
            <w:vAlign w:val="center"/>
          </w:tcPr>
          <w:p w14:paraId="3C2B922C" w14:textId="77777777" w:rsidR="00EB738A" w:rsidRPr="00303283" w:rsidRDefault="00EB738A" w:rsidP="00EB738A">
            <w:pPr>
              <w:rPr>
                <w:sz w:val="20"/>
                <w:szCs w:val="20"/>
              </w:rPr>
            </w:pPr>
          </w:p>
        </w:tc>
        <w:tc>
          <w:tcPr>
            <w:tcW w:w="956" w:type="pct"/>
            <w:shd w:val="clear" w:color="auto" w:fill="auto"/>
            <w:vAlign w:val="center"/>
          </w:tcPr>
          <w:p w14:paraId="6E93742E" w14:textId="77777777" w:rsidR="00EB738A" w:rsidRPr="00303283" w:rsidRDefault="00EB738A" w:rsidP="00EB738A">
            <w:pPr>
              <w:rPr>
                <w:sz w:val="20"/>
                <w:szCs w:val="20"/>
              </w:rPr>
            </w:pPr>
          </w:p>
        </w:tc>
      </w:tr>
      <w:tr w:rsidR="00303283" w:rsidRPr="00303283" w14:paraId="0DB96591" w14:textId="77777777" w:rsidTr="005B431D">
        <w:tc>
          <w:tcPr>
            <w:tcW w:w="366" w:type="pct"/>
            <w:shd w:val="clear" w:color="auto" w:fill="auto"/>
            <w:tcMar>
              <w:left w:w="0" w:type="dxa"/>
            </w:tcMar>
            <w:vAlign w:val="center"/>
          </w:tcPr>
          <w:p w14:paraId="7A331928" w14:textId="77777777" w:rsidR="00303283" w:rsidRPr="00D47021" w:rsidRDefault="00303283" w:rsidP="00F84740">
            <w:pPr>
              <w:pStyle w:val="aff0"/>
              <w:numPr>
                <w:ilvl w:val="0"/>
                <w:numId w:val="209"/>
              </w:numPr>
              <w:jc w:val="center"/>
              <w:rPr>
                <w:sz w:val="20"/>
                <w:szCs w:val="20"/>
              </w:rPr>
            </w:pPr>
          </w:p>
        </w:tc>
        <w:tc>
          <w:tcPr>
            <w:tcW w:w="2133" w:type="pct"/>
            <w:shd w:val="clear" w:color="auto" w:fill="auto"/>
            <w:vAlign w:val="bottom"/>
          </w:tcPr>
          <w:p w14:paraId="155902E1" w14:textId="77777777" w:rsidR="00303283" w:rsidRPr="00303283" w:rsidRDefault="00303283" w:rsidP="00303283">
            <w:pPr>
              <w:rPr>
                <w:sz w:val="20"/>
                <w:szCs w:val="20"/>
                <w:lang w:val="el-GR"/>
              </w:rPr>
            </w:pPr>
            <w:r w:rsidRPr="00303283">
              <w:rPr>
                <w:sz w:val="20"/>
                <w:szCs w:val="20"/>
                <w:lang w:val="el-GR"/>
              </w:rPr>
              <w:t>Αυτόματος Τροφοδότης</w:t>
            </w:r>
          </w:p>
        </w:tc>
        <w:tc>
          <w:tcPr>
            <w:tcW w:w="916" w:type="pct"/>
            <w:shd w:val="clear" w:color="auto" w:fill="auto"/>
            <w:vAlign w:val="center"/>
          </w:tcPr>
          <w:p w14:paraId="12D02238" w14:textId="0474649F" w:rsidR="00303283" w:rsidRPr="00303283" w:rsidRDefault="00303283" w:rsidP="00303283">
            <w:pPr>
              <w:jc w:val="center"/>
              <w:rPr>
                <w:sz w:val="20"/>
                <w:szCs w:val="20"/>
                <w:lang w:val="en-US"/>
              </w:rPr>
            </w:pPr>
            <w:r w:rsidRPr="00303283">
              <w:rPr>
                <w:sz w:val="20"/>
                <w:szCs w:val="20"/>
              </w:rPr>
              <w:t>ΝΑΙ</w:t>
            </w:r>
          </w:p>
        </w:tc>
        <w:tc>
          <w:tcPr>
            <w:tcW w:w="629" w:type="pct"/>
            <w:shd w:val="clear" w:color="auto" w:fill="auto"/>
            <w:vAlign w:val="center"/>
          </w:tcPr>
          <w:p w14:paraId="55BD85D3" w14:textId="77777777" w:rsidR="00303283" w:rsidRPr="00303283" w:rsidRDefault="00303283" w:rsidP="00303283">
            <w:pPr>
              <w:rPr>
                <w:sz w:val="20"/>
                <w:szCs w:val="20"/>
              </w:rPr>
            </w:pPr>
          </w:p>
        </w:tc>
        <w:tc>
          <w:tcPr>
            <w:tcW w:w="956" w:type="pct"/>
            <w:shd w:val="clear" w:color="auto" w:fill="auto"/>
            <w:vAlign w:val="center"/>
          </w:tcPr>
          <w:p w14:paraId="62C3D46E" w14:textId="77777777" w:rsidR="00303283" w:rsidRPr="00303283" w:rsidRDefault="00303283" w:rsidP="00303283">
            <w:pPr>
              <w:rPr>
                <w:sz w:val="20"/>
                <w:szCs w:val="20"/>
              </w:rPr>
            </w:pPr>
          </w:p>
        </w:tc>
      </w:tr>
      <w:tr w:rsidR="00EB738A" w:rsidRPr="00303283" w14:paraId="497E344C" w14:textId="77777777" w:rsidTr="005B431D">
        <w:tc>
          <w:tcPr>
            <w:tcW w:w="366" w:type="pct"/>
            <w:shd w:val="clear" w:color="auto" w:fill="auto"/>
            <w:tcMar>
              <w:left w:w="0" w:type="dxa"/>
            </w:tcMar>
            <w:vAlign w:val="center"/>
          </w:tcPr>
          <w:p w14:paraId="5C42862E" w14:textId="77777777" w:rsidR="00EB738A" w:rsidRPr="00D47021" w:rsidRDefault="00EB738A" w:rsidP="00F84740">
            <w:pPr>
              <w:pStyle w:val="aff0"/>
              <w:numPr>
                <w:ilvl w:val="0"/>
                <w:numId w:val="209"/>
              </w:numPr>
              <w:jc w:val="center"/>
              <w:rPr>
                <w:sz w:val="20"/>
                <w:szCs w:val="20"/>
              </w:rPr>
            </w:pPr>
          </w:p>
        </w:tc>
        <w:tc>
          <w:tcPr>
            <w:tcW w:w="2133" w:type="pct"/>
            <w:shd w:val="clear" w:color="auto" w:fill="auto"/>
            <w:vAlign w:val="bottom"/>
          </w:tcPr>
          <w:p w14:paraId="7F227CBB" w14:textId="32F9B685" w:rsidR="00EB738A" w:rsidRPr="00303283" w:rsidRDefault="00EB738A" w:rsidP="00EB738A">
            <w:pPr>
              <w:rPr>
                <w:sz w:val="20"/>
                <w:szCs w:val="20"/>
                <w:lang w:val="en-US"/>
              </w:rPr>
            </w:pPr>
            <w:proofErr w:type="spellStart"/>
            <w:r w:rsidRPr="00303283">
              <w:rPr>
                <w:sz w:val="20"/>
                <w:szCs w:val="20"/>
                <w:lang w:val="en-US"/>
              </w:rPr>
              <w:t>Ανάλυση</w:t>
            </w:r>
            <w:proofErr w:type="spellEnd"/>
            <w:r w:rsidRPr="00303283">
              <w:rPr>
                <w:sz w:val="20"/>
                <w:szCs w:val="20"/>
                <w:lang w:val="en-US"/>
              </w:rPr>
              <w:t xml:space="preserve"> </w:t>
            </w:r>
            <w:proofErr w:type="spellStart"/>
            <w:r w:rsidRPr="00303283">
              <w:rPr>
                <w:sz w:val="20"/>
                <w:szCs w:val="20"/>
                <w:lang w:val="en-US"/>
              </w:rPr>
              <w:t>Εκτύ</w:t>
            </w:r>
            <w:proofErr w:type="spellEnd"/>
            <w:r w:rsidRPr="00303283">
              <w:rPr>
                <w:sz w:val="20"/>
                <w:szCs w:val="20"/>
                <w:lang w:val="en-US"/>
              </w:rPr>
              <w:t>πωσης</w:t>
            </w:r>
          </w:p>
        </w:tc>
        <w:tc>
          <w:tcPr>
            <w:tcW w:w="916" w:type="pct"/>
            <w:shd w:val="clear" w:color="auto" w:fill="auto"/>
            <w:vAlign w:val="center"/>
          </w:tcPr>
          <w:p w14:paraId="691812F5" w14:textId="350F0DE1" w:rsidR="00EB738A" w:rsidRPr="00312CEF" w:rsidRDefault="00303283" w:rsidP="00EB738A">
            <w:pPr>
              <w:jc w:val="center"/>
              <w:rPr>
                <w:sz w:val="20"/>
                <w:szCs w:val="20"/>
                <w:lang w:val="en-US"/>
              </w:rPr>
            </w:pPr>
            <w:r w:rsidRPr="00312CEF">
              <w:rPr>
                <w:sz w:val="20"/>
                <w:szCs w:val="20"/>
              </w:rPr>
              <w:t>≥</w:t>
            </w:r>
            <w:r w:rsidRPr="00312CEF">
              <w:rPr>
                <w:sz w:val="20"/>
                <w:szCs w:val="20"/>
                <w:lang w:val="el-GR"/>
              </w:rPr>
              <w:t xml:space="preserve"> </w:t>
            </w:r>
            <w:r w:rsidR="0026446B">
              <w:rPr>
                <w:sz w:val="20"/>
                <w:szCs w:val="20"/>
                <w:lang w:val="en-US"/>
              </w:rPr>
              <w:t>12</w:t>
            </w:r>
            <w:r w:rsidR="00EB738A" w:rsidRPr="00312CEF">
              <w:rPr>
                <w:sz w:val="20"/>
                <w:szCs w:val="20"/>
                <w:lang w:val="en-US"/>
              </w:rPr>
              <w:t xml:space="preserve">00 x </w:t>
            </w:r>
            <w:r w:rsidR="0026446B">
              <w:rPr>
                <w:sz w:val="20"/>
                <w:szCs w:val="20"/>
                <w:lang w:val="en-US"/>
              </w:rPr>
              <w:t>12</w:t>
            </w:r>
            <w:r w:rsidR="00EB738A" w:rsidRPr="00312CEF">
              <w:rPr>
                <w:sz w:val="20"/>
                <w:szCs w:val="20"/>
                <w:lang w:val="en-US"/>
              </w:rPr>
              <w:t>00 dpi</w:t>
            </w:r>
          </w:p>
        </w:tc>
        <w:tc>
          <w:tcPr>
            <w:tcW w:w="629" w:type="pct"/>
            <w:shd w:val="clear" w:color="auto" w:fill="auto"/>
            <w:vAlign w:val="center"/>
          </w:tcPr>
          <w:p w14:paraId="5B9C391D" w14:textId="77777777" w:rsidR="00EB738A" w:rsidRPr="00303283" w:rsidRDefault="00EB738A" w:rsidP="00EB738A">
            <w:pPr>
              <w:rPr>
                <w:sz w:val="20"/>
                <w:szCs w:val="20"/>
              </w:rPr>
            </w:pPr>
          </w:p>
        </w:tc>
        <w:tc>
          <w:tcPr>
            <w:tcW w:w="956" w:type="pct"/>
            <w:shd w:val="clear" w:color="auto" w:fill="auto"/>
            <w:vAlign w:val="center"/>
          </w:tcPr>
          <w:p w14:paraId="1347EDE5" w14:textId="77777777" w:rsidR="00EB738A" w:rsidRPr="00303283" w:rsidRDefault="00EB738A" w:rsidP="00EB738A">
            <w:pPr>
              <w:rPr>
                <w:sz w:val="20"/>
                <w:szCs w:val="20"/>
              </w:rPr>
            </w:pPr>
          </w:p>
        </w:tc>
      </w:tr>
      <w:tr w:rsidR="00EB738A" w:rsidRPr="00303283" w14:paraId="31C0E4E4" w14:textId="77777777" w:rsidTr="005B431D">
        <w:tc>
          <w:tcPr>
            <w:tcW w:w="366" w:type="pct"/>
            <w:shd w:val="clear" w:color="auto" w:fill="auto"/>
            <w:tcMar>
              <w:left w:w="0" w:type="dxa"/>
            </w:tcMar>
            <w:vAlign w:val="center"/>
          </w:tcPr>
          <w:p w14:paraId="7DCA956F" w14:textId="77777777" w:rsidR="00EB738A" w:rsidRPr="00D47021" w:rsidRDefault="00EB738A" w:rsidP="00F84740">
            <w:pPr>
              <w:pStyle w:val="aff0"/>
              <w:numPr>
                <w:ilvl w:val="0"/>
                <w:numId w:val="209"/>
              </w:numPr>
              <w:jc w:val="center"/>
              <w:rPr>
                <w:sz w:val="20"/>
                <w:szCs w:val="20"/>
              </w:rPr>
            </w:pPr>
          </w:p>
        </w:tc>
        <w:tc>
          <w:tcPr>
            <w:tcW w:w="2133" w:type="pct"/>
            <w:shd w:val="clear" w:color="auto" w:fill="auto"/>
            <w:vAlign w:val="bottom"/>
          </w:tcPr>
          <w:p w14:paraId="5FD3B8A9" w14:textId="2065C7BB" w:rsidR="00EB738A" w:rsidRPr="00303283" w:rsidRDefault="00EB738A" w:rsidP="00EB738A">
            <w:pPr>
              <w:rPr>
                <w:sz w:val="20"/>
                <w:szCs w:val="20"/>
                <w:lang w:val="en-US"/>
              </w:rPr>
            </w:pPr>
            <w:r w:rsidRPr="00303283">
              <w:rPr>
                <w:sz w:val="20"/>
                <w:szCs w:val="20"/>
                <w:lang w:val="en-US"/>
              </w:rPr>
              <w:t>Τα</w:t>
            </w:r>
            <w:proofErr w:type="spellStart"/>
            <w:r w:rsidRPr="00303283">
              <w:rPr>
                <w:sz w:val="20"/>
                <w:szCs w:val="20"/>
                <w:lang w:val="en-US"/>
              </w:rPr>
              <w:t>χύτητ</w:t>
            </w:r>
            <w:proofErr w:type="spellEnd"/>
            <w:r w:rsidRPr="00303283">
              <w:rPr>
                <w:sz w:val="20"/>
                <w:szCs w:val="20"/>
                <w:lang w:val="en-US"/>
              </w:rPr>
              <w:t xml:space="preserve">α </w:t>
            </w:r>
            <w:proofErr w:type="spellStart"/>
            <w:r w:rsidRPr="00303283">
              <w:rPr>
                <w:sz w:val="20"/>
                <w:szCs w:val="20"/>
                <w:lang w:val="en-US"/>
              </w:rPr>
              <w:t>Ασ</w:t>
            </w:r>
            <w:proofErr w:type="spellEnd"/>
            <w:r w:rsidRPr="00303283">
              <w:rPr>
                <w:sz w:val="20"/>
                <w:szCs w:val="20"/>
                <w:lang w:val="en-US"/>
              </w:rPr>
              <w:t xml:space="preserve">πρόμαυρης </w:t>
            </w:r>
            <w:proofErr w:type="spellStart"/>
            <w:r w:rsidRPr="00303283">
              <w:rPr>
                <w:sz w:val="20"/>
                <w:szCs w:val="20"/>
                <w:lang w:val="en-US"/>
              </w:rPr>
              <w:t>Εκτύ</w:t>
            </w:r>
            <w:proofErr w:type="spellEnd"/>
            <w:r w:rsidRPr="00303283">
              <w:rPr>
                <w:sz w:val="20"/>
                <w:szCs w:val="20"/>
                <w:lang w:val="en-US"/>
              </w:rPr>
              <w:t>πωσης</w:t>
            </w:r>
          </w:p>
        </w:tc>
        <w:tc>
          <w:tcPr>
            <w:tcW w:w="916" w:type="pct"/>
            <w:shd w:val="clear" w:color="auto" w:fill="auto"/>
            <w:vAlign w:val="center"/>
          </w:tcPr>
          <w:p w14:paraId="5860169E" w14:textId="5DBFE35E" w:rsidR="00EB738A" w:rsidRPr="00312CEF" w:rsidRDefault="002B3561" w:rsidP="00EB738A">
            <w:pPr>
              <w:jc w:val="center"/>
              <w:rPr>
                <w:sz w:val="20"/>
                <w:szCs w:val="20"/>
                <w:lang w:val="en-US"/>
              </w:rPr>
            </w:pPr>
            <w:r w:rsidRPr="00312CEF">
              <w:rPr>
                <w:sz w:val="20"/>
                <w:szCs w:val="20"/>
              </w:rPr>
              <w:t>≥</w:t>
            </w:r>
            <w:r w:rsidR="009955CB">
              <w:rPr>
                <w:sz w:val="20"/>
                <w:szCs w:val="20"/>
                <w:lang w:val="en-US"/>
              </w:rPr>
              <w:t>3</w:t>
            </w:r>
            <w:r w:rsidR="00EB738A" w:rsidRPr="00312CEF">
              <w:rPr>
                <w:sz w:val="20"/>
                <w:szCs w:val="20"/>
                <w:lang w:val="en-US"/>
              </w:rPr>
              <w:t xml:space="preserve">5 </w:t>
            </w:r>
            <w:proofErr w:type="spellStart"/>
            <w:r w:rsidR="00EB738A" w:rsidRPr="00312CEF">
              <w:rPr>
                <w:sz w:val="20"/>
                <w:szCs w:val="20"/>
                <w:lang w:val="en-US"/>
              </w:rPr>
              <w:t>σελ</w:t>
            </w:r>
            <w:proofErr w:type="spellEnd"/>
            <w:r w:rsidR="00EB738A" w:rsidRPr="00312CEF">
              <w:rPr>
                <w:sz w:val="20"/>
                <w:szCs w:val="20"/>
                <w:lang w:val="en-US"/>
              </w:rPr>
              <w:t>/</w:t>
            </w:r>
            <w:proofErr w:type="spellStart"/>
            <w:r w:rsidR="00EB738A" w:rsidRPr="00312CEF">
              <w:rPr>
                <w:sz w:val="20"/>
                <w:szCs w:val="20"/>
                <w:lang w:val="en-US"/>
              </w:rPr>
              <w:t>λε</w:t>
            </w:r>
            <w:proofErr w:type="spellEnd"/>
            <w:r w:rsidR="00EB738A" w:rsidRPr="00312CEF">
              <w:rPr>
                <w:sz w:val="20"/>
                <w:szCs w:val="20"/>
                <w:lang w:val="en-US"/>
              </w:rPr>
              <w:t>πτό</w:t>
            </w:r>
          </w:p>
        </w:tc>
        <w:tc>
          <w:tcPr>
            <w:tcW w:w="629" w:type="pct"/>
            <w:shd w:val="clear" w:color="auto" w:fill="auto"/>
            <w:vAlign w:val="center"/>
          </w:tcPr>
          <w:p w14:paraId="79508276" w14:textId="77777777" w:rsidR="00EB738A" w:rsidRPr="00303283" w:rsidRDefault="00EB738A" w:rsidP="00EB738A">
            <w:pPr>
              <w:rPr>
                <w:sz w:val="20"/>
                <w:szCs w:val="20"/>
              </w:rPr>
            </w:pPr>
          </w:p>
        </w:tc>
        <w:tc>
          <w:tcPr>
            <w:tcW w:w="956" w:type="pct"/>
            <w:shd w:val="clear" w:color="auto" w:fill="auto"/>
            <w:vAlign w:val="center"/>
          </w:tcPr>
          <w:p w14:paraId="20A9EB9F" w14:textId="77777777" w:rsidR="00EB738A" w:rsidRPr="00303283" w:rsidRDefault="00EB738A" w:rsidP="00EB738A">
            <w:pPr>
              <w:rPr>
                <w:sz w:val="20"/>
                <w:szCs w:val="20"/>
              </w:rPr>
            </w:pPr>
          </w:p>
        </w:tc>
      </w:tr>
      <w:tr w:rsidR="00EB738A" w:rsidRPr="00303283" w14:paraId="3C17C0AC" w14:textId="77777777" w:rsidTr="005B431D">
        <w:tc>
          <w:tcPr>
            <w:tcW w:w="366" w:type="pct"/>
            <w:shd w:val="clear" w:color="auto" w:fill="auto"/>
            <w:tcMar>
              <w:left w:w="0" w:type="dxa"/>
            </w:tcMar>
            <w:vAlign w:val="center"/>
          </w:tcPr>
          <w:p w14:paraId="563DB860" w14:textId="77777777" w:rsidR="00EB738A" w:rsidRPr="00D47021" w:rsidRDefault="00EB738A" w:rsidP="00F84740">
            <w:pPr>
              <w:pStyle w:val="aff0"/>
              <w:numPr>
                <w:ilvl w:val="0"/>
                <w:numId w:val="209"/>
              </w:numPr>
              <w:jc w:val="center"/>
              <w:rPr>
                <w:sz w:val="20"/>
                <w:szCs w:val="20"/>
              </w:rPr>
            </w:pPr>
          </w:p>
        </w:tc>
        <w:tc>
          <w:tcPr>
            <w:tcW w:w="2133" w:type="pct"/>
            <w:shd w:val="clear" w:color="auto" w:fill="auto"/>
            <w:vAlign w:val="bottom"/>
          </w:tcPr>
          <w:p w14:paraId="18D713D1" w14:textId="2D67BB85" w:rsidR="00EB738A" w:rsidRPr="00303283" w:rsidRDefault="00EB738A" w:rsidP="00EB738A">
            <w:pPr>
              <w:rPr>
                <w:sz w:val="20"/>
                <w:szCs w:val="20"/>
                <w:lang w:val="en-US"/>
              </w:rPr>
            </w:pPr>
            <w:r w:rsidRPr="00303283">
              <w:rPr>
                <w:sz w:val="20"/>
                <w:szCs w:val="20"/>
                <w:lang w:val="en-US"/>
              </w:rPr>
              <w:t>Τα</w:t>
            </w:r>
            <w:proofErr w:type="spellStart"/>
            <w:r w:rsidRPr="00303283">
              <w:rPr>
                <w:sz w:val="20"/>
                <w:szCs w:val="20"/>
                <w:lang w:val="en-US"/>
              </w:rPr>
              <w:t>χύτητ</w:t>
            </w:r>
            <w:proofErr w:type="spellEnd"/>
            <w:r w:rsidRPr="00303283">
              <w:rPr>
                <w:sz w:val="20"/>
                <w:szCs w:val="20"/>
                <w:lang w:val="en-US"/>
              </w:rPr>
              <w:t xml:space="preserve">α </w:t>
            </w:r>
            <w:proofErr w:type="spellStart"/>
            <w:r w:rsidRPr="00303283">
              <w:rPr>
                <w:sz w:val="20"/>
                <w:szCs w:val="20"/>
                <w:lang w:val="en-US"/>
              </w:rPr>
              <w:t>Έγχρωμης</w:t>
            </w:r>
            <w:proofErr w:type="spellEnd"/>
            <w:r w:rsidRPr="00303283">
              <w:rPr>
                <w:sz w:val="20"/>
                <w:szCs w:val="20"/>
                <w:lang w:val="en-US"/>
              </w:rPr>
              <w:t xml:space="preserve"> </w:t>
            </w:r>
            <w:proofErr w:type="spellStart"/>
            <w:r w:rsidRPr="00303283">
              <w:rPr>
                <w:sz w:val="20"/>
                <w:szCs w:val="20"/>
                <w:lang w:val="en-US"/>
              </w:rPr>
              <w:t>Εκτύ</w:t>
            </w:r>
            <w:proofErr w:type="spellEnd"/>
            <w:r w:rsidRPr="00303283">
              <w:rPr>
                <w:sz w:val="20"/>
                <w:szCs w:val="20"/>
                <w:lang w:val="en-US"/>
              </w:rPr>
              <w:t>πωσης</w:t>
            </w:r>
          </w:p>
        </w:tc>
        <w:tc>
          <w:tcPr>
            <w:tcW w:w="916" w:type="pct"/>
            <w:shd w:val="clear" w:color="auto" w:fill="auto"/>
            <w:vAlign w:val="center"/>
          </w:tcPr>
          <w:p w14:paraId="0E2003B5" w14:textId="1A508012" w:rsidR="00EB738A" w:rsidRPr="00312CEF" w:rsidRDefault="002B3561" w:rsidP="00EB738A">
            <w:pPr>
              <w:jc w:val="center"/>
              <w:rPr>
                <w:sz w:val="20"/>
                <w:szCs w:val="20"/>
                <w:lang w:val="el-GR"/>
              </w:rPr>
            </w:pPr>
            <w:r w:rsidRPr="00312CEF">
              <w:rPr>
                <w:sz w:val="20"/>
                <w:szCs w:val="20"/>
              </w:rPr>
              <w:t>≥</w:t>
            </w:r>
            <w:r w:rsidR="009955CB">
              <w:rPr>
                <w:sz w:val="20"/>
                <w:szCs w:val="20"/>
                <w:lang w:val="en-US"/>
              </w:rPr>
              <w:t>3</w:t>
            </w:r>
            <w:r w:rsidR="00EB738A" w:rsidRPr="00312CEF">
              <w:rPr>
                <w:sz w:val="20"/>
                <w:szCs w:val="20"/>
                <w:lang w:val="en-US"/>
              </w:rPr>
              <w:t xml:space="preserve">5 </w:t>
            </w:r>
            <w:proofErr w:type="spellStart"/>
            <w:r w:rsidR="00EB738A" w:rsidRPr="00312CEF">
              <w:rPr>
                <w:sz w:val="20"/>
                <w:szCs w:val="20"/>
                <w:lang w:val="en-US"/>
              </w:rPr>
              <w:t>σελ</w:t>
            </w:r>
            <w:proofErr w:type="spellEnd"/>
            <w:r w:rsidR="00EB738A" w:rsidRPr="00312CEF">
              <w:rPr>
                <w:sz w:val="20"/>
                <w:szCs w:val="20"/>
                <w:lang w:val="en-US"/>
              </w:rPr>
              <w:t>/</w:t>
            </w:r>
            <w:proofErr w:type="spellStart"/>
            <w:r w:rsidR="00EB738A" w:rsidRPr="00312CEF">
              <w:rPr>
                <w:sz w:val="20"/>
                <w:szCs w:val="20"/>
                <w:lang w:val="en-US"/>
              </w:rPr>
              <w:t>λε</w:t>
            </w:r>
            <w:proofErr w:type="spellEnd"/>
            <w:r w:rsidR="00EB738A" w:rsidRPr="00312CEF">
              <w:rPr>
                <w:sz w:val="20"/>
                <w:szCs w:val="20"/>
                <w:lang w:val="en-US"/>
              </w:rPr>
              <w:t>πτό</w:t>
            </w:r>
          </w:p>
        </w:tc>
        <w:tc>
          <w:tcPr>
            <w:tcW w:w="629" w:type="pct"/>
            <w:shd w:val="clear" w:color="auto" w:fill="auto"/>
            <w:vAlign w:val="center"/>
          </w:tcPr>
          <w:p w14:paraId="7D3AF4DE" w14:textId="77777777" w:rsidR="00EB738A" w:rsidRPr="00303283" w:rsidRDefault="00EB738A" w:rsidP="00EB738A">
            <w:pPr>
              <w:rPr>
                <w:sz w:val="20"/>
                <w:szCs w:val="20"/>
              </w:rPr>
            </w:pPr>
          </w:p>
        </w:tc>
        <w:tc>
          <w:tcPr>
            <w:tcW w:w="956" w:type="pct"/>
            <w:shd w:val="clear" w:color="auto" w:fill="auto"/>
            <w:vAlign w:val="center"/>
          </w:tcPr>
          <w:p w14:paraId="59D0D8BD" w14:textId="77777777" w:rsidR="00EB738A" w:rsidRPr="00303283" w:rsidRDefault="00EB738A" w:rsidP="00EB738A">
            <w:pPr>
              <w:rPr>
                <w:sz w:val="20"/>
                <w:szCs w:val="20"/>
              </w:rPr>
            </w:pPr>
          </w:p>
        </w:tc>
      </w:tr>
      <w:tr w:rsidR="00EB738A" w:rsidRPr="00303283" w14:paraId="1CA64A51" w14:textId="77777777" w:rsidTr="005B431D">
        <w:tc>
          <w:tcPr>
            <w:tcW w:w="366" w:type="pct"/>
            <w:shd w:val="clear" w:color="auto" w:fill="auto"/>
            <w:tcMar>
              <w:left w:w="0" w:type="dxa"/>
            </w:tcMar>
            <w:vAlign w:val="center"/>
          </w:tcPr>
          <w:p w14:paraId="700A240C" w14:textId="77777777" w:rsidR="00EB738A" w:rsidRPr="00D47021" w:rsidRDefault="00EB738A" w:rsidP="00F84740">
            <w:pPr>
              <w:pStyle w:val="aff0"/>
              <w:numPr>
                <w:ilvl w:val="0"/>
                <w:numId w:val="209"/>
              </w:numPr>
              <w:jc w:val="center"/>
              <w:rPr>
                <w:sz w:val="20"/>
                <w:szCs w:val="20"/>
              </w:rPr>
            </w:pPr>
          </w:p>
        </w:tc>
        <w:tc>
          <w:tcPr>
            <w:tcW w:w="2133" w:type="pct"/>
            <w:shd w:val="clear" w:color="auto" w:fill="auto"/>
            <w:vAlign w:val="bottom"/>
          </w:tcPr>
          <w:p w14:paraId="5015C7E9" w14:textId="7E698E62" w:rsidR="00EB738A" w:rsidRPr="00303283" w:rsidRDefault="00DC69D8" w:rsidP="00EB738A">
            <w:pPr>
              <w:rPr>
                <w:sz w:val="20"/>
                <w:szCs w:val="20"/>
                <w:lang w:val="en-US"/>
              </w:rPr>
            </w:pPr>
            <w:r>
              <w:rPr>
                <w:sz w:val="20"/>
                <w:szCs w:val="20"/>
                <w:lang w:val="el-GR"/>
              </w:rPr>
              <w:t xml:space="preserve">Αυτόματη </w:t>
            </w:r>
            <w:proofErr w:type="spellStart"/>
            <w:r w:rsidR="00EB738A" w:rsidRPr="00303283">
              <w:rPr>
                <w:sz w:val="20"/>
                <w:szCs w:val="20"/>
                <w:lang w:val="en-US"/>
              </w:rPr>
              <w:t>Εκτύ</w:t>
            </w:r>
            <w:proofErr w:type="spellEnd"/>
            <w:r w:rsidR="00EB738A" w:rsidRPr="00303283">
              <w:rPr>
                <w:sz w:val="20"/>
                <w:szCs w:val="20"/>
                <w:lang w:val="en-US"/>
              </w:rPr>
              <w:t xml:space="preserve">πωση </w:t>
            </w:r>
            <w:proofErr w:type="spellStart"/>
            <w:r w:rsidR="00EB738A" w:rsidRPr="00303283">
              <w:rPr>
                <w:sz w:val="20"/>
                <w:szCs w:val="20"/>
                <w:lang w:val="en-US"/>
              </w:rPr>
              <w:t>Δι</w:t>
            </w:r>
            <w:proofErr w:type="spellEnd"/>
            <w:r w:rsidR="00EB738A" w:rsidRPr="00303283">
              <w:rPr>
                <w:sz w:val="20"/>
                <w:szCs w:val="20"/>
                <w:lang w:val="en-US"/>
              </w:rPr>
              <w:t xml:space="preserve">πλής </w:t>
            </w:r>
            <w:proofErr w:type="spellStart"/>
            <w:r w:rsidR="00EB738A" w:rsidRPr="00303283">
              <w:rPr>
                <w:sz w:val="20"/>
                <w:szCs w:val="20"/>
                <w:lang w:val="en-US"/>
              </w:rPr>
              <w:t>Όψης</w:t>
            </w:r>
            <w:proofErr w:type="spellEnd"/>
          </w:p>
        </w:tc>
        <w:tc>
          <w:tcPr>
            <w:tcW w:w="916" w:type="pct"/>
            <w:shd w:val="clear" w:color="auto" w:fill="auto"/>
            <w:vAlign w:val="center"/>
          </w:tcPr>
          <w:p w14:paraId="6EA3279C" w14:textId="0362567F" w:rsidR="00EB738A" w:rsidRPr="00BF0DD5" w:rsidRDefault="00BF0DD5" w:rsidP="00EB738A">
            <w:pPr>
              <w:jc w:val="center"/>
              <w:rPr>
                <w:sz w:val="20"/>
                <w:szCs w:val="20"/>
                <w:lang w:val="en-US"/>
              </w:rPr>
            </w:pPr>
            <w:r>
              <w:rPr>
                <w:sz w:val="20"/>
                <w:szCs w:val="20"/>
                <w:lang w:val="en-US"/>
              </w:rPr>
              <w:t>NAI</w:t>
            </w:r>
          </w:p>
        </w:tc>
        <w:tc>
          <w:tcPr>
            <w:tcW w:w="629" w:type="pct"/>
            <w:shd w:val="clear" w:color="auto" w:fill="auto"/>
            <w:vAlign w:val="center"/>
          </w:tcPr>
          <w:p w14:paraId="04337014" w14:textId="77777777" w:rsidR="00EB738A" w:rsidRPr="00303283" w:rsidRDefault="00EB738A" w:rsidP="00EB738A">
            <w:pPr>
              <w:rPr>
                <w:sz w:val="20"/>
                <w:szCs w:val="20"/>
              </w:rPr>
            </w:pPr>
          </w:p>
        </w:tc>
        <w:tc>
          <w:tcPr>
            <w:tcW w:w="956" w:type="pct"/>
            <w:shd w:val="clear" w:color="auto" w:fill="auto"/>
            <w:vAlign w:val="center"/>
          </w:tcPr>
          <w:p w14:paraId="445F7207" w14:textId="77777777" w:rsidR="00EB738A" w:rsidRPr="00303283" w:rsidRDefault="00EB738A" w:rsidP="00EB738A">
            <w:pPr>
              <w:rPr>
                <w:sz w:val="20"/>
                <w:szCs w:val="20"/>
              </w:rPr>
            </w:pPr>
          </w:p>
        </w:tc>
      </w:tr>
      <w:tr w:rsidR="00EB738A" w:rsidRPr="00303283" w14:paraId="6F283A6A" w14:textId="77777777" w:rsidTr="005B431D">
        <w:tc>
          <w:tcPr>
            <w:tcW w:w="366" w:type="pct"/>
            <w:tcBorders>
              <w:bottom w:val="single" w:sz="4" w:space="0" w:color="auto"/>
            </w:tcBorders>
            <w:shd w:val="clear" w:color="auto" w:fill="auto"/>
            <w:tcMar>
              <w:left w:w="0" w:type="dxa"/>
            </w:tcMar>
            <w:vAlign w:val="center"/>
          </w:tcPr>
          <w:p w14:paraId="1D279232" w14:textId="77777777" w:rsidR="00EB738A" w:rsidRPr="00D47021" w:rsidRDefault="00EB738A" w:rsidP="00F84740">
            <w:pPr>
              <w:pStyle w:val="aff0"/>
              <w:numPr>
                <w:ilvl w:val="0"/>
                <w:numId w:val="209"/>
              </w:numPr>
              <w:jc w:val="center"/>
              <w:rPr>
                <w:sz w:val="20"/>
                <w:szCs w:val="20"/>
              </w:rPr>
            </w:pPr>
          </w:p>
        </w:tc>
        <w:tc>
          <w:tcPr>
            <w:tcW w:w="2133" w:type="pct"/>
            <w:tcBorders>
              <w:bottom w:val="single" w:sz="4" w:space="0" w:color="auto"/>
            </w:tcBorders>
            <w:shd w:val="clear" w:color="auto" w:fill="auto"/>
          </w:tcPr>
          <w:p w14:paraId="12205844" w14:textId="2525F9E4" w:rsidR="00EB738A" w:rsidRPr="00303283" w:rsidRDefault="00CC18A1" w:rsidP="00EB738A">
            <w:pPr>
              <w:rPr>
                <w:sz w:val="20"/>
                <w:szCs w:val="20"/>
                <w:lang w:val="el-GR"/>
              </w:rPr>
            </w:pPr>
            <w:r>
              <w:rPr>
                <w:sz w:val="20"/>
                <w:szCs w:val="20"/>
                <w:lang w:val="el-GR"/>
              </w:rPr>
              <w:t>Μηνιαίος</w:t>
            </w:r>
            <w:r w:rsidR="00EB738A" w:rsidRPr="00303283">
              <w:rPr>
                <w:sz w:val="20"/>
                <w:szCs w:val="20"/>
                <w:lang w:val="el-GR"/>
              </w:rPr>
              <w:t xml:space="preserve"> όγκος εκτυπώσεων </w:t>
            </w:r>
          </w:p>
        </w:tc>
        <w:tc>
          <w:tcPr>
            <w:tcW w:w="916" w:type="pct"/>
            <w:tcBorders>
              <w:bottom w:val="single" w:sz="4" w:space="0" w:color="auto"/>
            </w:tcBorders>
            <w:shd w:val="clear" w:color="auto" w:fill="auto"/>
          </w:tcPr>
          <w:p w14:paraId="7DE6E2D8" w14:textId="4D22F168" w:rsidR="00EB738A" w:rsidRPr="00303283" w:rsidRDefault="00303283" w:rsidP="00EB738A">
            <w:pPr>
              <w:jc w:val="center"/>
              <w:rPr>
                <w:sz w:val="20"/>
                <w:szCs w:val="20"/>
                <w:lang w:val="el-GR"/>
              </w:rPr>
            </w:pPr>
            <w:r w:rsidRPr="00303283">
              <w:rPr>
                <w:sz w:val="20"/>
                <w:szCs w:val="20"/>
              </w:rPr>
              <w:t>≥</w:t>
            </w:r>
            <w:r w:rsidR="00EB738A" w:rsidRPr="00303283">
              <w:rPr>
                <w:sz w:val="20"/>
                <w:szCs w:val="20"/>
                <w:lang w:val="el-GR"/>
              </w:rPr>
              <w:t xml:space="preserve"> </w:t>
            </w:r>
            <w:r w:rsidR="00BE02FB">
              <w:rPr>
                <w:sz w:val="20"/>
                <w:szCs w:val="20"/>
                <w:lang w:val="el-GR"/>
              </w:rPr>
              <w:t>40</w:t>
            </w:r>
            <w:r w:rsidR="00EB738A" w:rsidRPr="00303283">
              <w:rPr>
                <w:sz w:val="20"/>
                <w:szCs w:val="20"/>
                <w:lang w:val="el-GR"/>
              </w:rPr>
              <w:t xml:space="preserve">.000 </w:t>
            </w:r>
          </w:p>
        </w:tc>
        <w:tc>
          <w:tcPr>
            <w:tcW w:w="629" w:type="pct"/>
            <w:tcBorders>
              <w:bottom w:val="single" w:sz="4" w:space="0" w:color="auto"/>
            </w:tcBorders>
            <w:shd w:val="clear" w:color="auto" w:fill="auto"/>
            <w:vAlign w:val="center"/>
          </w:tcPr>
          <w:p w14:paraId="1D9976E0" w14:textId="77777777" w:rsidR="00EB738A" w:rsidRPr="00303283" w:rsidRDefault="00EB738A" w:rsidP="00EB738A">
            <w:pPr>
              <w:rPr>
                <w:sz w:val="20"/>
                <w:szCs w:val="20"/>
                <w:lang w:val="el-GR"/>
              </w:rPr>
            </w:pPr>
          </w:p>
        </w:tc>
        <w:tc>
          <w:tcPr>
            <w:tcW w:w="956" w:type="pct"/>
            <w:tcBorders>
              <w:bottom w:val="single" w:sz="4" w:space="0" w:color="auto"/>
            </w:tcBorders>
            <w:shd w:val="clear" w:color="auto" w:fill="auto"/>
            <w:vAlign w:val="center"/>
          </w:tcPr>
          <w:p w14:paraId="23723356" w14:textId="77777777" w:rsidR="00EB738A" w:rsidRPr="00303283" w:rsidRDefault="00EB738A" w:rsidP="00EB738A">
            <w:pPr>
              <w:rPr>
                <w:sz w:val="20"/>
                <w:szCs w:val="20"/>
                <w:lang w:val="el-GR"/>
              </w:rPr>
            </w:pPr>
          </w:p>
        </w:tc>
      </w:tr>
      <w:tr w:rsidR="00EB738A" w:rsidRPr="00303283" w14:paraId="1E279EFB" w14:textId="77777777">
        <w:trPr>
          <w:cantSplit/>
        </w:trPr>
        <w:tc>
          <w:tcPr>
            <w:tcW w:w="366" w:type="pct"/>
            <w:shd w:val="clear" w:color="auto" w:fill="BFBFBF" w:themeFill="background1" w:themeFillShade="BF"/>
            <w:vAlign w:val="center"/>
          </w:tcPr>
          <w:p w14:paraId="218D31C6" w14:textId="08464870" w:rsidR="00EB738A" w:rsidRPr="00D47021" w:rsidRDefault="00D47021" w:rsidP="00EB738A">
            <w:pPr>
              <w:rPr>
                <w:b/>
                <w:bCs/>
              </w:rPr>
            </w:pPr>
            <w:r>
              <w:rPr>
                <w:b/>
                <w:bCs/>
              </w:rPr>
              <w:t>3</w:t>
            </w:r>
          </w:p>
        </w:tc>
        <w:tc>
          <w:tcPr>
            <w:tcW w:w="2133" w:type="pct"/>
            <w:shd w:val="clear" w:color="auto" w:fill="BFBFBF" w:themeFill="background1" w:themeFillShade="BF"/>
            <w:vAlign w:val="center"/>
          </w:tcPr>
          <w:p w14:paraId="40BB4EA6" w14:textId="7B144318" w:rsidR="00EB738A" w:rsidRPr="00D47021" w:rsidRDefault="00EB738A" w:rsidP="00EB738A">
            <w:pPr>
              <w:rPr>
                <w:b/>
                <w:bCs/>
              </w:rPr>
            </w:pPr>
            <w:r w:rsidRPr="00D47021">
              <w:rPr>
                <w:b/>
                <w:bCs/>
              </w:rPr>
              <w:t>Χαρα</w:t>
            </w:r>
            <w:proofErr w:type="spellStart"/>
            <w:r w:rsidRPr="00D47021">
              <w:rPr>
                <w:b/>
                <w:bCs/>
              </w:rPr>
              <w:t>κτηριστικά</w:t>
            </w:r>
            <w:proofErr w:type="spellEnd"/>
            <w:r w:rsidRPr="00D47021">
              <w:rPr>
                <w:b/>
                <w:bCs/>
              </w:rPr>
              <w:t xml:space="preserve"> </w:t>
            </w:r>
            <w:proofErr w:type="spellStart"/>
            <w:r w:rsidRPr="00D47021">
              <w:rPr>
                <w:b/>
                <w:bCs/>
              </w:rPr>
              <w:t>Λειτουργί</w:t>
            </w:r>
            <w:proofErr w:type="spellEnd"/>
            <w:r w:rsidRPr="00D47021">
              <w:rPr>
                <w:b/>
                <w:bCs/>
              </w:rPr>
              <w:t xml:space="preserve">ας </w:t>
            </w:r>
            <w:proofErr w:type="spellStart"/>
            <w:r w:rsidRPr="00D47021">
              <w:rPr>
                <w:b/>
                <w:bCs/>
              </w:rPr>
              <w:t>Σάρωσης</w:t>
            </w:r>
            <w:proofErr w:type="spellEnd"/>
            <w:r w:rsidR="00C57515" w:rsidRPr="00D47021">
              <w:rPr>
                <w:b/>
                <w:bCs/>
              </w:rPr>
              <w:t xml:space="preserve">/ </w:t>
            </w:r>
            <w:proofErr w:type="spellStart"/>
            <w:r w:rsidR="00C57515" w:rsidRPr="00D47021">
              <w:rPr>
                <w:b/>
                <w:bCs/>
              </w:rPr>
              <w:t>Αντιγρ</w:t>
            </w:r>
            <w:proofErr w:type="spellEnd"/>
            <w:r w:rsidR="00C57515" w:rsidRPr="00D47021">
              <w:rPr>
                <w:b/>
                <w:bCs/>
              </w:rPr>
              <w:t>αφής</w:t>
            </w:r>
          </w:p>
        </w:tc>
        <w:tc>
          <w:tcPr>
            <w:tcW w:w="916" w:type="pct"/>
            <w:shd w:val="clear" w:color="auto" w:fill="BFBFBF" w:themeFill="background1" w:themeFillShade="BF"/>
            <w:vAlign w:val="center"/>
          </w:tcPr>
          <w:p w14:paraId="6CC50859" w14:textId="77777777" w:rsidR="00EB738A" w:rsidRPr="00D47021" w:rsidRDefault="00EB738A" w:rsidP="00EB738A">
            <w:pPr>
              <w:rPr>
                <w:b/>
                <w:bCs/>
              </w:rPr>
            </w:pPr>
          </w:p>
        </w:tc>
        <w:tc>
          <w:tcPr>
            <w:tcW w:w="629" w:type="pct"/>
            <w:shd w:val="clear" w:color="auto" w:fill="BFBFBF" w:themeFill="background1" w:themeFillShade="BF"/>
            <w:vAlign w:val="center"/>
          </w:tcPr>
          <w:p w14:paraId="5DDE3A90" w14:textId="77777777" w:rsidR="00EB738A" w:rsidRPr="00D47021" w:rsidRDefault="00EB738A" w:rsidP="00EB738A">
            <w:pPr>
              <w:rPr>
                <w:b/>
                <w:bCs/>
              </w:rPr>
            </w:pPr>
          </w:p>
        </w:tc>
        <w:tc>
          <w:tcPr>
            <w:tcW w:w="956" w:type="pct"/>
            <w:shd w:val="clear" w:color="auto" w:fill="BFBFBF" w:themeFill="background1" w:themeFillShade="BF"/>
            <w:vAlign w:val="center"/>
          </w:tcPr>
          <w:p w14:paraId="31798672" w14:textId="77777777" w:rsidR="00EB738A" w:rsidRPr="00D47021" w:rsidRDefault="00EB738A" w:rsidP="00EB738A">
            <w:pPr>
              <w:rPr>
                <w:b/>
                <w:bCs/>
              </w:rPr>
            </w:pPr>
          </w:p>
        </w:tc>
      </w:tr>
      <w:tr w:rsidR="00303283" w:rsidRPr="00303283" w14:paraId="039E2754" w14:textId="77777777" w:rsidTr="005B431D">
        <w:tc>
          <w:tcPr>
            <w:tcW w:w="366" w:type="pct"/>
            <w:shd w:val="clear" w:color="auto" w:fill="auto"/>
            <w:tcMar>
              <w:left w:w="0" w:type="dxa"/>
            </w:tcMar>
            <w:vAlign w:val="center"/>
          </w:tcPr>
          <w:p w14:paraId="0952FC7A" w14:textId="77777777" w:rsidR="00303283" w:rsidRPr="00D47021" w:rsidRDefault="00303283" w:rsidP="00F84740">
            <w:pPr>
              <w:pStyle w:val="aff0"/>
              <w:numPr>
                <w:ilvl w:val="0"/>
                <w:numId w:val="210"/>
              </w:numPr>
              <w:jc w:val="center"/>
              <w:rPr>
                <w:sz w:val="20"/>
                <w:szCs w:val="20"/>
              </w:rPr>
            </w:pPr>
          </w:p>
        </w:tc>
        <w:tc>
          <w:tcPr>
            <w:tcW w:w="2133" w:type="pct"/>
            <w:shd w:val="clear" w:color="auto" w:fill="auto"/>
            <w:vAlign w:val="bottom"/>
          </w:tcPr>
          <w:p w14:paraId="4FAC7D75" w14:textId="44991D19" w:rsidR="00303283" w:rsidRPr="00303283" w:rsidRDefault="00303283" w:rsidP="00303283">
            <w:pPr>
              <w:rPr>
                <w:sz w:val="20"/>
                <w:szCs w:val="20"/>
                <w:lang w:val="el-GR"/>
              </w:rPr>
            </w:pPr>
            <w:r w:rsidRPr="00303283">
              <w:rPr>
                <w:sz w:val="20"/>
                <w:szCs w:val="20"/>
                <w:lang w:val="el-GR"/>
              </w:rPr>
              <w:t>Μέγεθος Σάρωσης</w:t>
            </w:r>
          </w:p>
        </w:tc>
        <w:tc>
          <w:tcPr>
            <w:tcW w:w="916" w:type="pct"/>
            <w:shd w:val="clear" w:color="auto" w:fill="auto"/>
            <w:vAlign w:val="center"/>
          </w:tcPr>
          <w:p w14:paraId="2755C0A1" w14:textId="5F028E55" w:rsidR="00303283" w:rsidRPr="00303283" w:rsidRDefault="00303283" w:rsidP="00303283">
            <w:pPr>
              <w:jc w:val="center"/>
              <w:rPr>
                <w:sz w:val="20"/>
                <w:szCs w:val="20"/>
                <w:lang w:val="el-GR"/>
              </w:rPr>
            </w:pPr>
            <w:r w:rsidRPr="00303283">
              <w:rPr>
                <w:sz w:val="20"/>
                <w:szCs w:val="20"/>
              </w:rPr>
              <w:t>ΝΑΙ</w:t>
            </w:r>
          </w:p>
        </w:tc>
        <w:tc>
          <w:tcPr>
            <w:tcW w:w="629" w:type="pct"/>
            <w:shd w:val="clear" w:color="auto" w:fill="auto"/>
            <w:vAlign w:val="center"/>
          </w:tcPr>
          <w:p w14:paraId="1FCBB323" w14:textId="77777777" w:rsidR="00303283" w:rsidRPr="00303283" w:rsidRDefault="00303283" w:rsidP="00303283">
            <w:pPr>
              <w:rPr>
                <w:sz w:val="20"/>
                <w:szCs w:val="20"/>
              </w:rPr>
            </w:pPr>
          </w:p>
        </w:tc>
        <w:tc>
          <w:tcPr>
            <w:tcW w:w="956" w:type="pct"/>
            <w:shd w:val="clear" w:color="auto" w:fill="auto"/>
            <w:vAlign w:val="center"/>
          </w:tcPr>
          <w:p w14:paraId="64A4069A" w14:textId="77777777" w:rsidR="00303283" w:rsidRPr="00303283" w:rsidRDefault="00303283" w:rsidP="00303283">
            <w:pPr>
              <w:rPr>
                <w:sz w:val="20"/>
                <w:szCs w:val="20"/>
              </w:rPr>
            </w:pPr>
          </w:p>
        </w:tc>
      </w:tr>
      <w:tr w:rsidR="00C27F79" w:rsidRPr="00303283" w14:paraId="5751CF61" w14:textId="77777777" w:rsidTr="005B431D">
        <w:tc>
          <w:tcPr>
            <w:tcW w:w="366" w:type="pct"/>
            <w:shd w:val="clear" w:color="auto" w:fill="auto"/>
            <w:tcMar>
              <w:left w:w="0" w:type="dxa"/>
            </w:tcMar>
            <w:vAlign w:val="center"/>
          </w:tcPr>
          <w:p w14:paraId="2E0956E3" w14:textId="77777777" w:rsidR="00C27F79" w:rsidRPr="00D47021" w:rsidRDefault="00C27F79" w:rsidP="00F84740">
            <w:pPr>
              <w:pStyle w:val="aff0"/>
              <w:numPr>
                <w:ilvl w:val="0"/>
                <w:numId w:val="210"/>
              </w:numPr>
              <w:jc w:val="center"/>
              <w:rPr>
                <w:sz w:val="20"/>
                <w:szCs w:val="20"/>
              </w:rPr>
            </w:pPr>
          </w:p>
        </w:tc>
        <w:tc>
          <w:tcPr>
            <w:tcW w:w="2133" w:type="pct"/>
            <w:shd w:val="clear" w:color="auto" w:fill="auto"/>
            <w:vAlign w:val="bottom"/>
          </w:tcPr>
          <w:p w14:paraId="37570800" w14:textId="0EDD8335" w:rsidR="00C27F79" w:rsidRPr="00303283" w:rsidRDefault="00C27F79" w:rsidP="00303283">
            <w:pPr>
              <w:rPr>
                <w:sz w:val="20"/>
                <w:szCs w:val="20"/>
                <w:lang w:val="el-GR"/>
              </w:rPr>
            </w:pPr>
            <w:r>
              <w:rPr>
                <w:sz w:val="20"/>
                <w:szCs w:val="20"/>
                <w:lang w:val="el-GR"/>
              </w:rPr>
              <w:t xml:space="preserve">Αυτόματη Σάρωση </w:t>
            </w:r>
          </w:p>
        </w:tc>
        <w:tc>
          <w:tcPr>
            <w:tcW w:w="916" w:type="pct"/>
            <w:shd w:val="clear" w:color="auto" w:fill="auto"/>
            <w:vAlign w:val="center"/>
          </w:tcPr>
          <w:p w14:paraId="20DAB10F" w14:textId="2724ECC3" w:rsidR="00C27F79" w:rsidRPr="00465AF7" w:rsidRDefault="00C27F79" w:rsidP="00303283">
            <w:pPr>
              <w:jc w:val="center"/>
              <w:rPr>
                <w:sz w:val="20"/>
                <w:szCs w:val="20"/>
                <w:lang w:val="en-US"/>
              </w:rPr>
            </w:pPr>
            <w:r>
              <w:rPr>
                <w:sz w:val="20"/>
                <w:szCs w:val="20"/>
                <w:lang w:val="el-GR"/>
              </w:rPr>
              <w:t>ΝΑΙ</w:t>
            </w:r>
          </w:p>
        </w:tc>
        <w:tc>
          <w:tcPr>
            <w:tcW w:w="629" w:type="pct"/>
            <w:shd w:val="clear" w:color="auto" w:fill="auto"/>
            <w:vAlign w:val="center"/>
          </w:tcPr>
          <w:p w14:paraId="00C743C0" w14:textId="77777777" w:rsidR="00C27F79" w:rsidRPr="00303283" w:rsidRDefault="00C27F79" w:rsidP="00303283">
            <w:pPr>
              <w:rPr>
                <w:sz w:val="20"/>
                <w:szCs w:val="20"/>
              </w:rPr>
            </w:pPr>
          </w:p>
        </w:tc>
        <w:tc>
          <w:tcPr>
            <w:tcW w:w="956" w:type="pct"/>
            <w:shd w:val="clear" w:color="auto" w:fill="auto"/>
            <w:vAlign w:val="center"/>
          </w:tcPr>
          <w:p w14:paraId="777ED22C" w14:textId="77777777" w:rsidR="00C27F79" w:rsidRPr="00303283" w:rsidRDefault="00C27F79" w:rsidP="00303283">
            <w:pPr>
              <w:rPr>
                <w:sz w:val="20"/>
                <w:szCs w:val="20"/>
              </w:rPr>
            </w:pPr>
          </w:p>
        </w:tc>
      </w:tr>
      <w:tr w:rsidR="00303283" w:rsidRPr="00303283" w14:paraId="2EF3E320" w14:textId="77777777" w:rsidTr="005B431D">
        <w:tc>
          <w:tcPr>
            <w:tcW w:w="366" w:type="pct"/>
            <w:shd w:val="clear" w:color="auto" w:fill="auto"/>
            <w:tcMar>
              <w:left w:w="0" w:type="dxa"/>
            </w:tcMar>
            <w:vAlign w:val="center"/>
          </w:tcPr>
          <w:p w14:paraId="5C8F6E7B" w14:textId="77777777" w:rsidR="00303283" w:rsidRPr="00D47021" w:rsidRDefault="00303283" w:rsidP="00F84740">
            <w:pPr>
              <w:pStyle w:val="aff0"/>
              <w:numPr>
                <w:ilvl w:val="0"/>
                <w:numId w:val="210"/>
              </w:numPr>
              <w:jc w:val="center"/>
              <w:rPr>
                <w:sz w:val="20"/>
                <w:szCs w:val="20"/>
              </w:rPr>
            </w:pPr>
          </w:p>
        </w:tc>
        <w:tc>
          <w:tcPr>
            <w:tcW w:w="2133" w:type="pct"/>
            <w:shd w:val="clear" w:color="auto" w:fill="auto"/>
            <w:vAlign w:val="bottom"/>
          </w:tcPr>
          <w:p w14:paraId="058E4917" w14:textId="77777777" w:rsidR="00303283" w:rsidRPr="00303283" w:rsidRDefault="00303283" w:rsidP="00303283">
            <w:pPr>
              <w:rPr>
                <w:sz w:val="20"/>
                <w:szCs w:val="20"/>
                <w:lang w:val="el-GR"/>
              </w:rPr>
            </w:pPr>
            <w:r w:rsidRPr="00303283">
              <w:rPr>
                <w:sz w:val="20"/>
                <w:szCs w:val="20"/>
                <w:lang w:val="el-GR"/>
              </w:rPr>
              <w:t xml:space="preserve">Ανάλυση χρώματος (εξόδου) : </w:t>
            </w:r>
            <w:proofErr w:type="spellStart"/>
            <w:r w:rsidRPr="00303283">
              <w:rPr>
                <w:sz w:val="20"/>
                <w:szCs w:val="20"/>
                <w:lang w:val="el-GR"/>
              </w:rPr>
              <w:t>Color</w:t>
            </w:r>
            <w:proofErr w:type="spellEnd"/>
            <w:r w:rsidRPr="00303283">
              <w:rPr>
                <w:sz w:val="20"/>
                <w:szCs w:val="20"/>
                <w:lang w:val="el-GR"/>
              </w:rPr>
              <w:t xml:space="preserve"> &gt;= 24bit, </w:t>
            </w:r>
            <w:proofErr w:type="spellStart"/>
            <w:r w:rsidRPr="00303283">
              <w:rPr>
                <w:sz w:val="20"/>
                <w:szCs w:val="20"/>
                <w:lang w:val="el-GR"/>
              </w:rPr>
              <w:t>grayscale</w:t>
            </w:r>
            <w:proofErr w:type="spellEnd"/>
            <w:r w:rsidRPr="00303283">
              <w:rPr>
                <w:sz w:val="20"/>
                <w:szCs w:val="20"/>
                <w:lang w:val="el-GR"/>
              </w:rPr>
              <w:t>&gt;=8bit</w:t>
            </w:r>
          </w:p>
        </w:tc>
        <w:tc>
          <w:tcPr>
            <w:tcW w:w="916" w:type="pct"/>
            <w:shd w:val="clear" w:color="auto" w:fill="auto"/>
            <w:vAlign w:val="center"/>
          </w:tcPr>
          <w:p w14:paraId="3E96BA1E" w14:textId="11D1264C" w:rsidR="00303283" w:rsidRPr="00303283" w:rsidRDefault="00303283" w:rsidP="00303283">
            <w:pPr>
              <w:jc w:val="center"/>
              <w:rPr>
                <w:sz w:val="20"/>
                <w:szCs w:val="20"/>
                <w:lang w:val="el-GR"/>
              </w:rPr>
            </w:pPr>
            <w:r w:rsidRPr="00303283">
              <w:rPr>
                <w:sz w:val="20"/>
                <w:szCs w:val="20"/>
              </w:rPr>
              <w:t>ΝΑΙ</w:t>
            </w:r>
          </w:p>
        </w:tc>
        <w:tc>
          <w:tcPr>
            <w:tcW w:w="629" w:type="pct"/>
            <w:shd w:val="clear" w:color="auto" w:fill="auto"/>
            <w:vAlign w:val="center"/>
          </w:tcPr>
          <w:p w14:paraId="376EE4AB" w14:textId="77777777" w:rsidR="00303283" w:rsidRPr="00303283" w:rsidRDefault="00303283" w:rsidP="00303283">
            <w:pPr>
              <w:rPr>
                <w:sz w:val="20"/>
                <w:szCs w:val="20"/>
              </w:rPr>
            </w:pPr>
          </w:p>
        </w:tc>
        <w:tc>
          <w:tcPr>
            <w:tcW w:w="956" w:type="pct"/>
            <w:shd w:val="clear" w:color="auto" w:fill="auto"/>
            <w:vAlign w:val="center"/>
          </w:tcPr>
          <w:p w14:paraId="344750CF" w14:textId="77777777" w:rsidR="00303283" w:rsidRPr="00303283" w:rsidRDefault="00303283" w:rsidP="00303283">
            <w:pPr>
              <w:rPr>
                <w:sz w:val="20"/>
                <w:szCs w:val="20"/>
              </w:rPr>
            </w:pPr>
          </w:p>
        </w:tc>
      </w:tr>
      <w:tr w:rsidR="00303283" w:rsidRPr="00303283" w14:paraId="421A4481" w14:textId="77777777" w:rsidTr="005B431D">
        <w:tc>
          <w:tcPr>
            <w:tcW w:w="366" w:type="pct"/>
            <w:shd w:val="clear" w:color="auto" w:fill="auto"/>
            <w:tcMar>
              <w:left w:w="0" w:type="dxa"/>
            </w:tcMar>
            <w:vAlign w:val="center"/>
          </w:tcPr>
          <w:p w14:paraId="5FD14202" w14:textId="77777777" w:rsidR="00303283" w:rsidRPr="00D47021" w:rsidRDefault="00303283" w:rsidP="00F84740">
            <w:pPr>
              <w:pStyle w:val="aff0"/>
              <w:numPr>
                <w:ilvl w:val="0"/>
                <w:numId w:val="210"/>
              </w:numPr>
              <w:jc w:val="center"/>
              <w:rPr>
                <w:sz w:val="20"/>
                <w:szCs w:val="20"/>
              </w:rPr>
            </w:pPr>
          </w:p>
        </w:tc>
        <w:tc>
          <w:tcPr>
            <w:tcW w:w="2133" w:type="pct"/>
            <w:shd w:val="clear" w:color="auto" w:fill="auto"/>
            <w:vAlign w:val="bottom"/>
          </w:tcPr>
          <w:p w14:paraId="79DE21B0" w14:textId="57D02DAF" w:rsidR="00303283" w:rsidRPr="00303283" w:rsidRDefault="00303283" w:rsidP="00303283">
            <w:pPr>
              <w:rPr>
                <w:sz w:val="20"/>
                <w:szCs w:val="20"/>
                <w:lang w:val="en-US"/>
              </w:rPr>
            </w:pPr>
            <w:proofErr w:type="spellStart"/>
            <w:r w:rsidRPr="00303283">
              <w:rPr>
                <w:sz w:val="20"/>
                <w:szCs w:val="20"/>
                <w:lang w:val="en-US"/>
              </w:rPr>
              <w:t>Ανάλυση</w:t>
            </w:r>
            <w:proofErr w:type="spellEnd"/>
            <w:r w:rsidRPr="00303283">
              <w:rPr>
                <w:sz w:val="20"/>
                <w:szCs w:val="20"/>
                <w:lang w:val="en-US"/>
              </w:rPr>
              <w:t xml:space="preserve"> </w:t>
            </w:r>
            <w:r w:rsidRPr="00303283">
              <w:rPr>
                <w:sz w:val="20"/>
                <w:szCs w:val="20"/>
                <w:lang w:val="el-GR"/>
              </w:rPr>
              <w:t>Σάρωσης/</w:t>
            </w:r>
            <w:proofErr w:type="spellStart"/>
            <w:r w:rsidRPr="00303283">
              <w:rPr>
                <w:sz w:val="20"/>
                <w:szCs w:val="20"/>
                <w:lang w:val="en-US"/>
              </w:rPr>
              <w:t>Αντιγρ</w:t>
            </w:r>
            <w:proofErr w:type="spellEnd"/>
            <w:r w:rsidRPr="00303283">
              <w:rPr>
                <w:sz w:val="20"/>
                <w:szCs w:val="20"/>
                <w:lang w:val="en-US"/>
              </w:rPr>
              <w:t>αφής</w:t>
            </w:r>
          </w:p>
        </w:tc>
        <w:tc>
          <w:tcPr>
            <w:tcW w:w="916" w:type="pct"/>
            <w:shd w:val="clear" w:color="auto" w:fill="auto"/>
            <w:vAlign w:val="center"/>
          </w:tcPr>
          <w:p w14:paraId="59BF4A68" w14:textId="2774CB49" w:rsidR="00303283" w:rsidRPr="00303283" w:rsidRDefault="00303283" w:rsidP="00303283">
            <w:pPr>
              <w:rPr>
                <w:sz w:val="20"/>
                <w:szCs w:val="20"/>
                <w:lang w:val="el-GR"/>
              </w:rPr>
            </w:pPr>
            <w:r w:rsidRPr="00303283">
              <w:rPr>
                <w:sz w:val="20"/>
                <w:szCs w:val="20"/>
              </w:rPr>
              <w:t>≥</w:t>
            </w:r>
            <w:r>
              <w:rPr>
                <w:sz w:val="20"/>
                <w:szCs w:val="20"/>
                <w:lang w:val="el-GR"/>
              </w:rPr>
              <w:t xml:space="preserve"> </w:t>
            </w:r>
            <w:r w:rsidRPr="00303283">
              <w:rPr>
                <w:sz w:val="20"/>
                <w:szCs w:val="20"/>
                <w:lang w:val="el-GR"/>
              </w:rPr>
              <w:t xml:space="preserve">600 x 600 </w:t>
            </w:r>
            <w:proofErr w:type="spellStart"/>
            <w:r w:rsidRPr="00303283">
              <w:rPr>
                <w:sz w:val="20"/>
                <w:szCs w:val="20"/>
                <w:lang w:val="el-GR"/>
              </w:rPr>
              <w:t>dpi</w:t>
            </w:r>
            <w:proofErr w:type="spellEnd"/>
          </w:p>
        </w:tc>
        <w:tc>
          <w:tcPr>
            <w:tcW w:w="629" w:type="pct"/>
            <w:shd w:val="clear" w:color="auto" w:fill="auto"/>
            <w:vAlign w:val="center"/>
          </w:tcPr>
          <w:p w14:paraId="1A966029" w14:textId="77777777" w:rsidR="00303283" w:rsidRPr="00303283" w:rsidRDefault="00303283" w:rsidP="00303283">
            <w:pPr>
              <w:rPr>
                <w:sz w:val="20"/>
                <w:szCs w:val="20"/>
              </w:rPr>
            </w:pPr>
          </w:p>
        </w:tc>
        <w:tc>
          <w:tcPr>
            <w:tcW w:w="956" w:type="pct"/>
            <w:shd w:val="clear" w:color="auto" w:fill="auto"/>
            <w:vAlign w:val="center"/>
          </w:tcPr>
          <w:p w14:paraId="15F3B959" w14:textId="77777777" w:rsidR="00303283" w:rsidRPr="00303283" w:rsidRDefault="00303283" w:rsidP="00303283">
            <w:pPr>
              <w:rPr>
                <w:sz w:val="20"/>
                <w:szCs w:val="20"/>
              </w:rPr>
            </w:pPr>
          </w:p>
        </w:tc>
      </w:tr>
      <w:tr w:rsidR="00303283" w:rsidRPr="00303283" w14:paraId="5111A6E3" w14:textId="77777777" w:rsidTr="005B431D">
        <w:tc>
          <w:tcPr>
            <w:tcW w:w="366" w:type="pct"/>
            <w:shd w:val="clear" w:color="auto" w:fill="auto"/>
            <w:tcMar>
              <w:left w:w="0" w:type="dxa"/>
            </w:tcMar>
            <w:vAlign w:val="center"/>
          </w:tcPr>
          <w:p w14:paraId="7F3BD14E" w14:textId="77777777" w:rsidR="00303283" w:rsidRPr="00D47021" w:rsidRDefault="00303283" w:rsidP="00F84740">
            <w:pPr>
              <w:pStyle w:val="aff0"/>
              <w:numPr>
                <w:ilvl w:val="0"/>
                <w:numId w:val="210"/>
              </w:numPr>
              <w:jc w:val="center"/>
              <w:rPr>
                <w:sz w:val="20"/>
                <w:szCs w:val="20"/>
              </w:rPr>
            </w:pPr>
          </w:p>
        </w:tc>
        <w:tc>
          <w:tcPr>
            <w:tcW w:w="2133" w:type="pct"/>
            <w:shd w:val="clear" w:color="auto" w:fill="auto"/>
            <w:vAlign w:val="bottom"/>
          </w:tcPr>
          <w:p w14:paraId="34D9AC3A" w14:textId="6CB1B782" w:rsidR="00303283" w:rsidRPr="00E32250" w:rsidRDefault="00303283" w:rsidP="00303283">
            <w:pPr>
              <w:jc w:val="left"/>
              <w:rPr>
                <w:sz w:val="20"/>
                <w:szCs w:val="20"/>
                <w:lang w:val="el-GR"/>
              </w:rPr>
            </w:pPr>
            <w:r w:rsidRPr="00303283">
              <w:rPr>
                <w:sz w:val="20"/>
                <w:szCs w:val="20"/>
                <w:lang w:val="el-GR"/>
              </w:rPr>
              <w:t xml:space="preserve">Ταχύτητα </w:t>
            </w:r>
            <w:proofErr w:type="spellStart"/>
            <w:r w:rsidRPr="00303283">
              <w:rPr>
                <w:sz w:val="20"/>
                <w:szCs w:val="20"/>
                <w:lang w:val="el-GR"/>
              </w:rPr>
              <w:t>Ασπ</w:t>
            </w:r>
            <w:proofErr w:type="spellEnd"/>
            <w:r w:rsidRPr="00303283">
              <w:rPr>
                <w:sz w:val="20"/>
                <w:szCs w:val="20"/>
                <w:lang w:val="el-GR"/>
              </w:rPr>
              <w:t>/</w:t>
            </w:r>
            <w:proofErr w:type="spellStart"/>
            <w:r w:rsidRPr="00303283">
              <w:rPr>
                <w:sz w:val="20"/>
                <w:szCs w:val="20"/>
                <w:lang w:val="el-GR"/>
              </w:rPr>
              <w:t>ρης</w:t>
            </w:r>
            <w:proofErr w:type="spellEnd"/>
            <w:r w:rsidRPr="00303283">
              <w:rPr>
                <w:sz w:val="20"/>
                <w:szCs w:val="20"/>
                <w:lang w:val="el-GR"/>
              </w:rPr>
              <w:t xml:space="preserve"> Σάρωσης </w:t>
            </w:r>
            <w:r w:rsidR="00E32250">
              <w:rPr>
                <w:sz w:val="20"/>
                <w:szCs w:val="20"/>
                <w:lang w:val="en-US"/>
              </w:rPr>
              <w:t>A</w:t>
            </w:r>
            <w:r w:rsidR="00E32250" w:rsidRPr="00E32250">
              <w:rPr>
                <w:sz w:val="20"/>
                <w:szCs w:val="20"/>
                <w:lang w:val="el-GR"/>
              </w:rPr>
              <w:t>4</w:t>
            </w:r>
          </w:p>
        </w:tc>
        <w:tc>
          <w:tcPr>
            <w:tcW w:w="916" w:type="pct"/>
            <w:shd w:val="clear" w:color="auto" w:fill="auto"/>
            <w:vAlign w:val="center"/>
          </w:tcPr>
          <w:p w14:paraId="1DB0EF89" w14:textId="4ABECE9B" w:rsidR="00303283" w:rsidRPr="00E32250" w:rsidRDefault="00303283" w:rsidP="00303283">
            <w:pPr>
              <w:rPr>
                <w:sz w:val="20"/>
                <w:szCs w:val="20"/>
                <w:lang w:val="en-US"/>
              </w:rPr>
            </w:pPr>
            <w:r w:rsidRPr="00E32250">
              <w:rPr>
                <w:sz w:val="20"/>
                <w:szCs w:val="20"/>
              </w:rPr>
              <w:t>≥</w:t>
            </w:r>
            <w:r w:rsidRPr="00E32250">
              <w:rPr>
                <w:sz w:val="20"/>
                <w:szCs w:val="20"/>
                <w:lang w:val="el-GR"/>
              </w:rPr>
              <w:t xml:space="preserve"> 3</w:t>
            </w:r>
            <w:r w:rsidR="00635128">
              <w:rPr>
                <w:sz w:val="20"/>
                <w:szCs w:val="20"/>
                <w:lang w:val="en-US"/>
              </w:rPr>
              <w:t>5</w:t>
            </w:r>
            <w:r w:rsidRPr="00E32250">
              <w:rPr>
                <w:sz w:val="20"/>
                <w:szCs w:val="20"/>
                <w:lang w:val="en-US"/>
              </w:rPr>
              <w:t xml:space="preserve"> </w:t>
            </w:r>
            <w:proofErr w:type="spellStart"/>
            <w:r w:rsidRPr="00E32250">
              <w:rPr>
                <w:sz w:val="20"/>
                <w:szCs w:val="20"/>
                <w:lang w:val="en-US"/>
              </w:rPr>
              <w:t>σελ</w:t>
            </w:r>
            <w:proofErr w:type="spellEnd"/>
            <w:r w:rsidRPr="00E32250">
              <w:rPr>
                <w:sz w:val="20"/>
                <w:szCs w:val="20"/>
                <w:lang w:val="en-US"/>
              </w:rPr>
              <w:t xml:space="preserve">. / </w:t>
            </w:r>
            <w:proofErr w:type="spellStart"/>
            <w:r w:rsidRPr="00E32250">
              <w:rPr>
                <w:sz w:val="20"/>
                <w:szCs w:val="20"/>
                <w:lang w:val="en-US"/>
              </w:rPr>
              <w:t>λε</w:t>
            </w:r>
            <w:proofErr w:type="spellEnd"/>
            <w:r w:rsidRPr="00E32250">
              <w:rPr>
                <w:sz w:val="20"/>
                <w:szCs w:val="20"/>
                <w:lang w:val="en-US"/>
              </w:rPr>
              <w:t>πτό</w:t>
            </w:r>
          </w:p>
        </w:tc>
        <w:tc>
          <w:tcPr>
            <w:tcW w:w="629" w:type="pct"/>
            <w:shd w:val="clear" w:color="auto" w:fill="auto"/>
            <w:vAlign w:val="center"/>
          </w:tcPr>
          <w:p w14:paraId="27E212AB" w14:textId="77777777" w:rsidR="00303283" w:rsidRPr="00303283" w:rsidRDefault="00303283" w:rsidP="00303283">
            <w:pPr>
              <w:rPr>
                <w:sz w:val="20"/>
                <w:szCs w:val="20"/>
              </w:rPr>
            </w:pPr>
          </w:p>
        </w:tc>
        <w:tc>
          <w:tcPr>
            <w:tcW w:w="956" w:type="pct"/>
            <w:shd w:val="clear" w:color="auto" w:fill="auto"/>
            <w:vAlign w:val="center"/>
          </w:tcPr>
          <w:p w14:paraId="26F2F0EE" w14:textId="77777777" w:rsidR="00303283" w:rsidRPr="00303283" w:rsidRDefault="00303283" w:rsidP="00303283">
            <w:pPr>
              <w:rPr>
                <w:sz w:val="20"/>
                <w:szCs w:val="20"/>
              </w:rPr>
            </w:pPr>
          </w:p>
        </w:tc>
      </w:tr>
      <w:tr w:rsidR="00303283" w:rsidRPr="00303283" w14:paraId="6B3D256D" w14:textId="77777777" w:rsidTr="005B431D">
        <w:tc>
          <w:tcPr>
            <w:tcW w:w="366" w:type="pct"/>
            <w:shd w:val="clear" w:color="auto" w:fill="auto"/>
            <w:tcMar>
              <w:left w:w="0" w:type="dxa"/>
            </w:tcMar>
            <w:vAlign w:val="center"/>
          </w:tcPr>
          <w:p w14:paraId="7A3F05B9" w14:textId="77777777" w:rsidR="00303283" w:rsidRPr="00D47021" w:rsidRDefault="00303283" w:rsidP="00F84740">
            <w:pPr>
              <w:pStyle w:val="aff0"/>
              <w:numPr>
                <w:ilvl w:val="0"/>
                <w:numId w:val="210"/>
              </w:numPr>
              <w:jc w:val="center"/>
              <w:rPr>
                <w:sz w:val="20"/>
                <w:szCs w:val="20"/>
              </w:rPr>
            </w:pPr>
          </w:p>
        </w:tc>
        <w:tc>
          <w:tcPr>
            <w:tcW w:w="2133" w:type="pct"/>
            <w:shd w:val="clear" w:color="auto" w:fill="auto"/>
            <w:vAlign w:val="bottom"/>
          </w:tcPr>
          <w:p w14:paraId="5ECB70C8" w14:textId="591556A5" w:rsidR="00303283" w:rsidRPr="00E32250" w:rsidRDefault="00303283" w:rsidP="00303283">
            <w:pPr>
              <w:rPr>
                <w:sz w:val="20"/>
                <w:szCs w:val="20"/>
                <w:lang w:val="el-GR"/>
              </w:rPr>
            </w:pPr>
            <w:r w:rsidRPr="00E32250">
              <w:rPr>
                <w:sz w:val="20"/>
                <w:szCs w:val="20"/>
                <w:lang w:val="el-GR"/>
              </w:rPr>
              <w:t xml:space="preserve">Ταχύτητα Έγχρωμης </w:t>
            </w:r>
            <w:r w:rsidRPr="00303283">
              <w:rPr>
                <w:sz w:val="20"/>
                <w:szCs w:val="20"/>
                <w:lang w:val="el-GR"/>
              </w:rPr>
              <w:t>Σάρωσης</w:t>
            </w:r>
            <w:r w:rsidR="00E32250" w:rsidRPr="00E32250">
              <w:rPr>
                <w:sz w:val="20"/>
                <w:szCs w:val="20"/>
                <w:lang w:val="el-GR"/>
              </w:rPr>
              <w:t xml:space="preserve"> </w:t>
            </w:r>
            <w:r w:rsidR="00E32250">
              <w:rPr>
                <w:sz w:val="20"/>
                <w:szCs w:val="20"/>
                <w:lang w:val="en-US"/>
              </w:rPr>
              <w:t>A</w:t>
            </w:r>
            <w:r w:rsidR="00E32250" w:rsidRPr="00E32250">
              <w:rPr>
                <w:sz w:val="20"/>
                <w:szCs w:val="20"/>
                <w:lang w:val="el-GR"/>
              </w:rPr>
              <w:t>4</w:t>
            </w:r>
          </w:p>
        </w:tc>
        <w:tc>
          <w:tcPr>
            <w:tcW w:w="916" w:type="pct"/>
            <w:shd w:val="clear" w:color="auto" w:fill="auto"/>
            <w:vAlign w:val="center"/>
          </w:tcPr>
          <w:p w14:paraId="3DB29C1F" w14:textId="39B8FCE9" w:rsidR="00303283" w:rsidRPr="00E32250" w:rsidRDefault="00303283" w:rsidP="00303283">
            <w:pPr>
              <w:rPr>
                <w:sz w:val="20"/>
                <w:szCs w:val="20"/>
                <w:lang w:val="en-US"/>
              </w:rPr>
            </w:pPr>
            <w:r w:rsidRPr="00E32250">
              <w:rPr>
                <w:sz w:val="20"/>
                <w:szCs w:val="20"/>
              </w:rPr>
              <w:t>≥</w:t>
            </w:r>
            <w:r w:rsidRPr="00E32250">
              <w:rPr>
                <w:sz w:val="20"/>
                <w:szCs w:val="20"/>
                <w:lang w:val="el-GR"/>
              </w:rPr>
              <w:t xml:space="preserve"> </w:t>
            </w:r>
            <w:r w:rsidR="004107A9">
              <w:rPr>
                <w:sz w:val="20"/>
                <w:szCs w:val="20"/>
                <w:lang w:val="en-US"/>
              </w:rPr>
              <w:t>35</w:t>
            </w:r>
            <w:r w:rsidRPr="00E32250">
              <w:rPr>
                <w:sz w:val="20"/>
                <w:szCs w:val="20"/>
                <w:lang w:val="en-US"/>
              </w:rPr>
              <w:t xml:space="preserve"> </w:t>
            </w:r>
            <w:proofErr w:type="spellStart"/>
            <w:r w:rsidRPr="00E32250">
              <w:rPr>
                <w:sz w:val="20"/>
                <w:szCs w:val="20"/>
                <w:lang w:val="en-US"/>
              </w:rPr>
              <w:t>σελ</w:t>
            </w:r>
            <w:proofErr w:type="spellEnd"/>
            <w:r w:rsidRPr="00E32250">
              <w:rPr>
                <w:sz w:val="20"/>
                <w:szCs w:val="20"/>
                <w:lang w:val="en-US"/>
              </w:rPr>
              <w:t xml:space="preserve">. / </w:t>
            </w:r>
            <w:proofErr w:type="spellStart"/>
            <w:r w:rsidRPr="00E32250">
              <w:rPr>
                <w:sz w:val="20"/>
                <w:szCs w:val="20"/>
                <w:lang w:val="en-US"/>
              </w:rPr>
              <w:t>λε</w:t>
            </w:r>
            <w:proofErr w:type="spellEnd"/>
            <w:r w:rsidRPr="00E32250">
              <w:rPr>
                <w:sz w:val="20"/>
                <w:szCs w:val="20"/>
                <w:lang w:val="en-US"/>
              </w:rPr>
              <w:t>πτό</w:t>
            </w:r>
          </w:p>
        </w:tc>
        <w:tc>
          <w:tcPr>
            <w:tcW w:w="629" w:type="pct"/>
            <w:shd w:val="clear" w:color="auto" w:fill="auto"/>
            <w:vAlign w:val="center"/>
          </w:tcPr>
          <w:p w14:paraId="081C2795" w14:textId="77777777" w:rsidR="00303283" w:rsidRPr="00303283" w:rsidRDefault="00303283" w:rsidP="00303283">
            <w:pPr>
              <w:rPr>
                <w:sz w:val="20"/>
                <w:szCs w:val="20"/>
              </w:rPr>
            </w:pPr>
          </w:p>
        </w:tc>
        <w:tc>
          <w:tcPr>
            <w:tcW w:w="956" w:type="pct"/>
            <w:shd w:val="clear" w:color="auto" w:fill="auto"/>
            <w:vAlign w:val="center"/>
          </w:tcPr>
          <w:p w14:paraId="3B273C32" w14:textId="77777777" w:rsidR="00303283" w:rsidRPr="00303283" w:rsidRDefault="00303283" w:rsidP="00303283">
            <w:pPr>
              <w:rPr>
                <w:sz w:val="20"/>
                <w:szCs w:val="20"/>
              </w:rPr>
            </w:pPr>
          </w:p>
        </w:tc>
      </w:tr>
      <w:tr w:rsidR="00303283" w:rsidRPr="00303283" w14:paraId="7416F406" w14:textId="77777777" w:rsidTr="005B431D">
        <w:tc>
          <w:tcPr>
            <w:tcW w:w="366" w:type="pct"/>
            <w:shd w:val="clear" w:color="auto" w:fill="auto"/>
            <w:tcMar>
              <w:left w:w="0" w:type="dxa"/>
            </w:tcMar>
            <w:vAlign w:val="center"/>
          </w:tcPr>
          <w:p w14:paraId="19252E45" w14:textId="77777777" w:rsidR="00303283" w:rsidRPr="00D47021" w:rsidRDefault="00303283" w:rsidP="00F84740">
            <w:pPr>
              <w:pStyle w:val="aff0"/>
              <w:numPr>
                <w:ilvl w:val="0"/>
                <w:numId w:val="210"/>
              </w:numPr>
              <w:jc w:val="center"/>
              <w:rPr>
                <w:sz w:val="20"/>
                <w:szCs w:val="20"/>
              </w:rPr>
            </w:pPr>
          </w:p>
        </w:tc>
        <w:tc>
          <w:tcPr>
            <w:tcW w:w="2133" w:type="pct"/>
            <w:shd w:val="clear" w:color="auto" w:fill="auto"/>
            <w:vAlign w:val="bottom"/>
          </w:tcPr>
          <w:p w14:paraId="426CCEEE" w14:textId="2FA12178" w:rsidR="00303283" w:rsidRPr="00303283" w:rsidRDefault="008161BC" w:rsidP="00303283">
            <w:pPr>
              <w:rPr>
                <w:sz w:val="20"/>
                <w:szCs w:val="20"/>
                <w:lang w:val="el-GR"/>
              </w:rPr>
            </w:pPr>
            <w:r w:rsidRPr="00303283">
              <w:rPr>
                <w:sz w:val="20"/>
                <w:szCs w:val="20"/>
                <w:lang w:val="el-GR"/>
              </w:rPr>
              <w:t xml:space="preserve">Αυτόματη </w:t>
            </w:r>
            <w:r>
              <w:rPr>
                <w:sz w:val="20"/>
                <w:szCs w:val="20"/>
                <w:lang w:val="el-GR"/>
              </w:rPr>
              <w:t xml:space="preserve"> </w:t>
            </w:r>
            <w:r w:rsidR="00303283" w:rsidRPr="00303283">
              <w:rPr>
                <w:sz w:val="20"/>
                <w:szCs w:val="20"/>
                <w:lang w:val="el-GR"/>
              </w:rPr>
              <w:t>Σάρωση</w:t>
            </w:r>
            <w:r w:rsidR="00303283" w:rsidRPr="00303283">
              <w:rPr>
                <w:sz w:val="20"/>
                <w:szCs w:val="20"/>
                <w:lang w:val="en-US"/>
              </w:rPr>
              <w:t xml:space="preserve"> </w:t>
            </w:r>
            <w:proofErr w:type="spellStart"/>
            <w:r w:rsidR="00303283" w:rsidRPr="00303283">
              <w:rPr>
                <w:sz w:val="20"/>
                <w:szCs w:val="20"/>
                <w:lang w:val="en-US"/>
              </w:rPr>
              <w:t>Δι</w:t>
            </w:r>
            <w:proofErr w:type="spellEnd"/>
            <w:r w:rsidR="00303283" w:rsidRPr="00303283">
              <w:rPr>
                <w:sz w:val="20"/>
                <w:szCs w:val="20"/>
                <w:lang w:val="en-US"/>
              </w:rPr>
              <w:t xml:space="preserve">πλής </w:t>
            </w:r>
            <w:proofErr w:type="spellStart"/>
            <w:r w:rsidR="00303283" w:rsidRPr="00303283">
              <w:rPr>
                <w:sz w:val="20"/>
                <w:szCs w:val="20"/>
                <w:lang w:val="en-US"/>
              </w:rPr>
              <w:t>Όψης</w:t>
            </w:r>
            <w:proofErr w:type="spellEnd"/>
          </w:p>
        </w:tc>
        <w:tc>
          <w:tcPr>
            <w:tcW w:w="916" w:type="pct"/>
            <w:shd w:val="clear" w:color="auto" w:fill="auto"/>
            <w:vAlign w:val="center"/>
          </w:tcPr>
          <w:p w14:paraId="634B4D56" w14:textId="59A23E1D" w:rsidR="00303283" w:rsidRPr="00303283" w:rsidRDefault="00D72C4C" w:rsidP="00303283">
            <w:pPr>
              <w:jc w:val="center"/>
              <w:rPr>
                <w:sz w:val="20"/>
                <w:szCs w:val="20"/>
                <w:lang w:val="el-GR"/>
              </w:rPr>
            </w:pPr>
            <w:r w:rsidRPr="00303283">
              <w:rPr>
                <w:sz w:val="20"/>
                <w:szCs w:val="20"/>
              </w:rPr>
              <w:t>ΝΑΙ</w:t>
            </w:r>
          </w:p>
        </w:tc>
        <w:tc>
          <w:tcPr>
            <w:tcW w:w="629" w:type="pct"/>
            <w:shd w:val="clear" w:color="auto" w:fill="auto"/>
            <w:vAlign w:val="center"/>
          </w:tcPr>
          <w:p w14:paraId="5AE2C404" w14:textId="77777777" w:rsidR="00303283" w:rsidRPr="00303283" w:rsidRDefault="00303283" w:rsidP="00303283">
            <w:pPr>
              <w:rPr>
                <w:sz w:val="20"/>
                <w:szCs w:val="20"/>
              </w:rPr>
            </w:pPr>
          </w:p>
        </w:tc>
        <w:tc>
          <w:tcPr>
            <w:tcW w:w="956" w:type="pct"/>
            <w:shd w:val="clear" w:color="auto" w:fill="auto"/>
            <w:vAlign w:val="center"/>
          </w:tcPr>
          <w:p w14:paraId="4886BD3F" w14:textId="77777777" w:rsidR="00303283" w:rsidRPr="00303283" w:rsidRDefault="00303283" w:rsidP="00303283">
            <w:pPr>
              <w:rPr>
                <w:sz w:val="20"/>
                <w:szCs w:val="20"/>
              </w:rPr>
            </w:pPr>
          </w:p>
        </w:tc>
      </w:tr>
      <w:tr w:rsidR="008161BC" w:rsidRPr="00303283" w14:paraId="3469BD41" w14:textId="77777777" w:rsidTr="005B431D">
        <w:tc>
          <w:tcPr>
            <w:tcW w:w="366" w:type="pct"/>
            <w:shd w:val="clear" w:color="auto" w:fill="auto"/>
            <w:tcMar>
              <w:left w:w="0" w:type="dxa"/>
            </w:tcMar>
            <w:vAlign w:val="center"/>
          </w:tcPr>
          <w:p w14:paraId="4601A5B4" w14:textId="77777777" w:rsidR="008161BC" w:rsidRPr="00D47021" w:rsidRDefault="008161BC" w:rsidP="00F84740">
            <w:pPr>
              <w:pStyle w:val="aff0"/>
              <w:numPr>
                <w:ilvl w:val="0"/>
                <w:numId w:val="210"/>
              </w:numPr>
              <w:jc w:val="center"/>
              <w:rPr>
                <w:sz w:val="20"/>
                <w:szCs w:val="20"/>
              </w:rPr>
            </w:pPr>
          </w:p>
        </w:tc>
        <w:tc>
          <w:tcPr>
            <w:tcW w:w="2133" w:type="pct"/>
            <w:shd w:val="clear" w:color="auto" w:fill="auto"/>
            <w:vAlign w:val="bottom"/>
          </w:tcPr>
          <w:p w14:paraId="483EB924" w14:textId="7DCE1928" w:rsidR="008161BC" w:rsidRPr="00303283" w:rsidRDefault="008161BC" w:rsidP="008161BC">
            <w:pPr>
              <w:rPr>
                <w:sz w:val="20"/>
                <w:szCs w:val="20"/>
                <w:lang w:val="el-GR"/>
              </w:rPr>
            </w:pPr>
            <w:r w:rsidRPr="00303283">
              <w:rPr>
                <w:sz w:val="20"/>
                <w:szCs w:val="20"/>
                <w:lang w:val="el-GR"/>
              </w:rPr>
              <w:t xml:space="preserve">Αυτόματη </w:t>
            </w:r>
            <w:r>
              <w:rPr>
                <w:sz w:val="20"/>
                <w:szCs w:val="20"/>
                <w:lang w:val="el-GR"/>
              </w:rPr>
              <w:t xml:space="preserve"> </w:t>
            </w:r>
            <w:r w:rsidR="00D72C4C">
              <w:rPr>
                <w:sz w:val="20"/>
                <w:szCs w:val="20"/>
                <w:lang w:val="el-GR"/>
              </w:rPr>
              <w:t>Αντιγραφή</w:t>
            </w:r>
            <w:r w:rsidRPr="00303283">
              <w:rPr>
                <w:sz w:val="20"/>
                <w:szCs w:val="20"/>
                <w:lang w:val="en-US"/>
              </w:rPr>
              <w:t xml:space="preserve"> </w:t>
            </w:r>
            <w:proofErr w:type="spellStart"/>
            <w:r w:rsidRPr="00303283">
              <w:rPr>
                <w:sz w:val="20"/>
                <w:szCs w:val="20"/>
                <w:lang w:val="en-US"/>
              </w:rPr>
              <w:t>Δι</w:t>
            </w:r>
            <w:proofErr w:type="spellEnd"/>
            <w:r w:rsidRPr="00303283">
              <w:rPr>
                <w:sz w:val="20"/>
                <w:szCs w:val="20"/>
                <w:lang w:val="en-US"/>
              </w:rPr>
              <w:t xml:space="preserve">πλής </w:t>
            </w:r>
            <w:proofErr w:type="spellStart"/>
            <w:r w:rsidRPr="00303283">
              <w:rPr>
                <w:sz w:val="20"/>
                <w:szCs w:val="20"/>
                <w:lang w:val="en-US"/>
              </w:rPr>
              <w:t>Όψης</w:t>
            </w:r>
            <w:proofErr w:type="spellEnd"/>
          </w:p>
        </w:tc>
        <w:tc>
          <w:tcPr>
            <w:tcW w:w="916" w:type="pct"/>
            <w:shd w:val="clear" w:color="auto" w:fill="auto"/>
            <w:vAlign w:val="center"/>
          </w:tcPr>
          <w:p w14:paraId="2951703F" w14:textId="4035C3B0" w:rsidR="008161BC" w:rsidRPr="00303283" w:rsidRDefault="00D72C4C" w:rsidP="008161BC">
            <w:pPr>
              <w:jc w:val="center"/>
              <w:rPr>
                <w:sz w:val="20"/>
                <w:szCs w:val="20"/>
                <w:lang w:val="el-GR"/>
              </w:rPr>
            </w:pPr>
            <w:r w:rsidRPr="00303283">
              <w:rPr>
                <w:sz w:val="20"/>
                <w:szCs w:val="20"/>
              </w:rPr>
              <w:t>ΝΑΙ</w:t>
            </w:r>
          </w:p>
        </w:tc>
        <w:tc>
          <w:tcPr>
            <w:tcW w:w="629" w:type="pct"/>
            <w:shd w:val="clear" w:color="auto" w:fill="auto"/>
            <w:vAlign w:val="center"/>
          </w:tcPr>
          <w:p w14:paraId="344BF662" w14:textId="77777777" w:rsidR="008161BC" w:rsidRPr="00303283" w:rsidRDefault="008161BC" w:rsidP="008161BC">
            <w:pPr>
              <w:rPr>
                <w:sz w:val="20"/>
                <w:szCs w:val="20"/>
                <w:lang w:val="el-GR"/>
              </w:rPr>
            </w:pPr>
          </w:p>
        </w:tc>
        <w:tc>
          <w:tcPr>
            <w:tcW w:w="956" w:type="pct"/>
            <w:shd w:val="clear" w:color="auto" w:fill="auto"/>
            <w:vAlign w:val="center"/>
          </w:tcPr>
          <w:p w14:paraId="6137CABE" w14:textId="77777777" w:rsidR="008161BC" w:rsidRPr="00303283" w:rsidRDefault="008161BC" w:rsidP="008161BC">
            <w:pPr>
              <w:rPr>
                <w:sz w:val="20"/>
                <w:szCs w:val="20"/>
                <w:lang w:val="el-GR"/>
              </w:rPr>
            </w:pPr>
          </w:p>
        </w:tc>
      </w:tr>
      <w:tr w:rsidR="008161BC" w:rsidRPr="00303283" w14:paraId="442B5200" w14:textId="77777777">
        <w:trPr>
          <w:cantSplit/>
        </w:trPr>
        <w:tc>
          <w:tcPr>
            <w:tcW w:w="366" w:type="pct"/>
            <w:shd w:val="clear" w:color="auto" w:fill="BFBFBF" w:themeFill="background1" w:themeFillShade="BF"/>
            <w:vAlign w:val="center"/>
          </w:tcPr>
          <w:p w14:paraId="02777A52" w14:textId="0B55ACEF" w:rsidR="008161BC" w:rsidRPr="00D47021" w:rsidRDefault="00D47021" w:rsidP="008161BC">
            <w:pPr>
              <w:rPr>
                <w:b/>
                <w:bCs/>
              </w:rPr>
            </w:pPr>
            <w:r>
              <w:rPr>
                <w:b/>
                <w:bCs/>
              </w:rPr>
              <w:t>4</w:t>
            </w:r>
          </w:p>
        </w:tc>
        <w:tc>
          <w:tcPr>
            <w:tcW w:w="2133" w:type="pct"/>
            <w:shd w:val="clear" w:color="auto" w:fill="BFBFBF" w:themeFill="background1" w:themeFillShade="BF"/>
            <w:vAlign w:val="center"/>
          </w:tcPr>
          <w:p w14:paraId="3C9C5842" w14:textId="18C8486A" w:rsidR="008161BC" w:rsidRPr="00D47021" w:rsidRDefault="008161BC" w:rsidP="008161BC">
            <w:pPr>
              <w:rPr>
                <w:b/>
                <w:bCs/>
              </w:rPr>
            </w:pPr>
            <w:proofErr w:type="spellStart"/>
            <w:r w:rsidRPr="00D47021">
              <w:rPr>
                <w:b/>
                <w:bCs/>
              </w:rPr>
              <w:t>Άλλ</w:t>
            </w:r>
            <w:proofErr w:type="spellEnd"/>
            <w:r w:rsidRPr="00D47021">
              <w:rPr>
                <w:b/>
                <w:bCs/>
              </w:rPr>
              <w:t>α Χαρα</w:t>
            </w:r>
            <w:proofErr w:type="spellStart"/>
            <w:r w:rsidRPr="00D47021">
              <w:rPr>
                <w:b/>
                <w:bCs/>
              </w:rPr>
              <w:t>κτηριστικά</w:t>
            </w:r>
            <w:proofErr w:type="spellEnd"/>
          </w:p>
        </w:tc>
        <w:tc>
          <w:tcPr>
            <w:tcW w:w="916" w:type="pct"/>
            <w:shd w:val="clear" w:color="auto" w:fill="BFBFBF" w:themeFill="background1" w:themeFillShade="BF"/>
            <w:vAlign w:val="center"/>
          </w:tcPr>
          <w:p w14:paraId="54F2A5DB" w14:textId="77777777" w:rsidR="008161BC" w:rsidRPr="00D47021" w:rsidRDefault="008161BC" w:rsidP="008161BC">
            <w:pPr>
              <w:rPr>
                <w:b/>
                <w:bCs/>
              </w:rPr>
            </w:pPr>
          </w:p>
        </w:tc>
        <w:tc>
          <w:tcPr>
            <w:tcW w:w="629" w:type="pct"/>
            <w:shd w:val="clear" w:color="auto" w:fill="BFBFBF" w:themeFill="background1" w:themeFillShade="BF"/>
            <w:vAlign w:val="center"/>
          </w:tcPr>
          <w:p w14:paraId="7BD1B725" w14:textId="77777777" w:rsidR="008161BC" w:rsidRPr="00D47021" w:rsidRDefault="008161BC" w:rsidP="008161BC">
            <w:pPr>
              <w:rPr>
                <w:b/>
                <w:bCs/>
              </w:rPr>
            </w:pPr>
          </w:p>
        </w:tc>
        <w:tc>
          <w:tcPr>
            <w:tcW w:w="956" w:type="pct"/>
            <w:shd w:val="clear" w:color="auto" w:fill="BFBFBF" w:themeFill="background1" w:themeFillShade="BF"/>
            <w:vAlign w:val="center"/>
          </w:tcPr>
          <w:p w14:paraId="376BF88F" w14:textId="77777777" w:rsidR="008161BC" w:rsidRPr="00D47021" w:rsidRDefault="008161BC" w:rsidP="008161BC">
            <w:pPr>
              <w:rPr>
                <w:b/>
                <w:bCs/>
              </w:rPr>
            </w:pPr>
          </w:p>
        </w:tc>
      </w:tr>
      <w:tr w:rsidR="008161BC" w:rsidRPr="00303283" w14:paraId="071E9617" w14:textId="77777777">
        <w:tc>
          <w:tcPr>
            <w:tcW w:w="366" w:type="pct"/>
            <w:shd w:val="clear" w:color="auto" w:fill="auto"/>
            <w:tcMar>
              <w:left w:w="0" w:type="dxa"/>
            </w:tcMar>
            <w:vAlign w:val="center"/>
          </w:tcPr>
          <w:p w14:paraId="72950B24" w14:textId="77777777" w:rsidR="008161BC" w:rsidRPr="00D47021" w:rsidRDefault="008161BC" w:rsidP="00F84740">
            <w:pPr>
              <w:pStyle w:val="aff0"/>
              <w:numPr>
                <w:ilvl w:val="0"/>
                <w:numId w:val="211"/>
              </w:numPr>
              <w:jc w:val="center"/>
              <w:rPr>
                <w:sz w:val="20"/>
                <w:szCs w:val="20"/>
              </w:rPr>
            </w:pPr>
          </w:p>
        </w:tc>
        <w:tc>
          <w:tcPr>
            <w:tcW w:w="2133" w:type="pct"/>
            <w:shd w:val="clear" w:color="auto" w:fill="auto"/>
            <w:vAlign w:val="bottom"/>
          </w:tcPr>
          <w:p w14:paraId="5AD96255" w14:textId="3064BAEF" w:rsidR="008161BC" w:rsidRPr="00303283" w:rsidRDefault="008161BC" w:rsidP="008161BC">
            <w:pPr>
              <w:rPr>
                <w:sz w:val="20"/>
                <w:szCs w:val="20"/>
                <w:lang w:val="en-US"/>
              </w:rPr>
            </w:pPr>
            <w:r w:rsidRPr="00303283">
              <w:rPr>
                <w:sz w:val="20"/>
                <w:szCs w:val="20"/>
                <w:lang w:val="el-GR"/>
              </w:rPr>
              <w:t>Συνδεσιμότητα</w:t>
            </w:r>
            <w:r w:rsidRPr="00303283">
              <w:rPr>
                <w:sz w:val="20"/>
                <w:szCs w:val="20"/>
                <w:lang w:val="en-US"/>
              </w:rPr>
              <w:t xml:space="preserve"> USB / Gigabit Ethernet </w:t>
            </w:r>
          </w:p>
        </w:tc>
        <w:tc>
          <w:tcPr>
            <w:tcW w:w="916" w:type="pct"/>
            <w:shd w:val="clear" w:color="auto" w:fill="auto"/>
            <w:vAlign w:val="center"/>
          </w:tcPr>
          <w:p w14:paraId="609E3344" w14:textId="77777777" w:rsidR="008161BC" w:rsidRPr="00303283" w:rsidRDefault="008161BC" w:rsidP="008161BC">
            <w:pPr>
              <w:jc w:val="center"/>
              <w:rPr>
                <w:sz w:val="20"/>
                <w:szCs w:val="20"/>
                <w:lang w:val="en-US"/>
              </w:rPr>
            </w:pPr>
            <w:r w:rsidRPr="00303283">
              <w:rPr>
                <w:sz w:val="20"/>
                <w:szCs w:val="20"/>
              </w:rPr>
              <w:t>ΝΑΙ</w:t>
            </w:r>
          </w:p>
        </w:tc>
        <w:tc>
          <w:tcPr>
            <w:tcW w:w="629" w:type="pct"/>
            <w:shd w:val="clear" w:color="auto" w:fill="auto"/>
            <w:vAlign w:val="center"/>
          </w:tcPr>
          <w:p w14:paraId="3021901F" w14:textId="77777777" w:rsidR="008161BC" w:rsidRPr="00303283" w:rsidRDefault="008161BC" w:rsidP="008161BC">
            <w:pPr>
              <w:rPr>
                <w:sz w:val="20"/>
                <w:szCs w:val="20"/>
              </w:rPr>
            </w:pPr>
          </w:p>
        </w:tc>
        <w:tc>
          <w:tcPr>
            <w:tcW w:w="956" w:type="pct"/>
            <w:shd w:val="clear" w:color="auto" w:fill="auto"/>
            <w:vAlign w:val="center"/>
          </w:tcPr>
          <w:p w14:paraId="12A2B5A1" w14:textId="77777777" w:rsidR="008161BC" w:rsidRPr="00303283" w:rsidRDefault="008161BC" w:rsidP="008161BC">
            <w:pPr>
              <w:rPr>
                <w:sz w:val="20"/>
                <w:szCs w:val="20"/>
              </w:rPr>
            </w:pPr>
          </w:p>
        </w:tc>
      </w:tr>
      <w:tr w:rsidR="008161BC" w:rsidRPr="00303283" w14:paraId="4C38871D" w14:textId="77777777" w:rsidTr="00AA4EF6">
        <w:tc>
          <w:tcPr>
            <w:tcW w:w="366" w:type="pct"/>
            <w:shd w:val="clear" w:color="auto" w:fill="auto"/>
            <w:tcMar>
              <w:left w:w="0" w:type="dxa"/>
            </w:tcMar>
            <w:vAlign w:val="center"/>
          </w:tcPr>
          <w:p w14:paraId="7CA6695C" w14:textId="77777777" w:rsidR="008161BC" w:rsidRPr="00D47021" w:rsidRDefault="008161BC" w:rsidP="00F84740">
            <w:pPr>
              <w:pStyle w:val="aff0"/>
              <w:numPr>
                <w:ilvl w:val="0"/>
                <w:numId w:val="211"/>
              </w:numPr>
              <w:jc w:val="center"/>
              <w:rPr>
                <w:sz w:val="20"/>
                <w:szCs w:val="20"/>
                <w:lang w:val="el-GR"/>
              </w:rPr>
            </w:pPr>
          </w:p>
        </w:tc>
        <w:tc>
          <w:tcPr>
            <w:tcW w:w="2133" w:type="pct"/>
            <w:shd w:val="clear" w:color="auto" w:fill="auto"/>
            <w:vAlign w:val="bottom"/>
          </w:tcPr>
          <w:p w14:paraId="1724D9B9" w14:textId="77777777" w:rsidR="008161BC" w:rsidRPr="00303283" w:rsidRDefault="008161BC" w:rsidP="008161BC">
            <w:pPr>
              <w:rPr>
                <w:sz w:val="20"/>
                <w:szCs w:val="20"/>
                <w:lang w:val="en-US"/>
              </w:rPr>
            </w:pPr>
            <w:r w:rsidRPr="00303283">
              <w:rPr>
                <w:sz w:val="20"/>
                <w:szCs w:val="20"/>
                <w:lang w:val="el-GR"/>
              </w:rPr>
              <w:t xml:space="preserve">Υποστήριξη </w:t>
            </w:r>
            <w:r w:rsidRPr="00303283">
              <w:rPr>
                <w:sz w:val="20"/>
                <w:szCs w:val="20"/>
                <w:lang w:val="en-US"/>
              </w:rPr>
              <w:t>Windows, Linux</w:t>
            </w:r>
          </w:p>
        </w:tc>
        <w:tc>
          <w:tcPr>
            <w:tcW w:w="916" w:type="pct"/>
            <w:shd w:val="clear" w:color="auto" w:fill="auto"/>
          </w:tcPr>
          <w:p w14:paraId="7BC145E0" w14:textId="66C85384" w:rsidR="008161BC" w:rsidRPr="00303283" w:rsidRDefault="008161BC" w:rsidP="008161BC">
            <w:pPr>
              <w:jc w:val="center"/>
              <w:rPr>
                <w:sz w:val="20"/>
                <w:szCs w:val="20"/>
                <w:lang w:val="el-GR"/>
              </w:rPr>
            </w:pPr>
            <w:r w:rsidRPr="00303283">
              <w:rPr>
                <w:sz w:val="20"/>
                <w:szCs w:val="20"/>
              </w:rPr>
              <w:t>ΝΑΙ</w:t>
            </w:r>
          </w:p>
        </w:tc>
        <w:tc>
          <w:tcPr>
            <w:tcW w:w="629" w:type="pct"/>
            <w:shd w:val="clear" w:color="auto" w:fill="auto"/>
            <w:vAlign w:val="center"/>
          </w:tcPr>
          <w:p w14:paraId="40A2A101" w14:textId="77777777" w:rsidR="008161BC" w:rsidRPr="00303283" w:rsidRDefault="008161BC" w:rsidP="008161BC">
            <w:pPr>
              <w:rPr>
                <w:sz w:val="20"/>
                <w:szCs w:val="20"/>
                <w:lang w:val="el-GR"/>
              </w:rPr>
            </w:pPr>
          </w:p>
        </w:tc>
        <w:tc>
          <w:tcPr>
            <w:tcW w:w="956" w:type="pct"/>
            <w:shd w:val="clear" w:color="auto" w:fill="auto"/>
            <w:vAlign w:val="center"/>
          </w:tcPr>
          <w:p w14:paraId="3A077C4E" w14:textId="77777777" w:rsidR="008161BC" w:rsidRPr="00303283" w:rsidRDefault="008161BC" w:rsidP="008161BC">
            <w:pPr>
              <w:rPr>
                <w:sz w:val="20"/>
                <w:szCs w:val="20"/>
                <w:lang w:val="el-GR"/>
              </w:rPr>
            </w:pPr>
          </w:p>
        </w:tc>
      </w:tr>
      <w:tr w:rsidR="008161BC" w:rsidRPr="00303283" w14:paraId="6A2E1B69" w14:textId="77777777" w:rsidTr="00105554">
        <w:tc>
          <w:tcPr>
            <w:tcW w:w="366" w:type="pct"/>
            <w:tcBorders>
              <w:bottom w:val="single" w:sz="4" w:space="0" w:color="auto"/>
            </w:tcBorders>
            <w:shd w:val="clear" w:color="auto" w:fill="auto"/>
            <w:tcMar>
              <w:left w:w="0" w:type="dxa"/>
            </w:tcMar>
            <w:vAlign w:val="center"/>
          </w:tcPr>
          <w:p w14:paraId="33AAA9EC" w14:textId="77777777" w:rsidR="008161BC" w:rsidRPr="00D47021" w:rsidRDefault="008161BC" w:rsidP="00F84740">
            <w:pPr>
              <w:pStyle w:val="aff0"/>
              <w:numPr>
                <w:ilvl w:val="0"/>
                <w:numId w:val="211"/>
              </w:numPr>
              <w:jc w:val="center"/>
              <w:rPr>
                <w:sz w:val="20"/>
                <w:szCs w:val="20"/>
              </w:rPr>
            </w:pPr>
          </w:p>
        </w:tc>
        <w:tc>
          <w:tcPr>
            <w:tcW w:w="2133" w:type="pct"/>
            <w:tcBorders>
              <w:bottom w:val="single" w:sz="4" w:space="0" w:color="auto"/>
            </w:tcBorders>
            <w:shd w:val="clear" w:color="auto" w:fill="auto"/>
            <w:vAlign w:val="bottom"/>
          </w:tcPr>
          <w:p w14:paraId="3545A2CB" w14:textId="77777777" w:rsidR="008161BC" w:rsidRPr="00303283" w:rsidRDefault="008161BC" w:rsidP="008161BC">
            <w:pPr>
              <w:rPr>
                <w:sz w:val="20"/>
                <w:szCs w:val="20"/>
                <w:lang w:val="el-GR"/>
              </w:rPr>
            </w:pPr>
            <w:r w:rsidRPr="00303283">
              <w:rPr>
                <w:sz w:val="20"/>
                <w:szCs w:val="20"/>
                <w:lang w:val="el-GR"/>
              </w:rPr>
              <w:t>Λογισμικό διαχείρισης και επικαιροποιημένο λογισμικό οδηγού συσκευής</w:t>
            </w:r>
          </w:p>
        </w:tc>
        <w:tc>
          <w:tcPr>
            <w:tcW w:w="916" w:type="pct"/>
            <w:tcBorders>
              <w:bottom w:val="single" w:sz="4" w:space="0" w:color="auto"/>
            </w:tcBorders>
            <w:shd w:val="clear" w:color="auto" w:fill="auto"/>
          </w:tcPr>
          <w:p w14:paraId="4B831A57" w14:textId="2E38C9B1" w:rsidR="008161BC" w:rsidRPr="00303283" w:rsidRDefault="008161BC" w:rsidP="008161BC">
            <w:pPr>
              <w:jc w:val="center"/>
              <w:rPr>
                <w:sz w:val="20"/>
                <w:szCs w:val="20"/>
                <w:lang w:val="el-GR"/>
              </w:rPr>
            </w:pPr>
            <w:r w:rsidRPr="00303283">
              <w:rPr>
                <w:sz w:val="20"/>
                <w:szCs w:val="20"/>
              </w:rPr>
              <w:t>ΝΑΙ</w:t>
            </w:r>
          </w:p>
        </w:tc>
        <w:tc>
          <w:tcPr>
            <w:tcW w:w="629" w:type="pct"/>
            <w:tcBorders>
              <w:bottom w:val="single" w:sz="4" w:space="0" w:color="auto"/>
            </w:tcBorders>
            <w:shd w:val="clear" w:color="auto" w:fill="auto"/>
            <w:vAlign w:val="center"/>
          </w:tcPr>
          <w:p w14:paraId="7F965837" w14:textId="77777777" w:rsidR="008161BC" w:rsidRPr="00303283" w:rsidRDefault="008161BC" w:rsidP="008161BC">
            <w:pPr>
              <w:rPr>
                <w:sz w:val="20"/>
                <w:szCs w:val="20"/>
                <w:lang w:val="el-GR"/>
              </w:rPr>
            </w:pPr>
          </w:p>
        </w:tc>
        <w:tc>
          <w:tcPr>
            <w:tcW w:w="956" w:type="pct"/>
            <w:tcBorders>
              <w:bottom w:val="single" w:sz="4" w:space="0" w:color="auto"/>
            </w:tcBorders>
            <w:shd w:val="clear" w:color="auto" w:fill="auto"/>
            <w:vAlign w:val="center"/>
          </w:tcPr>
          <w:p w14:paraId="45C3234D" w14:textId="77777777" w:rsidR="008161BC" w:rsidRPr="00303283" w:rsidRDefault="008161BC" w:rsidP="008161BC">
            <w:pPr>
              <w:rPr>
                <w:sz w:val="20"/>
                <w:szCs w:val="20"/>
                <w:lang w:val="el-GR"/>
              </w:rPr>
            </w:pPr>
          </w:p>
        </w:tc>
      </w:tr>
      <w:tr w:rsidR="00105554" w:rsidRPr="001C080E" w14:paraId="563F672E" w14:textId="77777777" w:rsidTr="00105554">
        <w:tc>
          <w:tcPr>
            <w:tcW w:w="36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0" w:type="dxa"/>
            </w:tcMar>
            <w:vAlign w:val="center"/>
          </w:tcPr>
          <w:p w14:paraId="2BD5F2C2" w14:textId="20B09F79" w:rsidR="00105554" w:rsidRPr="00105554" w:rsidRDefault="007541A0" w:rsidP="00105554">
            <w:pPr>
              <w:jc w:val="center"/>
              <w:rPr>
                <w:b/>
                <w:bCs/>
              </w:rPr>
            </w:pPr>
            <w:r>
              <w:rPr>
                <w:b/>
                <w:bCs/>
              </w:rPr>
              <w:t>5</w:t>
            </w:r>
          </w:p>
        </w:tc>
        <w:tc>
          <w:tcPr>
            <w:tcW w:w="21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9CEC6F4" w14:textId="77777777" w:rsidR="00105554" w:rsidRPr="00105554" w:rsidRDefault="00105554" w:rsidP="00105554">
            <w:pPr>
              <w:rPr>
                <w:b/>
                <w:bCs/>
              </w:rPr>
            </w:pPr>
            <w:proofErr w:type="spellStart"/>
            <w:r w:rsidRPr="00105554">
              <w:rPr>
                <w:b/>
                <w:bCs/>
              </w:rPr>
              <w:t>Εγγύηση</w:t>
            </w:r>
            <w:proofErr w:type="spellEnd"/>
          </w:p>
        </w:tc>
        <w:tc>
          <w:tcPr>
            <w:tcW w:w="91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B36D9D" w14:textId="77777777" w:rsidR="00105554" w:rsidRPr="00105554" w:rsidRDefault="00105554" w:rsidP="00105554">
            <w:pPr>
              <w:rPr>
                <w:b/>
                <w:bCs/>
              </w:rPr>
            </w:pPr>
          </w:p>
        </w:tc>
        <w:tc>
          <w:tcPr>
            <w:tcW w:w="62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A80D3E3" w14:textId="77777777" w:rsidR="00105554" w:rsidRPr="00105554" w:rsidRDefault="00105554" w:rsidP="00105554">
            <w:pPr>
              <w:rPr>
                <w:b/>
                <w:bCs/>
              </w:rPr>
            </w:pPr>
          </w:p>
        </w:tc>
        <w:tc>
          <w:tcPr>
            <w:tcW w:w="95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4D799E" w14:textId="77777777" w:rsidR="00105554" w:rsidRPr="00105554" w:rsidRDefault="00105554" w:rsidP="00105554">
            <w:pPr>
              <w:rPr>
                <w:b/>
                <w:bCs/>
              </w:rPr>
            </w:pPr>
          </w:p>
        </w:tc>
      </w:tr>
      <w:tr w:rsidR="00105554" w:rsidRPr="001C080E" w14:paraId="3AE1CECD" w14:textId="77777777" w:rsidTr="00105554">
        <w:tc>
          <w:tcPr>
            <w:tcW w:w="366" w:type="pct"/>
            <w:tcBorders>
              <w:top w:val="single" w:sz="4" w:space="0" w:color="auto"/>
              <w:left w:val="single" w:sz="4" w:space="0" w:color="auto"/>
              <w:bottom w:val="single" w:sz="4" w:space="0" w:color="auto"/>
              <w:right w:val="single" w:sz="4" w:space="0" w:color="auto"/>
            </w:tcBorders>
            <w:shd w:val="clear" w:color="auto" w:fill="auto"/>
            <w:tcMar>
              <w:left w:w="0" w:type="dxa"/>
            </w:tcMar>
            <w:vAlign w:val="center"/>
          </w:tcPr>
          <w:p w14:paraId="5966462C" w14:textId="77777777" w:rsidR="00105554" w:rsidRPr="00C65999" w:rsidRDefault="00105554" w:rsidP="00F84740">
            <w:pPr>
              <w:pStyle w:val="aff0"/>
              <w:numPr>
                <w:ilvl w:val="0"/>
                <w:numId w:val="223"/>
              </w:numPr>
              <w:jc w:val="center"/>
              <w:rPr>
                <w:sz w:val="20"/>
                <w:szCs w:val="20"/>
              </w:rPr>
            </w:pPr>
          </w:p>
        </w:tc>
        <w:tc>
          <w:tcPr>
            <w:tcW w:w="2133" w:type="pct"/>
            <w:tcBorders>
              <w:top w:val="single" w:sz="4" w:space="0" w:color="auto"/>
              <w:left w:val="single" w:sz="4" w:space="0" w:color="auto"/>
              <w:bottom w:val="single" w:sz="4" w:space="0" w:color="auto"/>
              <w:right w:val="single" w:sz="4" w:space="0" w:color="auto"/>
            </w:tcBorders>
            <w:shd w:val="clear" w:color="auto" w:fill="auto"/>
            <w:vAlign w:val="bottom"/>
          </w:tcPr>
          <w:p w14:paraId="439EE67E" w14:textId="77777777" w:rsidR="00105554" w:rsidRPr="00105554" w:rsidRDefault="00105554" w:rsidP="00053517">
            <w:pPr>
              <w:rPr>
                <w:sz w:val="20"/>
                <w:szCs w:val="20"/>
                <w:lang w:val="el-GR"/>
              </w:rPr>
            </w:pPr>
            <w:r w:rsidRPr="00105554">
              <w:rPr>
                <w:sz w:val="20"/>
                <w:szCs w:val="20"/>
                <w:lang w:val="el-GR"/>
              </w:rPr>
              <w:t>Εγγύηση</w:t>
            </w:r>
          </w:p>
        </w:tc>
        <w:tc>
          <w:tcPr>
            <w:tcW w:w="916" w:type="pct"/>
            <w:tcBorders>
              <w:top w:val="single" w:sz="4" w:space="0" w:color="auto"/>
              <w:left w:val="single" w:sz="4" w:space="0" w:color="auto"/>
              <w:bottom w:val="single" w:sz="4" w:space="0" w:color="auto"/>
              <w:right w:val="single" w:sz="4" w:space="0" w:color="auto"/>
            </w:tcBorders>
            <w:shd w:val="clear" w:color="auto" w:fill="auto"/>
          </w:tcPr>
          <w:p w14:paraId="41FD47D0" w14:textId="77777777" w:rsidR="00105554" w:rsidRPr="001C080E" w:rsidRDefault="00105554" w:rsidP="00053517">
            <w:pPr>
              <w:jc w:val="center"/>
              <w:rPr>
                <w:sz w:val="20"/>
                <w:szCs w:val="20"/>
              </w:rPr>
            </w:pPr>
            <w:r w:rsidRPr="001C080E">
              <w:rPr>
                <w:sz w:val="20"/>
                <w:szCs w:val="20"/>
              </w:rPr>
              <w:t xml:space="preserve">≥ </w:t>
            </w:r>
            <w:r w:rsidRPr="00105554">
              <w:rPr>
                <w:sz w:val="20"/>
                <w:szCs w:val="20"/>
              </w:rPr>
              <w:t>2</w:t>
            </w:r>
            <w:r w:rsidRPr="001C080E">
              <w:rPr>
                <w:sz w:val="20"/>
                <w:szCs w:val="20"/>
              </w:rPr>
              <w:t xml:space="preserve"> </w:t>
            </w:r>
            <w:proofErr w:type="spellStart"/>
            <w:r w:rsidRPr="001C080E">
              <w:rPr>
                <w:sz w:val="20"/>
                <w:szCs w:val="20"/>
              </w:rPr>
              <w:t>έτη</w:t>
            </w:r>
            <w:proofErr w:type="spellEnd"/>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14:paraId="2CB8E0D0" w14:textId="77777777" w:rsidR="00105554" w:rsidRPr="00105554" w:rsidRDefault="00105554" w:rsidP="00053517">
            <w:pPr>
              <w:rPr>
                <w:sz w:val="20"/>
                <w:szCs w:val="20"/>
                <w:lang w:val="el-GR"/>
              </w:rPr>
            </w:pP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4B9554C4" w14:textId="77777777" w:rsidR="00105554" w:rsidRPr="00105554" w:rsidRDefault="00105554" w:rsidP="00053517">
            <w:pPr>
              <w:rPr>
                <w:sz w:val="20"/>
                <w:szCs w:val="20"/>
                <w:lang w:val="el-GR"/>
              </w:rPr>
            </w:pPr>
          </w:p>
        </w:tc>
      </w:tr>
    </w:tbl>
    <w:p w14:paraId="67685D55" w14:textId="77777777" w:rsidR="00DE44F9" w:rsidRDefault="00DE44F9" w:rsidP="006D2600">
      <w:pPr>
        <w:rPr>
          <w:rFonts w:eastAsia="Arial"/>
          <w:b/>
          <w:bCs/>
          <w:color w:val="000000"/>
          <w:sz w:val="20"/>
          <w:szCs w:val="20"/>
        </w:rPr>
      </w:pPr>
    </w:p>
    <w:p w14:paraId="773F3131" w14:textId="6BE5EA5E" w:rsidR="001066AE" w:rsidRDefault="00E83B66" w:rsidP="00B5254C">
      <w:pPr>
        <w:pStyle w:val="20"/>
        <w:keepNext/>
      </w:pPr>
      <w:bookmarkStart w:id="2637" w:name="_Toc181365572"/>
      <w:r>
        <w:t>Σαρωτής</w:t>
      </w:r>
      <w:r w:rsidR="0040206C">
        <w:t xml:space="preserve"> Εγγράφων</w:t>
      </w:r>
      <w:bookmarkEnd w:id="2637"/>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6"/>
        <w:gridCol w:w="4107"/>
        <w:gridCol w:w="1763"/>
        <w:gridCol w:w="1357"/>
        <w:gridCol w:w="1841"/>
      </w:tblGrid>
      <w:tr w:rsidR="001066AE" w:rsidRPr="00303283" w14:paraId="14ACAEFC" w14:textId="77777777" w:rsidTr="00303283">
        <w:trPr>
          <w:tblHeader/>
        </w:trPr>
        <w:tc>
          <w:tcPr>
            <w:tcW w:w="361" w:type="pct"/>
            <w:shd w:val="clear" w:color="auto" w:fill="BFBFBF" w:themeFill="background1" w:themeFillShade="BF"/>
            <w:vAlign w:val="center"/>
          </w:tcPr>
          <w:p w14:paraId="4C9EF0DF" w14:textId="77777777" w:rsidR="001066AE" w:rsidRPr="00303283" w:rsidRDefault="001066AE" w:rsidP="00B5254C">
            <w:pPr>
              <w:keepNext/>
              <w:rPr>
                <w:b/>
                <w:bCs/>
                <w:sz w:val="20"/>
                <w:szCs w:val="20"/>
              </w:rPr>
            </w:pPr>
            <w:r w:rsidRPr="00303283">
              <w:rPr>
                <w:b/>
                <w:bCs/>
                <w:sz w:val="20"/>
                <w:szCs w:val="20"/>
              </w:rPr>
              <w:t>Α/Α</w:t>
            </w:r>
          </w:p>
        </w:tc>
        <w:tc>
          <w:tcPr>
            <w:tcW w:w="2101" w:type="pct"/>
            <w:shd w:val="clear" w:color="auto" w:fill="BFBFBF" w:themeFill="background1" w:themeFillShade="BF"/>
            <w:vAlign w:val="center"/>
          </w:tcPr>
          <w:p w14:paraId="088B6618" w14:textId="77777777" w:rsidR="001066AE" w:rsidRPr="00303283" w:rsidRDefault="001066AE" w:rsidP="00B5254C">
            <w:pPr>
              <w:keepNext/>
              <w:rPr>
                <w:b/>
                <w:bCs/>
                <w:sz w:val="20"/>
                <w:szCs w:val="20"/>
              </w:rPr>
            </w:pPr>
            <w:r w:rsidRPr="00303283">
              <w:rPr>
                <w:b/>
                <w:bCs/>
                <w:sz w:val="20"/>
                <w:szCs w:val="20"/>
              </w:rPr>
              <w:t>ΠΡΟΔΙΑΓΡΑΦΗ</w:t>
            </w:r>
          </w:p>
        </w:tc>
        <w:tc>
          <w:tcPr>
            <w:tcW w:w="902" w:type="pct"/>
            <w:shd w:val="clear" w:color="auto" w:fill="BFBFBF" w:themeFill="background1" w:themeFillShade="BF"/>
            <w:vAlign w:val="center"/>
          </w:tcPr>
          <w:p w14:paraId="66D85A58" w14:textId="77777777" w:rsidR="001066AE" w:rsidRPr="00303283" w:rsidRDefault="001066AE" w:rsidP="00B5254C">
            <w:pPr>
              <w:keepNext/>
              <w:rPr>
                <w:b/>
                <w:bCs/>
                <w:sz w:val="20"/>
                <w:szCs w:val="20"/>
              </w:rPr>
            </w:pPr>
            <w:r w:rsidRPr="00303283">
              <w:rPr>
                <w:b/>
                <w:bCs/>
                <w:sz w:val="20"/>
                <w:szCs w:val="20"/>
              </w:rPr>
              <w:t>ΑΠΑΙΤΗΣΗ</w:t>
            </w:r>
          </w:p>
        </w:tc>
        <w:tc>
          <w:tcPr>
            <w:tcW w:w="694" w:type="pct"/>
            <w:shd w:val="clear" w:color="auto" w:fill="BFBFBF" w:themeFill="background1" w:themeFillShade="BF"/>
            <w:vAlign w:val="center"/>
          </w:tcPr>
          <w:p w14:paraId="150EC195" w14:textId="77777777" w:rsidR="001066AE" w:rsidRPr="00303283" w:rsidRDefault="001066AE" w:rsidP="00B5254C">
            <w:pPr>
              <w:keepNext/>
              <w:rPr>
                <w:b/>
                <w:bCs/>
                <w:sz w:val="20"/>
                <w:szCs w:val="20"/>
              </w:rPr>
            </w:pPr>
            <w:r w:rsidRPr="00303283">
              <w:rPr>
                <w:b/>
                <w:bCs/>
                <w:sz w:val="20"/>
                <w:szCs w:val="20"/>
              </w:rPr>
              <w:t>ΑΠΑΝΤΗΣΗ</w:t>
            </w:r>
          </w:p>
        </w:tc>
        <w:tc>
          <w:tcPr>
            <w:tcW w:w="942" w:type="pct"/>
            <w:shd w:val="clear" w:color="auto" w:fill="BFBFBF" w:themeFill="background1" w:themeFillShade="BF"/>
            <w:vAlign w:val="center"/>
          </w:tcPr>
          <w:p w14:paraId="72251BE9" w14:textId="77777777" w:rsidR="001066AE" w:rsidRPr="00303283" w:rsidRDefault="001066AE" w:rsidP="00B5254C">
            <w:pPr>
              <w:keepNext/>
              <w:rPr>
                <w:b/>
                <w:bCs/>
                <w:sz w:val="20"/>
                <w:szCs w:val="20"/>
              </w:rPr>
            </w:pPr>
            <w:r w:rsidRPr="00303283">
              <w:rPr>
                <w:b/>
                <w:bCs/>
                <w:sz w:val="20"/>
                <w:szCs w:val="20"/>
              </w:rPr>
              <w:t>ΠΑΡΑΠΟΜΠΗ ΤΕΚΜΗΡΙΩΣΗΣ</w:t>
            </w:r>
          </w:p>
        </w:tc>
      </w:tr>
      <w:tr w:rsidR="001066AE" w:rsidRPr="00303283" w14:paraId="5B7A2DDA" w14:textId="77777777" w:rsidTr="00303283">
        <w:trPr>
          <w:cantSplit/>
        </w:trPr>
        <w:tc>
          <w:tcPr>
            <w:tcW w:w="361" w:type="pct"/>
            <w:shd w:val="clear" w:color="auto" w:fill="BFBFBF" w:themeFill="background1" w:themeFillShade="BF"/>
            <w:vAlign w:val="center"/>
          </w:tcPr>
          <w:p w14:paraId="3FC1BE68" w14:textId="14CF3C71" w:rsidR="001066AE" w:rsidRPr="00D47021" w:rsidRDefault="00D47021" w:rsidP="00105554">
            <w:pPr>
              <w:jc w:val="center"/>
              <w:rPr>
                <w:b/>
                <w:bCs/>
                <w:sz w:val="20"/>
                <w:szCs w:val="20"/>
              </w:rPr>
            </w:pPr>
            <w:r w:rsidRPr="00D47021">
              <w:rPr>
                <w:b/>
                <w:bCs/>
                <w:sz w:val="20"/>
                <w:szCs w:val="20"/>
              </w:rPr>
              <w:t>1</w:t>
            </w:r>
          </w:p>
        </w:tc>
        <w:tc>
          <w:tcPr>
            <w:tcW w:w="2101" w:type="pct"/>
            <w:shd w:val="clear" w:color="auto" w:fill="BFBFBF" w:themeFill="background1" w:themeFillShade="BF"/>
            <w:vAlign w:val="center"/>
          </w:tcPr>
          <w:p w14:paraId="06B272DA" w14:textId="77777777" w:rsidR="001066AE" w:rsidRPr="00303283" w:rsidRDefault="001066AE" w:rsidP="005B431D">
            <w:pPr>
              <w:rPr>
                <w:b/>
                <w:bCs/>
                <w:sz w:val="20"/>
                <w:szCs w:val="20"/>
              </w:rPr>
            </w:pPr>
            <w:proofErr w:type="spellStart"/>
            <w:r w:rsidRPr="00303283">
              <w:rPr>
                <w:b/>
                <w:bCs/>
                <w:sz w:val="20"/>
                <w:szCs w:val="20"/>
              </w:rPr>
              <w:t>Γενικά</w:t>
            </w:r>
            <w:proofErr w:type="spellEnd"/>
            <w:r w:rsidRPr="00303283">
              <w:rPr>
                <w:b/>
                <w:bCs/>
                <w:sz w:val="20"/>
                <w:szCs w:val="20"/>
              </w:rPr>
              <w:t xml:space="preserve"> Χαρα</w:t>
            </w:r>
            <w:proofErr w:type="spellStart"/>
            <w:r w:rsidRPr="00303283">
              <w:rPr>
                <w:b/>
                <w:bCs/>
                <w:sz w:val="20"/>
                <w:szCs w:val="20"/>
              </w:rPr>
              <w:t>κτηριστικά</w:t>
            </w:r>
            <w:proofErr w:type="spellEnd"/>
          </w:p>
        </w:tc>
        <w:tc>
          <w:tcPr>
            <w:tcW w:w="902" w:type="pct"/>
            <w:shd w:val="clear" w:color="auto" w:fill="BFBFBF" w:themeFill="background1" w:themeFillShade="BF"/>
            <w:vAlign w:val="center"/>
          </w:tcPr>
          <w:p w14:paraId="06ECCB39" w14:textId="77777777" w:rsidR="001066AE" w:rsidRPr="00D47021" w:rsidRDefault="001066AE" w:rsidP="005B431D">
            <w:pPr>
              <w:rPr>
                <w:b/>
                <w:bCs/>
                <w:sz w:val="20"/>
                <w:szCs w:val="20"/>
              </w:rPr>
            </w:pPr>
          </w:p>
        </w:tc>
        <w:tc>
          <w:tcPr>
            <w:tcW w:w="694" w:type="pct"/>
            <w:shd w:val="clear" w:color="auto" w:fill="BFBFBF" w:themeFill="background1" w:themeFillShade="BF"/>
            <w:vAlign w:val="center"/>
          </w:tcPr>
          <w:p w14:paraId="453CFBC2" w14:textId="77777777" w:rsidR="001066AE" w:rsidRPr="00D47021" w:rsidRDefault="001066AE" w:rsidP="005B431D">
            <w:pPr>
              <w:rPr>
                <w:b/>
                <w:bCs/>
                <w:sz w:val="20"/>
                <w:szCs w:val="20"/>
              </w:rPr>
            </w:pPr>
          </w:p>
        </w:tc>
        <w:tc>
          <w:tcPr>
            <w:tcW w:w="942" w:type="pct"/>
            <w:shd w:val="clear" w:color="auto" w:fill="BFBFBF" w:themeFill="background1" w:themeFillShade="BF"/>
            <w:vAlign w:val="center"/>
          </w:tcPr>
          <w:p w14:paraId="4F932834" w14:textId="77777777" w:rsidR="001066AE" w:rsidRPr="00D47021" w:rsidRDefault="001066AE" w:rsidP="005B431D">
            <w:pPr>
              <w:rPr>
                <w:b/>
                <w:bCs/>
                <w:sz w:val="20"/>
                <w:szCs w:val="20"/>
              </w:rPr>
            </w:pPr>
          </w:p>
        </w:tc>
      </w:tr>
      <w:tr w:rsidR="008C420C" w:rsidRPr="00303283" w14:paraId="66C0C1E4" w14:textId="77777777" w:rsidTr="00303283">
        <w:tc>
          <w:tcPr>
            <w:tcW w:w="361" w:type="pct"/>
            <w:shd w:val="clear" w:color="auto" w:fill="auto"/>
            <w:tcMar>
              <w:left w:w="0" w:type="dxa"/>
            </w:tcMar>
            <w:vAlign w:val="center"/>
          </w:tcPr>
          <w:p w14:paraId="6638F30B" w14:textId="77777777" w:rsidR="008C420C" w:rsidRPr="00105554" w:rsidRDefault="008C420C" w:rsidP="00F84740">
            <w:pPr>
              <w:pStyle w:val="aff0"/>
              <w:numPr>
                <w:ilvl w:val="0"/>
                <w:numId w:val="221"/>
              </w:numPr>
              <w:jc w:val="center"/>
              <w:rPr>
                <w:sz w:val="20"/>
                <w:szCs w:val="20"/>
              </w:rPr>
            </w:pPr>
          </w:p>
        </w:tc>
        <w:tc>
          <w:tcPr>
            <w:tcW w:w="2101" w:type="pct"/>
            <w:shd w:val="clear" w:color="auto" w:fill="auto"/>
            <w:vAlign w:val="center"/>
          </w:tcPr>
          <w:p w14:paraId="31D0CEDB" w14:textId="79869FBA" w:rsidR="008C420C" w:rsidRPr="00303283" w:rsidRDefault="008C420C">
            <w:pPr>
              <w:rPr>
                <w:sz w:val="20"/>
                <w:szCs w:val="20"/>
                <w:lang w:val="el-GR"/>
              </w:rPr>
            </w:pPr>
            <w:r w:rsidRPr="00303283">
              <w:rPr>
                <w:sz w:val="20"/>
                <w:szCs w:val="20"/>
                <w:lang w:val="el-GR"/>
              </w:rPr>
              <w:t xml:space="preserve">Πλήρης Συμμόρφωση με τις απαιτήσεις της §  </w:t>
            </w:r>
            <w:r w:rsidRPr="00303283">
              <w:rPr>
                <w:sz w:val="20"/>
                <w:szCs w:val="20"/>
              </w:rPr>
              <w:fldChar w:fldCharType="begin"/>
            </w:r>
            <w:r w:rsidRPr="00303283">
              <w:rPr>
                <w:sz w:val="20"/>
                <w:szCs w:val="20"/>
                <w:lang w:val="el-GR"/>
              </w:rPr>
              <w:instrText xml:space="preserve"> </w:instrText>
            </w:r>
            <w:r w:rsidRPr="00303283">
              <w:rPr>
                <w:sz w:val="20"/>
                <w:szCs w:val="20"/>
              </w:rPr>
              <w:instrText>REF</w:instrText>
            </w:r>
            <w:r w:rsidRPr="00303283">
              <w:rPr>
                <w:sz w:val="20"/>
                <w:szCs w:val="20"/>
                <w:lang w:val="el-GR"/>
              </w:rPr>
              <w:instrText xml:space="preserve"> _</w:instrText>
            </w:r>
            <w:r w:rsidRPr="00303283">
              <w:rPr>
                <w:sz w:val="20"/>
                <w:szCs w:val="20"/>
              </w:rPr>
              <w:instrText>Ref</w:instrText>
            </w:r>
            <w:r w:rsidRPr="00303283">
              <w:rPr>
                <w:sz w:val="20"/>
                <w:szCs w:val="20"/>
                <w:lang w:val="el-GR"/>
              </w:rPr>
              <w:instrText>176253687 \</w:instrText>
            </w:r>
            <w:r w:rsidRPr="00303283">
              <w:rPr>
                <w:sz w:val="20"/>
                <w:szCs w:val="20"/>
              </w:rPr>
              <w:instrText>r</w:instrText>
            </w:r>
            <w:r w:rsidRPr="00303283">
              <w:rPr>
                <w:sz w:val="20"/>
                <w:szCs w:val="20"/>
                <w:lang w:val="el-GR"/>
              </w:rPr>
              <w:instrText xml:space="preserve"> \</w:instrText>
            </w:r>
            <w:r w:rsidRPr="00303283">
              <w:rPr>
                <w:sz w:val="20"/>
                <w:szCs w:val="20"/>
              </w:rPr>
              <w:instrText>h</w:instrText>
            </w:r>
            <w:r w:rsidRPr="00303283">
              <w:rPr>
                <w:sz w:val="20"/>
                <w:szCs w:val="20"/>
                <w:lang w:val="el-GR"/>
              </w:rPr>
              <w:instrText xml:space="preserve"> </w:instrText>
            </w:r>
            <w:r w:rsidR="00303283" w:rsidRPr="00303283">
              <w:rPr>
                <w:sz w:val="20"/>
                <w:szCs w:val="20"/>
                <w:lang w:val="el-GR"/>
              </w:rPr>
              <w:instrText xml:space="preserve"> \* </w:instrText>
            </w:r>
            <w:r w:rsidR="00303283" w:rsidRPr="00303283">
              <w:rPr>
                <w:sz w:val="20"/>
                <w:szCs w:val="20"/>
              </w:rPr>
              <w:instrText>MERGEFORMAT</w:instrText>
            </w:r>
            <w:r w:rsidR="00303283" w:rsidRPr="00303283">
              <w:rPr>
                <w:sz w:val="20"/>
                <w:szCs w:val="20"/>
                <w:lang w:val="el-GR"/>
              </w:rPr>
              <w:instrText xml:space="preserve"> </w:instrText>
            </w:r>
            <w:r w:rsidRPr="00303283">
              <w:rPr>
                <w:sz w:val="20"/>
                <w:szCs w:val="20"/>
              </w:rPr>
            </w:r>
            <w:r w:rsidRPr="00303283">
              <w:rPr>
                <w:sz w:val="20"/>
                <w:szCs w:val="20"/>
              </w:rPr>
              <w:fldChar w:fldCharType="separate"/>
            </w:r>
            <w:r w:rsidR="00206300">
              <w:rPr>
                <w:sz w:val="20"/>
                <w:szCs w:val="20"/>
                <w:cs/>
                <w:lang w:val="el-GR"/>
              </w:rPr>
              <w:t>‎</w:t>
            </w:r>
            <w:r w:rsidR="00206300">
              <w:rPr>
                <w:sz w:val="20"/>
                <w:szCs w:val="20"/>
                <w:lang w:val="el-GR"/>
              </w:rPr>
              <w:t>6</w:t>
            </w:r>
            <w:r w:rsidRPr="00303283">
              <w:rPr>
                <w:sz w:val="20"/>
                <w:szCs w:val="20"/>
              </w:rPr>
              <w:fldChar w:fldCharType="end"/>
            </w:r>
            <w:r w:rsidRPr="00303283">
              <w:rPr>
                <w:sz w:val="20"/>
                <w:szCs w:val="20"/>
                <w:lang w:val="el-GR"/>
              </w:rPr>
              <w:t xml:space="preserve">, Προμήθεια Εξοπλισμού και Λογισμικού </w:t>
            </w:r>
            <w:r w:rsidR="00303283">
              <w:rPr>
                <w:sz w:val="20"/>
                <w:szCs w:val="20"/>
                <w:lang w:val="el-GR"/>
              </w:rPr>
              <w:t xml:space="preserve">του Παραρτήματος </w:t>
            </w:r>
            <w:r w:rsidRPr="00303283">
              <w:rPr>
                <w:sz w:val="20"/>
                <w:szCs w:val="20"/>
                <w:lang w:val="el-GR"/>
              </w:rPr>
              <w:t>Ι</w:t>
            </w:r>
          </w:p>
        </w:tc>
        <w:tc>
          <w:tcPr>
            <w:tcW w:w="902" w:type="pct"/>
            <w:shd w:val="clear" w:color="auto" w:fill="auto"/>
            <w:vAlign w:val="center"/>
          </w:tcPr>
          <w:p w14:paraId="329C6394" w14:textId="77777777" w:rsidR="008C420C" w:rsidRPr="00303283" w:rsidRDefault="008C420C" w:rsidP="00303283">
            <w:pPr>
              <w:jc w:val="center"/>
              <w:rPr>
                <w:sz w:val="20"/>
                <w:szCs w:val="20"/>
              </w:rPr>
            </w:pPr>
            <w:r w:rsidRPr="00303283">
              <w:rPr>
                <w:sz w:val="20"/>
                <w:szCs w:val="20"/>
              </w:rPr>
              <w:t>ΝΑΙ</w:t>
            </w:r>
          </w:p>
        </w:tc>
        <w:tc>
          <w:tcPr>
            <w:tcW w:w="694" w:type="pct"/>
            <w:shd w:val="clear" w:color="auto" w:fill="auto"/>
            <w:vAlign w:val="center"/>
          </w:tcPr>
          <w:p w14:paraId="34A4EB33" w14:textId="77777777" w:rsidR="008C420C" w:rsidRPr="00303283" w:rsidRDefault="008C420C">
            <w:pPr>
              <w:rPr>
                <w:sz w:val="20"/>
                <w:szCs w:val="20"/>
              </w:rPr>
            </w:pPr>
          </w:p>
        </w:tc>
        <w:tc>
          <w:tcPr>
            <w:tcW w:w="942" w:type="pct"/>
            <w:shd w:val="clear" w:color="auto" w:fill="auto"/>
            <w:vAlign w:val="center"/>
          </w:tcPr>
          <w:p w14:paraId="35DFD37A" w14:textId="77777777" w:rsidR="008C420C" w:rsidRPr="00303283" w:rsidRDefault="008C420C">
            <w:pPr>
              <w:rPr>
                <w:sz w:val="20"/>
                <w:szCs w:val="20"/>
              </w:rPr>
            </w:pPr>
          </w:p>
        </w:tc>
      </w:tr>
      <w:tr w:rsidR="001066AE" w:rsidRPr="00303283" w14:paraId="567798D3" w14:textId="77777777" w:rsidTr="00303283">
        <w:tc>
          <w:tcPr>
            <w:tcW w:w="361" w:type="pct"/>
            <w:shd w:val="clear" w:color="auto" w:fill="auto"/>
            <w:tcMar>
              <w:left w:w="0" w:type="dxa"/>
            </w:tcMar>
            <w:vAlign w:val="center"/>
          </w:tcPr>
          <w:p w14:paraId="793DF1AA" w14:textId="77777777" w:rsidR="001066AE" w:rsidRPr="00105554" w:rsidRDefault="001066AE" w:rsidP="00F84740">
            <w:pPr>
              <w:pStyle w:val="aff0"/>
              <w:numPr>
                <w:ilvl w:val="0"/>
                <w:numId w:val="221"/>
              </w:numPr>
              <w:jc w:val="center"/>
              <w:rPr>
                <w:sz w:val="20"/>
                <w:szCs w:val="20"/>
              </w:rPr>
            </w:pPr>
          </w:p>
        </w:tc>
        <w:tc>
          <w:tcPr>
            <w:tcW w:w="2101" w:type="pct"/>
            <w:shd w:val="clear" w:color="auto" w:fill="auto"/>
            <w:vAlign w:val="center"/>
          </w:tcPr>
          <w:p w14:paraId="586CEF0F" w14:textId="77777777" w:rsidR="001066AE" w:rsidRPr="00303283" w:rsidRDefault="001066AE" w:rsidP="005B431D">
            <w:pPr>
              <w:rPr>
                <w:sz w:val="20"/>
                <w:szCs w:val="20"/>
                <w:lang w:val="el-GR"/>
              </w:rPr>
            </w:pPr>
            <w:r w:rsidRPr="00303283">
              <w:rPr>
                <w:sz w:val="20"/>
                <w:szCs w:val="20"/>
                <w:lang w:val="el-GR"/>
              </w:rPr>
              <w:t>Να αναφερθεί ο κατασκευαστής και το μοντέλο</w:t>
            </w:r>
          </w:p>
        </w:tc>
        <w:tc>
          <w:tcPr>
            <w:tcW w:w="902" w:type="pct"/>
            <w:shd w:val="clear" w:color="auto" w:fill="auto"/>
            <w:vAlign w:val="center"/>
          </w:tcPr>
          <w:p w14:paraId="661BE64B" w14:textId="77777777" w:rsidR="001066AE" w:rsidRPr="00303283" w:rsidRDefault="001066AE" w:rsidP="00303283">
            <w:pPr>
              <w:jc w:val="center"/>
              <w:rPr>
                <w:sz w:val="20"/>
                <w:szCs w:val="20"/>
              </w:rPr>
            </w:pPr>
            <w:r w:rsidRPr="00303283">
              <w:rPr>
                <w:sz w:val="20"/>
                <w:szCs w:val="20"/>
              </w:rPr>
              <w:t>ΝΑΙ</w:t>
            </w:r>
          </w:p>
        </w:tc>
        <w:tc>
          <w:tcPr>
            <w:tcW w:w="694" w:type="pct"/>
            <w:shd w:val="clear" w:color="auto" w:fill="auto"/>
            <w:vAlign w:val="center"/>
          </w:tcPr>
          <w:p w14:paraId="575EAEE6" w14:textId="77777777" w:rsidR="001066AE" w:rsidRPr="00303283" w:rsidRDefault="001066AE" w:rsidP="005B431D">
            <w:pPr>
              <w:rPr>
                <w:sz w:val="20"/>
                <w:szCs w:val="20"/>
              </w:rPr>
            </w:pPr>
          </w:p>
        </w:tc>
        <w:tc>
          <w:tcPr>
            <w:tcW w:w="942" w:type="pct"/>
            <w:shd w:val="clear" w:color="auto" w:fill="auto"/>
            <w:vAlign w:val="center"/>
          </w:tcPr>
          <w:p w14:paraId="66689DB8" w14:textId="77777777" w:rsidR="001066AE" w:rsidRPr="00303283" w:rsidRDefault="001066AE" w:rsidP="005B431D">
            <w:pPr>
              <w:rPr>
                <w:sz w:val="20"/>
                <w:szCs w:val="20"/>
              </w:rPr>
            </w:pPr>
          </w:p>
        </w:tc>
      </w:tr>
      <w:tr w:rsidR="001066AE" w:rsidRPr="00303283" w14:paraId="420ABEC7" w14:textId="77777777" w:rsidTr="00303283">
        <w:tc>
          <w:tcPr>
            <w:tcW w:w="361" w:type="pct"/>
            <w:tcBorders>
              <w:bottom w:val="single" w:sz="4" w:space="0" w:color="auto"/>
            </w:tcBorders>
            <w:shd w:val="clear" w:color="auto" w:fill="auto"/>
            <w:tcMar>
              <w:left w:w="0" w:type="dxa"/>
            </w:tcMar>
            <w:vAlign w:val="center"/>
          </w:tcPr>
          <w:p w14:paraId="452EAF98" w14:textId="77777777" w:rsidR="001066AE" w:rsidRPr="00105554" w:rsidRDefault="001066AE" w:rsidP="00F84740">
            <w:pPr>
              <w:pStyle w:val="aff0"/>
              <w:numPr>
                <w:ilvl w:val="0"/>
                <w:numId w:val="221"/>
              </w:numPr>
              <w:jc w:val="center"/>
              <w:rPr>
                <w:sz w:val="20"/>
                <w:szCs w:val="20"/>
              </w:rPr>
            </w:pPr>
          </w:p>
        </w:tc>
        <w:tc>
          <w:tcPr>
            <w:tcW w:w="2101" w:type="pct"/>
            <w:tcBorders>
              <w:bottom w:val="single" w:sz="4" w:space="0" w:color="auto"/>
            </w:tcBorders>
            <w:shd w:val="clear" w:color="auto" w:fill="auto"/>
          </w:tcPr>
          <w:p w14:paraId="2B132500" w14:textId="77777777" w:rsidR="001066AE" w:rsidRPr="00303283" w:rsidRDefault="001066AE" w:rsidP="005B431D">
            <w:pPr>
              <w:rPr>
                <w:sz w:val="20"/>
                <w:szCs w:val="20"/>
              </w:rPr>
            </w:pPr>
            <w:r w:rsidRPr="00303283">
              <w:rPr>
                <w:sz w:val="20"/>
                <w:szCs w:val="20"/>
              </w:rPr>
              <w:t>Απα</w:t>
            </w:r>
            <w:proofErr w:type="spellStart"/>
            <w:r w:rsidRPr="00303283">
              <w:rPr>
                <w:sz w:val="20"/>
                <w:szCs w:val="20"/>
              </w:rPr>
              <w:t>ιτούμενος</w:t>
            </w:r>
            <w:proofErr w:type="spellEnd"/>
            <w:r w:rsidRPr="00303283">
              <w:rPr>
                <w:sz w:val="20"/>
                <w:szCs w:val="20"/>
              </w:rPr>
              <w:t xml:space="preserve"> α</w:t>
            </w:r>
            <w:proofErr w:type="spellStart"/>
            <w:r w:rsidRPr="00303283">
              <w:rPr>
                <w:sz w:val="20"/>
                <w:szCs w:val="20"/>
              </w:rPr>
              <w:t>ριθμός</w:t>
            </w:r>
            <w:proofErr w:type="spellEnd"/>
            <w:r w:rsidRPr="00303283">
              <w:rPr>
                <w:sz w:val="20"/>
                <w:szCs w:val="20"/>
              </w:rPr>
              <w:t xml:space="preserve"> </w:t>
            </w:r>
            <w:proofErr w:type="spellStart"/>
            <w:r w:rsidRPr="00303283">
              <w:rPr>
                <w:sz w:val="20"/>
                <w:szCs w:val="20"/>
              </w:rPr>
              <w:t>τεμ</w:t>
            </w:r>
            <w:proofErr w:type="spellEnd"/>
            <w:r w:rsidRPr="00303283">
              <w:rPr>
                <w:sz w:val="20"/>
                <w:szCs w:val="20"/>
              </w:rPr>
              <w:t>αχίων</w:t>
            </w:r>
          </w:p>
        </w:tc>
        <w:tc>
          <w:tcPr>
            <w:tcW w:w="902" w:type="pct"/>
            <w:tcBorders>
              <w:bottom w:val="single" w:sz="4" w:space="0" w:color="auto"/>
            </w:tcBorders>
            <w:shd w:val="clear" w:color="auto" w:fill="auto"/>
          </w:tcPr>
          <w:p w14:paraId="187F2F1E" w14:textId="41AA07DC" w:rsidR="001066AE" w:rsidRPr="00303283" w:rsidRDefault="001220FE" w:rsidP="00303283">
            <w:pPr>
              <w:jc w:val="center"/>
              <w:rPr>
                <w:sz w:val="20"/>
                <w:szCs w:val="20"/>
                <w:lang w:val="el-GR"/>
              </w:rPr>
            </w:pPr>
            <w:r w:rsidRPr="00303283">
              <w:rPr>
                <w:sz w:val="20"/>
                <w:szCs w:val="20"/>
              </w:rPr>
              <w:t>≥</w:t>
            </w:r>
            <w:r w:rsidRPr="00303283">
              <w:rPr>
                <w:sz w:val="20"/>
                <w:szCs w:val="20"/>
                <w:lang w:val="el-GR"/>
              </w:rPr>
              <w:t xml:space="preserve"> </w:t>
            </w:r>
            <w:r w:rsidR="00303283">
              <w:rPr>
                <w:sz w:val="20"/>
                <w:szCs w:val="20"/>
                <w:lang w:val="el-GR"/>
              </w:rPr>
              <w:t>5</w:t>
            </w:r>
          </w:p>
        </w:tc>
        <w:tc>
          <w:tcPr>
            <w:tcW w:w="694" w:type="pct"/>
            <w:tcBorders>
              <w:bottom w:val="single" w:sz="4" w:space="0" w:color="auto"/>
            </w:tcBorders>
            <w:shd w:val="clear" w:color="auto" w:fill="auto"/>
            <w:vAlign w:val="center"/>
          </w:tcPr>
          <w:p w14:paraId="623F5BA0" w14:textId="77777777" w:rsidR="001066AE" w:rsidRPr="00303283" w:rsidRDefault="001066AE" w:rsidP="005B431D">
            <w:pPr>
              <w:rPr>
                <w:sz w:val="20"/>
                <w:szCs w:val="20"/>
              </w:rPr>
            </w:pPr>
          </w:p>
        </w:tc>
        <w:tc>
          <w:tcPr>
            <w:tcW w:w="942" w:type="pct"/>
            <w:tcBorders>
              <w:bottom w:val="single" w:sz="4" w:space="0" w:color="auto"/>
            </w:tcBorders>
            <w:shd w:val="clear" w:color="auto" w:fill="auto"/>
            <w:vAlign w:val="center"/>
          </w:tcPr>
          <w:p w14:paraId="33AAFF23" w14:textId="77777777" w:rsidR="001066AE" w:rsidRPr="00303283" w:rsidRDefault="001066AE" w:rsidP="005B431D">
            <w:pPr>
              <w:rPr>
                <w:sz w:val="20"/>
                <w:szCs w:val="20"/>
              </w:rPr>
            </w:pPr>
          </w:p>
        </w:tc>
      </w:tr>
      <w:tr w:rsidR="001066AE" w:rsidRPr="00303283" w14:paraId="1C84FFC2" w14:textId="77777777" w:rsidTr="00303283">
        <w:tc>
          <w:tcPr>
            <w:tcW w:w="361" w:type="pct"/>
            <w:tcBorders>
              <w:bottom w:val="single" w:sz="4" w:space="0" w:color="auto"/>
            </w:tcBorders>
            <w:shd w:val="clear" w:color="auto" w:fill="auto"/>
            <w:tcMar>
              <w:left w:w="0" w:type="dxa"/>
            </w:tcMar>
            <w:vAlign w:val="center"/>
          </w:tcPr>
          <w:p w14:paraId="3145A2B3" w14:textId="77777777" w:rsidR="001066AE" w:rsidRPr="00105554" w:rsidRDefault="001066AE" w:rsidP="00F84740">
            <w:pPr>
              <w:pStyle w:val="aff0"/>
              <w:numPr>
                <w:ilvl w:val="0"/>
                <w:numId w:val="221"/>
              </w:numPr>
              <w:jc w:val="center"/>
              <w:rPr>
                <w:sz w:val="20"/>
                <w:szCs w:val="20"/>
              </w:rPr>
            </w:pPr>
          </w:p>
        </w:tc>
        <w:tc>
          <w:tcPr>
            <w:tcW w:w="2101" w:type="pct"/>
            <w:tcBorders>
              <w:bottom w:val="single" w:sz="4" w:space="0" w:color="auto"/>
            </w:tcBorders>
            <w:shd w:val="clear" w:color="auto" w:fill="auto"/>
          </w:tcPr>
          <w:p w14:paraId="577F6EAA" w14:textId="14D329C9" w:rsidR="001066AE" w:rsidRPr="00303283" w:rsidRDefault="001066AE" w:rsidP="005B431D">
            <w:pPr>
              <w:rPr>
                <w:sz w:val="20"/>
                <w:szCs w:val="20"/>
                <w:lang w:val="el-GR"/>
              </w:rPr>
            </w:pPr>
            <w:r w:rsidRPr="00303283">
              <w:rPr>
                <w:sz w:val="20"/>
                <w:szCs w:val="20"/>
                <w:lang w:val="el-GR"/>
              </w:rPr>
              <w:t>Το προσφερόμενο μοντέλο να είναι σύγχρονης τεχνολογίας με ανακοίνωση εμπορικής του διάθεσης μέσα στους τελευταίους 1</w:t>
            </w:r>
            <w:r w:rsidR="00303283">
              <w:rPr>
                <w:sz w:val="20"/>
                <w:szCs w:val="20"/>
                <w:lang w:val="el-GR"/>
              </w:rPr>
              <w:t>8</w:t>
            </w:r>
            <w:r w:rsidRPr="00303283">
              <w:rPr>
                <w:sz w:val="20"/>
                <w:szCs w:val="20"/>
                <w:lang w:val="el-GR"/>
              </w:rPr>
              <w:t xml:space="preserve"> μήνες πριν την ημερομηνία κατάθεσης της προσφοράς και να μην βγαίνει </w:t>
            </w:r>
            <w:r w:rsidRPr="00303283">
              <w:rPr>
                <w:sz w:val="20"/>
                <w:szCs w:val="20"/>
              </w:rPr>
              <w:t>End</w:t>
            </w:r>
            <w:r w:rsidRPr="00303283">
              <w:rPr>
                <w:sz w:val="20"/>
                <w:szCs w:val="20"/>
                <w:lang w:val="el-GR"/>
              </w:rPr>
              <w:t xml:space="preserve"> </w:t>
            </w:r>
            <w:r w:rsidRPr="00303283">
              <w:rPr>
                <w:sz w:val="20"/>
                <w:szCs w:val="20"/>
              </w:rPr>
              <w:t>of</w:t>
            </w:r>
            <w:r w:rsidRPr="00303283">
              <w:rPr>
                <w:sz w:val="20"/>
                <w:szCs w:val="20"/>
                <w:lang w:val="el-GR"/>
              </w:rPr>
              <w:t xml:space="preserve"> </w:t>
            </w:r>
            <w:r w:rsidRPr="00303283">
              <w:rPr>
                <w:sz w:val="20"/>
                <w:szCs w:val="20"/>
              </w:rPr>
              <w:t>Life</w:t>
            </w:r>
            <w:r w:rsidRPr="00303283">
              <w:rPr>
                <w:sz w:val="20"/>
                <w:szCs w:val="20"/>
                <w:lang w:val="el-GR"/>
              </w:rPr>
              <w:t xml:space="preserve"> (</w:t>
            </w:r>
            <w:proofErr w:type="spellStart"/>
            <w:r w:rsidRPr="00303283">
              <w:rPr>
                <w:sz w:val="20"/>
                <w:szCs w:val="20"/>
              </w:rPr>
              <w:t>EoF</w:t>
            </w:r>
            <w:proofErr w:type="spellEnd"/>
            <w:r w:rsidRPr="00303283">
              <w:rPr>
                <w:sz w:val="20"/>
                <w:szCs w:val="20"/>
                <w:lang w:val="el-GR"/>
              </w:rPr>
              <w:t>) πριν ή κατά την ΠΕΣ</w:t>
            </w:r>
          </w:p>
        </w:tc>
        <w:tc>
          <w:tcPr>
            <w:tcW w:w="902" w:type="pct"/>
            <w:tcBorders>
              <w:bottom w:val="single" w:sz="4" w:space="0" w:color="auto"/>
            </w:tcBorders>
            <w:shd w:val="clear" w:color="auto" w:fill="auto"/>
            <w:vAlign w:val="center"/>
          </w:tcPr>
          <w:p w14:paraId="4EC54E18" w14:textId="77777777" w:rsidR="001066AE" w:rsidRPr="00303283" w:rsidRDefault="001066AE" w:rsidP="00303283">
            <w:pPr>
              <w:jc w:val="center"/>
              <w:rPr>
                <w:sz w:val="20"/>
                <w:szCs w:val="20"/>
              </w:rPr>
            </w:pPr>
            <w:r w:rsidRPr="00303283">
              <w:rPr>
                <w:sz w:val="20"/>
                <w:szCs w:val="20"/>
              </w:rPr>
              <w:t>ΝΑΙ</w:t>
            </w:r>
          </w:p>
        </w:tc>
        <w:tc>
          <w:tcPr>
            <w:tcW w:w="694" w:type="pct"/>
            <w:tcBorders>
              <w:bottom w:val="single" w:sz="4" w:space="0" w:color="auto"/>
            </w:tcBorders>
            <w:shd w:val="clear" w:color="auto" w:fill="auto"/>
            <w:vAlign w:val="center"/>
          </w:tcPr>
          <w:p w14:paraId="0251BC80" w14:textId="77777777" w:rsidR="001066AE" w:rsidRPr="00303283" w:rsidRDefault="001066AE" w:rsidP="005B431D">
            <w:pPr>
              <w:rPr>
                <w:sz w:val="20"/>
                <w:szCs w:val="20"/>
              </w:rPr>
            </w:pPr>
          </w:p>
        </w:tc>
        <w:tc>
          <w:tcPr>
            <w:tcW w:w="942" w:type="pct"/>
            <w:tcBorders>
              <w:bottom w:val="single" w:sz="4" w:space="0" w:color="auto"/>
            </w:tcBorders>
            <w:shd w:val="clear" w:color="auto" w:fill="auto"/>
            <w:vAlign w:val="center"/>
          </w:tcPr>
          <w:p w14:paraId="14B91C72" w14:textId="77777777" w:rsidR="001066AE" w:rsidRPr="00303283" w:rsidRDefault="001066AE" w:rsidP="005B431D">
            <w:pPr>
              <w:rPr>
                <w:sz w:val="20"/>
                <w:szCs w:val="20"/>
              </w:rPr>
            </w:pPr>
          </w:p>
        </w:tc>
      </w:tr>
      <w:tr w:rsidR="001066AE" w:rsidRPr="00303283" w14:paraId="5262BB74" w14:textId="77777777" w:rsidTr="00303283">
        <w:tc>
          <w:tcPr>
            <w:tcW w:w="361" w:type="pct"/>
            <w:tcBorders>
              <w:bottom w:val="single" w:sz="4" w:space="0" w:color="auto"/>
            </w:tcBorders>
            <w:shd w:val="clear" w:color="auto" w:fill="auto"/>
            <w:tcMar>
              <w:left w:w="0" w:type="dxa"/>
            </w:tcMar>
            <w:vAlign w:val="center"/>
          </w:tcPr>
          <w:p w14:paraId="3E1703BB" w14:textId="77777777" w:rsidR="001066AE" w:rsidRPr="00105554" w:rsidRDefault="001066AE" w:rsidP="00F84740">
            <w:pPr>
              <w:pStyle w:val="aff0"/>
              <w:numPr>
                <w:ilvl w:val="0"/>
                <w:numId w:val="221"/>
              </w:numPr>
              <w:jc w:val="center"/>
              <w:rPr>
                <w:sz w:val="20"/>
                <w:szCs w:val="20"/>
                <w:lang w:val="el-GR"/>
              </w:rPr>
            </w:pPr>
          </w:p>
        </w:tc>
        <w:tc>
          <w:tcPr>
            <w:tcW w:w="2101" w:type="pct"/>
            <w:tcBorders>
              <w:bottom w:val="single" w:sz="4" w:space="0" w:color="auto"/>
            </w:tcBorders>
            <w:shd w:val="clear" w:color="auto" w:fill="auto"/>
          </w:tcPr>
          <w:p w14:paraId="13F6E8FD" w14:textId="77777777" w:rsidR="001066AE" w:rsidRPr="00303283" w:rsidRDefault="001066AE" w:rsidP="005B431D">
            <w:pPr>
              <w:rPr>
                <w:sz w:val="20"/>
                <w:szCs w:val="20"/>
              </w:rPr>
            </w:pPr>
            <w:r w:rsidRPr="00303283">
              <w:rPr>
                <w:sz w:val="20"/>
                <w:szCs w:val="20"/>
              </w:rPr>
              <w:t xml:space="preserve">Να </w:t>
            </w:r>
            <w:proofErr w:type="spellStart"/>
            <w:r w:rsidRPr="00303283">
              <w:rPr>
                <w:sz w:val="20"/>
                <w:szCs w:val="20"/>
              </w:rPr>
              <w:t>έχει</w:t>
            </w:r>
            <w:proofErr w:type="spellEnd"/>
            <w:r w:rsidRPr="00303283">
              <w:rPr>
                <w:sz w:val="20"/>
                <w:szCs w:val="20"/>
              </w:rPr>
              <w:t xml:space="preserve"> </w:t>
            </w:r>
            <w:proofErr w:type="spellStart"/>
            <w:r w:rsidRPr="00303283">
              <w:rPr>
                <w:sz w:val="20"/>
                <w:szCs w:val="20"/>
              </w:rPr>
              <w:t>σήμ</w:t>
            </w:r>
            <w:proofErr w:type="spellEnd"/>
            <w:r w:rsidRPr="00303283">
              <w:rPr>
                <w:sz w:val="20"/>
                <w:szCs w:val="20"/>
              </w:rPr>
              <w:t>ανση CE.</w:t>
            </w:r>
          </w:p>
        </w:tc>
        <w:tc>
          <w:tcPr>
            <w:tcW w:w="902" w:type="pct"/>
            <w:tcBorders>
              <w:bottom w:val="single" w:sz="4" w:space="0" w:color="auto"/>
            </w:tcBorders>
            <w:shd w:val="clear" w:color="auto" w:fill="auto"/>
          </w:tcPr>
          <w:p w14:paraId="0254F367" w14:textId="0366D871" w:rsidR="001066AE" w:rsidRPr="00303283" w:rsidRDefault="00303283" w:rsidP="00303283">
            <w:pPr>
              <w:jc w:val="center"/>
              <w:rPr>
                <w:sz w:val="20"/>
                <w:szCs w:val="20"/>
              </w:rPr>
            </w:pPr>
            <w:r w:rsidRPr="00303283">
              <w:rPr>
                <w:sz w:val="20"/>
                <w:szCs w:val="20"/>
              </w:rPr>
              <w:t>ΝΑΙ</w:t>
            </w:r>
          </w:p>
        </w:tc>
        <w:tc>
          <w:tcPr>
            <w:tcW w:w="694" w:type="pct"/>
            <w:tcBorders>
              <w:bottom w:val="single" w:sz="4" w:space="0" w:color="auto"/>
            </w:tcBorders>
            <w:shd w:val="clear" w:color="auto" w:fill="auto"/>
            <w:vAlign w:val="center"/>
          </w:tcPr>
          <w:p w14:paraId="100A6075" w14:textId="77777777" w:rsidR="001066AE" w:rsidRPr="00303283" w:rsidRDefault="001066AE" w:rsidP="005B431D">
            <w:pPr>
              <w:rPr>
                <w:sz w:val="20"/>
                <w:szCs w:val="20"/>
              </w:rPr>
            </w:pPr>
          </w:p>
        </w:tc>
        <w:tc>
          <w:tcPr>
            <w:tcW w:w="942" w:type="pct"/>
            <w:tcBorders>
              <w:bottom w:val="single" w:sz="4" w:space="0" w:color="auto"/>
            </w:tcBorders>
            <w:shd w:val="clear" w:color="auto" w:fill="auto"/>
            <w:vAlign w:val="center"/>
          </w:tcPr>
          <w:p w14:paraId="79231828" w14:textId="77777777" w:rsidR="001066AE" w:rsidRPr="00303283" w:rsidRDefault="001066AE" w:rsidP="005B431D">
            <w:pPr>
              <w:rPr>
                <w:sz w:val="20"/>
                <w:szCs w:val="20"/>
              </w:rPr>
            </w:pPr>
          </w:p>
        </w:tc>
      </w:tr>
      <w:tr w:rsidR="001066AE" w:rsidRPr="00303283" w14:paraId="06837027" w14:textId="77777777" w:rsidTr="00303283">
        <w:tc>
          <w:tcPr>
            <w:tcW w:w="361" w:type="pct"/>
            <w:shd w:val="clear" w:color="auto" w:fill="BFBFBF" w:themeFill="background1" w:themeFillShade="BF"/>
            <w:tcMar>
              <w:left w:w="0" w:type="dxa"/>
            </w:tcMar>
            <w:vAlign w:val="center"/>
          </w:tcPr>
          <w:p w14:paraId="30BE33F9" w14:textId="095C8F94" w:rsidR="001066AE" w:rsidRPr="00D47021" w:rsidRDefault="00105554" w:rsidP="00105554">
            <w:pPr>
              <w:jc w:val="center"/>
              <w:rPr>
                <w:b/>
                <w:bCs/>
                <w:sz w:val="20"/>
                <w:szCs w:val="20"/>
              </w:rPr>
            </w:pPr>
            <w:r>
              <w:rPr>
                <w:b/>
                <w:bCs/>
                <w:sz w:val="20"/>
                <w:szCs w:val="20"/>
              </w:rPr>
              <w:t>2</w:t>
            </w:r>
          </w:p>
        </w:tc>
        <w:tc>
          <w:tcPr>
            <w:tcW w:w="2101" w:type="pct"/>
            <w:shd w:val="clear" w:color="auto" w:fill="BFBFBF" w:themeFill="background1" w:themeFillShade="BF"/>
            <w:vAlign w:val="bottom"/>
          </w:tcPr>
          <w:p w14:paraId="0BDCA157" w14:textId="77777777" w:rsidR="001066AE" w:rsidRPr="00D47021" w:rsidRDefault="001066AE" w:rsidP="005B431D">
            <w:pPr>
              <w:rPr>
                <w:b/>
                <w:bCs/>
                <w:sz w:val="20"/>
                <w:szCs w:val="20"/>
              </w:rPr>
            </w:pPr>
            <w:proofErr w:type="spellStart"/>
            <w:r w:rsidRPr="00D47021">
              <w:rPr>
                <w:b/>
                <w:bCs/>
                <w:sz w:val="20"/>
                <w:szCs w:val="20"/>
              </w:rPr>
              <w:t>Τεχνικά</w:t>
            </w:r>
            <w:proofErr w:type="spellEnd"/>
            <w:r w:rsidRPr="00D47021">
              <w:rPr>
                <w:b/>
                <w:bCs/>
                <w:sz w:val="20"/>
                <w:szCs w:val="20"/>
              </w:rPr>
              <w:t xml:space="preserve"> Χαρα</w:t>
            </w:r>
            <w:proofErr w:type="spellStart"/>
            <w:r w:rsidRPr="00D47021">
              <w:rPr>
                <w:b/>
                <w:bCs/>
                <w:sz w:val="20"/>
                <w:szCs w:val="20"/>
              </w:rPr>
              <w:t>κτηριστικά</w:t>
            </w:r>
            <w:proofErr w:type="spellEnd"/>
          </w:p>
        </w:tc>
        <w:tc>
          <w:tcPr>
            <w:tcW w:w="902" w:type="pct"/>
            <w:shd w:val="clear" w:color="auto" w:fill="BFBFBF" w:themeFill="background1" w:themeFillShade="BF"/>
            <w:vAlign w:val="center"/>
          </w:tcPr>
          <w:p w14:paraId="2A263DD4" w14:textId="77777777" w:rsidR="001066AE" w:rsidRPr="00D47021" w:rsidRDefault="001066AE" w:rsidP="005B431D">
            <w:pPr>
              <w:rPr>
                <w:b/>
                <w:bCs/>
                <w:sz w:val="20"/>
                <w:szCs w:val="20"/>
              </w:rPr>
            </w:pPr>
          </w:p>
        </w:tc>
        <w:tc>
          <w:tcPr>
            <w:tcW w:w="694" w:type="pct"/>
            <w:shd w:val="clear" w:color="auto" w:fill="BFBFBF" w:themeFill="background1" w:themeFillShade="BF"/>
            <w:vAlign w:val="center"/>
          </w:tcPr>
          <w:p w14:paraId="181EC2D6" w14:textId="77777777" w:rsidR="001066AE" w:rsidRPr="00D47021" w:rsidRDefault="001066AE" w:rsidP="005B431D">
            <w:pPr>
              <w:rPr>
                <w:b/>
                <w:bCs/>
                <w:sz w:val="20"/>
                <w:szCs w:val="20"/>
              </w:rPr>
            </w:pPr>
          </w:p>
        </w:tc>
        <w:tc>
          <w:tcPr>
            <w:tcW w:w="942" w:type="pct"/>
            <w:shd w:val="clear" w:color="auto" w:fill="BFBFBF" w:themeFill="background1" w:themeFillShade="BF"/>
            <w:vAlign w:val="center"/>
          </w:tcPr>
          <w:p w14:paraId="6F2556E5" w14:textId="77777777" w:rsidR="001066AE" w:rsidRPr="00D47021" w:rsidRDefault="001066AE" w:rsidP="005B431D">
            <w:pPr>
              <w:rPr>
                <w:b/>
                <w:bCs/>
                <w:sz w:val="20"/>
                <w:szCs w:val="20"/>
              </w:rPr>
            </w:pPr>
          </w:p>
        </w:tc>
      </w:tr>
      <w:tr w:rsidR="001066AE" w:rsidRPr="00303283" w14:paraId="60E799C3" w14:textId="77777777" w:rsidTr="00303283">
        <w:tc>
          <w:tcPr>
            <w:tcW w:w="361" w:type="pct"/>
            <w:shd w:val="clear" w:color="auto" w:fill="auto"/>
            <w:tcMar>
              <w:left w:w="0" w:type="dxa"/>
            </w:tcMar>
            <w:vAlign w:val="center"/>
          </w:tcPr>
          <w:p w14:paraId="1A5D9DCE" w14:textId="77777777" w:rsidR="001066AE" w:rsidRPr="00105554" w:rsidRDefault="001066AE" w:rsidP="00F84740">
            <w:pPr>
              <w:pStyle w:val="aff0"/>
              <w:numPr>
                <w:ilvl w:val="0"/>
                <w:numId w:val="222"/>
              </w:numPr>
              <w:jc w:val="center"/>
              <w:rPr>
                <w:sz w:val="20"/>
                <w:szCs w:val="20"/>
                <w:lang w:val="en-US"/>
              </w:rPr>
            </w:pPr>
          </w:p>
        </w:tc>
        <w:tc>
          <w:tcPr>
            <w:tcW w:w="2101" w:type="pct"/>
            <w:shd w:val="clear" w:color="auto" w:fill="auto"/>
            <w:vAlign w:val="bottom"/>
          </w:tcPr>
          <w:p w14:paraId="147BB8E9" w14:textId="77777777" w:rsidR="001066AE" w:rsidRPr="00303283" w:rsidRDefault="001066AE" w:rsidP="005B431D">
            <w:pPr>
              <w:rPr>
                <w:sz w:val="20"/>
                <w:szCs w:val="20"/>
                <w:lang w:val="en-US"/>
              </w:rPr>
            </w:pPr>
            <w:r w:rsidRPr="00303283">
              <w:rPr>
                <w:sz w:val="20"/>
                <w:szCs w:val="20"/>
                <w:lang w:val="el-GR"/>
              </w:rPr>
              <w:t>Συνδεσιμότητα</w:t>
            </w:r>
            <w:r w:rsidRPr="00303283">
              <w:rPr>
                <w:sz w:val="20"/>
                <w:szCs w:val="20"/>
                <w:lang w:val="en-US"/>
              </w:rPr>
              <w:t xml:space="preserve"> USB / Gigabit Ethernet / </w:t>
            </w:r>
            <w:proofErr w:type="spellStart"/>
            <w:r w:rsidRPr="00303283">
              <w:rPr>
                <w:sz w:val="20"/>
                <w:szCs w:val="20"/>
                <w:lang w:val="en-US"/>
              </w:rPr>
              <w:t>WiFi</w:t>
            </w:r>
            <w:proofErr w:type="spellEnd"/>
          </w:p>
        </w:tc>
        <w:tc>
          <w:tcPr>
            <w:tcW w:w="902" w:type="pct"/>
            <w:shd w:val="clear" w:color="auto" w:fill="auto"/>
            <w:vAlign w:val="center"/>
          </w:tcPr>
          <w:p w14:paraId="69718AA6" w14:textId="77777777" w:rsidR="001066AE" w:rsidRPr="00303283" w:rsidRDefault="001066AE" w:rsidP="00303283">
            <w:pPr>
              <w:jc w:val="center"/>
              <w:rPr>
                <w:sz w:val="20"/>
                <w:szCs w:val="20"/>
                <w:lang w:val="en-US"/>
              </w:rPr>
            </w:pPr>
            <w:r w:rsidRPr="00303283">
              <w:rPr>
                <w:sz w:val="20"/>
                <w:szCs w:val="20"/>
              </w:rPr>
              <w:t>ΝΑΙ</w:t>
            </w:r>
          </w:p>
        </w:tc>
        <w:tc>
          <w:tcPr>
            <w:tcW w:w="694" w:type="pct"/>
            <w:shd w:val="clear" w:color="auto" w:fill="auto"/>
            <w:vAlign w:val="center"/>
          </w:tcPr>
          <w:p w14:paraId="43E0F180" w14:textId="77777777" w:rsidR="001066AE" w:rsidRPr="00303283" w:rsidRDefault="001066AE" w:rsidP="005B431D">
            <w:pPr>
              <w:rPr>
                <w:sz w:val="20"/>
                <w:szCs w:val="20"/>
              </w:rPr>
            </w:pPr>
          </w:p>
        </w:tc>
        <w:tc>
          <w:tcPr>
            <w:tcW w:w="942" w:type="pct"/>
            <w:shd w:val="clear" w:color="auto" w:fill="auto"/>
            <w:vAlign w:val="center"/>
          </w:tcPr>
          <w:p w14:paraId="279D8442" w14:textId="77777777" w:rsidR="001066AE" w:rsidRPr="00303283" w:rsidRDefault="001066AE" w:rsidP="005B431D">
            <w:pPr>
              <w:rPr>
                <w:sz w:val="20"/>
                <w:szCs w:val="20"/>
              </w:rPr>
            </w:pPr>
          </w:p>
        </w:tc>
      </w:tr>
      <w:tr w:rsidR="001066AE" w:rsidRPr="00303283" w14:paraId="5C6A9E27" w14:textId="77777777" w:rsidTr="00303283">
        <w:tc>
          <w:tcPr>
            <w:tcW w:w="361" w:type="pct"/>
            <w:shd w:val="clear" w:color="auto" w:fill="auto"/>
            <w:tcMar>
              <w:left w:w="0" w:type="dxa"/>
            </w:tcMar>
            <w:vAlign w:val="center"/>
          </w:tcPr>
          <w:p w14:paraId="0514549B" w14:textId="77777777" w:rsidR="001066AE" w:rsidRPr="00105554" w:rsidRDefault="001066AE" w:rsidP="00F84740">
            <w:pPr>
              <w:pStyle w:val="aff0"/>
              <w:numPr>
                <w:ilvl w:val="0"/>
                <w:numId w:val="222"/>
              </w:numPr>
              <w:jc w:val="center"/>
              <w:rPr>
                <w:sz w:val="20"/>
                <w:szCs w:val="20"/>
              </w:rPr>
            </w:pPr>
          </w:p>
        </w:tc>
        <w:tc>
          <w:tcPr>
            <w:tcW w:w="2101" w:type="pct"/>
            <w:shd w:val="clear" w:color="auto" w:fill="auto"/>
            <w:vAlign w:val="bottom"/>
          </w:tcPr>
          <w:p w14:paraId="77FE8184" w14:textId="50CF5DF0" w:rsidR="001066AE" w:rsidRPr="00303283" w:rsidRDefault="00CE3289" w:rsidP="005B431D">
            <w:pPr>
              <w:rPr>
                <w:sz w:val="20"/>
                <w:szCs w:val="20"/>
                <w:lang w:val="el-GR"/>
              </w:rPr>
            </w:pPr>
            <w:r w:rsidRPr="00303283">
              <w:rPr>
                <w:sz w:val="20"/>
                <w:szCs w:val="20"/>
                <w:lang w:val="el-GR"/>
              </w:rPr>
              <w:t xml:space="preserve">Επίπεδος Σαρωτής </w:t>
            </w:r>
          </w:p>
        </w:tc>
        <w:tc>
          <w:tcPr>
            <w:tcW w:w="902" w:type="pct"/>
            <w:shd w:val="clear" w:color="auto" w:fill="auto"/>
            <w:vAlign w:val="center"/>
          </w:tcPr>
          <w:p w14:paraId="79BBA288" w14:textId="77777777" w:rsidR="001066AE" w:rsidRPr="00303283" w:rsidRDefault="001066AE" w:rsidP="00303283">
            <w:pPr>
              <w:jc w:val="center"/>
              <w:rPr>
                <w:sz w:val="20"/>
                <w:szCs w:val="20"/>
                <w:lang w:val="en-US"/>
              </w:rPr>
            </w:pPr>
            <w:r w:rsidRPr="00303283">
              <w:rPr>
                <w:sz w:val="20"/>
                <w:szCs w:val="20"/>
              </w:rPr>
              <w:t>ΝΑΙ</w:t>
            </w:r>
          </w:p>
        </w:tc>
        <w:tc>
          <w:tcPr>
            <w:tcW w:w="694" w:type="pct"/>
            <w:shd w:val="clear" w:color="auto" w:fill="auto"/>
            <w:vAlign w:val="center"/>
          </w:tcPr>
          <w:p w14:paraId="2E5725BB" w14:textId="77777777" w:rsidR="001066AE" w:rsidRPr="00303283" w:rsidRDefault="001066AE" w:rsidP="005B431D">
            <w:pPr>
              <w:rPr>
                <w:sz w:val="20"/>
                <w:szCs w:val="20"/>
              </w:rPr>
            </w:pPr>
          </w:p>
        </w:tc>
        <w:tc>
          <w:tcPr>
            <w:tcW w:w="942" w:type="pct"/>
            <w:shd w:val="clear" w:color="auto" w:fill="auto"/>
            <w:vAlign w:val="center"/>
          </w:tcPr>
          <w:p w14:paraId="604F472E" w14:textId="77777777" w:rsidR="001066AE" w:rsidRPr="00303283" w:rsidRDefault="001066AE" w:rsidP="005B431D">
            <w:pPr>
              <w:rPr>
                <w:sz w:val="20"/>
                <w:szCs w:val="20"/>
              </w:rPr>
            </w:pPr>
          </w:p>
        </w:tc>
      </w:tr>
      <w:tr w:rsidR="00CE3289" w:rsidRPr="00303283" w14:paraId="5A8274E5" w14:textId="77777777" w:rsidTr="00303283">
        <w:tc>
          <w:tcPr>
            <w:tcW w:w="361" w:type="pct"/>
            <w:shd w:val="clear" w:color="auto" w:fill="auto"/>
            <w:tcMar>
              <w:left w:w="0" w:type="dxa"/>
            </w:tcMar>
            <w:vAlign w:val="center"/>
          </w:tcPr>
          <w:p w14:paraId="7D95CA77" w14:textId="77777777" w:rsidR="00CE3289" w:rsidRPr="00105554" w:rsidRDefault="00CE3289" w:rsidP="00F84740">
            <w:pPr>
              <w:pStyle w:val="aff0"/>
              <w:numPr>
                <w:ilvl w:val="0"/>
                <w:numId w:val="222"/>
              </w:numPr>
              <w:jc w:val="center"/>
              <w:rPr>
                <w:sz w:val="20"/>
                <w:szCs w:val="20"/>
              </w:rPr>
            </w:pPr>
          </w:p>
        </w:tc>
        <w:tc>
          <w:tcPr>
            <w:tcW w:w="2101" w:type="pct"/>
            <w:shd w:val="clear" w:color="auto" w:fill="auto"/>
            <w:vAlign w:val="bottom"/>
          </w:tcPr>
          <w:p w14:paraId="76852440" w14:textId="78156886" w:rsidR="00CE3289" w:rsidRPr="00303283" w:rsidRDefault="00CE3289" w:rsidP="005B431D">
            <w:pPr>
              <w:rPr>
                <w:sz w:val="20"/>
                <w:szCs w:val="20"/>
                <w:lang w:val="en-US"/>
              </w:rPr>
            </w:pPr>
            <w:r w:rsidRPr="00303283">
              <w:rPr>
                <w:sz w:val="20"/>
                <w:szCs w:val="20"/>
                <w:lang w:val="el-GR"/>
              </w:rPr>
              <w:t>Αυτόματος Τροφοδότης</w:t>
            </w:r>
            <w:r w:rsidR="00BD5F55" w:rsidRPr="00303283">
              <w:rPr>
                <w:sz w:val="20"/>
                <w:szCs w:val="20"/>
                <w:lang w:val="el-GR"/>
              </w:rPr>
              <w:t xml:space="preserve"> </w:t>
            </w:r>
            <w:r w:rsidR="00BD5F55" w:rsidRPr="00303283">
              <w:rPr>
                <w:sz w:val="20"/>
                <w:szCs w:val="20"/>
                <w:lang w:val="en-US"/>
              </w:rPr>
              <w:t>(ADF)</w:t>
            </w:r>
          </w:p>
        </w:tc>
        <w:tc>
          <w:tcPr>
            <w:tcW w:w="902" w:type="pct"/>
            <w:shd w:val="clear" w:color="auto" w:fill="auto"/>
            <w:vAlign w:val="center"/>
          </w:tcPr>
          <w:p w14:paraId="6CCC902D" w14:textId="15498A31" w:rsidR="00CE3289" w:rsidRPr="00303283" w:rsidRDefault="00CE3289" w:rsidP="00303283">
            <w:pPr>
              <w:jc w:val="center"/>
              <w:rPr>
                <w:sz w:val="20"/>
                <w:szCs w:val="20"/>
              </w:rPr>
            </w:pPr>
            <w:r w:rsidRPr="00303283">
              <w:rPr>
                <w:sz w:val="20"/>
                <w:szCs w:val="20"/>
              </w:rPr>
              <w:t>ΝΑΙ</w:t>
            </w:r>
          </w:p>
        </w:tc>
        <w:tc>
          <w:tcPr>
            <w:tcW w:w="694" w:type="pct"/>
            <w:shd w:val="clear" w:color="auto" w:fill="auto"/>
            <w:vAlign w:val="center"/>
          </w:tcPr>
          <w:p w14:paraId="7EC401F5" w14:textId="77777777" w:rsidR="00CE3289" w:rsidRPr="00303283" w:rsidRDefault="00CE3289" w:rsidP="005B431D">
            <w:pPr>
              <w:rPr>
                <w:sz w:val="20"/>
                <w:szCs w:val="20"/>
              </w:rPr>
            </w:pPr>
          </w:p>
        </w:tc>
        <w:tc>
          <w:tcPr>
            <w:tcW w:w="942" w:type="pct"/>
            <w:shd w:val="clear" w:color="auto" w:fill="auto"/>
            <w:vAlign w:val="center"/>
          </w:tcPr>
          <w:p w14:paraId="408C1EB2" w14:textId="77777777" w:rsidR="00CE3289" w:rsidRPr="00303283" w:rsidRDefault="00CE3289" w:rsidP="005B431D">
            <w:pPr>
              <w:rPr>
                <w:sz w:val="20"/>
                <w:szCs w:val="20"/>
              </w:rPr>
            </w:pPr>
          </w:p>
        </w:tc>
      </w:tr>
      <w:tr w:rsidR="00EB2E72" w:rsidRPr="00303283" w14:paraId="664DB6B0" w14:textId="77777777" w:rsidTr="00303283">
        <w:tc>
          <w:tcPr>
            <w:tcW w:w="361" w:type="pct"/>
            <w:shd w:val="clear" w:color="auto" w:fill="auto"/>
            <w:tcMar>
              <w:left w:w="0" w:type="dxa"/>
            </w:tcMar>
            <w:vAlign w:val="center"/>
          </w:tcPr>
          <w:p w14:paraId="5E1FCCEC" w14:textId="77777777" w:rsidR="00EB2E72" w:rsidRPr="00105554" w:rsidRDefault="00EB2E72" w:rsidP="00F84740">
            <w:pPr>
              <w:pStyle w:val="aff0"/>
              <w:numPr>
                <w:ilvl w:val="0"/>
                <w:numId w:val="222"/>
              </w:numPr>
              <w:jc w:val="center"/>
              <w:rPr>
                <w:sz w:val="20"/>
                <w:szCs w:val="20"/>
              </w:rPr>
            </w:pPr>
          </w:p>
        </w:tc>
        <w:tc>
          <w:tcPr>
            <w:tcW w:w="2101" w:type="pct"/>
            <w:shd w:val="clear" w:color="auto" w:fill="auto"/>
            <w:vAlign w:val="bottom"/>
          </w:tcPr>
          <w:p w14:paraId="050550BB" w14:textId="60ECE8AC" w:rsidR="00EB2E72" w:rsidRPr="00303283" w:rsidRDefault="00EB2E72">
            <w:pPr>
              <w:rPr>
                <w:sz w:val="20"/>
                <w:szCs w:val="20"/>
                <w:lang w:val="el-GR"/>
              </w:rPr>
            </w:pPr>
            <w:r w:rsidRPr="00303283">
              <w:rPr>
                <w:sz w:val="20"/>
                <w:szCs w:val="20"/>
                <w:lang w:val="el-GR"/>
              </w:rPr>
              <w:t>Χωρητικότητα τροφοδότη</w:t>
            </w:r>
          </w:p>
        </w:tc>
        <w:tc>
          <w:tcPr>
            <w:tcW w:w="902" w:type="pct"/>
            <w:shd w:val="clear" w:color="auto" w:fill="auto"/>
            <w:vAlign w:val="center"/>
          </w:tcPr>
          <w:p w14:paraId="37F6C4FD" w14:textId="0036A326" w:rsidR="00EB2E72" w:rsidRPr="00303283" w:rsidRDefault="00943539" w:rsidP="00303283">
            <w:pPr>
              <w:jc w:val="center"/>
              <w:rPr>
                <w:sz w:val="20"/>
                <w:szCs w:val="20"/>
              </w:rPr>
            </w:pPr>
            <w:r w:rsidRPr="00303283">
              <w:rPr>
                <w:sz w:val="20"/>
                <w:szCs w:val="20"/>
              </w:rPr>
              <w:t>≥</w:t>
            </w:r>
            <w:r w:rsidR="008C31B4">
              <w:rPr>
                <w:sz w:val="20"/>
                <w:szCs w:val="20"/>
              </w:rPr>
              <w:t>5</w:t>
            </w:r>
            <w:r w:rsidR="008C31B4" w:rsidRPr="001C080E">
              <w:rPr>
                <w:sz w:val="20"/>
                <w:szCs w:val="20"/>
              </w:rPr>
              <w:t xml:space="preserve">0 </w:t>
            </w:r>
            <w:proofErr w:type="spellStart"/>
            <w:r w:rsidRPr="00303283">
              <w:rPr>
                <w:sz w:val="20"/>
                <w:szCs w:val="20"/>
              </w:rPr>
              <w:t>σελίδες</w:t>
            </w:r>
            <w:proofErr w:type="spellEnd"/>
            <w:r w:rsidRPr="00303283">
              <w:rPr>
                <w:sz w:val="20"/>
                <w:szCs w:val="20"/>
              </w:rPr>
              <w:t xml:space="preserve"> (A4)</w:t>
            </w:r>
          </w:p>
        </w:tc>
        <w:tc>
          <w:tcPr>
            <w:tcW w:w="694" w:type="pct"/>
            <w:shd w:val="clear" w:color="auto" w:fill="auto"/>
            <w:vAlign w:val="center"/>
          </w:tcPr>
          <w:p w14:paraId="10EFFA73" w14:textId="77777777" w:rsidR="00EB2E72" w:rsidRPr="00303283" w:rsidRDefault="00EB2E72">
            <w:pPr>
              <w:rPr>
                <w:sz w:val="20"/>
                <w:szCs w:val="20"/>
              </w:rPr>
            </w:pPr>
          </w:p>
        </w:tc>
        <w:tc>
          <w:tcPr>
            <w:tcW w:w="942" w:type="pct"/>
            <w:shd w:val="clear" w:color="auto" w:fill="auto"/>
            <w:vAlign w:val="center"/>
          </w:tcPr>
          <w:p w14:paraId="6167CDC4" w14:textId="77777777" w:rsidR="00EB2E72" w:rsidRPr="00303283" w:rsidRDefault="00EB2E72">
            <w:pPr>
              <w:rPr>
                <w:sz w:val="20"/>
                <w:szCs w:val="20"/>
              </w:rPr>
            </w:pPr>
          </w:p>
        </w:tc>
      </w:tr>
      <w:tr w:rsidR="001066AE" w:rsidRPr="00303283" w14:paraId="1B00503B" w14:textId="77777777" w:rsidTr="00303283">
        <w:tc>
          <w:tcPr>
            <w:tcW w:w="361" w:type="pct"/>
            <w:shd w:val="clear" w:color="auto" w:fill="auto"/>
            <w:tcMar>
              <w:left w:w="0" w:type="dxa"/>
            </w:tcMar>
            <w:vAlign w:val="center"/>
          </w:tcPr>
          <w:p w14:paraId="3044639D" w14:textId="77777777" w:rsidR="001066AE" w:rsidRPr="00105554" w:rsidRDefault="001066AE" w:rsidP="00F84740">
            <w:pPr>
              <w:pStyle w:val="aff0"/>
              <w:numPr>
                <w:ilvl w:val="0"/>
                <w:numId w:val="222"/>
              </w:numPr>
              <w:jc w:val="center"/>
              <w:rPr>
                <w:sz w:val="20"/>
                <w:szCs w:val="20"/>
              </w:rPr>
            </w:pPr>
          </w:p>
        </w:tc>
        <w:tc>
          <w:tcPr>
            <w:tcW w:w="2101" w:type="pct"/>
            <w:shd w:val="clear" w:color="auto" w:fill="auto"/>
            <w:vAlign w:val="bottom"/>
          </w:tcPr>
          <w:p w14:paraId="4AAE4657" w14:textId="77777777" w:rsidR="001066AE" w:rsidRPr="00303283" w:rsidRDefault="001066AE" w:rsidP="005B431D">
            <w:pPr>
              <w:rPr>
                <w:sz w:val="20"/>
                <w:szCs w:val="20"/>
                <w:lang w:val="el-GR"/>
              </w:rPr>
            </w:pPr>
            <w:r w:rsidRPr="00303283">
              <w:rPr>
                <w:sz w:val="20"/>
                <w:szCs w:val="20"/>
                <w:lang w:val="el-GR"/>
              </w:rPr>
              <w:t>Μέγεθος Σάρωσης</w:t>
            </w:r>
          </w:p>
        </w:tc>
        <w:tc>
          <w:tcPr>
            <w:tcW w:w="902" w:type="pct"/>
            <w:shd w:val="clear" w:color="auto" w:fill="auto"/>
            <w:vAlign w:val="center"/>
          </w:tcPr>
          <w:p w14:paraId="1ACD5C50" w14:textId="7547707E" w:rsidR="001066AE" w:rsidRPr="003634FD" w:rsidRDefault="00B85455" w:rsidP="00303283">
            <w:pPr>
              <w:jc w:val="center"/>
              <w:rPr>
                <w:sz w:val="20"/>
                <w:szCs w:val="20"/>
              </w:rPr>
            </w:pPr>
            <w:r w:rsidRPr="003634FD">
              <w:rPr>
                <w:sz w:val="20"/>
                <w:szCs w:val="20"/>
              </w:rPr>
              <w:t xml:space="preserve"> </w:t>
            </w:r>
            <w:r w:rsidR="0042603F" w:rsidRPr="003634FD">
              <w:rPr>
                <w:sz w:val="20"/>
                <w:szCs w:val="20"/>
              </w:rPr>
              <w:t xml:space="preserve"> </w:t>
            </w:r>
            <w:r w:rsidRPr="00303283">
              <w:rPr>
                <w:sz w:val="20"/>
                <w:szCs w:val="20"/>
              </w:rPr>
              <w:t>≥</w:t>
            </w:r>
            <w:r w:rsidRPr="003634FD">
              <w:rPr>
                <w:sz w:val="20"/>
                <w:szCs w:val="20"/>
              </w:rPr>
              <w:t xml:space="preserve"> </w:t>
            </w:r>
            <w:r w:rsidR="0042603F" w:rsidRPr="003634FD">
              <w:rPr>
                <w:sz w:val="20"/>
                <w:szCs w:val="20"/>
              </w:rPr>
              <w:t>A</w:t>
            </w:r>
            <w:r w:rsidR="002A5E3F" w:rsidRPr="003634FD">
              <w:rPr>
                <w:sz w:val="20"/>
                <w:szCs w:val="20"/>
              </w:rPr>
              <w:t>4</w:t>
            </w:r>
          </w:p>
        </w:tc>
        <w:tc>
          <w:tcPr>
            <w:tcW w:w="694" w:type="pct"/>
            <w:shd w:val="clear" w:color="auto" w:fill="auto"/>
            <w:vAlign w:val="center"/>
          </w:tcPr>
          <w:p w14:paraId="535B2155" w14:textId="77777777" w:rsidR="001066AE" w:rsidRPr="00303283" w:rsidRDefault="001066AE" w:rsidP="005B431D">
            <w:pPr>
              <w:rPr>
                <w:sz w:val="20"/>
                <w:szCs w:val="20"/>
              </w:rPr>
            </w:pPr>
          </w:p>
        </w:tc>
        <w:tc>
          <w:tcPr>
            <w:tcW w:w="942" w:type="pct"/>
            <w:shd w:val="clear" w:color="auto" w:fill="auto"/>
            <w:vAlign w:val="center"/>
          </w:tcPr>
          <w:p w14:paraId="6A1AA387" w14:textId="77777777" w:rsidR="001066AE" w:rsidRPr="00303283" w:rsidRDefault="001066AE" w:rsidP="005B431D">
            <w:pPr>
              <w:rPr>
                <w:sz w:val="20"/>
                <w:szCs w:val="20"/>
              </w:rPr>
            </w:pPr>
          </w:p>
        </w:tc>
      </w:tr>
      <w:tr w:rsidR="001066AE" w:rsidRPr="00303283" w14:paraId="76F1AA37" w14:textId="77777777" w:rsidTr="00303283">
        <w:tc>
          <w:tcPr>
            <w:tcW w:w="361" w:type="pct"/>
            <w:shd w:val="clear" w:color="auto" w:fill="auto"/>
            <w:tcMar>
              <w:left w:w="0" w:type="dxa"/>
            </w:tcMar>
            <w:vAlign w:val="center"/>
          </w:tcPr>
          <w:p w14:paraId="7612A745" w14:textId="77777777" w:rsidR="001066AE" w:rsidRPr="00105554" w:rsidRDefault="001066AE" w:rsidP="00F84740">
            <w:pPr>
              <w:pStyle w:val="aff0"/>
              <w:numPr>
                <w:ilvl w:val="0"/>
                <w:numId w:val="222"/>
              </w:numPr>
              <w:jc w:val="center"/>
              <w:rPr>
                <w:sz w:val="20"/>
                <w:szCs w:val="20"/>
              </w:rPr>
            </w:pPr>
          </w:p>
        </w:tc>
        <w:tc>
          <w:tcPr>
            <w:tcW w:w="2101" w:type="pct"/>
            <w:shd w:val="clear" w:color="auto" w:fill="auto"/>
            <w:vAlign w:val="bottom"/>
          </w:tcPr>
          <w:p w14:paraId="44A7F8FA" w14:textId="4AB872B0" w:rsidR="001066AE" w:rsidRPr="00303283" w:rsidRDefault="001066AE" w:rsidP="005B431D">
            <w:pPr>
              <w:rPr>
                <w:sz w:val="20"/>
                <w:szCs w:val="20"/>
                <w:lang w:val="en-US"/>
              </w:rPr>
            </w:pPr>
            <w:proofErr w:type="spellStart"/>
            <w:r w:rsidRPr="00303283">
              <w:rPr>
                <w:sz w:val="20"/>
                <w:szCs w:val="20"/>
                <w:lang w:val="en-US"/>
              </w:rPr>
              <w:t>Ανάλυση</w:t>
            </w:r>
            <w:proofErr w:type="spellEnd"/>
            <w:r w:rsidRPr="00303283">
              <w:rPr>
                <w:sz w:val="20"/>
                <w:szCs w:val="20"/>
                <w:lang w:val="en-US"/>
              </w:rPr>
              <w:t xml:space="preserve"> </w:t>
            </w:r>
            <w:r w:rsidRPr="00303283">
              <w:rPr>
                <w:sz w:val="20"/>
                <w:szCs w:val="20"/>
                <w:lang w:val="el-GR"/>
              </w:rPr>
              <w:t>Σάρωσης</w:t>
            </w:r>
            <w:r w:rsidR="002C541F">
              <w:rPr>
                <w:sz w:val="20"/>
                <w:szCs w:val="20"/>
                <w:lang w:val="en-US"/>
              </w:rPr>
              <w:t xml:space="preserve"> </w:t>
            </w:r>
          </w:p>
        </w:tc>
        <w:tc>
          <w:tcPr>
            <w:tcW w:w="902" w:type="pct"/>
            <w:shd w:val="clear" w:color="auto" w:fill="auto"/>
            <w:vAlign w:val="center"/>
          </w:tcPr>
          <w:p w14:paraId="7B0772D9" w14:textId="23A2AC69" w:rsidR="001066AE" w:rsidRPr="00303283" w:rsidRDefault="00303283" w:rsidP="00303283">
            <w:pPr>
              <w:jc w:val="center"/>
              <w:rPr>
                <w:sz w:val="20"/>
                <w:szCs w:val="20"/>
                <w:lang w:val="el-GR"/>
              </w:rPr>
            </w:pPr>
            <w:r w:rsidRPr="00303283">
              <w:rPr>
                <w:sz w:val="20"/>
                <w:szCs w:val="20"/>
              </w:rPr>
              <w:t>≥</w:t>
            </w:r>
            <w:r>
              <w:rPr>
                <w:sz w:val="20"/>
                <w:szCs w:val="20"/>
                <w:lang w:val="el-GR"/>
              </w:rPr>
              <w:t xml:space="preserve"> </w:t>
            </w:r>
            <w:r w:rsidR="00DD5A7E">
              <w:rPr>
                <w:sz w:val="20"/>
                <w:szCs w:val="20"/>
                <w:lang w:val="el-GR"/>
              </w:rPr>
              <w:t>12</w:t>
            </w:r>
            <w:r w:rsidR="001066AE" w:rsidRPr="00303283">
              <w:rPr>
                <w:sz w:val="20"/>
                <w:szCs w:val="20"/>
                <w:lang w:val="el-GR"/>
              </w:rPr>
              <w:t xml:space="preserve">00 x </w:t>
            </w:r>
            <w:r w:rsidR="00DD5A7E">
              <w:rPr>
                <w:sz w:val="20"/>
                <w:szCs w:val="20"/>
                <w:lang w:val="el-GR"/>
              </w:rPr>
              <w:t>12</w:t>
            </w:r>
            <w:r w:rsidR="001066AE" w:rsidRPr="00303283">
              <w:rPr>
                <w:sz w:val="20"/>
                <w:szCs w:val="20"/>
                <w:lang w:val="el-GR"/>
              </w:rPr>
              <w:t xml:space="preserve">00 </w:t>
            </w:r>
            <w:proofErr w:type="spellStart"/>
            <w:r w:rsidR="001066AE" w:rsidRPr="00303283">
              <w:rPr>
                <w:sz w:val="20"/>
                <w:szCs w:val="20"/>
                <w:lang w:val="el-GR"/>
              </w:rPr>
              <w:t>dpi</w:t>
            </w:r>
            <w:proofErr w:type="spellEnd"/>
          </w:p>
        </w:tc>
        <w:tc>
          <w:tcPr>
            <w:tcW w:w="694" w:type="pct"/>
            <w:shd w:val="clear" w:color="auto" w:fill="auto"/>
            <w:vAlign w:val="center"/>
          </w:tcPr>
          <w:p w14:paraId="67CDDB7A" w14:textId="77777777" w:rsidR="001066AE" w:rsidRPr="00303283" w:rsidRDefault="001066AE" w:rsidP="005B431D">
            <w:pPr>
              <w:rPr>
                <w:sz w:val="20"/>
                <w:szCs w:val="20"/>
              </w:rPr>
            </w:pPr>
          </w:p>
        </w:tc>
        <w:tc>
          <w:tcPr>
            <w:tcW w:w="942" w:type="pct"/>
            <w:shd w:val="clear" w:color="auto" w:fill="auto"/>
            <w:vAlign w:val="center"/>
          </w:tcPr>
          <w:p w14:paraId="5F69BFD8" w14:textId="77777777" w:rsidR="001066AE" w:rsidRPr="00303283" w:rsidRDefault="001066AE" w:rsidP="005B431D">
            <w:pPr>
              <w:rPr>
                <w:sz w:val="20"/>
                <w:szCs w:val="20"/>
              </w:rPr>
            </w:pPr>
          </w:p>
        </w:tc>
      </w:tr>
      <w:tr w:rsidR="001066AE" w:rsidRPr="00303283" w14:paraId="6F689937" w14:textId="77777777" w:rsidTr="00303283">
        <w:tc>
          <w:tcPr>
            <w:tcW w:w="361" w:type="pct"/>
            <w:shd w:val="clear" w:color="auto" w:fill="auto"/>
            <w:tcMar>
              <w:left w:w="0" w:type="dxa"/>
            </w:tcMar>
            <w:vAlign w:val="center"/>
          </w:tcPr>
          <w:p w14:paraId="301BFDA3" w14:textId="77777777" w:rsidR="001066AE" w:rsidRPr="00105554" w:rsidRDefault="001066AE" w:rsidP="00F84740">
            <w:pPr>
              <w:pStyle w:val="aff0"/>
              <w:numPr>
                <w:ilvl w:val="0"/>
                <w:numId w:val="222"/>
              </w:numPr>
              <w:jc w:val="center"/>
              <w:rPr>
                <w:sz w:val="20"/>
                <w:szCs w:val="20"/>
              </w:rPr>
            </w:pPr>
          </w:p>
        </w:tc>
        <w:tc>
          <w:tcPr>
            <w:tcW w:w="2101" w:type="pct"/>
            <w:shd w:val="clear" w:color="auto" w:fill="auto"/>
            <w:vAlign w:val="bottom"/>
          </w:tcPr>
          <w:p w14:paraId="3CDE2138" w14:textId="67A9AAE5" w:rsidR="001066AE" w:rsidRPr="001938EF" w:rsidRDefault="001066AE" w:rsidP="005B431D">
            <w:pPr>
              <w:rPr>
                <w:sz w:val="20"/>
                <w:szCs w:val="20"/>
                <w:lang w:val="el-GR"/>
              </w:rPr>
            </w:pPr>
            <w:r w:rsidRPr="001938EF">
              <w:rPr>
                <w:sz w:val="20"/>
                <w:szCs w:val="20"/>
                <w:lang w:val="el-GR"/>
              </w:rPr>
              <w:t xml:space="preserve">Ταχύτητα </w:t>
            </w:r>
            <w:proofErr w:type="spellStart"/>
            <w:r w:rsidRPr="001938EF">
              <w:rPr>
                <w:sz w:val="20"/>
                <w:szCs w:val="20"/>
                <w:lang w:val="el-GR"/>
              </w:rPr>
              <w:t>Ασπ</w:t>
            </w:r>
            <w:proofErr w:type="spellEnd"/>
            <w:r w:rsidRPr="001938EF">
              <w:rPr>
                <w:sz w:val="20"/>
                <w:szCs w:val="20"/>
                <w:lang w:val="el-GR"/>
              </w:rPr>
              <w:t>/</w:t>
            </w:r>
            <w:proofErr w:type="spellStart"/>
            <w:r w:rsidRPr="001938EF">
              <w:rPr>
                <w:sz w:val="20"/>
                <w:szCs w:val="20"/>
                <w:lang w:val="el-GR"/>
              </w:rPr>
              <w:t>ρης</w:t>
            </w:r>
            <w:proofErr w:type="spellEnd"/>
            <w:r w:rsidRPr="001938EF">
              <w:rPr>
                <w:sz w:val="20"/>
                <w:szCs w:val="20"/>
                <w:lang w:val="el-GR"/>
              </w:rPr>
              <w:t xml:space="preserve"> </w:t>
            </w:r>
            <w:r w:rsidR="00CE3289" w:rsidRPr="00303283">
              <w:rPr>
                <w:sz w:val="20"/>
                <w:szCs w:val="20"/>
                <w:lang w:val="el-GR"/>
              </w:rPr>
              <w:t>Σάρωσης</w:t>
            </w:r>
            <w:r w:rsidR="001938EF" w:rsidRPr="001938EF">
              <w:rPr>
                <w:sz w:val="20"/>
                <w:szCs w:val="20"/>
                <w:lang w:val="el-GR"/>
              </w:rPr>
              <w:t xml:space="preserve"> </w:t>
            </w:r>
            <w:r w:rsidR="001938EF" w:rsidRPr="003634FD">
              <w:rPr>
                <w:sz w:val="20"/>
                <w:szCs w:val="20"/>
                <w:lang w:val="el-GR"/>
              </w:rPr>
              <w:t>για Α4</w:t>
            </w:r>
          </w:p>
        </w:tc>
        <w:tc>
          <w:tcPr>
            <w:tcW w:w="902" w:type="pct"/>
            <w:shd w:val="clear" w:color="auto" w:fill="auto"/>
            <w:vAlign w:val="center"/>
          </w:tcPr>
          <w:p w14:paraId="30AD345E" w14:textId="3088C6DD" w:rsidR="001066AE" w:rsidRPr="00303283" w:rsidRDefault="00303283" w:rsidP="00303283">
            <w:pPr>
              <w:jc w:val="center"/>
              <w:rPr>
                <w:sz w:val="20"/>
                <w:szCs w:val="20"/>
                <w:highlight w:val="cyan"/>
                <w:lang w:val="en-US"/>
              </w:rPr>
            </w:pPr>
            <w:r w:rsidRPr="003634FD">
              <w:rPr>
                <w:sz w:val="20"/>
                <w:szCs w:val="20"/>
              </w:rPr>
              <w:t>≥</w:t>
            </w:r>
            <w:r w:rsidRPr="003634FD">
              <w:rPr>
                <w:sz w:val="20"/>
                <w:szCs w:val="20"/>
                <w:lang w:val="el-GR"/>
              </w:rPr>
              <w:t xml:space="preserve"> </w:t>
            </w:r>
            <w:r w:rsidR="00F7697A" w:rsidRPr="003634FD">
              <w:rPr>
                <w:sz w:val="20"/>
                <w:szCs w:val="20"/>
                <w:lang w:val="en-US"/>
              </w:rPr>
              <w:t xml:space="preserve">25 </w:t>
            </w:r>
            <w:proofErr w:type="spellStart"/>
            <w:r w:rsidR="001066AE" w:rsidRPr="003634FD">
              <w:rPr>
                <w:sz w:val="20"/>
                <w:szCs w:val="20"/>
                <w:lang w:val="en-US"/>
              </w:rPr>
              <w:t>σελ</w:t>
            </w:r>
            <w:proofErr w:type="spellEnd"/>
            <w:r w:rsidR="001066AE" w:rsidRPr="003634FD">
              <w:rPr>
                <w:sz w:val="20"/>
                <w:szCs w:val="20"/>
                <w:lang w:val="en-US"/>
              </w:rPr>
              <w:t xml:space="preserve">. / </w:t>
            </w:r>
            <w:proofErr w:type="spellStart"/>
            <w:r w:rsidR="001066AE" w:rsidRPr="003634FD">
              <w:rPr>
                <w:sz w:val="20"/>
                <w:szCs w:val="20"/>
                <w:lang w:val="en-US"/>
              </w:rPr>
              <w:t>λε</w:t>
            </w:r>
            <w:proofErr w:type="spellEnd"/>
            <w:r w:rsidR="001066AE" w:rsidRPr="003634FD">
              <w:rPr>
                <w:sz w:val="20"/>
                <w:szCs w:val="20"/>
                <w:lang w:val="en-US"/>
              </w:rPr>
              <w:t>πτό</w:t>
            </w:r>
          </w:p>
        </w:tc>
        <w:tc>
          <w:tcPr>
            <w:tcW w:w="694" w:type="pct"/>
            <w:shd w:val="clear" w:color="auto" w:fill="auto"/>
            <w:vAlign w:val="center"/>
          </w:tcPr>
          <w:p w14:paraId="7FBEB783" w14:textId="77777777" w:rsidR="001066AE" w:rsidRPr="00303283" w:rsidRDefault="001066AE" w:rsidP="005B431D">
            <w:pPr>
              <w:rPr>
                <w:sz w:val="20"/>
                <w:szCs w:val="20"/>
              </w:rPr>
            </w:pPr>
          </w:p>
        </w:tc>
        <w:tc>
          <w:tcPr>
            <w:tcW w:w="942" w:type="pct"/>
            <w:shd w:val="clear" w:color="auto" w:fill="auto"/>
            <w:vAlign w:val="center"/>
          </w:tcPr>
          <w:p w14:paraId="529313BA" w14:textId="77777777" w:rsidR="001066AE" w:rsidRPr="00303283" w:rsidRDefault="001066AE" w:rsidP="005B431D">
            <w:pPr>
              <w:rPr>
                <w:sz w:val="20"/>
                <w:szCs w:val="20"/>
              </w:rPr>
            </w:pPr>
          </w:p>
        </w:tc>
      </w:tr>
      <w:tr w:rsidR="001066AE" w:rsidRPr="00303283" w14:paraId="53F37631" w14:textId="77777777" w:rsidTr="00303283">
        <w:tc>
          <w:tcPr>
            <w:tcW w:w="361" w:type="pct"/>
            <w:shd w:val="clear" w:color="auto" w:fill="auto"/>
            <w:tcMar>
              <w:left w:w="0" w:type="dxa"/>
            </w:tcMar>
            <w:vAlign w:val="center"/>
          </w:tcPr>
          <w:p w14:paraId="1ACABA3C" w14:textId="77777777" w:rsidR="001066AE" w:rsidRPr="00105554" w:rsidRDefault="001066AE" w:rsidP="00F84740">
            <w:pPr>
              <w:pStyle w:val="aff0"/>
              <w:numPr>
                <w:ilvl w:val="0"/>
                <w:numId w:val="222"/>
              </w:numPr>
              <w:jc w:val="center"/>
              <w:rPr>
                <w:sz w:val="20"/>
                <w:szCs w:val="20"/>
              </w:rPr>
            </w:pPr>
          </w:p>
        </w:tc>
        <w:tc>
          <w:tcPr>
            <w:tcW w:w="2101" w:type="pct"/>
            <w:shd w:val="clear" w:color="auto" w:fill="auto"/>
            <w:vAlign w:val="bottom"/>
          </w:tcPr>
          <w:p w14:paraId="6E574EF5" w14:textId="3003F695" w:rsidR="001066AE" w:rsidRPr="00303283" w:rsidRDefault="001066AE" w:rsidP="005B431D">
            <w:pPr>
              <w:rPr>
                <w:sz w:val="20"/>
                <w:szCs w:val="20"/>
                <w:lang w:val="el-GR"/>
              </w:rPr>
            </w:pPr>
            <w:r w:rsidRPr="00303283">
              <w:rPr>
                <w:sz w:val="20"/>
                <w:szCs w:val="20"/>
                <w:lang w:val="el-GR"/>
              </w:rPr>
              <w:t xml:space="preserve">Ταχύτητα Έγχρωμης </w:t>
            </w:r>
            <w:r w:rsidR="00CE3289" w:rsidRPr="00303283">
              <w:rPr>
                <w:sz w:val="20"/>
                <w:szCs w:val="20"/>
                <w:lang w:val="el-GR"/>
              </w:rPr>
              <w:t>Σάρωσης</w:t>
            </w:r>
            <w:r w:rsidR="00303283">
              <w:rPr>
                <w:sz w:val="20"/>
                <w:szCs w:val="20"/>
                <w:lang w:val="el-GR"/>
              </w:rPr>
              <w:t xml:space="preserve"> </w:t>
            </w:r>
            <w:r w:rsidR="00303283" w:rsidRPr="003634FD">
              <w:rPr>
                <w:sz w:val="20"/>
                <w:szCs w:val="20"/>
                <w:lang w:val="el-GR"/>
              </w:rPr>
              <w:t>για Α4</w:t>
            </w:r>
          </w:p>
        </w:tc>
        <w:tc>
          <w:tcPr>
            <w:tcW w:w="902" w:type="pct"/>
            <w:shd w:val="clear" w:color="auto" w:fill="auto"/>
            <w:vAlign w:val="center"/>
          </w:tcPr>
          <w:p w14:paraId="267D11EE" w14:textId="1B2C4210" w:rsidR="001066AE" w:rsidRPr="00303283" w:rsidRDefault="00303283" w:rsidP="00303283">
            <w:pPr>
              <w:jc w:val="center"/>
              <w:rPr>
                <w:sz w:val="20"/>
                <w:szCs w:val="20"/>
                <w:highlight w:val="cyan"/>
                <w:lang w:val="en-US"/>
              </w:rPr>
            </w:pPr>
            <w:r w:rsidRPr="003634FD">
              <w:rPr>
                <w:sz w:val="20"/>
                <w:szCs w:val="20"/>
              </w:rPr>
              <w:t>≥</w:t>
            </w:r>
            <w:r w:rsidRPr="003634FD">
              <w:rPr>
                <w:sz w:val="20"/>
                <w:szCs w:val="20"/>
                <w:lang w:val="el-GR"/>
              </w:rPr>
              <w:t xml:space="preserve"> </w:t>
            </w:r>
            <w:r w:rsidR="00F7697A" w:rsidRPr="003634FD">
              <w:rPr>
                <w:sz w:val="20"/>
                <w:szCs w:val="20"/>
                <w:lang w:val="en-US"/>
              </w:rPr>
              <w:t xml:space="preserve">25 </w:t>
            </w:r>
            <w:proofErr w:type="spellStart"/>
            <w:r w:rsidR="001066AE" w:rsidRPr="003634FD">
              <w:rPr>
                <w:sz w:val="20"/>
                <w:szCs w:val="20"/>
                <w:lang w:val="en-US"/>
              </w:rPr>
              <w:t>σελ</w:t>
            </w:r>
            <w:proofErr w:type="spellEnd"/>
            <w:r w:rsidR="001066AE" w:rsidRPr="003634FD">
              <w:rPr>
                <w:sz w:val="20"/>
                <w:szCs w:val="20"/>
                <w:lang w:val="en-US"/>
              </w:rPr>
              <w:t xml:space="preserve">. / </w:t>
            </w:r>
            <w:proofErr w:type="spellStart"/>
            <w:r w:rsidR="001066AE" w:rsidRPr="003634FD">
              <w:rPr>
                <w:sz w:val="20"/>
                <w:szCs w:val="20"/>
                <w:lang w:val="en-US"/>
              </w:rPr>
              <w:t>λε</w:t>
            </w:r>
            <w:proofErr w:type="spellEnd"/>
            <w:r w:rsidR="001066AE" w:rsidRPr="003634FD">
              <w:rPr>
                <w:sz w:val="20"/>
                <w:szCs w:val="20"/>
                <w:lang w:val="en-US"/>
              </w:rPr>
              <w:t>πτό</w:t>
            </w:r>
          </w:p>
        </w:tc>
        <w:tc>
          <w:tcPr>
            <w:tcW w:w="694" w:type="pct"/>
            <w:shd w:val="clear" w:color="auto" w:fill="auto"/>
            <w:vAlign w:val="center"/>
          </w:tcPr>
          <w:p w14:paraId="272593EE" w14:textId="77777777" w:rsidR="001066AE" w:rsidRPr="00303283" w:rsidRDefault="001066AE" w:rsidP="005B431D">
            <w:pPr>
              <w:rPr>
                <w:sz w:val="20"/>
                <w:szCs w:val="20"/>
              </w:rPr>
            </w:pPr>
          </w:p>
        </w:tc>
        <w:tc>
          <w:tcPr>
            <w:tcW w:w="942" w:type="pct"/>
            <w:shd w:val="clear" w:color="auto" w:fill="auto"/>
            <w:vAlign w:val="center"/>
          </w:tcPr>
          <w:p w14:paraId="67A8DB57" w14:textId="77777777" w:rsidR="001066AE" w:rsidRPr="00303283" w:rsidRDefault="001066AE" w:rsidP="005B431D">
            <w:pPr>
              <w:rPr>
                <w:sz w:val="20"/>
                <w:szCs w:val="20"/>
              </w:rPr>
            </w:pPr>
          </w:p>
        </w:tc>
      </w:tr>
      <w:tr w:rsidR="001066AE" w:rsidRPr="00303283" w14:paraId="02E03CFA" w14:textId="77777777" w:rsidTr="00303283">
        <w:tc>
          <w:tcPr>
            <w:tcW w:w="361" w:type="pct"/>
            <w:shd w:val="clear" w:color="auto" w:fill="auto"/>
            <w:tcMar>
              <w:left w:w="0" w:type="dxa"/>
            </w:tcMar>
            <w:vAlign w:val="center"/>
          </w:tcPr>
          <w:p w14:paraId="3E0A0A9F" w14:textId="77777777" w:rsidR="001066AE" w:rsidRPr="00105554" w:rsidRDefault="001066AE" w:rsidP="00F84740">
            <w:pPr>
              <w:pStyle w:val="aff0"/>
              <w:numPr>
                <w:ilvl w:val="0"/>
                <w:numId w:val="222"/>
              </w:numPr>
              <w:jc w:val="center"/>
              <w:rPr>
                <w:sz w:val="20"/>
                <w:szCs w:val="20"/>
              </w:rPr>
            </w:pPr>
          </w:p>
        </w:tc>
        <w:tc>
          <w:tcPr>
            <w:tcW w:w="2101" w:type="pct"/>
            <w:shd w:val="clear" w:color="auto" w:fill="auto"/>
            <w:vAlign w:val="bottom"/>
          </w:tcPr>
          <w:p w14:paraId="224640EB" w14:textId="77777777" w:rsidR="001066AE" w:rsidRPr="00303283" w:rsidRDefault="001066AE" w:rsidP="005B431D">
            <w:pPr>
              <w:rPr>
                <w:sz w:val="20"/>
                <w:szCs w:val="20"/>
                <w:lang w:val="en-US"/>
              </w:rPr>
            </w:pPr>
            <w:r w:rsidRPr="00303283">
              <w:rPr>
                <w:sz w:val="20"/>
                <w:szCs w:val="20"/>
                <w:lang w:val="el-GR"/>
              </w:rPr>
              <w:t>Σάρωση</w:t>
            </w:r>
            <w:r w:rsidRPr="00303283">
              <w:rPr>
                <w:sz w:val="20"/>
                <w:szCs w:val="20"/>
                <w:lang w:val="en-US"/>
              </w:rPr>
              <w:t xml:space="preserve"> </w:t>
            </w:r>
            <w:proofErr w:type="spellStart"/>
            <w:r w:rsidRPr="00303283">
              <w:rPr>
                <w:sz w:val="20"/>
                <w:szCs w:val="20"/>
                <w:lang w:val="en-US"/>
              </w:rPr>
              <w:t>Δι</w:t>
            </w:r>
            <w:proofErr w:type="spellEnd"/>
            <w:r w:rsidRPr="00303283">
              <w:rPr>
                <w:sz w:val="20"/>
                <w:szCs w:val="20"/>
                <w:lang w:val="en-US"/>
              </w:rPr>
              <w:t xml:space="preserve">πλής </w:t>
            </w:r>
            <w:proofErr w:type="spellStart"/>
            <w:r w:rsidRPr="00303283">
              <w:rPr>
                <w:sz w:val="20"/>
                <w:szCs w:val="20"/>
                <w:lang w:val="en-US"/>
              </w:rPr>
              <w:t>Όψης</w:t>
            </w:r>
            <w:proofErr w:type="spellEnd"/>
          </w:p>
        </w:tc>
        <w:tc>
          <w:tcPr>
            <w:tcW w:w="902" w:type="pct"/>
            <w:shd w:val="clear" w:color="auto" w:fill="auto"/>
            <w:vAlign w:val="center"/>
          </w:tcPr>
          <w:p w14:paraId="7C3531F6" w14:textId="77777777" w:rsidR="001066AE" w:rsidRPr="00303283" w:rsidRDefault="001066AE" w:rsidP="00303283">
            <w:pPr>
              <w:jc w:val="center"/>
              <w:rPr>
                <w:sz w:val="20"/>
                <w:szCs w:val="20"/>
                <w:lang w:val="en-US"/>
              </w:rPr>
            </w:pPr>
            <w:r w:rsidRPr="00303283">
              <w:rPr>
                <w:sz w:val="20"/>
                <w:szCs w:val="20"/>
                <w:lang w:val="el-GR"/>
              </w:rPr>
              <w:t>Αυτόματη</w:t>
            </w:r>
          </w:p>
        </w:tc>
        <w:tc>
          <w:tcPr>
            <w:tcW w:w="694" w:type="pct"/>
            <w:shd w:val="clear" w:color="auto" w:fill="auto"/>
            <w:vAlign w:val="center"/>
          </w:tcPr>
          <w:p w14:paraId="1FCAAC38" w14:textId="77777777" w:rsidR="001066AE" w:rsidRPr="00303283" w:rsidRDefault="001066AE" w:rsidP="005B431D">
            <w:pPr>
              <w:rPr>
                <w:sz w:val="20"/>
                <w:szCs w:val="20"/>
              </w:rPr>
            </w:pPr>
          </w:p>
        </w:tc>
        <w:tc>
          <w:tcPr>
            <w:tcW w:w="942" w:type="pct"/>
            <w:shd w:val="clear" w:color="auto" w:fill="auto"/>
            <w:vAlign w:val="center"/>
          </w:tcPr>
          <w:p w14:paraId="3D3DB1F1" w14:textId="77777777" w:rsidR="001066AE" w:rsidRPr="00303283" w:rsidRDefault="001066AE" w:rsidP="005B431D">
            <w:pPr>
              <w:rPr>
                <w:sz w:val="20"/>
                <w:szCs w:val="20"/>
              </w:rPr>
            </w:pPr>
          </w:p>
        </w:tc>
      </w:tr>
      <w:tr w:rsidR="00303283" w:rsidRPr="00303283" w14:paraId="27582076" w14:textId="77777777" w:rsidTr="005B431D">
        <w:tc>
          <w:tcPr>
            <w:tcW w:w="361" w:type="pct"/>
            <w:shd w:val="clear" w:color="auto" w:fill="auto"/>
            <w:tcMar>
              <w:left w:w="0" w:type="dxa"/>
            </w:tcMar>
            <w:vAlign w:val="center"/>
          </w:tcPr>
          <w:p w14:paraId="5B5D8FA6" w14:textId="77777777" w:rsidR="00303283" w:rsidRPr="00105554" w:rsidRDefault="00303283" w:rsidP="00F84740">
            <w:pPr>
              <w:pStyle w:val="aff0"/>
              <w:numPr>
                <w:ilvl w:val="0"/>
                <w:numId w:val="222"/>
              </w:numPr>
              <w:jc w:val="center"/>
              <w:rPr>
                <w:sz w:val="20"/>
                <w:szCs w:val="20"/>
              </w:rPr>
            </w:pPr>
          </w:p>
        </w:tc>
        <w:tc>
          <w:tcPr>
            <w:tcW w:w="2101" w:type="pct"/>
            <w:shd w:val="clear" w:color="auto" w:fill="auto"/>
            <w:vAlign w:val="bottom"/>
          </w:tcPr>
          <w:p w14:paraId="2F5CC56C" w14:textId="1791C1C7" w:rsidR="00303283" w:rsidRPr="00303283" w:rsidRDefault="00303283" w:rsidP="00303283">
            <w:pPr>
              <w:rPr>
                <w:sz w:val="20"/>
                <w:szCs w:val="20"/>
              </w:rPr>
            </w:pPr>
            <w:r w:rsidRPr="00303283">
              <w:rPr>
                <w:sz w:val="20"/>
                <w:szCs w:val="20"/>
                <w:lang w:val="el-GR"/>
              </w:rPr>
              <w:t>Ανάλυση</w:t>
            </w:r>
            <w:r w:rsidRPr="00303283">
              <w:rPr>
                <w:sz w:val="20"/>
                <w:szCs w:val="20"/>
              </w:rPr>
              <w:t xml:space="preserve"> </w:t>
            </w:r>
            <w:r w:rsidRPr="00303283">
              <w:rPr>
                <w:sz w:val="20"/>
                <w:szCs w:val="20"/>
                <w:lang w:val="el-GR"/>
              </w:rPr>
              <w:t>χρώματος</w:t>
            </w:r>
            <w:r w:rsidRPr="00303283">
              <w:rPr>
                <w:sz w:val="20"/>
                <w:szCs w:val="20"/>
              </w:rPr>
              <w:t xml:space="preserve"> (</w:t>
            </w:r>
            <w:r w:rsidRPr="00303283">
              <w:rPr>
                <w:sz w:val="20"/>
                <w:szCs w:val="20"/>
                <w:lang w:val="el-GR"/>
              </w:rPr>
              <w:t>εξόδου</w:t>
            </w:r>
            <w:r w:rsidRPr="00303283">
              <w:rPr>
                <w:sz w:val="20"/>
                <w:szCs w:val="20"/>
              </w:rPr>
              <w:t xml:space="preserve">) : </w:t>
            </w:r>
            <w:proofErr w:type="spellStart"/>
            <w:r w:rsidRPr="00303283">
              <w:rPr>
                <w:sz w:val="20"/>
                <w:szCs w:val="20"/>
              </w:rPr>
              <w:t>Color</w:t>
            </w:r>
            <w:proofErr w:type="spellEnd"/>
            <w:r w:rsidRPr="00303283">
              <w:rPr>
                <w:sz w:val="20"/>
                <w:szCs w:val="20"/>
              </w:rPr>
              <w:t xml:space="preserve"> ≥ 24bit, grayscale&gt;=8bit</w:t>
            </w:r>
          </w:p>
        </w:tc>
        <w:tc>
          <w:tcPr>
            <w:tcW w:w="902" w:type="pct"/>
            <w:shd w:val="clear" w:color="auto" w:fill="auto"/>
          </w:tcPr>
          <w:p w14:paraId="150E8C37" w14:textId="1B63D2DA" w:rsidR="00303283" w:rsidRPr="00303283" w:rsidRDefault="00303283" w:rsidP="00303283">
            <w:pPr>
              <w:jc w:val="center"/>
              <w:rPr>
                <w:sz w:val="20"/>
                <w:szCs w:val="20"/>
              </w:rPr>
            </w:pPr>
            <w:r w:rsidRPr="002F6C6B">
              <w:rPr>
                <w:sz w:val="20"/>
                <w:szCs w:val="20"/>
              </w:rPr>
              <w:t>ΝΑΙ</w:t>
            </w:r>
          </w:p>
        </w:tc>
        <w:tc>
          <w:tcPr>
            <w:tcW w:w="694" w:type="pct"/>
            <w:shd w:val="clear" w:color="auto" w:fill="auto"/>
            <w:vAlign w:val="center"/>
          </w:tcPr>
          <w:p w14:paraId="6A25D47F" w14:textId="77777777" w:rsidR="00303283" w:rsidRPr="00303283" w:rsidRDefault="00303283" w:rsidP="00303283">
            <w:pPr>
              <w:rPr>
                <w:sz w:val="20"/>
                <w:szCs w:val="20"/>
              </w:rPr>
            </w:pPr>
          </w:p>
        </w:tc>
        <w:tc>
          <w:tcPr>
            <w:tcW w:w="942" w:type="pct"/>
            <w:shd w:val="clear" w:color="auto" w:fill="auto"/>
            <w:vAlign w:val="center"/>
          </w:tcPr>
          <w:p w14:paraId="48560705" w14:textId="77777777" w:rsidR="00303283" w:rsidRPr="00303283" w:rsidRDefault="00303283" w:rsidP="00303283">
            <w:pPr>
              <w:rPr>
                <w:sz w:val="20"/>
                <w:szCs w:val="20"/>
              </w:rPr>
            </w:pPr>
          </w:p>
        </w:tc>
      </w:tr>
      <w:tr w:rsidR="00B04019" w:rsidRPr="00B04019" w14:paraId="65756923" w14:textId="77777777" w:rsidTr="003634FD">
        <w:tc>
          <w:tcPr>
            <w:tcW w:w="361" w:type="pct"/>
            <w:shd w:val="clear" w:color="auto" w:fill="auto"/>
            <w:tcMar>
              <w:left w:w="0" w:type="dxa"/>
            </w:tcMar>
            <w:vAlign w:val="center"/>
          </w:tcPr>
          <w:p w14:paraId="3A60366E" w14:textId="77777777" w:rsidR="00B04019" w:rsidRPr="00105554" w:rsidRDefault="00B04019" w:rsidP="00F84740">
            <w:pPr>
              <w:pStyle w:val="aff0"/>
              <w:numPr>
                <w:ilvl w:val="0"/>
                <w:numId w:val="222"/>
              </w:numPr>
              <w:jc w:val="center"/>
              <w:rPr>
                <w:sz w:val="20"/>
                <w:szCs w:val="20"/>
                <w:lang w:val="el-GR"/>
              </w:rPr>
            </w:pPr>
          </w:p>
        </w:tc>
        <w:tc>
          <w:tcPr>
            <w:tcW w:w="2101" w:type="pct"/>
            <w:shd w:val="clear" w:color="auto" w:fill="auto"/>
            <w:vAlign w:val="bottom"/>
          </w:tcPr>
          <w:p w14:paraId="1814DB73" w14:textId="77777777" w:rsidR="00B04019" w:rsidRPr="00303283" w:rsidRDefault="00B04019" w:rsidP="00B04019">
            <w:pPr>
              <w:rPr>
                <w:sz w:val="20"/>
                <w:szCs w:val="20"/>
                <w:lang w:val="el-GR"/>
              </w:rPr>
            </w:pPr>
            <w:r w:rsidRPr="00303283">
              <w:rPr>
                <w:sz w:val="20"/>
                <w:szCs w:val="20"/>
                <w:lang w:val="el-GR"/>
              </w:rPr>
              <w:t>Αυτόματη παράλειψη κενών σελίδων (</w:t>
            </w:r>
            <w:proofErr w:type="spellStart"/>
            <w:r w:rsidRPr="00303283">
              <w:rPr>
                <w:sz w:val="20"/>
                <w:szCs w:val="20"/>
                <w:lang w:val="el-GR"/>
              </w:rPr>
              <w:t>blank</w:t>
            </w:r>
            <w:proofErr w:type="spellEnd"/>
            <w:r w:rsidRPr="00303283">
              <w:rPr>
                <w:sz w:val="20"/>
                <w:szCs w:val="20"/>
                <w:lang w:val="el-GR"/>
              </w:rPr>
              <w:t xml:space="preserve"> </w:t>
            </w:r>
            <w:proofErr w:type="spellStart"/>
            <w:r w:rsidRPr="00303283">
              <w:rPr>
                <w:sz w:val="20"/>
                <w:szCs w:val="20"/>
                <w:lang w:val="el-GR"/>
              </w:rPr>
              <w:t>page</w:t>
            </w:r>
            <w:proofErr w:type="spellEnd"/>
            <w:r w:rsidRPr="00303283">
              <w:rPr>
                <w:sz w:val="20"/>
                <w:szCs w:val="20"/>
                <w:lang w:val="el-GR"/>
              </w:rPr>
              <w:t xml:space="preserve"> </w:t>
            </w:r>
            <w:proofErr w:type="spellStart"/>
            <w:r w:rsidRPr="00303283">
              <w:rPr>
                <w:sz w:val="20"/>
                <w:szCs w:val="20"/>
                <w:lang w:val="el-GR"/>
              </w:rPr>
              <w:t>detection</w:t>
            </w:r>
            <w:proofErr w:type="spellEnd"/>
            <w:r w:rsidRPr="00303283">
              <w:rPr>
                <w:sz w:val="20"/>
                <w:szCs w:val="20"/>
                <w:lang w:val="el-GR"/>
              </w:rPr>
              <w:t>)</w:t>
            </w:r>
          </w:p>
        </w:tc>
        <w:tc>
          <w:tcPr>
            <w:tcW w:w="902" w:type="pct"/>
            <w:shd w:val="clear" w:color="auto" w:fill="auto"/>
          </w:tcPr>
          <w:p w14:paraId="73339B2C" w14:textId="3D8B6B5F" w:rsidR="00B04019" w:rsidRPr="00303283" w:rsidRDefault="00B04019" w:rsidP="003634FD">
            <w:pPr>
              <w:jc w:val="center"/>
              <w:rPr>
                <w:sz w:val="20"/>
                <w:szCs w:val="20"/>
                <w:lang w:val="el-GR"/>
              </w:rPr>
            </w:pPr>
            <w:r w:rsidRPr="002F6C6B">
              <w:rPr>
                <w:sz w:val="20"/>
                <w:szCs w:val="20"/>
              </w:rPr>
              <w:t>ΝΑΙ</w:t>
            </w:r>
          </w:p>
        </w:tc>
        <w:tc>
          <w:tcPr>
            <w:tcW w:w="694" w:type="pct"/>
            <w:shd w:val="clear" w:color="auto" w:fill="auto"/>
            <w:vAlign w:val="center"/>
          </w:tcPr>
          <w:p w14:paraId="1DD4E35E" w14:textId="77777777" w:rsidR="00B04019" w:rsidRPr="00303283" w:rsidRDefault="00B04019" w:rsidP="00B04019">
            <w:pPr>
              <w:rPr>
                <w:sz w:val="20"/>
                <w:szCs w:val="20"/>
                <w:lang w:val="el-GR"/>
              </w:rPr>
            </w:pPr>
          </w:p>
        </w:tc>
        <w:tc>
          <w:tcPr>
            <w:tcW w:w="942" w:type="pct"/>
            <w:shd w:val="clear" w:color="auto" w:fill="auto"/>
            <w:vAlign w:val="center"/>
          </w:tcPr>
          <w:p w14:paraId="0B2354B5" w14:textId="77777777" w:rsidR="00B04019" w:rsidRPr="00303283" w:rsidRDefault="00B04019" w:rsidP="00B04019">
            <w:pPr>
              <w:rPr>
                <w:sz w:val="20"/>
                <w:szCs w:val="20"/>
                <w:lang w:val="el-GR"/>
              </w:rPr>
            </w:pPr>
          </w:p>
        </w:tc>
      </w:tr>
      <w:tr w:rsidR="00336652" w:rsidRPr="00303283" w14:paraId="6A1C9CB1" w14:textId="77777777" w:rsidTr="005B431D">
        <w:tc>
          <w:tcPr>
            <w:tcW w:w="361" w:type="pct"/>
            <w:tcBorders>
              <w:bottom w:val="single" w:sz="4" w:space="0" w:color="auto"/>
            </w:tcBorders>
            <w:shd w:val="clear" w:color="auto" w:fill="auto"/>
            <w:tcMar>
              <w:left w:w="0" w:type="dxa"/>
            </w:tcMar>
            <w:vAlign w:val="center"/>
          </w:tcPr>
          <w:p w14:paraId="3143B15F" w14:textId="77777777" w:rsidR="00336652" w:rsidRPr="00105554" w:rsidRDefault="00336652" w:rsidP="00F84740">
            <w:pPr>
              <w:pStyle w:val="aff0"/>
              <w:numPr>
                <w:ilvl w:val="0"/>
                <w:numId w:val="222"/>
              </w:numPr>
              <w:jc w:val="center"/>
              <w:rPr>
                <w:sz w:val="20"/>
                <w:szCs w:val="20"/>
              </w:rPr>
            </w:pPr>
          </w:p>
        </w:tc>
        <w:tc>
          <w:tcPr>
            <w:tcW w:w="2101" w:type="pct"/>
            <w:tcBorders>
              <w:bottom w:val="single" w:sz="4" w:space="0" w:color="auto"/>
            </w:tcBorders>
            <w:shd w:val="clear" w:color="auto" w:fill="auto"/>
            <w:vAlign w:val="center"/>
          </w:tcPr>
          <w:p w14:paraId="0CF85B56" w14:textId="7FFD6B21" w:rsidR="00336652" w:rsidRPr="00303283" w:rsidRDefault="00336652" w:rsidP="00336652">
            <w:pPr>
              <w:rPr>
                <w:sz w:val="20"/>
                <w:szCs w:val="20"/>
                <w:lang w:val="el-GR"/>
              </w:rPr>
            </w:pPr>
            <w:r w:rsidRPr="003634FD">
              <w:rPr>
                <w:sz w:val="20"/>
                <w:szCs w:val="20"/>
                <w:lang w:val="el-GR" w:eastAsia="el-GR"/>
              </w:rPr>
              <w:t>Να περιλαμβάνει ΔΩΡΕΑΝ λογισμικό σάρωσης του ιδίου κατασκευαστή με δυνατότητες:</w:t>
            </w:r>
            <w:r w:rsidR="00B04019">
              <w:rPr>
                <w:sz w:val="20"/>
                <w:szCs w:val="20"/>
                <w:lang w:val="el-GR"/>
              </w:rPr>
              <w:t xml:space="preserve"> </w:t>
            </w:r>
            <w:r w:rsidR="000523ED" w:rsidRPr="003634FD">
              <w:rPr>
                <w:sz w:val="20"/>
                <w:szCs w:val="20"/>
                <w:lang w:val="el-GR"/>
              </w:rPr>
              <w:t xml:space="preserve"> </w:t>
            </w:r>
            <w:r w:rsidR="00B12A44" w:rsidRPr="003634FD">
              <w:rPr>
                <w:sz w:val="20"/>
                <w:szCs w:val="20"/>
              </w:rPr>
              <w:t>batch</w:t>
            </w:r>
            <w:r w:rsidR="00B12A44" w:rsidRPr="003634FD">
              <w:rPr>
                <w:sz w:val="20"/>
                <w:szCs w:val="20"/>
                <w:lang w:val="el-GR"/>
              </w:rPr>
              <w:t xml:space="preserve"> </w:t>
            </w:r>
            <w:r w:rsidR="00B12A44" w:rsidRPr="003634FD">
              <w:rPr>
                <w:sz w:val="20"/>
                <w:szCs w:val="20"/>
              </w:rPr>
              <w:t>separation</w:t>
            </w:r>
            <w:r w:rsidR="00B12A44" w:rsidRPr="003634FD">
              <w:rPr>
                <w:sz w:val="20"/>
                <w:szCs w:val="20"/>
                <w:lang w:val="el-GR"/>
              </w:rPr>
              <w:t xml:space="preserve">, </w:t>
            </w:r>
            <w:r w:rsidR="000523ED">
              <w:rPr>
                <w:sz w:val="20"/>
                <w:szCs w:val="20"/>
                <w:lang w:val="el-GR"/>
              </w:rPr>
              <w:t>αναγνώριση</w:t>
            </w:r>
            <w:r w:rsidR="000523ED" w:rsidRPr="00217B87">
              <w:rPr>
                <w:sz w:val="20"/>
                <w:szCs w:val="20"/>
                <w:lang w:val="el-GR"/>
              </w:rPr>
              <w:t xml:space="preserve"> </w:t>
            </w:r>
            <w:r w:rsidR="00B12A44" w:rsidRPr="003634FD">
              <w:rPr>
                <w:sz w:val="20"/>
                <w:szCs w:val="20"/>
              </w:rPr>
              <w:t>barcode</w:t>
            </w:r>
            <w:r w:rsidR="00217B87">
              <w:rPr>
                <w:sz w:val="20"/>
                <w:szCs w:val="20"/>
                <w:lang w:val="el-GR"/>
              </w:rPr>
              <w:t>,</w:t>
            </w:r>
            <w:r w:rsidR="00B12A44" w:rsidRPr="003634FD">
              <w:rPr>
                <w:sz w:val="20"/>
                <w:szCs w:val="20"/>
                <w:lang w:val="el-GR"/>
              </w:rPr>
              <w:t xml:space="preserve"> </w:t>
            </w:r>
            <w:r w:rsidR="00217B87">
              <w:rPr>
                <w:sz w:val="20"/>
                <w:szCs w:val="20"/>
                <w:lang w:val="el-GR"/>
              </w:rPr>
              <w:t>υποστήριξη</w:t>
            </w:r>
            <w:r w:rsidR="00B12A44">
              <w:rPr>
                <w:sz w:val="20"/>
                <w:szCs w:val="20"/>
                <w:lang w:val="el-GR"/>
              </w:rPr>
              <w:t xml:space="preserve"> </w:t>
            </w:r>
            <w:r w:rsidR="00B12A44" w:rsidRPr="003634FD">
              <w:rPr>
                <w:sz w:val="20"/>
                <w:szCs w:val="20"/>
              </w:rPr>
              <w:t>zonal</w:t>
            </w:r>
            <w:r w:rsidR="00B12A44" w:rsidRPr="003634FD">
              <w:rPr>
                <w:sz w:val="20"/>
                <w:szCs w:val="20"/>
                <w:lang w:val="el-GR"/>
              </w:rPr>
              <w:t xml:space="preserve"> </w:t>
            </w:r>
            <w:r w:rsidR="00B12A44" w:rsidRPr="003634FD">
              <w:rPr>
                <w:sz w:val="20"/>
                <w:szCs w:val="20"/>
              </w:rPr>
              <w:t>OCR</w:t>
            </w:r>
            <w:r w:rsidR="00AD42CE">
              <w:rPr>
                <w:sz w:val="20"/>
                <w:szCs w:val="20"/>
                <w:lang w:val="el-GR"/>
              </w:rPr>
              <w:t xml:space="preserve">, υποστήριξη των </w:t>
            </w:r>
            <w:r w:rsidR="002E7478">
              <w:rPr>
                <w:sz w:val="20"/>
                <w:szCs w:val="20"/>
                <w:lang w:val="el-GR"/>
              </w:rPr>
              <w:t>κοινών</w:t>
            </w:r>
            <w:r w:rsidR="002E7478" w:rsidRPr="002E7478">
              <w:rPr>
                <w:sz w:val="20"/>
                <w:szCs w:val="20"/>
                <w:lang w:val="el-GR"/>
              </w:rPr>
              <w:t xml:space="preserve"> </w:t>
            </w:r>
            <w:r w:rsidR="002E7478">
              <w:rPr>
                <w:sz w:val="20"/>
                <w:szCs w:val="20"/>
                <w:lang w:val="el-GR"/>
              </w:rPr>
              <w:t>τύπων</w:t>
            </w:r>
            <w:r w:rsidR="002E7478" w:rsidRPr="002E7478">
              <w:rPr>
                <w:sz w:val="20"/>
                <w:szCs w:val="20"/>
                <w:lang w:val="el-GR"/>
              </w:rPr>
              <w:t xml:space="preserve"> </w:t>
            </w:r>
            <w:r w:rsidR="002E7478">
              <w:rPr>
                <w:sz w:val="20"/>
                <w:szCs w:val="20"/>
                <w:lang w:val="el-GR"/>
              </w:rPr>
              <w:t xml:space="preserve">αρχείων, όπως </w:t>
            </w:r>
            <w:r w:rsidR="002E7478" w:rsidRPr="003634FD">
              <w:rPr>
                <w:sz w:val="20"/>
                <w:szCs w:val="20"/>
                <w:lang w:val="el-GR"/>
              </w:rPr>
              <w:t>BMP, JPEG, TIFF, PDF and PDF/A</w:t>
            </w:r>
            <w:r w:rsidRPr="003634FD">
              <w:rPr>
                <w:sz w:val="20"/>
                <w:szCs w:val="20"/>
                <w:lang w:val="el-GR"/>
              </w:rPr>
              <w:t>.</w:t>
            </w:r>
          </w:p>
        </w:tc>
        <w:tc>
          <w:tcPr>
            <w:tcW w:w="902" w:type="pct"/>
            <w:tcBorders>
              <w:bottom w:val="single" w:sz="4" w:space="0" w:color="auto"/>
            </w:tcBorders>
            <w:shd w:val="clear" w:color="auto" w:fill="auto"/>
          </w:tcPr>
          <w:p w14:paraId="2ED4B335" w14:textId="1AA7F02A" w:rsidR="00336652" w:rsidRPr="00303283" w:rsidRDefault="00813EEA" w:rsidP="003634FD">
            <w:pPr>
              <w:jc w:val="center"/>
              <w:rPr>
                <w:sz w:val="20"/>
                <w:szCs w:val="20"/>
              </w:rPr>
            </w:pPr>
            <w:r w:rsidRPr="002F6C6B">
              <w:rPr>
                <w:sz w:val="20"/>
                <w:szCs w:val="20"/>
              </w:rPr>
              <w:t>ΝΑΙ</w:t>
            </w:r>
          </w:p>
        </w:tc>
        <w:tc>
          <w:tcPr>
            <w:tcW w:w="694" w:type="pct"/>
            <w:tcBorders>
              <w:bottom w:val="single" w:sz="4" w:space="0" w:color="auto"/>
            </w:tcBorders>
            <w:shd w:val="clear" w:color="auto" w:fill="auto"/>
            <w:vAlign w:val="center"/>
          </w:tcPr>
          <w:p w14:paraId="30EBBE3D" w14:textId="77777777" w:rsidR="00336652" w:rsidRPr="00303283" w:rsidRDefault="00336652" w:rsidP="00336652">
            <w:pPr>
              <w:rPr>
                <w:sz w:val="20"/>
                <w:szCs w:val="20"/>
                <w:lang w:val="el-GR"/>
              </w:rPr>
            </w:pPr>
          </w:p>
        </w:tc>
        <w:tc>
          <w:tcPr>
            <w:tcW w:w="942" w:type="pct"/>
            <w:tcBorders>
              <w:bottom w:val="single" w:sz="4" w:space="0" w:color="auto"/>
            </w:tcBorders>
            <w:shd w:val="clear" w:color="auto" w:fill="auto"/>
            <w:vAlign w:val="center"/>
          </w:tcPr>
          <w:p w14:paraId="5EEDF6A9" w14:textId="77777777" w:rsidR="00336652" w:rsidRPr="00303283" w:rsidRDefault="00336652" w:rsidP="00336652">
            <w:pPr>
              <w:rPr>
                <w:sz w:val="20"/>
                <w:szCs w:val="20"/>
                <w:lang w:val="el-GR"/>
              </w:rPr>
            </w:pPr>
          </w:p>
        </w:tc>
      </w:tr>
      <w:tr w:rsidR="001B03D4" w:rsidRPr="00CD5CF0" w14:paraId="797D5DC3" w14:textId="77777777">
        <w:tc>
          <w:tcPr>
            <w:tcW w:w="361" w:type="pct"/>
            <w:shd w:val="clear" w:color="auto" w:fill="auto"/>
            <w:tcMar>
              <w:left w:w="0" w:type="dxa"/>
            </w:tcMar>
            <w:vAlign w:val="center"/>
          </w:tcPr>
          <w:p w14:paraId="1F6FD632" w14:textId="77777777" w:rsidR="001B03D4" w:rsidRPr="00105554" w:rsidRDefault="001B03D4" w:rsidP="00F84740">
            <w:pPr>
              <w:pStyle w:val="aff0"/>
              <w:numPr>
                <w:ilvl w:val="0"/>
                <w:numId w:val="222"/>
              </w:numPr>
              <w:jc w:val="center"/>
              <w:rPr>
                <w:sz w:val="20"/>
                <w:szCs w:val="20"/>
              </w:rPr>
            </w:pPr>
          </w:p>
        </w:tc>
        <w:tc>
          <w:tcPr>
            <w:tcW w:w="2101" w:type="pct"/>
            <w:shd w:val="clear" w:color="auto" w:fill="auto"/>
            <w:vAlign w:val="bottom"/>
          </w:tcPr>
          <w:p w14:paraId="2078F869" w14:textId="77777777" w:rsidR="001B03D4" w:rsidRPr="00303283" w:rsidRDefault="001B03D4">
            <w:pPr>
              <w:rPr>
                <w:sz w:val="20"/>
                <w:szCs w:val="20"/>
                <w:lang w:val="en-US"/>
              </w:rPr>
            </w:pPr>
            <w:r w:rsidRPr="00303283">
              <w:rPr>
                <w:sz w:val="20"/>
                <w:szCs w:val="20"/>
                <w:lang w:val="el-GR"/>
              </w:rPr>
              <w:t xml:space="preserve">Υποστήριξη </w:t>
            </w:r>
            <w:r w:rsidRPr="00303283">
              <w:rPr>
                <w:sz w:val="20"/>
                <w:szCs w:val="20"/>
                <w:lang w:val="en-US"/>
              </w:rPr>
              <w:t>Windows, Linux</w:t>
            </w:r>
          </w:p>
        </w:tc>
        <w:tc>
          <w:tcPr>
            <w:tcW w:w="902" w:type="pct"/>
            <w:shd w:val="clear" w:color="auto" w:fill="auto"/>
          </w:tcPr>
          <w:p w14:paraId="5BDE891E" w14:textId="77777777" w:rsidR="001B03D4" w:rsidRPr="00303283" w:rsidRDefault="001B03D4">
            <w:pPr>
              <w:jc w:val="center"/>
              <w:rPr>
                <w:sz w:val="20"/>
                <w:szCs w:val="20"/>
                <w:lang w:val="el-GR"/>
              </w:rPr>
            </w:pPr>
            <w:r w:rsidRPr="002F6C6B">
              <w:rPr>
                <w:sz w:val="20"/>
                <w:szCs w:val="20"/>
              </w:rPr>
              <w:t>ΝΑΙ</w:t>
            </w:r>
          </w:p>
        </w:tc>
        <w:tc>
          <w:tcPr>
            <w:tcW w:w="694" w:type="pct"/>
            <w:shd w:val="clear" w:color="auto" w:fill="auto"/>
            <w:vAlign w:val="center"/>
          </w:tcPr>
          <w:p w14:paraId="033F2DDA" w14:textId="77777777" w:rsidR="001B03D4" w:rsidRPr="00303283" w:rsidRDefault="001B03D4">
            <w:pPr>
              <w:rPr>
                <w:sz w:val="20"/>
                <w:szCs w:val="20"/>
                <w:lang w:val="el-GR"/>
              </w:rPr>
            </w:pPr>
          </w:p>
        </w:tc>
        <w:tc>
          <w:tcPr>
            <w:tcW w:w="942" w:type="pct"/>
            <w:shd w:val="clear" w:color="auto" w:fill="auto"/>
            <w:vAlign w:val="center"/>
          </w:tcPr>
          <w:p w14:paraId="29CEB187" w14:textId="77777777" w:rsidR="001B03D4" w:rsidRPr="00303283" w:rsidRDefault="001B03D4">
            <w:pPr>
              <w:rPr>
                <w:sz w:val="20"/>
                <w:szCs w:val="20"/>
                <w:lang w:val="el-GR"/>
              </w:rPr>
            </w:pPr>
          </w:p>
        </w:tc>
      </w:tr>
      <w:tr w:rsidR="00336652" w:rsidRPr="00303283" w14:paraId="4D7D6E37" w14:textId="77777777" w:rsidTr="007541A0">
        <w:tc>
          <w:tcPr>
            <w:tcW w:w="361" w:type="pct"/>
            <w:tcBorders>
              <w:bottom w:val="single" w:sz="4" w:space="0" w:color="auto"/>
            </w:tcBorders>
            <w:shd w:val="clear" w:color="auto" w:fill="auto"/>
            <w:tcMar>
              <w:left w:w="0" w:type="dxa"/>
            </w:tcMar>
            <w:vAlign w:val="center"/>
          </w:tcPr>
          <w:p w14:paraId="7A07BB9A" w14:textId="77777777" w:rsidR="00336652" w:rsidRPr="00105554" w:rsidRDefault="00336652" w:rsidP="00F84740">
            <w:pPr>
              <w:pStyle w:val="aff0"/>
              <w:numPr>
                <w:ilvl w:val="0"/>
                <w:numId w:val="222"/>
              </w:numPr>
              <w:jc w:val="center"/>
              <w:rPr>
                <w:sz w:val="20"/>
                <w:szCs w:val="20"/>
              </w:rPr>
            </w:pPr>
          </w:p>
        </w:tc>
        <w:tc>
          <w:tcPr>
            <w:tcW w:w="2101" w:type="pct"/>
            <w:tcBorders>
              <w:bottom w:val="single" w:sz="4" w:space="0" w:color="auto"/>
            </w:tcBorders>
            <w:shd w:val="clear" w:color="auto" w:fill="auto"/>
            <w:vAlign w:val="bottom"/>
          </w:tcPr>
          <w:p w14:paraId="15B4F943" w14:textId="332D5F6C" w:rsidR="00336652" w:rsidRPr="00303283" w:rsidRDefault="00336652" w:rsidP="00336652">
            <w:pPr>
              <w:rPr>
                <w:sz w:val="20"/>
                <w:szCs w:val="20"/>
                <w:lang w:val="el-GR"/>
              </w:rPr>
            </w:pPr>
            <w:r>
              <w:rPr>
                <w:sz w:val="20"/>
                <w:szCs w:val="20"/>
                <w:lang w:val="el-GR"/>
              </w:rPr>
              <w:t>Ε</w:t>
            </w:r>
            <w:r w:rsidRPr="00303283">
              <w:rPr>
                <w:sz w:val="20"/>
                <w:szCs w:val="20"/>
                <w:lang w:val="el-GR"/>
              </w:rPr>
              <w:t>πικαιροποιημένο λογισμικό οδηγού συσκευής</w:t>
            </w:r>
          </w:p>
        </w:tc>
        <w:tc>
          <w:tcPr>
            <w:tcW w:w="902" w:type="pct"/>
            <w:tcBorders>
              <w:bottom w:val="single" w:sz="4" w:space="0" w:color="auto"/>
            </w:tcBorders>
            <w:shd w:val="clear" w:color="auto" w:fill="auto"/>
          </w:tcPr>
          <w:p w14:paraId="5ACB2B9F" w14:textId="258ACCA0" w:rsidR="00336652" w:rsidRPr="00303283" w:rsidRDefault="001B03D4" w:rsidP="003634FD">
            <w:pPr>
              <w:jc w:val="center"/>
              <w:rPr>
                <w:sz w:val="20"/>
                <w:szCs w:val="20"/>
                <w:lang w:val="el-GR"/>
              </w:rPr>
            </w:pPr>
            <w:r w:rsidRPr="002F6C6B">
              <w:rPr>
                <w:sz w:val="20"/>
                <w:szCs w:val="20"/>
              </w:rPr>
              <w:t>ΝΑΙ</w:t>
            </w:r>
          </w:p>
        </w:tc>
        <w:tc>
          <w:tcPr>
            <w:tcW w:w="694" w:type="pct"/>
            <w:tcBorders>
              <w:bottom w:val="single" w:sz="4" w:space="0" w:color="auto"/>
            </w:tcBorders>
            <w:shd w:val="clear" w:color="auto" w:fill="auto"/>
            <w:vAlign w:val="center"/>
          </w:tcPr>
          <w:p w14:paraId="3F555A03" w14:textId="77777777" w:rsidR="00336652" w:rsidRPr="00303283" w:rsidRDefault="00336652" w:rsidP="00336652">
            <w:pPr>
              <w:rPr>
                <w:sz w:val="20"/>
                <w:szCs w:val="20"/>
                <w:lang w:val="el-GR"/>
              </w:rPr>
            </w:pPr>
          </w:p>
        </w:tc>
        <w:tc>
          <w:tcPr>
            <w:tcW w:w="942" w:type="pct"/>
            <w:tcBorders>
              <w:bottom w:val="single" w:sz="4" w:space="0" w:color="auto"/>
            </w:tcBorders>
            <w:shd w:val="clear" w:color="auto" w:fill="auto"/>
            <w:vAlign w:val="center"/>
          </w:tcPr>
          <w:p w14:paraId="486B0A78" w14:textId="77777777" w:rsidR="00336652" w:rsidRPr="00303283" w:rsidRDefault="00336652" w:rsidP="00336652">
            <w:pPr>
              <w:rPr>
                <w:sz w:val="20"/>
                <w:szCs w:val="20"/>
                <w:lang w:val="el-GR"/>
              </w:rPr>
            </w:pPr>
          </w:p>
        </w:tc>
      </w:tr>
      <w:tr w:rsidR="007541A0" w:rsidRPr="001C080E" w14:paraId="44391A3D" w14:textId="77777777" w:rsidTr="007541A0">
        <w:tc>
          <w:tcPr>
            <w:tcW w:w="361" w:type="pct"/>
            <w:tcBorders>
              <w:top w:val="single" w:sz="4" w:space="0" w:color="auto"/>
              <w:left w:val="single" w:sz="4" w:space="0" w:color="auto"/>
              <w:bottom w:val="single" w:sz="4" w:space="0" w:color="auto"/>
              <w:right w:val="single" w:sz="4" w:space="0" w:color="auto"/>
            </w:tcBorders>
            <w:shd w:val="clear" w:color="auto" w:fill="AEAAAA" w:themeFill="background2" w:themeFillShade="BF"/>
            <w:tcMar>
              <w:left w:w="0" w:type="dxa"/>
            </w:tcMar>
            <w:vAlign w:val="center"/>
          </w:tcPr>
          <w:p w14:paraId="167B50B3" w14:textId="5C3DE9C8" w:rsidR="007541A0" w:rsidRPr="007541A0" w:rsidRDefault="007541A0" w:rsidP="007541A0">
            <w:pPr>
              <w:pStyle w:val="aff0"/>
              <w:tabs>
                <w:tab w:val="num" w:pos="340"/>
              </w:tabs>
              <w:ind w:left="340" w:hanging="340"/>
              <w:jc w:val="center"/>
              <w:rPr>
                <w:b/>
                <w:bCs/>
                <w:sz w:val="20"/>
                <w:szCs w:val="20"/>
              </w:rPr>
            </w:pPr>
            <w:r w:rsidRPr="007541A0">
              <w:rPr>
                <w:b/>
                <w:bCs/>
                <w:sz w:val="20"/>
                <w:szCs w:val="20"/>
              </w:rPr>
              <w:t>3</w:t>
            </w:r>
          </w:p>
        </w:tc>
        <w:tc>
          <w:tcPr>
            <w:tcW w:w="2101"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bottom"/>
          </w:tcPr>
          <w:p w14:paraId="13D3ACAF" w14:textId="77777777" w:rsidR="007541A0" w:rsidRPr="007541A0" w:rsidRDefault="007541A0" w:rsidP="00053517">
            <w:pPr>
              <w:rPr>
                <w:b/>
                <w:bCs/>
                <w:sz w:val="20"/>
                <w:szCs w:val="20"/>
                <w:lang w:val="el-GR"/>
              </w:rPr>
            </w:pPr>
            <w:r w:rsidRPr="007541A0">
              <w:rPr>
                <w:b/>
                <w:bCs/>
                <w:sz w:val="20"/>
                <w:szCs w:val="20"/>
                <w:lang w:val="el-GR"/>
              </w:rPr>
              <w:t>Εγγύηση</w:t>
            </w:r>
          </w:p>
        </w:tc>
        <w:tc>
          <w:tcPr>
            <w:tcW w:w="902" w:type="pct"/>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3A947E41" w14:textId="77777777" w:rsidR="007541A0" w:rsidRPr="007541A0" w:rsidRDefault="007541A0" w:rsidP="007541A0">
            <w:pPr>
              <w:jc w:val="center"/>
              <w:rPr>
                <w:b/>
                <w:bCs/>
                <w:sz w:val="20"/>
                <w:szCs w:val="20"/>
              </w:rPr>
            </w:pPr>
          </w:p>
        </w:tc>
        <w:tc>
          <w:tcPr>
            <w:tcW w:w="694"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DBC64CB" w14:textId="77777777" w:rsidR="007541A0" w:rsidRPr="007541A0" w:rsidRDefault="007541A0" w:rsidP="00053517">
            <w:pPr>
              <w:rPr>
                <w:b/>
                <w:bCs/>
                <w:sz w:val="20"/>
                <w:szCs w:val="20"/>
                <w:lang w:val="el-GR"/>
              </w:rPr>
            </w:pPr>
          </w:p>
        </w:tc>
        <w:tc>
          <w:tcPr>
            <w:tcW w:w="94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F73B023" w14:textId="77777777" w:rsidR="007541A0" w:rsidRPr="007541A0" w:rsidRDefault="007541A0" w:rsidP="00053517">
            <w:pPr>
              <w:rPr>
                <w:b/>
                <w:bCs/>
                <w:sz w:val="20"/>
                <w:szCs w:val="20"/>
                <w:lang w:val="el-GR"/>
              </w:rPr>
            </w:pPr>
          </w:p>
        </w:tc>
      </w:tr>
      <w:tr w:rsidR="007541A0" w:rsidRPr="001C080E" w14:paraId="05A5A57A" w14:textId="77777777" w:rsidTr="007541A0">
        <w:tc>
          <w:tcPr>
            <w:tcW w:w="361" w:type="pct"/>
            <w:tcBorders>
              <w:top w:val="single" w:sz="4" w:space="0" w:color="auto"/>
              <w:left w:val="single" w:sz="4" w:space="0" w:color="auto"/>
              <w:bottom w:val="single" w:sz="4" w:space="0" w:color="auto"/>
              <w:right w:val="single" w:sz="4" w:space="0" w:color="auto"/>
            </w:tcBorders>
            <w:shd w:val="clear" w:color="auto" w:fill="auto"/>
            <w:tcMar>
              <w:left w:w="0" w:type="dxa"/>
            </w:tcMar>
            <w:vAlign w:val="center"/>
          </w:tcPr>
          <w:p w14:paraId="5DB062CF" w14:textId="77777777" w:rsidR="007541A0" w:rsidRPr="00C65999" w:rsidRDefault="007541A0" w:rsidP="00F84740">
            <w:pPr>
              <w:pStyle w:val="aff0"/>
              <w:numPr>
                <w:ilvl w:val="0"/>
                <w:numId w:val="224"/>
              </w:numPr>
              <w:jc w:val="center"/>
              <w:rPr>
                <w:sz w:val="20"/>
                <w:szCs w:val="20"/>
              </w:rPr>
            </w:pPr>
          </w:p>
        </w:tc>
        <w:tc>
          <w:tcPr>
            <w:tcW w:w="2101" w:type="pct"/>
            <w:tcBorders>
              <w:top w:val="single" w:sz="4" w:space="0" w:color="auto"/>
              <w:left w:val="single" w:sz="4" w:space="0" w:color="auto"/>
              <w:bottom w:val="single" w:sz="4" w:space="0" w:color="auto"/>
              <w:right w:val="single" w:sz="4" w:space="0" w:color="auto"/>
            </w:tcBorders>
            <w:shd w:val="clear" w:color="auto" w:fill="auto"/>
            <w:vAlign w:val="bottom"/>
          </w:tcPr>
          <w:p w14:paraId="52CB986F" w14:textId="77777777" w:rsidR="007541A0" w:rsidRPr="00105554" w:rsidRDefault="007541A0" w:rsidP="00053517">
            <w:pPr>
              <w:rPr>
                <w:sz w:val="20"/>
                <w:szCs w:val="20"/>
                <w:lang w:val="el-GR"/>
              </w:rPr>
            </w:pPr>
            <w:r w:rsidRPr="00105554">
              <w:rPr>
                <w:sz w:val="20"/>
                <w:szCs w:val="20"/>
                <w:lang w:val="el-GR"/>
              </w:rPr>
              <w:t>Εγγύηση</w:t>
            </w:r>
          </w:p>
        </w:tc>
        <w:tc>
          <w:tcPr>
            <w:tcW w:w="902" w:type="pct"/>
            <w:tcBorders>
              <w:top w:val="single" w:sz="4" w:space="0" w:color="auto"/>
              <w:left w:val="single" w:sz="4" w:space="0" w:color="auto"/>
              <w:bottom w:val="single" w:sz="4" w:space="0" w:color="auto"/>
              <w:right w:val="single" w:sz="4" w:space="0" w:color="auto"/>
            </w:tcBorders>
            <w:shd w:val="clear" w:color="auto" w:fill="auto"/>
          </w:tcPr>
          <w:p w14:paraId="67A3B01D" w14:textId="77777777" w:rsidR="007541A0" w:rsidRPr="001C080E" w:rsidRDefault="007541A0" w:rsidP="00053517">
            <w:pPr>
              <w:jc w:val="center"/>
              <w:rPr>
                <w:sz w:val="20"/>
                <w:szCs w:val="20"/>
              </w:rPr>
            </w:pPr>
            <w:r w:rsidRPr="001C080E">
              <w:rPr>
                <w:sz w:val="20"/>
                <w:szCs w:val="20"/>
              </w:rPr>
              <w:t xml:space="preserve">≥ </w:t>
            </w:r>
            <w:r w:rsidRPr="00105554">
              <w:rPr>
                <w:sz w:val="20"/>
                <w:szCs w:val="20"/>
              </w:rPr>
              <w:t>2</w:t>
            </w:r>
            <w:r w:rsidRPr="001C080E">
              <w:rPr>
                <w:sz w:val="20"/>
                <w:szCs w:val="20"/>
              </w:rPr>
              <w:t xml:space="preserve"> </w:t>
            </w:r>
            <w:proofErr w:type="spellStart"/>
            <w:r w:rsidRPr="001C080E">
              <w:rPr>
                <w:sz w:val="20"/>
                <w:szCs w:val="20"/>
              </w:rPr>
              <w:t>έτη</w:t>
            </w:r>
            <w:proofErr w:type="spellEnd"/>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0DA847EB" w14:textId="77777777" w:rsidR="007541A0" w:rsidRPr="00105554" w:rsidRDefault="007541A0" w:rsidP="00053517">
            <w:pPr>
              <w:rPr>
                <w:sz w:val="20"/>
                <w:szCs w:val="20"/>
                <w:lang w:val="el-GR"/>
              </w:rPr>
            </w:pP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14:paraId="0BDBADC2" w14:textId="77777777" w:rsidR="007541A0" w:rsidRPr="00105554" w:rsidRDefault="007541A0" w:rsidP="00053517">
            <w:pPr>
              <w:rPr>
                <w:sz w:val="20"/>
                <w:szCs w:val="20"/>
                <w:lang w:val="el-GR"/>
              </w:rPr>
            </w:pPr>
          </w:p>
        </w:tc>
      </w:tr>
    </w:tbl>
    <w:p w14:paraId="1CE628D8" w14:textId="07DC36CA" w:rsidR="00C61E2F" w:rsidRPr="005973C3" w:rsidRDefault="00FE6766" w:rsidP="000E2293">
      <w:pPr>
        <w:pStyle w:val="20"/>
      </w:pPr>
      <w:bookmarkStart w:id="2638" w:name="_Toc181365573"/>
      <w:proofErr w:type="spellStart"/>
      <w:r w:rsidRPr="005973C3">
        <w:t>Επιτοίχια</w:t>
      </w:r>
      <w:proofErr w:type="spellEnd"/>
      <w:r w:rsidRPr="005973C3">
        <w:t xml:space="preserve"> σ</w:t>
      </w:r>
      <w:r w:rsidR="00C61E2F" w:rsidRPr="005973C3">
        <w:t xml:space="preserve">υσκευή προβολής ψηφιακού περιεχομένου </w:t>
      </w:r>
      <w:r w:rsidRPr="005973C3">
        <w:t>μεγαλύτερων</w:t>
      </w:r>
      <w:r w:rsidR="00C61E2F" w:rsidRPr="005973C3">
        <w:t xml:space="preserve"> διαστάσεων</w:t>
      </w:r>
      <w:bookmarkEnd w:id="2638"/>
      <w:r w:rsidR="00C61E2F" w:rsidRPr="005973C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107"/>
        <w:gridCol w:w="1987"/>
        <w:gridCol w:w="988"/>
        <w:gridCol w:w="1841"/>
      </w:tblGrid>
      <w:tr w:rsidR="00C61E2F" w:rsidRPr="00493171" w14:paraId="5CA0EEAB" w14:textId="77777777">
        <w:trPr>
          <w:tblHeader/>
        </w:trPr>
        <w:tc>
          <w:tcPr>
            <w:tcW w:w="366" w:type="pct"/>
            <w:shd w:val="clear" w:color="auto" w:fill="BFBFBF" w:themeFill="background1" w:themeFillShade="BF"/>
            <w:vAlign w:val="center"/>
          </w:tcPr>
          <w:p w14:paraId="44B9A70F" w14:textId="77777777" w:rsidR="00C61E2F" w:rsidRPr="008421FF" w:rsidRDefault="00C61E2F">
            <w:pPr>
              <w:rPr>
                <w:b/>
                <w:bCs/>
                <w:sz w:val="20"/>
                <w:szCs w:val="20"/>
              </w:rPr>
            </w:pPr>
            <w:r w:rsidRPr="008421FF">
              <w:rPr>
                <w:b/>
                <w:bCs/>
                <w:sz w:val="20"/>
                <w:szCs w:val="20"/>
              </w:rPr>
              <w:t>Α/Α</w:t>
            </w:r>
          </w:p>
        </w:tc>
        <w:tc>
          <w:tcPr>
            <w:tcW w:w="2133" w:type="pct"/>
            <w:shd w:val="clear" w:color="auto" w:fill="BFBFBF" w:themeFill="background1" w:themeFillShade="BF"/>
            <w:vAlign w:val="center"/>
          </w:tcPr>
          <w:p w14:paraId="214AB3F5" w14:textId="77777777" w:rsidR="00C61E2F" w:rsidRPr="008421FF" w:rsidRDefault="00C61E2F">
            <w:pPr>
              <w:rPr>
                <w:b/>
                <w:bCs/>
                <w:sz w:val="20"/>
                <w:szCs w:val="20"/>
              </w:rPr>
            </w:pPr>
            <w:r w:rsidRPr="008421FF">
              <w:rPr>
                <w:b/>
                <w:bCs/>
                <w:sz w:val="20"/>
                <w:szCs w:val="20"/>
              </w:rPr>
              <w:t>ΠΡΟΔΙΑΓΡΑΦΗ</w:t>
            </w:r>
          </w:p>
        </w:tc>
        <w:tc>
          <w:tcPr>
            <w:tcW w:w="1032" w:type="pct"/>
            <w:shd w:val="clear" w:color="auto" w:fill="BFBFBF" w:themeFill="background1" w:themeFillShade="BF"/>
            <w:vAlign w:val="center"/>
          </w:tcPr>
          <w:p w14:paraId="49E678BF" w14:textId="77777777" w:rsidR="00C61E2F" w:rsidRPr="008421FF" w:rsidRDefault="00C61E2F">
            <w:pPr>
              <w:rPr>
                <w:b/>
                <w:bCs/>
                <w:sz w:val="20"/>
                <w:szCs w:val="20"/>
              </w:rPr>
            </w:pPr>
            <w:r w:rsidRPr="008421FF">
              <w:rPr>
                <w:b/>
                <w:bCs/>
                <w:sz w:val="20"/>
                <w:szCs w:val="20"/>
              </w:rPr>
              <w:t>ΑΠΑΙΤΗΣΗ</w:t>
            </w:r>
          </w:p>
        </w:tc>
        <w:tc>
          <w:tcPr>
            <w:tcW w:w="513" w:type="pct"/>
            <w:shd w:val="clear" w:color="auto" w:fill="BFBFBF" w:themeFill="background1" w:themeFillShade="BF"/>
            <w:vAlign w:val="center"/>
          </w:tcPr>
          <w:p w14:paraId="29B320D0" w14:textId="77777777" w:rsidR="00C61E2F" w:rsidRPr="008421FF" w:rsidRDefault="00C61E2F">
            <w:pPr>
              <w:rPr>
                <w:b/>
                <w:bCs/>
                <w:sz w:val="20"/>
                <w:szCs w:val="20"/>
              </w:rPr>
            </w:pPr>
            <w:r w:rsidRPr="008421FF">
              <w:rPr>
                <w:b/>
                <w:bCs/>
                <w:sz w:val="20"/>
                <w:szCs w:val="20"/>
              </w:rPr>
              <w:t>ΑΠΑΝΤΗΣΗ</w:t>
            </w:r>
          </w:p>
        </w:tc>
        <w:tc>
          <w:tcPr>
            <w:tcW w:w="956" w:type="pct"/>
            <w:shd w:val="clear" w:color="auto" w:fill="BFBFBF" w:themeFill="background1" w:themeFillShade="BF"/>
            <w:vAlign w:val="center"/>
          </w:tcPr>
          <w:p w14:paraId="57FE94D7" w14:textId="77777777" w:rsidR="00C61E2F" w:rsidRPr="008421FF" w:rsidRDefault="00C61E2F">
            <w:pPr>
              <w:rPr>
                <w:b/>
                <w:bCs/>
                <w:sz w:val="20"/>
                <w:szCs w:val="20"/>
              </w:rPr>
            </w:pPr>
            <w:r w:rsidRPr="008421FF">
              <w:rPr>
                <w:b/>
                <w:bCs/>
                <w:sz w:val="20"/>
                <w:szCs w:val="20"/>
              </w:rPr>
              <w:t>ΠΑΡΑΠΟΜΠΗ ΤΕΚΜΗΡΙΩΣΗΣ</w:t>
            </w:r>
          </w:p>
        </w:tc>
      </w:tr>
      <w:tr w:rsidR="00C61E2F" w:rsidRPr="00493171" w14:paraId="0CD63FDA" w14:textId="77777777">
        <w:trPr>
          <w:cantSplit/>
        </w:trPr>
        <w:tc>
          <w:tcPr>
            <w:tcW w:w="366" w:type="pct"/>
            <w:shd w:val="clear" w:color="auto" w:fill="BFBFBF" w:themeFill="background1" w:themeFillShade="BF"/>
            <w:vAlign w:val="center"/>
          </w:tcPr>
          <w:p w14:paraId="24F10BE9" w14:textId="32E2B907" w:rsidR="00C61E2F" w:rsidRPr="00D47021" w:rsidRDefault="007541A0" w:rsidP="007541A0">
            <w:pPr>
              <w:jc w:val="center"/>
              <w:rPr>
                <w:b/>
                <w:bCs/>
                <w:sz w:val="20"/>
                <w:szCs w:val="20"/>
              </w:rPr>
            </w:pPr>
            <w:r>
              <w:rPr>
                <w:b/>
                <w:bCs/>
                <w:sz w:val="20"/>
                <w:szCs w:val="20"/>
              </w:rPr>
              <w:t>1</w:t>
            </w:r>
          </w:p>
        </w:tc>
        <w:tc>
          <w:tcPr>
            <w:tcW w:w="2133" w:type="pct"/>
            <w:shd w:val="clear" w:color="auto" w:fill="BFBFBF" w:themeFill="background1" w:themeFillShade="BF"/>
            <w:vAlign w:val="center"/>
          </w:tcPr>
          <w:p w14:paraId="4E62B1CD" w14:textId="77777777" w:rsidR="00C61E2F" w:rsidRPr="008421FF" w:rsidRDefault="00C61E2F">
            <w:pPr>
              <w:rPr>
                <w:b/>
                <w:bCs/>
                <w:sz w:val="20"/>
                <w:szCs w:val="20"/>
              </w:rPr>
            </w:pPr>
            <w:proofErr w:type="spellStart"/>
            <w:r w:rsidRPr="008421FF">
              <w:rPr>
                <w:b/>
                <w:bCs/>
                <w:sz w:val="20"/>
                <w:szCs w:val="20"/>
              </w:rPr>
              <w:t>Γενικά</w:t>
            </w:r>
            <w:proofErr w:type="spellEnd"/>
            <w:r w:rsidRPr="008421FF">
              <w:rPr>
                <w:b/>
                <w:bCs/>
                <w:sz w:val="20"/>
                <w:szCs w:val="20"/>
              </w:rPr>
              <w:t xml:space="preserve"> Χαρα</w:t>
            </w:r>
            <w:proofErr w:type="spellStart"/>
            <w:r w:rsidRPr="008421FF">
              <w:rPr>
                <w:b/>
                <w:bCs/>
                <w:sz w:val="20"/>
                <w:szCs w:val="20"/>
              </w:rPr>
              <w:t>κτηριστικά</w:t>
            </w:r>
            <w:proofErr w:type="spellEnd"/>
          </w:p>
        </w:tc>
        <w:tc>
          <w:tcPr>
            <w:tcW w:w="1032" w:type="pct"/>
            <w:shd w:val="clear" w:color="auto" w:fill="BFBFBF" w:themeFill="background1" w:themeFillShade="BF"/>
            <w:vAlign w:val="center"/>
          </w:tcPr>
          <w:p w14:paraId="3B4BDC3D" w14:textId="77777777" w:rsidR="00C61E2F" w:rsidRPr="00D47021" w:rsidRDefault="00C61E2F">
            <w:pPr>
              <w:rPr>
                <w:b/>
                <w:bCs/>
                <w:sz w:val="20"/>
                <w:szCs w:val="20"/>
              </w:rPr>
            </w:pPr>
          </w:p>
        </w:tc>
        <w:tc>
          <w:tcPr>
            <w:tcW w:w="513" w:type="pct"/>
            <w:shd w:val="clear" w:color="auto" w:fill="BFBFBF" w:themeFill="background1" w:themeFillShade="BF"/>
            <w:vAlign w:val="center"/>
          </w:tcPr>
          <w:p w14:paraId="684CF709" w14:textId="77777777" w:rsidR="00C61E2F" w:rsidRPr="00D47021" w:rsidRDefault="00C61E2F">
            <w:pPr>
              <w:rPr>
                <w:b/>
                <w:bCs/>
                <w:sz w:val="20"/>
                <w:szCs w:val="20"/>
              </w:rPr>
            </w:pPr>
          </w:p>
        </w:tc>
        <w:tc>
          <w:tcPr>
            <w:tcW w:w="956" w:type="pct"/>
            <w:shd w:val="clear" w:color="auto" w:fill="BFBFBF" w:themeFill="background1" w:themeFillShade="BF"/>
            <w:vAlign w:val="center"/>
          </w:tcPr>
          <w:p w14:paraId="6BADFD2B" w14:textId="77777777" w:rsidR="00C61E2F" w:rsidRPr="00D47021" w:rsidRDefault="00C61E2F">
            <w:pPr>
              <w:rPr>
                <w:b/>
                <w:bCs/>
                <w:sz w:val="20"/>
                <w:szCs w:val="20"/>
              </w:rPr>
            </w:pPr>
          </w:p>
        </w:tc>
      </w:tr>
      <w:tr w:rsidR="00C61E2F" w:rsidRPr="00493171" w14:paraId="0BAACC0C" w14:textId="77777777">
        <w:tc>
          <w:tcPr>
            <w:tcW w:w="366" w:type="pct"/>
            <w:shd w:val="clear" w:color="auto" w:fill="auto"/>
            <w:tcMar>
              <w:left w:w="0" w:type="dxa"/>
            </w:tcMar>
            <w:vAlign w:val="center"/>
          </w:tcPr>
          <w:p w14:paraId="125C50F6" w14:textId="77777777" w:rsidR="00C61E2F" w:rsidRPr="007541A0" w:rsidRDefault="00C61E2F" w:rsidP="00F84740">
            <w:pPr>
              <w:pStyle w:val="aff0"/>
              <w:numPr>
                <w:ilvl w:val="0"/>
                <w:numId w:val="225"/>
              </w:numPr>
              <w:jc w:val="center"/>
              <w:rPr>
                <w:sz w:val="20"/>
                <w:szCs w:val="20"/>
              </w:rPr>
            </w:pPr>
          </w:p>
        </w:tc>
        <w:tc>
          <w:tcPr>
            <w:tcW w:w="2133" w:type="pct"/>
            <w:shd w:val="clear" w:color="auto" w:fill="auto"/>
            <w:vAlign w:val="center"/>
          </w:tcPr>
          <w:p w14:paraId="7A9A9AC5" w14:textId="792D97EF" w:rsidR="00C61E2F" w:rsidRPr="008421FF" w:rsidRDefault="00C61E2F">
            <w:pPr>
              <w:rPr>
                <w:sz w:val="20"/>
                <w:szCs w:val="20"/>
                <w:lang w:val="el-GR"/>
              </w:rPr>
            </w:pPr>
            <w:r w:rsidRPr="008421FF">
              <w:rPr>
                <w:sz w:val="20"/>
                <w:szCs w:val="20"/>
                <w:lang w:val="el-GR"/>
              </w:rPr>
              <w:t xml:space="preserve">Πλήρης Συμμόρφωση με τις απαιτήσεις της §  </w:t>
            </w:r>
            <w:r w:rsidRPr="008421FF">
              <w:rPr>
                <w:sz w:val="20"/>
                <w:szCs w:val="20"/>
              </w:rPr>
              <w:fldChar w:fldCharType="begin"/>
            </w:r>
            <w:r w:rsidRPr="008421FF">
              <w:rPr>
                <w:sz w:val="20"/>
                <w:szCs w:val="20"/>
                <w:lang w:val="el-GR"/>
              </w:rPr>
              <w:instrText xml:space="preserve"> </w:instrText>
            </w:r>
            <w:r w:rsidRPr="008421FF">
              <w:rPr>
                <w:sz w:val="20"/>
                <w:szCs w:val="20"/>
              </w:rPr>
              <w:instrText>REF</w:instrText>
            </w:r>
            <w:r w:rsidRPr="008421FF">
              <w:rPr>
                <w:sz w:val="20"/>
                <w:szCs w:val="20"/>
                <w:lang w:val="el-GR"/>
              </w:rPr>
              <w:instrText xml:space="preserve"> _</w:instrText>
            </w:r>
            <w:r w:rsidRPr="008421FF">
              <w:rPr>
                <w:sz w:val="20"/>
                <w:szCs w:val="20"/>
              </w:rPr>
              <w:instrText>Ref</w:instrText>
            </w:r>
            <w:r w:rsidRPr="008421FF">
              <w:rPr>
                <w:sz w:val="20"/>
                <w:szCs w:val="20"/>
                <w:lang w:val="el-GR"/>
              </w:rPr>
              <w:instrText>176253687 \</w:instrText>
            </w:r>
            <w:r w:rsidRPr="008421FF">
              <w:rPr>
                <w:sz w:val="20"/>
                <w:szCs w:val="20"/>
              </w:rPr>
              <w:instrText>r</w:instrText>
            </w:r>
            <w:r w:rsidRPr="008421FF">
              <w:rPr>
                <w:sz w:val="20"/>
                <w:szCs w:val="20"/>
                <w:lang w:val="el-GR"/>
              </w:rPr>
              <w:instrText xml:space="preserve"> \</w:instrText>
            </w:r>
            <w:r w:rsidRPr="008421FF">
              <w:rPr>
                <w:sz w:val="20"/>
                <w:szCs w:val="20"/>
              </w:rPr>
              <w:instrText>h</w:instrText>
            </w:r>
            <w:r w:rsidRPr="008421FF">
              <w:rPr>
                <w:sz w:val="20"/>
                <w:szCs w:val="20"/>
                <w:lang w:val="el-GR"/>
              </w:rPr>
              <w:instrText xml:space="preserve"> </w:instrText>
            </w:r>
            <w:r w:rsidR="00336652" w:rsidRPr="008421FF">
              <w:rPr>
                <w:sz w:val="20"/>
                <w:szCs w:val="20"/>
                <w:lang w:val="el-GR"/>
              </w:rPr>
              <w:instrText xml:space="preserve"> \* </w:instrText>
            </w:r>
            <w:r w:rsidR="00336652" w:rsidRPr="008421FF">
              <w:rPr>
                <w:sz w:val="20"/>
                <w:szCs w:val="20"/>
              </w:rPr>
              <w:instrText>MERGEFORMAT</w:instrText>
            </w:r>
            <w:r w:rsidR="00336652" w:rsidRPr="008421FF">
              <w:rPr>
                <w:sz w:val="20"/>
                <w:szCs w:val="20"/>
                <w:lang w:val="el-GR"/>
              </w:rPr>
              <w:instrText xml:space="preserve"> </w:instrText>
            </w:r>
            <w:r w:rsidRPr="008421FF">
              <w:rPr>
                <w:sz w:val="20"/>
                <w:szCs w:val="20"/>
              </w:rPr>
            </w:r>
            <w:r w:rsidRPr="008421FF">
              <w:rPr>
                <w:sz w:val="20"/>
                <w:szCs w:val="20"/>
              </w:rPr>
              <w:fldChar w:fldCharType="separate"/>
            </w:r>
            <w:r w:rsidR="00206300">
              <w:rPr>
                <w:sz w:val="20"/>
                <w:szCs w:val="20"/>
                <w:cs/>
                <w:lang w:val="el-GR"/>
              </w:rPr>
              <w:t>‎</w:t>
            </w:r>
            <w:r w:rsidR="00206300">
              <w:rPr>
                <w:sz w:val="20"/>
                <w:szCs w:val="20"/>
                <w:lang w:val="el-GR"/>
              </w:rPr>
              <w:t>6</w:t>
            </w:r>
            <w:r w:rsidRPr="008421FF">
              <w:rPr>
                <w:sz w:val="20"/>
                <w:szCs w:val="20"/>
              </w:rPr>
              <w:fldChar w:fldCharType="end"/>
            </w:r>
            <w:r w:rsidRPr="008421FF">
              <w:rPr>
                <w:sz w:val="20"/>
                <w:szCs w:val="20"/>
                <w:lang w:val="el-GR"/>
              </w:rPr>
              <w:t xml:space="preserve">, Προμήθεια Εξοπλισμού και Λογισμικού </w:t>
            </w:r>
            <w:r w:rsidR="00336652" w:rsidRPr="008421FF">
              <w:rPr>
                <w:sz w:val="20"/>
                <w:szCs w:val="20"/>
                <w:lang w:val="el-GR"/>
              </w:rPr>
              <w:t xml:space="preserve">του Παραρτήματος </w:t>
            </w:r>
            <w:r w:rsidRPr="008421FF">
              <w:rPr>
                <w:sz w:val="20"/>
                <w:szCs w:val="20"/>
                <w:lang w:val="el-GR"/>
              </w:rPr>
              <w:t xml:space="preserve">Ι </w:t>
            </w:r>
          </w:p>
        </w:tc>
        <w:tc>
          <w:tcPr>
            <w:tcW w:w="1032" w:type="pct"/>
            <w:shd w:val="clear" w:color="auto" w:fill="auto"/>
            <w:vAlign w:val="center"/>
          </w:tcPr>
          <w:p w14:paraId="18307A9E" w14:textId="77777777" w:rsidR="00C61E2F" w:rsidRPr="008421FF" w:rsidRDefault="00C61E2F" w:rsidP="00336652">
            <w:pPr>
              <w:jc w:val="center"/>
              <w:rPr>
                <w:sz w:val="20"/>
                <w:szCs w:val="20"/>
              </w:rPr>
            </w:pPr>
            <w:r w:rsidRPr="008421FF">
              <w:rPr>
                <w:sz w:val="20"/>
                <w:szCs w:val="20"/>
              </w:rPr>
              <w:t>ΝΑΙ</w:t>
            </w:r>
          </w:p>
        </w:tc>
        <w:tc>
          <w:tcPr>
            <w:tcW w:w="513" w:type="pct"/>
            <w:shd w:val="clear" w:color="auto" w:fill="auto"/>
            <w:vAlign w:val="center"/>
          </w:tcPr>
          <w:p w14:paraId="16DCCD67" w14:textId="77777777" w:rsidR="00C61E2F" w:rsidRPr="008421FF" w:rsidRDefault="00C61E2F">
            <w:pPr>
              <w:rPr>
                <w:sz w:val="20"/>
                <w:szCs w:val="20"/>
              </w:rPr>
            </w:pPr>
          </w:p>
        </w:tc>
        <w:tc>
          <w:tcPr>
            <w:tcW w:w="956" w:type="pct"/>
            <w:shd w:val="clear" w:color="auto" w:fill="auto"/>
            <w:vAlign w:val="center"/>
          </w:tcPr>
          <w:p w14:paraId="2FC09F44" w14:textId="77777777" w:rsidR="00C61E2F" w:rsidRPr="008421FF" w:rsidRDefault="00C61E2F">
            <w:pPr>
              <w:rPr>
                <w:sz w:val="20"/>
                <w:szCs w:val="20"/>
              </w:rPr>
            </w:pPr>
          </w:p>
        </w:tc>
      </w:tr>
      <w:tr w:rsidR="00C61E2F" w:rsidRPr="00493171" w14:paraId="061A07BC" w14:textId="77777777">
        <w:tc>
          <w:tcPr>
            <w:tcW w:w="366" w:type="pct"/>
            <w:shd w:val="clear" w:color="auto" w:fill="auto"/>
            <w:tcMar>
              <w:left w:w="0" w:type="dxa"/>
            </w:tcMar>
            <w:vAlign w:val="center"/>
          </w:tcPr>
          <w:p w14:paraId="3262A1C1" w14:textId="77777777" w:rsidR="00C61E2F" w:rsidRPr="007541A0" w:rsidRDefault="00C61E2F" w:rsidP="00F84740">
            <w:pPr>
              <w:pStyle w:val="aff0"/>
              <w:numPr>
                <w:ilvl w:val="0"/>
                <w:numId w:val="225"/>
              </w:numPr>
              <w:jc w:val="center"/>
              <w:rPr>
                <w:sz w:val="20"/>
                <w:szCs w:val="20"/>
              </w:rPr>
            </w:pPr>
          </w:p>
        </w:tc>
        <w:tc>
          <w:tcPr>
            <w:tcW w:w="2133" w:type="pct"/>
            <w:shd w:val="clear" w:color="auto" w:fill="auto"/>
            <w:vAlign w:val="center"/>
          </w:tcPr>
          <w:p w14:paraId="0CE44833" w14:textId="77777777" w:rsidR="00C61E2F" w:rsidRPr="008421FF" w:rsidRDefault="00C61E2F">
            <w:pPr>
              <w:rPr>
                <w:sz w:val="20"/>
                <w:szCs w:val="20"/>
                <w:lang w:val="el-GR"/>
              </w:rPr>
            </w:pPr>
            <w:r w:rsidRPr="008421FF">
              <w:rPr>
                <w:sz w:val="20"/>
                <w:szCs w:val="20"/>
                <w:lang w:val="el-GR"/>
              </w:rPr>
              <w:t>Να αναφερθεί ο κατασκευαστής και το μοντέλο</w:t>
            </w:r>
          </w:p>
        </w:tc>
        <w:tc>
          <w:tcPr>
            <w:tcW w:w="1032" w:type="pct"/>
            <w:shd w:val="clear" w:color="auto" w:fill="auto"/>
            <w:vAlign w:val="center"/>
          </w:tcPr>
          <w:p w14:paraId="2CB29343" w14:textId="77777777" w:rsidR="00C61E2F" w:rsidRPr="008421FF" w:rsidRDefault="00C61E2F" w:rsidP="00336652">
            <w:pPr>
              <w:jc w:val="center"/>
              <w:rPr>
                <w:sz w:val="20"/>
                <w:szCs w:val="20"/>
              </w:rPr>
            </w:pPr>
            <w:r w:rsidRPr="008421FF">
              <w:rPr>
                <w:sz w:val="20"/>
                <w:szCs w:val="20"/>
              </w:rPr>
              <w:t>ΝΑΙ</w:t>
            </w:r>
          </w:p>
        </w:tc>
        <w:tc>
          <w:tcPr>
            <w:tcW w:w="513" w:type="pct"/>
            <w:shd w:val="clear" w:color="auto" w:fill="auto"/>
            <w:vAlign w:val="center"/>
          </w:tcPr>
          <w:p w14:paraId="59C836CC" w14:textId="77777777" w:rsidR="00C61E2F" w:rsidRPr="008421FF" w:rsidRDefault="00C61E2F">
            <w:pPr>
              <w:rPr>
                <w:sz w:val="20"/>
                <w:szCs w:val="20"/>
              </w:rPr>
            </w:pPr>
          </w:p>
        </w:tc>
        <w:tc>
          <w:tcPr>
            <w:tcW w:w="956" w:type="pct"/>
            <w:shd w:val="clear" w:color="auto" w:fill="auto"/>
            <w:vAlign w:val="center"/>
          </w:tcPr>
          <w:p w14:paraId="70EB188F" w14:textId="77777777" w:rsidR="00C61E2F" w:rsidRPr="008421FF" w:rsidRDefault="00C61E2F">
            <w:pPr>
              <w:rPr>
                <w:sz w:val="20"/>
                <w:szCs w:val="20"/>
              </w:rPr>
            </w:pPr>
          </w:p>
        </w:tc>
      </w:tr>
      <w:tr w:rsidR="00C61E2F" w:rsidRPr="00493171" w14:paraId="7F20F63F" w14:textId="77777777">
        <w:tc>
          <w:tcPr>
            <w:tcW w:w="366" w:type="pct"/>
            <w:tcBorders>
              <w:bottom w:val="single" w:sz="4" w:space="0" w:color="auto"/>
            </w:tcBorders>
            <w:shd w:val="clear" w:color="auto" w:fill="auto"/>
            <w:tcMar>
              <w:left w:w="0" w:type="dxa"/>
            </w:tcMar>
            <w:vAlign w:val="center"/>
          </w:tcPr>
          <w:p w14:paraId="2FA76C6C" w14:textId="77777777" w:rsidR="00C61E2F" w:rsidRPr="007541A0" w:rsidRDefault="00C61E2F" w:rsidP="00F84740">
            <w:pPr>
              <w:pStyle w:val="aff0"/>
              <w:numPr>
                <w:ilvl w:val="0"/>
                <w:numId w:val="225"/>
              </w:numPr>
              <w:jc w:val="center"/>
              <w:rPr>
                <w:sz w:val="20"/>
                <w:szCs w:val="20"/>
              </w:rPr>
            </w:pPr>
          </w:p>
        </w:tc>
        <w:tc>
          <w:tcPr>
            <w:tcW w:w="2133" w:type="pct"/>
            <w:tcBorders>
              <w:bottom w:val="single" w:sz="4" w:space="0" w:color="auto"/>
            </w:tcBorders>
            <w:shd w:val="clear" w:color="auto" w:fill="auto"/>
          </w:tcPr>
          <w:p w14:paraId="44F73CC2" w14:textId="77777777" w:rsidR="00C61E2F" w:rsidRPr="008421FF" w:rsidRDefault="00C61E2F">
            <w:pPr>
              <w:rPr>
                <w:sz w:val="20"/>
                <w:szCs w:val="20"/>
              </w:rPr>
            </w:pPr>
            <w:r w:rsidRPr="008421FF">
              <w:rPr>
                <w:sz w:val="20"/>
                <w:szCs w:val="20"/>
              </w:rPr>
              <w:t>Απα</w:t>
            </w:r>
            <w:proofErr w:type="spellStart"/>
            <w:r w:rsidRPr="008421FF">
              <w:rPr>
                <w:sz w:val="20"/>
                <w:szCs w:val="20"/>
              </w:rPr>
              <w:t>ιτούμενος</w:t>
            </w:r>
            <w:proofErr w:type="spellEnd"/>
            <w:r w:rsidRPr="008421FF">
              <w:rPr>
                <w:sz w:val="20"/>
                <w:szCs w:val="20"/>
              </w:rPr>
              <w:t xml:space="preserve"> α</w:t>
            </w:r>
            <w:proofErr w:type="spellStart"/>
            <w:r w:rsidRPr="008421FF">
              <w:rPr>
                <w:sz w:val="20"/>
                <w:szCs w:val="20"/>
              </w:rPr>
              <w:t>ριθμός</w:t>
            </w:r>
            <w:proofErr w:type="spellEnd"/>
            <w:r w:rsidRPr="008421FF">
              <w:rPr>
                <w:sz w:val="20"/>
                <w:szCs w:val="20"/>
              </w:rPr>
              <w:t xml:space="preserve"> </w:t>
            </w:r>
            <w:proofErr w:type="spellStart"/>
            <w:r w:rsidRPr="008421FF">
              <w:rPr>
                <w:sz w:val="20"/>
                <w:szCs w:val="20"/>
              </w:rPr>
              <w:t>τεμ</w:t>
            </w:r>
            <w:proofErr w:type="spellEnd"/>
            <w:r w:rsidRPr="008421FF">
              <w:rPr>
                <w:sz w:val="20"/>
                <w:szCs w:val="20"/>
              </w:rPr>
              <w:t>αχίων</w:t>
            </w:r>
          </w:p>
        </w:tc>
        <w:tc>
          <w:tcPr>
            <w:tcW w:w="1032" w:type="pct"/>
            <w:tcBorders>
              <w:bottom w:val="single" w:sz="4" w:space="0" w:color="auto"/>
            </w:tcBorders>
            <w:shd w:val="clear" w:color="auto" w:fill="auto"/>
          </w:tcPr>
          <w:p w14:paraId="5BE2A9EE" w14:textId="2F3E95E5" w:rsidR="00C61E2F" w:rsidRPr="008421FF" w:rsidRDefault="00167547" w:rsidP="00336652">
            <w:pPr>
              <w:jc w:val="center"/>
              <w:rPr>
                <w:sz w:val="20"/>
                <w:szCs w:val="20"/>
              </w:rPr>
            </w:pPr>
            <w:r w:rsidRPr="00303283">
              <w:rPr>
                <w:sz w:val="20"/>
                <w:szCs w:val="20"/>
              </w:rPr>
              <w:t>≥</w:t>
            </w:r>
            <w:r w:rsidR="00C61E2F" w:rsidRPr="008421FF">
              <w:rPr>
                <w:sz w:val="20"/>
                <w:szCs w:val="20"/>
              </w:rPr>
              <w:t>1</w:t>
            </w:r>
          </w:p>
        </w:tc>
        <w:tc>
          <w:tcPr>
            <w:tcW w:w="513" w:type="pct"/>
            <w:tcBorders>
              <w:bottom w:val="single" w:sz="4" w:space="0" w:color="auto"/>
            </w:tcBorders>
            <w:shd w:val="clear" w:color="auto" w:fill="auto"/>
            <w:vAlign w:val="center"/>
          </w:tcPr>
          <w:p w14:paraId="219DE5EE" w14:textId="77777777" w:rsidR="00C61E2F" w:rsidRPr="008421FF" w:rsidRDefault="00C61E2F">
            <w:pPr>
              <w:rPr>
                <w:sz w:val="20"/>
                <w:szCs w:val="20"/>
              </w:rPr>
            </w:pPr>
          </w:p>
        </w:tc>
        <w:tc>
          <w:tcPr>
            <w:tcW w:w="956" w:type="pct"/>
            <w:tcBorders>
              <w:bottom w:val="single" w:sz="4" w:space="0" w:color="auto"/>
            </w:tcBorders>
            <w:shd w:val="clear" w:color="auto" w:fill="auto"/>
            <w:vAlign w:val="center"/>
          </w:tcPr>
          <w:p w14:paraId="418AA677" w14:textId="77777777" w:rsidR="00C61E2F" w:rsidRPr="008421FF" w:rsidRDefault="00C61E2F">
            <w:pPr>
              <w:rPr>
                <w:sz w:val="20"/>
                <w:szCs w:val="20"/>
              </w:rPr>
            </w:pPr>
          </w:p>
        </w:tc>
      </w:tr>
      <w:tr w:rsidR="00C61E2F" w:rsidRPr="00493171" w14:paraId="58D1BC19" w14:textId="77777777">
        <w:tc>
          <w:tcPr>
            <w:tcW w:w="366" w:type="pct"/>
            <w:tcBorders>
              <w:bottom w:val="single" w:sz="4" w:space="0" w:color="auto"/>
            </w:tcBorders>
            <w:shd w:val="clear" w:color="auto" w:fill="auto"/>
            <w:tcMar>
              <w:left w:w="0" w:type="dxa"/>
            </w:tcMar>
            <w:vAlign w:val="center"/>
          </w:tcPr>
          <w:p w14:paraId="2E93D8FB" w14:textId="77777777" w:rsidR="00C61E2F" w:rsidRPr="007541A0" w:rsidRDefault="00C61E2F" w:rsidP="00F84740">
            <w:pPr>
              <w:pStyle w:val="aff0"/>
              <w:numPr>
                <w:ilvl w:val="0"/>
                <w:numId w:val="225"/>
              </w:numPr>
              <w:jc w:val="center"/>
              <w:rPr>
                <w:sz w:val="20"/>
                <w:szCs w:val="20"/>
              </w:rPr>
            </w:pPr>
          </w:p>
        </w:tc>
        <w:tc>
          <w:tcPr>
            <w:tcW w:w="2133" w:type="pct"/>
            <w:tcBorders>
              <w:bottom w:val="single" w:sz="4" w:space="0" w:color="auto"/>
            </w:tcBorders>
            <w:shd w:val="clear" w:color="auto" w:fill="auto"/>
          </w:tcPr>
          <w:p w14:paraId="78F7E607" w14:textId="6B4F28BB" w:rsidR="00C61E2F" w:rsidRPr="008421FF" w:rsidRDefault="00C61E2F">
            <w:pPr>
              <w:rPr>
                <w:sz w:val="20"/>
                <w:szCs w:val="20"/>
                <w:lang w:val="el-GR"/>
              </w:rPr>
            </w:pPr>
            <w:r w:rsidRPr="008421FF">
              <w:rPr>
                <w:sz w:val="20"/>
                <w:szCs w:val="20"/>
                <w:lang w:val="el-GR"/>
              </w:rPr>
              <w:t>Το προσφερόμενο μοντέλο να είναι σύγχρονης τεχνολογίας με ανακοίνωση εμπορικής του διάθεσης μέσα στους τελευταίους 1</w:t>
            </w:r>
            <w:r w:rsidR="005C1B5A" w:rsidRPr="008421FF">
              <w:rPr>
                <w:sz w:val="20"/>
                <w:szCs w:val="20"/>
                <w:lang w:val="el-GR"/>
              </w:rPr>
              <w:t>8</w:t>
            </w:r>
            <w:r w:rsidRPr="008421FF">
              <w:rPr>
                <w:sz w:val="20"/>
                <w:szCs w:val="20"/>
                <w:lang w:val="el-GR"/>
              </w:rPr>
              <w:t xml:space="preserve"> μήνες πριν την ημερομηνία κατάθεσης της προσφοράς και να μην βγαίνει </w:t>
            </w:r>
            <w:r w:rsidRPr="008421FF">
              <w:rPr>
                <w:sz w:val="20"/>
                <w:szCs w:val="20"/>
              </w:rPr>
              <w:t>End</w:t>
            </w:r>
            <w:r w:rsidRPr="008421FF">
              <w:rPr>
                <w:sz w:val="20"/>
                <w:szCs w:val="20"/>
                <w:lang w:val="el-GR"/>
              </w:rPr>
              <w:t xml:space="preserve"> </w:t>
            </w:r>
            <w:r w:rsidRPr="008421FF">
              <w:rPr>
                <w:sz w:val="20"/>
                <w:szCs w:val="20"/>
              </w:rPr>
              <w:t>of</w:t>
            </w:r>
            <w:r w:rsidRPr="008421FF">
              <w:rPr>
                <w:sz w:val="20"/>
                <w:szCs w:val="20"/>
                <w:lang w:val="el-GR"/>
              </w:rPr>
              <w:t xml:space="preserve"> </w:t>
            </w:r>
            <w:r w:rsidRPr="008421FF">
              <w:rPr>
                <w:sz w:val="20"/>
                <w:szCs w:val="20"/>
              </w:rPr>
              <w:t>Life</w:t>
            </w:r>
            <w:r w:rsidRPr="008421FF">
              <w:rPr>
                <w:sz w:val="20"/>
                <w:szCs w:val="20"/>
                <w:lang w:val="el-GR"/>
              </w:rPr>
              <w:t xml:space="preserve"> (</w:t>
            </w:r>
            <w:proofErr w:type="spellStart"/>
            <w:r w:rsidRPr="008421FF">
              <w:rPr>
                <w:sz w:val="20"/>
                <w:szCs w:val="20"/>
              </w:rPr>
              <w:t>EoF</w:t>
            </w:r>
            <w:proofErr w:type="spellEnd"/>
            <w:r w:rsidRPr="008421FF">
              <w:rPr>
                <w:sz w:val="20"/>
                <w:szCs w:val="20"/>
                <w:lang w:val="el-GR"/>
              </w:rPr>
              <w:t>) πριν ή κατά την ΠΕΣ</w:t>
            </w:r>
          </w:p>
        </w:tc>
        <w:tc>
          <w:tcPr>
            <w:tcW w:w="1032" w:type="pct"/>
            <w:tcBorders>
              <w:bottom w:val="single" w:sz="4" w:space="0" w:color="auto"/>
            </w:tcBorders>
            <w:shd w:val="clear" w:color="auto" w:fill="auto"/>
            <w:vAlign w:val="center"/>
          </w:tcPr>
          <w:p w14:paraId="59409A5F" w14:textId="77777777" w:rsidR="00C61E2F" w:rsidRPr="008421FF" w:rsidRDefault="00C61E2F" w:rsidP="00336652">
            <w:pPr>
              <w:jc w:val="center"/>
              <w:rPr>
                <w:sz w:val="20"/>
                <w:szCs w:val="20"/>
              </w:rPr>
            </w:pPr>
            <w:r w:rsidRPr="008421FF">
              <w:rPr>
                <w:sz w:val="20"/>
                <w:szCs w:val="20"/>
              </w:rPr>
              <w:t>ΝΑΙ</w:t>
            </w:r>
          </w:p>
        </w:tc>
        <w:tc>
          <w:tcPr>
            <w:tcW w:w="513" w:type="pct"/>
            <w:tcBorders>
              <w:bottom w:val="single" w:sz="4" w:space="0" w:color="auto"/>
            </w:tcBorders>
            <w:shd w:val="clear" w:color="auto" w:fill="auto"/>
            <w:vAlign w:val="center"/>
          </w:tcPr>
          <w:p w14:paraId="1E6F03DB" w14:textId="77777777" w:rsidR="00C61E2F" w:rsidRPr="008421FF" w:rsidRDefault="00C61E2F">
            <w:pPr>
              <w:rPr>
                <w:sz w:val="20"/>
                <w:szCs w:val="20"/>
              </w:rPr>
            </w:pPr>
          </w:p>
        </w:tc>
        <w:tc>
          <w:tcPr>
            <w:tcW w:w="956" w:type="pct"/>
            <w:tcBorders>
              <w:bottom w:val="single" w:sz="4" w:space="0" w:color="auto"/>
            </w:tcBorders>
            <w:shd w:val="clear" w:color="auto" w:fill="auto"/>
            <w:vAlign w:val="center"/>
          </w:tcPr>
          <w:p w14:paraId="23F3BE21" w14:textId="77777777" w:rsidR="00C61E2F" w:rsidRPr="008421FF" w:rsidRDefault="00C61E2F">
            <w:pPr>
              <w:rPr>
                <w:sz w:val="20"/>
                <w:szCs w:val="20"/>
              </w:rPr>
            </w:pPr>
          </w:p>
        </w:tc>
      </w:tr>
      <w:tr w:rsidR="00C61E2F" w:rsidRPr="00493171" w14:paraId="4084626E" w14:textId="77777777">
        <w:tc>
          <w:tcPr>
            <w:tcW w:w="366" w:type="pct"/>
            <w:tcBorders>
              <w:bottom w:val="single" w:sz="4" w:space="0" w:color="auto"/>
            </w:tcBorders>
            <w:shd w:val="clear" w:color="auto" w:fill="auto"/>
            <w:tcMar>
              <w:left w:w="0" w:type="dxa"/>
            </w:tcMar>
            <w:vAlign w:val="center"/>
          </w:tcPr>
          <w:p w14:paraId="0129E932" w14:textId="77777777" w:rsidR="00C61E2F" w:rsidRPr="007541A0" w:rsidRDefault="00C61E2F" w:rsidP="00F84740">
            <w:pPr>
              <w:pStyle w:val="aff0"/>
              <w:numPr>
                <w:ilvl w:val="0"/>
                <w:numId w:val="225"/>
              </w:numPr>
              <w:jc w:val="center"/>
              <w:rPr>
                <w:sz w:val="20"/>
                <w:szCs w:val="20"/>
              </w:rPr>
            </w:pPr>
          </w:p>
        </w:tc>
        <w:tc>
          <w:tcPr>
            <w:tcW w:w="2133" w:type="pct"/>
            <w:tcBorders>
              <w:bottom w:val="single" w:sz="4" w:space="0" w:color="auto"/>
            </w:tcBorders>
            <w:shd w:val="clear" w:color="auto" w:fill="auto"/>
          </w:tcPr>
          <w:p w14:paraId="3FE3DC09" w14:textId="0B5A4470" w:rsidR="00C61E2F" w:rsidRPr="008421FF" w:rsidRDefault="00C61E2F">
            <w:pPr>
              <w:rPr>
                <w:sz w:val="20"/>
                <w:szCs w:val="20"/>
                <w:lang w:val="el-GR"/>
              </w:rPr>
            </w:pPr>
            <w:r w:rsidRPr="008421FF">
              <w:rPr>
                <w:sz w:val="20"/>
                <w:szCs w:val="20"/>
                <w:lang w:val="el-GR"/>
              </w:rPr>
              <w:t xml:space="preserve">Να είναι επώνυμου κατασκευαστή </w:t>
            </w:r>
          </w:p>
        </w:tc>
        <w:tc>
          <w:tcPr>
            <w:tcW w:w="1032" w:type="pct"/>
            <w:tcBorders>
              <w:bottom w:val="single" w:sz="4" w:space="0" w:color="auto"/>
            </w:tcBorders>
            <w:shd w:val="clear" w:color="auto" w:fill="auto"/>
          </w:tcPr>
          <w:p w14:paraId="237D19F1" w14:textId="77777777" w:rsidR="00C61E2F" w:rsidRPr="008421FF" w:rsidRDefault="00C61E2F" w:rsidP="008421FF">
            <w:pPr>
              <w:jc w:val="center"/>
              <w:rPr>
                <w:sz w:val="20"/>
                <w:szCs w:val="20"/>
              </w:rPr>
            </w:pPr>
            <w:r w:rsidRPr="008421FF">
              <w:rPr>
                <w:sz w:val="20"/>
                <w:szCs w:val="20"/>
              </w:rPr>
              <w:t>ΝΑΙ</w:t>
            </w:r>
          </w:p>
        </w:tc>
        <w:tc>
          <w:tcPr>
            <w:tcW w:w="513" w:type="pct"/>
            <w:tcBorders>
              <w:bottom w:val="single" w:sz="4" w:space="0" w:color="auto"/>
            </w:tcBorders>
            <w:shd w:val="clear" w:color="auto" w:fill="auto"/>
            <w:vAlign w:val="center"/>
          </w:tcPr>
          <w:p w14:paraId="1158FB3C" w14:textId="77777777" w:rsidR="00C61E2F" w:rsidRPr="008421FF" w:rsidRDefault="00C61E2F">
            <w:pPr>
              <w:rPr>
                <w:sz w:val="20"/>
                <w:szCs w:val="20"/>
              </w:rPr>
            </w:pPr>
          </w:p>
        </w:tc>
        <w:tc>
          <w:tcPr>
            <w:tcW w:w="956" w:type="pct"/>
            <w:tcBorders>
              <w:bottom w:val="single" w:sz="4" w:space="0" w:color="auto"/>
            </w:tcBorders>
            <w:shd w:val="clear" w:color="auto" w:fill="auto"/>
            <w:vAlign w:val="center"/>
          </w:tcPr>
          <w:p w14:paraId="1DAAE79E" w14:textId="77777777" w:rsidR="00C61E2F" w:rsidRPr="008421FF" w:rsidRDefault="00C61E2F">
            <w:pPr>
              <w:rPr>
                <w:sz w:val="20"/>
                <w:szCs w:val="20"/>
              </w:rPr>
            </w:pPr>
          </w:p>
        </w:tc>
      </w:tr>
      <w:tr w:rsidR="00C61E2F" w:rsidRPr="00493171" w14:paraId="3EDBF728" w14:textId="77777777">
        <w:tc>
          <w:tcPr>
            <w:tcW w:w="366" w:type="pct"/>
            <w:tcBorders>
              <w:bottom w:val="single" w:sz="4" w:space="0" w:color="auto"/>
            </w:tcBorders>
            <w:shd w:val="clear" w:color="auto" w:fill="auto"/>
            <w:tcMar>
              <w:left w:w="0" w:type="dxa"/>
            </w:tcMar>
            <w:vAlign w:val="center"/>
          </w:tcPr>
          <w:p w14:paraId="09A2D8A3" w14:textId="77777777" w:rsidR="00C61E2F" w:rsidRPr="007541A0" w:rsidRDefault="00C61E2F" w:rsidP="00F84740">
            <w:pPr>
              <w:pStyle w:val="aff0"/>
              <w:numPr>
                <w:ilvl w:val="0"/>
                <w:numId w:val="225"/>
              </w:numPr>
              <w:jc w:val="center"/>
              <w:rPr>
                <w:sz w:val="20"/>
                <w:szCs w:val="20"/>
              </w:rPr>
            </w:pPr>
          </w:p>
        </w:tc>
        <w:tc>
          <w:tcPr>
            <w:tcW w:w="2133" w:type="pct"/>
            <w:tcBorders>
              <w:bottom w:val="single" w:sz="4" w:space="0" w:color="auto"/>
            </w:tcBorders>
            <w:shd w:val="clear" w:color="auto" w:fill="auto"/>
          </w:tcPr>
          <w:p w14:paraId="475DAD72" w14:textId="3CEB8098" w:rsidR="00C61E2F" w:rsidRPr="008421FF" w:rsidRDefault="00C61E2F">
            <w:pPr>
              <w:rPr>
                <w:sz w:val="20"/>
                <w:szCs w:val="20"/>
              </w:rPr>
            </w:pPr>
            <w:r w:rsidRPr="008421FF">
              <w:rPr>
                <w:sz w:val="20"/>
                <w:szCs w:val="20"/>
              </w:rPr>
              <w:t xml:space="preserve">Να </w:t>
            </w:r>
            <w:proofErr w:type="spellStart"/>
            <w:r w:rsidRPr="008421FF">
              <w:rPr>
                <w:sz w:val="20"/>
                <w:szCs w:val="20"/>
              </w:rPr>
              <w:t>έχει</w:t>
            </w:r>
            <w:proofErr w:type="spellEnd"/>
            <w:r w:rsidRPr="008421FF">
              <w:rPr>
                <w:sz w:val="20"/>
                <w:szCs w:val="20"/>
              </w:rPr>
              <w:t xml:space="preserve"> </w:t>
            </w:r>
            <w:proofErr w:type="spellStart"/>
            <w:r w:rsidRPr="008421FF">
              <w:rPr>
                <w:sz w:val="20"/>
                <w:szCs w:val="20"/>
              </w:rPr>
              <w:t>σήμ</w:t>
            </w:r>
            <w:proofErr w:type="spellEnd"/>
            <w:r w:rsidRPr="008421FF">
              <w:rPr>
                <w:sz w:val="20"/>
                <w:szCs w:val="20"/>
              </w:rPr>
              <w:t>ανση CE</w:t>
            </w:r>
          </w:p>
        </w:tc>
        <w:tc>
          <w:tcPr>
            <w:tcW w:w="1032" w:type="pct"/>
            <w:tcBorders>
              <w:bottom w:val="single" w:sz="4" w:space="0" w:color="auto"/>
            </w:tcBorders>
            <w:shd w:val="clear" w:color="auto" w:fill="auto"/>
          </w:tcPr>
          <w:p w14:paraId="6FD3CC26" w14:textId="7FC14F62" w:rsidR="00C61E2F" w:rsidRPr="008421FF" w:rsidRDefault="006A5F9E" w:rsidP="008421FF">
            <w:pPr>
              <w:jc w:val="center"/>
              <w:rPr>
                <w:sz w:val="20"/>
                <w:szCs w:val="20"/>
              </w:rPr>
            </w:pPr>
            <w:r w:rsidRPr="008421FF">
              <w:rPr>
                <w:sz w:val="20"/>
                <w:szCs w:val="20"/>
              </w:rPr>
              <w:t>ΝΑΙ</w:t>
            </w:r>
          </w:p>
        </w:tc>
        <w:tc>
          <w:tcPr>
            <w:tcW w:w="513" w:type="pct"/>
            <w:tcBorders>
              <w:bottom w:val="single" w:sz="4" w:space="0" w:color="auto"/>
            </w:tcBorders>
            <w:shd w:val="clear" w:color="auto" w:fill="auto"/>
            <w:vAlign w:val="center"/>
          </w:tcPr>
          <w:p w14:paraId="2B4BB090" w14:textId="77777777" w:rsidR="00C61E2F" w:rsidRPr="008421FF" w:rsidRDefault="00C61E2F">
            <w:pPr>
              <w:rPr>
                <w:sz w:val="20"/>
                <w:szCs w:val="20"/>
              </w:rPr>
            </w:pPr>
          </w:p>
        </w:tc>
        <w:tc>
          <w:tcPr>
            <w:tcW w:w="956" w:type="pct"/>
            <w:tcBorders>
              <w:bottom w:val="single" w:sz="4" w:space="0" w:color="auto"/>
            </w:tcBorders>
            <w:shd w:val="clear" w:color="auto" w:fill="auto"/>
            <w:vAlign w:val="center"/>
          </w:tcPr>
          <w:p w14:paraId="11C14760" w14:textId="77777777" w:rsidR="00C61E2F" w:rsidRPr="008421FF" w:rsidRDefault="00C61E2F">
            <w:pPr>
              <w:rPr>
                <w:sz w:val="20"/>
                <w:szCs w:val="20"/>
              </w:rPr>
            </w:pPr>
          </w:p>
        </w:tc>
      </w:tr>
      <w:tr w:rsidR="00C61E2F" w:rsidRPr="00493171" w14:paraId="2ABD96FC" w14:textId="77777777">
        <w:tc>
          <w:tcPr>
            <w:tcW w:w="366" w:type="pct"/>
            <w:shd w:val="clear" w:color="auto" w:fill="BFBFBF" w:themeFill="background1" w:themeFillShade="BF"/>
            <w:tcMar>
              <w:left w:w="0" w:type="dxa"/>
            </w:tcMar>
            <w:vAlign w:val="center"/>
          </w:tcPr>
          <w:p w14:paraId="17A585BC" w14:textId="1EAFFE0E" w:rsidR="00C61E2F" w:rsidRPr="008421FF" w:rsidRDefault="007541A0" w:rsidP="007541A0">
            <w:pPr>
              <w:jc w:val="center"/>
              <w:rPr>
                <w:b/>
                <w:bCs/>
                <w:sz w:val="20"/>
                <w:szCs w:val="20"/>
              </w:rPr>
            </w:pPr>
            <w:r>
              <w:rPr>
                <w:b/>
                <w:bCs/>
                <w:sz w:val="20"/>
                <w:szCs w:val="20"/>
              </w:rPr>
              <w:t>2</w:t>
            </w:r>
          </w:p>
        </w:tc>
        <w:tc>
          <w:tcPr>
            <w:tcW w:w="2133" w:type="pct"/>
            <w:shd w:val="clear" w:color="auto" w:fill="BFBFBF" w:themeFill="background1" w:themeFillShade="BF"/>
            <w:vAlign w:val="bottom"/>
          </w:tcPr>
          <w:p w14:paraId="44084CB9" w14:textId="77777777" w:rsidR="00C61E2F" w:rsidRPr="008421FF" w:rsidRDefault="00C61E2F">
            <w:pPr>
              <w:rPr>
                <w:b/>
                <w:bCs/>
                <w:sz w:val="20"/>
                <w:szCs w:val="20"/>
              </w:rPr>
            </w:pPr>
            <w:proofErr w:type="spellStart"/>
            <w:r w:rsidRPr="008421FF">
              <w:rPr>
                <w:b/>
                <w:bCs/>
                <w:sz w:val="20"/>
                <w:szCs w:val="20"/>
              </w:rPr>
              <w:t>Τεχνικά</w:t>
            </w:r>
            <w:proofErr w:type="spellEnd"/>
            <w:r w:rsidRPr="008421FF">
              <w:rPr>
                <w:b/>
                <w:bCs/>
                <w:sz w:val="20"/>
                <w:szCs w:val="20"/>
              </w:rPr>
              <w:t xml:space="preserve"> Χαρα</w:t>
            </w:r>
            <w:proofErr w:type="spellStart"/>
            <w:r w:rsidRPr="008421FF">
              <w:rPr>
                <w:b/>
                <w:bCs/>
                <w:sz w:val="20"/>
                <w:szCs w:val="20"/>
              </w:rPr>
              <w:t>κτηριστικά</w:t>
            </w:r>
            <w:proofErr w:type="spellEnd"/>
          </w:p>
        </w:tc>
        <w:tc>
          <w:tcPr>
            <w:tcW w:w="1032" w:type="pct"/>
            <w:shd w:val="clear" w:color="auto" w:fill="BFBFBF" w:themeFill="background1" w:themeFillShade="BF"/>
            <w:vAlign w:val="center"/>
          </w:tcPr>
          <w:p w14:paraId="0D741D5E" w14:textId="77777777" w:rsidR="00C61E2F" w:rsidRPr="008421FF" w:rsidRDefault="00C61E2F">
            <w:pPr>
              <w:rPr>
                <w:b/>
                <w:bCs/>
                <w:sz w:val="20"/>
                <w:szCs w:val="20"/>
              </w:rPr>
            </w:pPr>
          </w:p>
        </w:tc>
        <w:tc>
          <w:tcPr>
            <w:tcW w:w="513" w:type="pct"/>
            <w:shd w:val="clear" w:color="auto" w:fill="BFBFBF" w:themeFill="background1" w:themeFillShade="BF"/>
            <w:vAlign w:val="center"/>
          </w:tcPr>
          <w:p w14:paraId="3A974F8E" w14:textId="77777777" w:rsidR="00C61E2F" w:rsidRPr="008421FF" w:rsidRDefault="00C61E2F">
            <w:pPr>
              <w:rPr>
                <w:b/>
                <w:bCs/>
                <w:sz w:val="20"/>
                <w:szCs w:val="20"/>
              </w:rPr>
            </w:pPr>
          </w:p>
        </w:tc>
        <w:tc>
          <w:tcPr>
            <w:tcW w:w="956" w:type="pct"/>
            <w:shd w:val="clear" w:color="auto" w:fill="BFBFBF" w:themeFill="background1" w:themeFillShade="BF"/>
            <w:vAlign w:val="center"/>
          </w:tcPr>
          <w:p w14:paraId="59D3BB19" w14:textId="77777777" w:rsidR="00C61E2F" w:rsidRPr="008421FF" w:rsidRDefault="00C61E2F">
            <w:pPr>
              <w:rPr>
                <w:b/>
                <w:bCs/>
                <w:sz w:val="20"/>
                <w:szCs w:val="20"/>
              </w:rPr>
            </w:pPr>
          </w:p>
        </w:tc>
      </w:tr>
      <w:tr w:rsidR="00C61E2F" w:rsidRPr="00493171" w14:paraId="15F5371A" w14:textId="77777777">
        <w:tc>
          <w:tcPr>
            <w:tcW w:w="366" w:type="pct"/>
            <w:shd w:val="clear" w:color="auto" w:fill="auto"/>
            <w:tcMar>
              <w:left w:w="0" w:type="dxa"/>
            </w:tcMar>
            <w:vAlign w:val="center"/>
          </w:tcPr>
          <w:p w14:paraId="46560069"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6C5AA531" w14:textId="77777777" w:rsidR="00C61E2F" w:rsidRPr="008421FF" w:rsidRDefault="00C61E2F">
            <w:pPr>
              <w:rPr>
                <w:sz w:val="20"/>
                <w:szCs w:val="20"/>
              </w:rPr>
            </w:pPr>
            <w:proofErr w:type="spellStart"/>
            <w:r w:rsidRPr="008421FF">
              <w:rPr>
                <w:sz w:val="20"/>
                <w:szCs w:val="20"/>
              </w:rPr>
              <w:t>Μέγεθος</w:t>
            </w:r>
            <w:proofErr w:type="spellEnd"/>
            <w:r w:rsidRPr="008421FF">
              <w:rPr>
                <w:sz w:val="20"/>
                <w:szCs w:val="20"/>
              </w:rPr>
              <w:t xml:space="preserve"> </w:t>
            </w:r>
            <w:proofErr w:type="spellStart"/>
            <w:r w:rsidRPr="008421FF">
              <w:rPr>
                <w:sz w:val="20"/>
                <w:szCs w:val="20"/>
              </w:rPr>
              <w:t>δι</w:t>
            </w:r>
            <w:proofErr w:type="spellEnd"/>
            <w:r w:rsidRPr="008421FF">
              <w:rPr>
                <w:sz w:val="20"/>
                <w:szCs w:val="20"/>
              </w:rPr>
              <w:t xml:space="preserve">αγώνιου </w:t>
            </w:r>
            <w:proofErr w:type="spellStart"/>
            <w:proofErr w:type="gramStart"/>
            <w:r w:rsidRPr="008421FF">
              <w:rPr>
                <w:sz w:val="20"/>
                <w:szCs w:val="20"/>
              </w:rPr>
              <w:t>οθόνης</w:t>
            </w:r>
            <w:proofErr w:type="spellEnd"/>
            <w:r w:rsidRPr="008421FF">
              <w:rPr>
                <w:sz w:val="20"/>
                <w:szCs w:val="20"/>
              </w:rPr>
              <w:t xml:space="preserve">  (</w:t>
            </w:r>
            <w:proofErr w:type="gramEnd"/>
            <w:r w:rsidRPr="008421FF">
              <w:rPr>
                <w:sz w:val="20"/>
                <w:szCs w:val="20"/>
              </w:rPr>
              <w:t>inches)</w:t>
            </w:r>
          </w:p>
        </w:tc>
        <w:tc>
          <w:tcPr>
            <w:tcW w:w="1032" w:type="pct"/>
            <w:shd w:val="clear" w:color="auto" w:fill="auto"/>
            <w:vAlign w:val="center"/>
          </w:tcPr>
          <w:p w14:paraId="6C803BF7" w14:textId="0F093794" w:rsidR="00C61E2F" w:rsidRPr="008421FF" w:rsidRDefault="00167547" w:rsidP="008421FF">
            <w:pPr>
              <w:jc w:val="center"/>
              <w:rPr>
                <w:sz w:val="20"/>
                <w:szCs w:val="20"/>
              </w:rPr>
            </w:pPr>
            <w:r w:rsidRPr="00303283">
              <w:rPr>
                <w:sz w:val="20"/>
                <w:szCs w:val="20"/>
              </w:rPr>
              <w:t>≥</w:t>
            </w:r>
            <w:r w:rsidR="00C61E2F" w:rsidRPr="008421FF">
              <w:rPr>
                <w:sz w:val="20"/>
                <w:szCs w:val="20"/>
              </w:rPr>
              <w:t xml:space="preserve"> 75’’</w:t>
            </w:r>
          </w:p>
        </w:tc>
        <w:tc>
          <w:tcPr>
            <w:tcW w:w="513" w:type="pct"/>
            <w:shd w:val="clear" w:color="auto" w:fill="auto"/>
            <w:vAlign w:val="center"/>
          </w:tcPr>
          <w:p w14:paraId="0E89539E" w14:textId="77777777" w:rsidR="00C61E2F" w:rsidRPr="008421FF" w:rsidRDefault="00C61E2F">
            <w:pPr>
              <w:rPr>
                <w:sz w:val="20"/>
                <w:szCs w:val="20"/>
              </w:rPr>
            </w:pPr>
          </w:p>
        </w:tc>
        <w:tc>
          <w:tcPr>
            <w:tcW w:w="956" w:type="pct"/>
            <w:shd w:val="clear" w:color="auto" w:fill="auto"/>
            <w:vAlign w:val="center"/>
          </w:tcPr>
          <w:p w14:paraId="455982A1" w14:textId="77777777" w:rsidR="00C61E2F" w:rsidRPr="008421FF" w:rsidRDefault="00C61E2F">
            <w:pPr>
              <w:rPr>
                <w:sz w:val="20"/>
                <w:szCs w:val="20"/>
              </w:rPr>
            </w:pPr>
          </w:p>
        </w:tc>
      </w:tr>
      <w:tr w:rsidR="00C61E2F" w:rsidRPr="00493171" w14:paraId="7B85CA91" w14:textId="77777777">
        <w:tc>
          <w:tcPr>
            <w:tcW w:w="366" w:type="pct"/>
            <w:shd w:val="clear" w:color="auto" w:fill="auto"/>
            <w:tcMar>
              <w:left w:w="0" w:type="dxa"/>
            </w:tcMar>
            <w:vAlign w:val="center"/>
          </w:tcPr>
          <w:p w14:paraId="7B4FA766"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39D5F4C8" w14:textId="77777777" w:rsidR="00C61E2F" w:rsidRPr="008421FF" w:rsidRDefault="00C61E2F">
            <w:pPr>
              <w:rPr>
                <w:sz w:val="20"/>
                <w:szCs w:val="20"/>
              </w:rPr>
            </w:pPr>
            <w:proofErr w:type="spellStart"/>
            <w:r w:rsidRPr="008421FF">
              <w:rPr>
                <w:sz w:val="20"/>
                <w:szCs w:val="20"/>
              </w:rPr>
              <w:t>Λόγος</w:t>
            </w:r>
            <w:proofErr w:type="spellEnd"/>
            <w:r w:rsidRPr="008421FF">
              <w:rPr>
                <w:sz w:val="20"/>
                <w:szCs w:val="20"/>
              </w:rPr>
              <w:t xml:space="preserve"> </w:t>
            </w:r>
            <w:proofErr w:type="spellStart"/>
            <w:proofErr w:type="gramStart"/>
            <w:r w:rsidRPr="008421FF">
              <w:rPr>
                <w:sz w:val="20"/>
                <w:szCs w:val="20"/>
              </w:rPr>
              <w:t>δι</w:t>
            </w:r>
            <w:proofErr w:type="spellEnd"/>
            <w:r w:rsidRPr="008421FF">
              <w:rPr>
                <w:sz w:val="20"/>
                <w:szCs w:val="20"/>
              </w:rPr>
              <w:t xml:space="preserve">αστάσεων  </w:t>
            </w:r>
            <w:proofErr w:type="spellStart"/>
            <w:r w:rsidRPr="008421FF">
              <w:rPr>
                <w:sz w:val="20"/>
                <w:szCs w:val="20"/>
              </w:rPr>
              <w:t>οθόνης</w:t>
            </w:r>
            <w:proofErr w:type="spellEnd"/>
            <w:proofErr w:type="gramEnd"/>
          </w:p>
        </w:tc>
        <w:tc>
          <w:tcPr>
            <w:tcW w:w="1032" w:type="pct"/>
            <w:shd w:val="clear" w:color="auto" w:fill="auto"/>
            <w:vAlign w:val="center"/>
          </w:tcPr>
          <w:p w14:paraId="601C78E4" w14:textId="77777777" w:rsidR="00C61E2F" w:rsidRPr="008421FF" w:rsidRDefault="00C61E2F" w:rsidP="008421FF">
            <w:pPr>
              <w:jc w:val="center"/>
              <w:rPr>
                <w:sz w:val="20"/>
                <w:szCs w:val="20"/>
              </w:rPr>
            </w:pPr>
            <w:r w:rsidRPr="008421FF">
              <w:rPr>
                <w:sz w:val="20"/>
                <w:szCs w:val="20"/>
              </w:rPr>
              <w:t>16:9</w:t>
            </w:r>
          </w:p>
        </w:tc>
        <w:tc>
          <w:tcPr>
            <w:tcW w:w="513" w:type="pct"/>
            <w:shd w:val="clear" w:color="auto" w:fill="auto"/>
            <w:vAlign w:val="center"/>
          </w:tcPr>
          <w:p w14:paraId="3F56B3AC" w14:textId="77777777" w:rsidR="00C61E2F" w:rsidRPr="008421FF" w:rsidRDefault="00C61E2F">
            <w:pPr>
              <w:rPr>
                <w:sz w:val="20"/>
                <w:szCs w:val="20"/>
              </w:rPr>
            </w:pPr>
          </w:p>
        </w:tc>
        <w:tc>
          <w:tcPr>
            <w:tcW w:w="956" w:type="pct"/>
            <w:shd w:val="clear" w:color="auto" w:fill="auto"/>
            <w:vAlign w:val="center"/>
          </w:tcPr>
          <w:p w14:paraId="7C379616" w14:textId="77777777" w:rsidR="00C61E2F" w:rsidRPr="008421FF" w:rsidRDefault="00C61E2F">
            <w:pPr>
              <w:rPr>
                <w:sz w:val="20"/>
                <w:szCs w:val="20"/>
              </w:rPr>
            </w:pPr>
          </w:p>
        </w:tc>
      </w:tr>
      <w:tr w:rsidR="00C61E2F" w:rsidRPr="00493171" w14:paraId="422EFF45" w14:textId="77777777">
        <w:tc>
          <w:tcPr>
            <w:tcW w:w="366" w:type="pct"/>
            <w:shd w:val="clear" w:color="auto" w:fill="auto"/>
            <w:tcMar>
              <w:left w:w="0" w:type="dxa"/>
            </w:tcMar>
            <w:vAlign w:val="center"/>
          </w:tcPr>
          <w:p w14:paraId="56B91130"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14D549AA" w14:textId="77777777" w:rsidR="00C61E2F" w:rsidRPr="008421FF" w:rsidRDefault="00C61E2F">
            <w:pPr>
              <w:rPr>
                <w:sz w:val="20"/>
                <w:szCs w:val="20"/>
              </w:rPr>
            </w:pPr>
            <w:proofErr w:type="spellStart"/>
            <w:r w:rsidRPr="008421FF">
              <w:rPr>
                <w:sz w:val="20"/>
                <w:szCs w:val="20"/>
              </w:rPr>
              <w:t>Ανάλυση</w:t>
            </w:r>
            <w:proofErr w:type="spellEnd"/>
            <w:r w:rsidRPr="008421FF">
              <w:rPr>
                <w:sz w:val="20"/>
                <w:szCs w:val="20"/>
              </w:rPr>
              <w:t xml:space="preserve"> </w:t>
            </w:r>
            <w:proofErr w:type="spellStart"/>
            <w:r w:rsidRPr="008421FF">
              <w:rPr>
                <w:sz w:val="20"/>
                <w:szCs w:val="20"/>
              </w:rPr>
              <w:t>οθόνης</w:t>
            </w:r>
            <w:proofErr w:type="spellEnd"/>
          </w:p>
        </w:tc>
        <w:tc>
          <w:tcPr>
            <w:tcW w:w="1032" w:type="pct"/>
            <w:shd w:val="clear" w:color="auto" w:fill="auto"/>
            <w:vAlign w:val="center"/>
          </w:tcPr>
          <w:p w14:paraId="5577AF76" w14:textId="6FA5E3E2" w:rsidR="00C61E2F" w:rsidRPr="003A257B" w:rsidRDefault="00167547" w:rsidP="008421FF">
            <w:pPr>
              <w:jc w:val="center"/>
              <w:rPr>
                <w:sz w:val="20"/>
                <w:szCs w:val="20"/>
                <w:highlight w:val="cyan"/>
              </w:rPr>
            </w:pPr>
            <w:r w:rsidRPr="00303283">
              <w:rPr>
                <w:sz w:val="20"/>
                <w:szCs w:val="20"/>
              </w:rPr>
              <w:t>≥</w:t>
            </w:r>
            <w:r w:rsidR="00C61E2F" w:rsidRPr="003634FD">
              <w:rPr>
                <w:sz w:val="20"/>
                <w:szCs w:val="20"/>
              </w:rPr>
              <w:t xml:space="preserve"> 3840 Χ 2160</w:t>
            </w:r>
          </w:p>
        </w:tc>
        <w:tc>
          <w:tcPr>
            <w:tcW w:w="513" w:type="pct"/>
            <w:shd w:val="clear" w:color="auto" w:fill="auto"/>
            <w:vAlign w:val="center"/>
          </w:tcPr>
          <w:p w14:paraId="6B931E40" w14:textId="77777777" w:rsidR="00C61E2F" w:rsidRPr="008421FF" w:rsidRDefault="00C61E2F">
            <w:pPr>
              <w:rPr>
                <w:sz w:val="20"/>
                <w:szCs w:val="20"/>
              </w:rPr>
            </w:pPr>
          </w:p>
        </w:tc>
        <w:tc>
          <w:tcPr>
            <w:tcW w:w="956" w:type="pct"/>
            <w:shd w:val="clear" w:color="auto" w:fill="auto"/>
            <w:vAlign w:val="center"/>
          </w:tcPr>
          <w:p w14:paraId="05FC7C08" w14:textId="77777777" w:rsidR="00C61E2F" w:rsidRPr="008421FF" w:rsidRDefault="00C61E2F">
            <w:pPr>
              <w:rPr>
                <w:sz w:val="20"/>
                <w:szCs w:val="20"/>
              </w:rPr>
            </w:pPr>
          </w:p>
        </w:tc>
      </w:tr>
      <w:tr w:rsidR="00C61E2F" w:rsidRPr="00493171" w14:paraId="7E336E61" w14:textId="77777777">
        <w:tc>
          <w:tcPr>
            <w:tcW w:w="366" w:type="pct"/>
            <w:shd w:val="clear" w:color="auto" w:fill="auto"/>
            <w:tcMar>
              <w:left w:w="0" w:type="dxa"/>
            </w:tcMar>
            <w:vAlign w:val="center"/>
          </w:tcPr>
          <w:p w14:paraId="2003D508"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4E105B03" w14:textId="77777777" w:rsidR="00C61E2F" w:rsidRPr="008421FF" w:rsidRDefault="00C61E2F">
            <w:pPr>
              <w:rPr>
                <w:sz w:val="20"/>
                <w:szCs w:val="20"/>
              </w:rPr>
            </w:pPr>
            <w:proofErr w:type="spellStart"/>
            <w:r w:rsidRPr="008421FF">
              <w:rPr>
                <w:sz w:val="20"/>
                <w:szCs w:val="20"/>
              </w:rPr>
              <w:t>Γωνί</w:t>
            </w:r>
            <w:proofErr w:type="spellEnd"/>
            <w:r w:rsidRPr="008421FF">
              <w:rPr>
                <w:sz w:val="20"/>
                <w:szCs w:val="20"/>
              </w:rPr>
              <w:t xml:space="preserve">α </w:t>
            </w:r>
            <w:proofErr w:type="spellStart"/>
            <w:r w:rsidRPr="008421FF">
              <w:rPr>
                <w:sz w:val="20"/>
                <w:szCs w:val="20"/>
              </w:rPr>
              <w:t>θέ</w:t>
            </w:r>
            <w:proofErr w:type="spellEnd"/>
            <w:r w:rsidRPr="008421FF">
              <w:rPr>
                <w:sz w:val="20"/>
                <w:szCs w:val="20"/>
              </w:rPr>
              <w:t>ασης (</w:t>
            </w:r>
            <w:proofErr w:type="spellStart"/>
            <w:r w:rsidRPr="008421FF">
              <w:rPr>
                <w:sz w:val="20"/>
                <w:szCs w:val="20"/>
              </w:rPr>
              <w:t>Οριζόντι</w:t>
            </w:r>
            <w:proofErr w:type="spellEnd"/>
            <w:r w:rsidRPr="008421FF">
              <w:rPr>
                <w:sz w:val="20"/>
                <w:szCs w:val="20"/>
              </w:rPr>
              <w:t>α/κάθετη)</w:t>
            </w:r>
          </w:p>
        </w:tc>
        <w:tc>
          <w:tcPr>
            <w:tcW w:w="1032" w:type="pct"/>
            <w:shd w:val="clear" w:color="auto" w:fill="auto"/>
            <w:vAlign w:val="center"/>
          </w:tcPr>
          <w:p w14:paraId="64806A63" w14:textId="4A243B01" w:rsidR="00C61E2F" w:rsidRPr="008421FF" w:rsidRDefault="00167547" w:rsidP="008421FF">
            <w:pPr>
              <w:jc w:val="center"/>
              <w:rPr>
                <w:sz w:val="20"/>
                <w:szCs w:val="20"/>
              </w:rPr>
            </w:pPr>
            <w:r w:rsidRPr="00303283">
              <w:rPr>
                <w:sz w:val="20"/>
                <w:szCs w:val="20"/>
              </w:rPr>
              <w:t>≥</w:t>
            </w:r>
            <w:r w:rsidR="00C61E2F" w:rsidRPr="008421FF">
              <w:rPr>
                <w:sz w:val="20"/>
                <w:szCs w:val="20"/>
              </w:rPr>
              <w:t>178/178</w:t>
            </w:r>
          </w:p>
        </w:tc>
        <w:tc>
          <w:tcPr>
            <w:tcW w:w="513" w:type="pct"/>
            <w:shd w:val="clear" w:color="auto" w:fill="auto"/>
            <w:vAlign w:val="center"/>
          </w:tcPr>
          <w:p w14:paraId="2D7E522D" w14:textId="77777777" w:rsidR="00C61E2F" w:rsidRPr="008421FF" w:rsidRDefault="00C61E2F">
            <w:pPr>
              <w:rPr>
                <w:sz w:val="20"/>
                <w:szCs w:val="20"/>
              </w:rPr>
            </w:pPr>
          </w:p>
        </w:tc>
        <w:tc>
          <w:tcPr>
            <w:tcW w:w="956" w:type="pct"/>
            <w:shd w:val="clear" w:color="auto" w:fill="auto"/>
            <w:vAlign w:val="center"/>
          </w:tcPr>
          <w:p w14:paraId="622345A3" w14:textId="77777777" w:rsidR="00C61E2F" w:rsidRPr="008421FF" w:rsidRDefault="00C61E2F">
            <w:pPr>
              <w:rPr>
                <w:sz w:val="20"/>
                <w:szCs w:val="20"/>
              </w:rPr>
            </w:pPr>
          </w:p>
        </w:tc>
      </w:tr>
      <w:tr w:rsidR="00C61E2F" w:rsidRPr="00493171" w14:paraId="63D28F83" w14:textId="77777777">
        <w:tc>
          <w:tcPr>
            <w:tcW w:w="366" w:type="pct"/>
            <w:shd w:val="clear" w:color="auto" w:fill="auto"/>
            <w:tcMar>
              <w:left w:w="0" w:type="dxa"/>
            </w:tcMar>
            <w:vAlign w:val="center"/>
          </w:tcPr>
          <w:p w14:paraId="161E7C39"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2A904949" w14:textId="77777777" w:rsidR="00C61E2F" w:rsidRPr="008421FF" w:rsidRDefault="00C61E2F">
            <w:pPr>
              <w:rPr>
                <w:sz w:val="20"/>
                <w:szCs w:val="20"/>
              </w:rPr>
            </w:pPr>
            <w:proofErr w:type="spellStart"/>
            <w:r w:rsidRPr="008421FF">
              <w:rPr>
                <w:sz w:val="20"/>
                <w:szCs w:val="20"/>
              </w:rPr>
              <w:t>Μέγιστη</w:t>
            </w:r>
            <w:proofErr w:type="spellEnd"/>
            <w:r w:rsidRPr="008421FF">
              <w:rPr>
                <w:sz w:val="20"/>
                <w:szCs w:val="20"/>
              </w:rPr>
              <w:t xml:space="preserve"> </w:t>
            </w:r>
            <w:proofErr w:type="spellStart"/>
            <w:r w:rsidRPr="008421FF">
              <w:rPr>
                <w:sz w:val="20"/>
                <w:szCs w:val="20"/>
              </w:rPr>
              <w:t>φωτεινότητ</w:t>
            </w:r>
            <w:proofErr w:type="spellEnd"/>
            <w:r w:rsidRPr="008421FF">
              <w:rPr>
                <w:sz w:val="20"/>
                <w:szCs w:val="20"/>
              </w:rPr>
              <w:t>α</w:t>
            </w:r>
          </w:p>
        </w:tc>
        <w:tc>
          <w:tcPr>
            <w:tcW w:w="1032" w:type="pct"/>
            <w:shd w:val="clear" w:color="auto" w:fill="auto"/>
            <w:vAlign w:val="center"/>
          </w:tcPr>
          <w:p w14:paraId="7C58404B" w14:textId="6AF87066" w:rsidR="00C61E2F" w:rsidRPr="008421FF" w:rsidRDefault="00167547" w:rsidP="008421FF">
            <w:pPr>
              <w:jc w:val="center"/>
              <w:rPr>
                <w:sz w:val="20"/>
                <w:szCs w:val="20"/>
                <w:lang w:val="en-US"/>
              </w:rPr>
            </w:pPr>
            <w:r w:rsidRPr="00303283">
              <w:rPr>
                <w:sz w:val="20"/>
                <w:szCs w:val="20"/>
              </w:rPr>
              <w:t>≥</w:t>
            </w:r>
            <w:r w:rsidR="00CC3940" w:rsidRPr="008421FF">
              <w:rPr>
                <w:sz w:val="20"/>
                <w:szCs w:val="20"/>
                <w:lang w:val="el-GR"/>
              </w:rPr>
              <w:t>4</w:t>
            </w:r>
            <w:r w:rsidR="00C61E2F" w:rsidRPr="008421FF">
              <w:rPr>
                <w:sz w:val="20"/>
                <w:szCs w:val="20"/>
              </w:rPr>
              <w:t xml:space="preserve">00 </w:t>
            </w:r>
            <w:r w:rsidR="00176583" w:rsidRPr="003634FD">
              <w:rPr>
                <w:sz w:val="20"/>
                <w:szCs w:val="20"/>
                <w:lang w:val="en-US"/>
              </w:rPr>
              <w:t>nits</w:t>
            </w:r>
          </w:p>
        </w:tc>
        <w:tc>
          <w:tcPr>
            <w:tcW w:w="513" w:type="pct"/>
            <w:shd w:val="clear" w:color="auto" w:fill="auto"/>
            <w:vAlign w:val="center"/>
          </w:tcPr>
          <w:p w14:paraId="60A78816" w14:textId="77777777" w:rsidR="00C61E2F" w:rsidRPr="008421FF" w:rsidRDefault="00C61E2F">
            <w:pPr>
              <w:rPr>
                <w:sz w:val="20"/>
                <w:szCs w:val="20"/>
              </w:rPr>
            </w:pPr>
          </w:p>
        </w:tc>
        <w:tc>
          <w:tcPr>
            <w:tcW w:w="956" w:type="pct"/>
            <w:shd w:val="clear" w:color="auto" w:fill="auto"/>
            <w:vAlign w:val="center"/>
          </w:tcPr>
          <w:p w14:paraId="161CA42A" w14:textId="77777777" w:rsidR="00C61E2F" w:rsidRPr="008421FF" w:rsidRDefault="00C61E2F">
            <w:pPr>
              <w:rPr>
                <w:sz w:val="20"/>
                <w:szCs w:val="20"/>
              </w:rPr>
            </w:pPr>
          </w:p>
        </w:tc>
      </w:tr>
      <w:tr w:rsidR="00C61E2F" w:rsidRPr="00493171" w14:paraId="61CBD5F6" w14:textId="77777777">
        <w:tc>
          <w:tcPr>
            <w:tcW w:w="366" w:type="pct"/>
            <w:shd w:val="clear" w:color="auto" w:fill="auto"/>
            <w:tcMar>
              <w:left w:w="0" w:type="dxa"/>
            </w:tcMar>
            <w:vAlign w:val="center"/>
          </w:tcPr>
          <w:p w14:paraId="1FD86D88"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4CEEC52F" w14:textId="77777777" w:rsidR="00C61E2F" w:rsidRPr="008421FF" w:rsidRDefault="00C61E2F">
            <w:pPr>
              <w:rPr>
                <w:sz w:val="20"/>
                <w:szCs w:val="20"/>
              </w:rPr>
            </w:pPr>
            <w:proofErr w:type="spellStart"/>
            <w:r w:rsidRPr="008421FF">
              <w:rPr>
                <w:sz w:val="20"/>
                <w:szCs w:val="20"/>
              </w:rPr>
              <w:t>Αντίθεση</w:t>
            </w:r>
            <w:proofErr w:type="spellEnd"/>
          </w:p>
        </w:tc>
        <w:tc>
          <w:tcPr>
            <w:tcW w:w="1032" w:type="pct"/>
            <w:shd w:val="clear" w:color="auto" w:fill="auto"/>
            <w:vAlign w:val="center"/>
          </w:tcPr>
          <w:p w14:paraId="7F0F808D" w14:textId="57FCED7E" w:rsidR="00C61E2F" w:rsidRPr="008421FF" w:rsidRDefault="00167547" w:rsidP="008421FF">
            <w:pPr>
              <w:jc w:val="center"/>
              <w:rPr>
                <w:sz w:val="20"/>
                <w:szCs w:val="20"/>
                <w:lang w:val="en-US"/>
              </w:rPr>
            </w:pPr>
            <w:r w:rsidRPr="00303283">
              <w:rPr>
                <w:sz w:val="20"/>
                <w:szCs w:val="20"/>
              </w:rPr>
              <w:t>≥</w:t>
            </w:r>
            <w:r w:rsidR="000F3B14">
              <w:rPr>
                <w:sz w:val="20"/>
                <w:szCs w:val="20"/>
                <w:lang w:val="en-US"/>
              </w:rPr>
              <w:t>1000:1</w:t>
            </w:r>
          </w:p>
        </w:tc>
        <w:tc>
          <w:tcPr>
            <w:tcW w:w="513" w:type="pct"/>
            <w:shd w:val="clear" w:color="auto" w:fill="auto"/>
            <w:vAlign w:val="center"/>
          </w:tcPr>
          <w:p w14:paraId="10C39152" w14:textId="77777777" w:rsidR="00C61E2F" w:rsidRPr="008421FF" w:rsidRDefault="00C61E2F">
            <w:pPr>
              <w:rPr>
                <w:sz w:val="20"/>
                <w:szCs w:val="20"/>
              </w:rPr>
            </w:pPr>
          </w:p>
        </w:tc>
        <w:tc>
          <w:tcPr>
            <w:tcW w:w="956" w:type="pct"/>
            <w:shd w:val="clear" w:color="auto" w:fill="auto"/>
            <w:vAlign w:val="center"/>
          </w:tcPr>
          <w:p w14:paraId="39AAA013" w14:textId="77777777" w:rsidR="00C61E2F" w:rsidRPr="008421FF" w:rsidRDefault="00C61E2F">
            <w:pPr>
              <w:rPr>
                <w:sz w:val="20"/>
                <w:szCs w:val="20"/>
              </w:rPr>
            </w:pPr>
          </w:p>
        </w:tc>
      </w:tr>
      <w:tr w:rsidR="00C61E2F" w:rsidRPr="00493171" w14:paraId="4BADBFF0" w14:textId="77777777">
        <w:tc>
          <w:tcPr>
            <w:tcW w:w="366" w:type="pct"/>
            <w:shd w:val="clear" w:color="auto" w:fill="auto"/>
            <w:tcMar>
              <w:left w:w="0" w:type="dxa"/>
            </w:tcMar>
            <w:vAlign w:val="center"/>
          </w:tcPr>
          <w:p w14:paraId="42814F44"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75CACC3A" w14:textId="77777777" w:rsidR="00C61E2F" w:rsidRPr="008421FF" w:rsidRDefault="00C61E2F">
            <w:pPr>
              <w:rPr>
                <w:sz w:val="20"/>
                <w:szCs w:val="20"/>
              </w:rPr>
            </w:pPr>
            <w:proofErr w:type="spellStart"/>
            <w:r w:rsidRPr="008421FF">
              <w:rPr>
                <w:sz w:val="20"/>
                <w:szCs w:val="20"/>
              </w:rPr>
              <w:t>Χρόνος</w:t>
            </w:r>
            <w:proofErr w:type="spellEnd"/>
            <w:r w:rsidRPr="008421FF">
              <w:rPr>
                <w:sz w:val="20"/>
                <w:szCs w:val="20"/>
              </w:rPr>
              <w:t xml:space="preserve"> απ</w:t>
            </w:r>
            <w:proofErr w:type="spellStart"/>
            <w:r w:rsidRPr="008421FF">
              <w:rPr>
                <w:sz w:val="20"/>
                <w:szCs w:val="20"/>
              </w:rPr>
              <w:t>όκρισης</w:t>
            </w:r>
            <w:proofErr w:type="spellEnd"/>
          </w:p>
        </w:tc>
        <w:tc>
          <w:tcPr>
            <w:tcW w:w="1032" w:type="pct"/>
            <w:shd w:val="clear" w:color="auto" w:fill="auto"/>
            <w:vAlign w:val="center"/>
          </w:tcPr>
          <w:p w14:paraId="0009B5D3" w14:textId="5096D696" w:rsidR="00C61E2F" w:rsidRPr="008421FF" w:rsidRDefault="0001115B" w:rsidP="008421FF">
            <w:pPr>
              <w:jc w:val="center"/>
              <w:rPr>
                <w:sz w:val="20"/>
                <w:szCs w:val="20"/>
              </w:rPr>
            </w:pPr>
            <w:r>
              <w:rPr>
                <w:sz w:val="20"/>
                <w:szCs w:val="20"/>
                <w:lang w:val="en-US"/>
              </w:rPr>
              <w:t>≤</w:t>
            </w:r>
            <w:r w:rsidR="005D58D8">
              <w:rPr>
                <w:sz w:val="20"/>
                <w:szCs w:val="20"/>
                <w:lang w:val="en-US"/>
              </w:rPr>
              <w:t>10</w:t>
            </w:r>
            <w:r w:rsidR="005D58D8" w:rsidRPr="008421FF">
              <w:rPr>
                <w:sz w:val="20"/>
                <w:szCs w:val="20"/>
                <w:lang w:val="en-US"/>
              </w:rPr>
              <w:t>ms</w:t>
            </w:r>
          </w:p>
        </w:tc>
        <w:tc>
          <w:tcPr>
            <w:tcW w:w="513" w:type="pct"/>
            <w:shd w:val="clear" w:color="auto" w:fill="auto"/>
            <w:vAlign w:val="center"/>
          </w:tcPr>
          <w:p w14:paraId="0F9110BC" w14:textId="77777777" w:rsidR="00C61E2F" w:rsidRPr="008421FF" w:rsidRDefault="00C61E2F">
            <w:pPr>
              <w:rPr>
                <w:sz w:val="20"/>
                <w:szCs w:val="20"/>
              </w:rPr>
            </w:pPr>
          </w:p>
        </w:tc>
        <w:tc>
          <w:tcPr>
            <w:tcW w:w="956" w:type="pct"/>
            <w:shd w:val="clear" w:color="auto" w:fill="auto"/>
            <w:vAlign w:val="center"/>
          </w:tcPr>
          <w:p w14:paraId="4B3BAECD" w14:textId="77777777" w:rsidR="00C61E2F" w:rsidRPr="008421FF" w:rsidRDefault="00C61E2F">
            <w:pPr>
              <w:rPr>
                <w:sz w:val="20"/>
                <w:szCs w:val="20"/>
              </w:rPr>
            </w:pPr>
          </w:p>
        </w:tc>
      </w:tr>
      <w:tr w:rsidR="00C61E2F" w:rsidRPr="00493171" w14:paraId="75FAA6F6" w14:textId="77777777">
        <w:tc>
          <w:tcPr>
            <w:tcW w:w="366" w:type="pct"/>
            <w:shd w:val="clear" w:color="auto" w:fill="auto"/>
            <w:tcMar>
              <w:left w:w="0" w:type="dxa"/>
            </w:tcMar>
            <w:vAlign w:val="center"/>
          </w:tcPr>
          <w:p w14:paraId="63A93D2A"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6E9C726F" w14:textId="6806E9D6" w:rsidR="00C61E2F" w:rsidRPr="008421FF" w:rsidRDefault="000F3B14">
            <w:pPr>
              <w:rPr>
                <w:sz w:val="20"/>
                <w:szCs w:val="20"/>
                <w:lang w:val="el-GR"/>
              </w:rPr>
            </w:pPr>
            <w:r w:rsidRPr="008421FF">
              <w:rPr>
                <w:sz w:val="20"/>
                <w:szCs w:val="20"/>
                <w:lang w:val="el-GR"/>
              </w:rPr>
              <w:t>Να αναφερθεί</w:t>
            </w:r>
            <w:r w:rsidRPr="003634FD">
              <w:rPr>
                <w:sz w:val="20"/>
                <w:szCs w:val="20"/>
                <w:lang w:val="el-GR"/>
              </w:rPr>
              <w:t xml:space="preserve"> </w:t>
            </w:r>
            <w:r>
              <w:rPr>
                <w:sz w:val="20"/>
                <w:szCs w:val="20"/>
                <w:lang w:val="el-GR"/>
              </w:rPr>
              <w:t>ο τ</w:t>
            </w:r>
            <w:r w:rsidR="00C61E2F" w:rsidRPr="003634FD">
              <w:rPr>
                <w:sz w:val="20"/>
                <w:szCs w:val="20"/>
                <w:lang w:val="el-GR"/>
              </w:rPr>
              <w:t xml:space="preserve">ύπος </w:t>
            </w:r>
            <w:r w:rsidR="00C61E2F" w:rsidRPr="008421FF">
              <w:rPr>
                <w:sz w:val="20"/>
                <w:szCs w:val="20"/>
                <w:lang w:val="en-US"/>
              </w:rPr>
              <w:t>Panel</w:t>
            </w:r>
          </w:p>
        </w:tc>
        <w:tc>
          <w:tcPr>
            <w:tcW w:w="1032" w:type="pct"/>
            <w:shd w:val="clear" w:color="auto" w:fill="auto"/>
            <w:vAlign w:val="center"/>
          </w:tcPr>
          <w:p w14:paraId="02DF0809" w14:textId="6C45AB07" w:rsidR="00C61E2F" w:rsidRPr="008421FF" w:rsidRDefault="000F3B14" w:rsidP="008421FF">
            <w:pPr>
              <w:jc w:val="center"/>
              <w:rPr>
                <w:sz w:val="20"/>
                <w:szCs w:val="20"/>
                <w:lang w:val="el-GR"/>
              </w:rPr>
            </w:pPr>
            <w:r w:rsidRPr="008421FF">
              <w:rPr>
                <w:sz w:val="20"/>
                <w:szCs w:val="20"/>
                <w:lang w:val="el-GR"/>
              </w:rPr>
              <w:t>ΝΑΙ</w:t>
            </w:r>
            <w:r w:rsidRPr="008421FF" w:rsidDel="000F3B14">
              <w:rPr>
                <w:sz w:val="20"/>
                <w:szCs w:val="20"/>
                <w:lang w:val="el-GR"/>
              </w:rPr>
              <w:t xml:space="preserve"> </w:t>
            </w:r>
          </w:p>
        </w:tc>
        <w:tc>
          <w:tcPr>
            <w:tcW w:w="513" w:type="pct"/>
            <w:shd w:val="clear" w:color="auto" w:fill="auto"/>
            <w:vAlign w:val="center"/>
          </w:tcPr>
          <w:p w14:paraId="4143F08D" w14:textId="77777777" w:rsidR="00C61E2F" w:rsidRPr="003634FD" w:rsidRDefault="00C61E2F">
            <w:pPr>
              <w:rPr>
                <w:sz w:val="20"/>
                <w:szCs w:val="20"/>
                <w:lang w:val="el-GR"/>
              </w:rPr>
            </w:pPr>
          </w:p>
        </w:tc>
        <w:tc>
          <w:tcPr>
            <w:tcW w:w="956" w:type="pct"/>
            <w:shd w:val="clear" w:color="auto" w:fill="auto"/>
            <w:vAlign w:val="center"/>
          </w:tcPr>
          <w:p w14:paraId="66701C4D" w14:textId="77777777" w:rsidR="00C61E2F" w:rsidRPr="003634FD" w:rsidRDefault="00C61E2F">
            <w:pPr>
              <w:rPr>
                <w:sz w:val="20"/>
                <w:szCs w:val="20"/>
                <w:lang w:val="el-GR"/>
              </w:rPr>
            </w:pPr>
          </w:p>
        </w:tc>
      </w:tr>
      <w:tr w:rsidR="00C61E2F" w:rsidRPr="00493171" w14:paraId="531035A5" w14:textId="77777777">
        <w:tc>
          <w:tcPr>
            <w:tcW w:w="366" w:type="pct"/>
            <w:shd w:val="clear" w:color="auto" w:fill="auto"/>
            <w:tcMar>
              <w:left w:w="0" w:type="dxa"/>
            </w:tcMar>
            <w:vAlign w:val="center"/>
          </w:tcPr>
          <w:p w14:paraId="49350CFD" w14:textId="77777777" w:rsidR="00C61E2F" w:rsidRPr="007541A0" w:rsidRDefault="00C61E2F" w:rsidP="00F84740">
            <w:pPr>
              <w:pStyle w:val="aff0"/>
              <w:numPr>
                <w:ilvl w:val="0"/>
                <w:numId w:val="226"/>
              </w:numPr>
              <w:jc w:val="center"/>
              <w:rPr>
                <w:sz w:val="20"/>
                <w:szCs w:val="20"/>
                <w:lang w:val="el-GR"/>
              </w:rPr>
            </w:pPr>
          </w:p>
        </w:tc>
        <w:tc>
          <w:tcPr>
            <w:tcW w:w="2133" w:type="pct"/>
            <w:shd w:val="clear" w:color="auto" w:fill="auto"/>
            <w:vAlign w:val="bottom"/>
          </w:tcPr>
          <w:p w14:paraId="13402512" w14:textId="3404C343" w:rsidR="00C61E2F" w:rsidRPr="008421FF" w:rsidRDefault="00C61E2F">
            <w:pPr>
              <w:rPr>
                <w:sz w:val="20"/>
                <w:szCs w:val="20"/>
              </w:rPr>
            </w:pPr>
            <w:proofErr w:type="spellStart"/>
            <w:r w:rsidRPr="008421FF">
              <w:rPr>
                <w:sz w:val="20"/>
                <w:szCs w:val="20"/>
              </w:rPr>
              <w:t>Ενσωμ</w:t>
            </w:r>
            <w:proofErr w:type="spellEnd"/>
            <w:r w:rsidRPr="008421FF">
              <w:rPr>
                <w:sz w:val="20"/>
                <w:szCs w:val="20"/>
              </w:rPr>
              <w:t xml:space="preserve">ατωμένα </w:t>
            </w:r>
            <w:proofErr w:type="spellStart"/>
            <w:r w:rsidRPr="008421FF">
              <w:rPr>
                <w:sz w:val="20"/>
                <w:szCs w:val="20"/>
              </w:rPr>
              <w:t>ηχεί</w:t>
            </w:r>
            <w:proofErr w:type="spellEnd"/>
            <w:r w:rsidRPr="008421FF">
              <w:rPr>
                <w:sz w:val="20"/>
                <w:szCs w:val="20"/>
              </w:rPr>
              <w:t>α</w:t>
            </w:r>
            <w:r w:rsidR="00B03C63">
              <w:rPr>
                <w:sz w:val="20"/>
                <w:szCs w:val="20"/>
              </w:rPr>
              <w:t xml:space="preserve"> stereo</w:t>
            </w:r>
          </w:p>
        </w:tc>
        <w:tc>
          <w:tcPr>
            <w:tcW w:w="1032" w:type="pct"/>
            <w:shd w:val="clear" w:color="auto" w:fill="auto"/>
            <w:vAlign w:val="center"/>
          </w:tcPr>
          <w:p w14:paraId="1EDAF13E" w14:textId="7F89EDF4" w:rsidR="00C61E2F" w:rsidRPr="008421FF" w:rsidRDefault="00167547" w:rsidP="008421FF">
            <w:pPr>
              <w:jc w:val="center"/>
              <w:rPr>
                <w:sz w:val="20"/>
                <w:szCs w:val="20"/>
              </w:rPr>
            </w:pPr>
            <w:r w:rsidRPr="00303283">
              <w:rPr>
                <w:sz w:val="20"/>
                <w:szCs w:val="20"/>
              </w:rPr>
              <w:t>≥</w:t>
            </w:r>
            <w:r w:rsidR="00C252DA">
              <w:rPr>
                <w:sz w:val="20"/>
                <w:szCs w:val="20"/>
              </w:rPr>
              <w:t xml:space="preserve">2 X </w:t>
            </w:r>
            <w:r w:rsidR="00086B21">
              <w:rPr>
                <w:sz w:val="20"/>
                <w:szCs w:val="20"/>
              </w:rPr>
              <w:t>1</w:t>
            </w:r>
            <w:r w:rsidR="00086B21" w:rsidRPr="008421FF">
              <w:rPr>
                <w:sz w:val="20"/>
                <w:szCs w:val="20"/>
              </w:rPr>
              <w:t>0</w:t>
            </w:r>
            <w:r w:rsidR="00086B21" w:rsidRPr="008421FF">
              <w:rPr>
                <w:sz w:val="20"/>
                <w:szCs w:val="20"/>
                <w:lang w:val="en-US"/>
              </w:rPr>
              <w:t>W</w:t>
            </w:r>
          </w:p>
        </w:tc>
        <w:tc>
          <w:tcPr>
            <w:tcW w:w="513" w:type="pct"/>
            <w:shd w:val="clear" w:color="auto" w:fill="auto"/>
            <w:vAlign w:val="center"/>
          </w:tcPr>
          <w:p w14:paraId="506598DC" w14:textId="77777777" w:rsidR="00C61E2F" w:rsidRPr="008421FF" w:rsidRDefault="00C61E2F">
            <w:pPr>
              <w:rPr>
                <w:sz w:val="20"/>
                <w:szCs w:val="20"/>
              </w:rPr>
            </w:pPr>
          </w:p>
        </w:tc>
        <w:tc>
          <w:tcPr>
            <w:tcW w:w="956" w:type="pct"/>
            <w:shd w:val="clear" w:color="auto" w:fill="auto"/>
            <w:vAlign w:val="center"/>
          </w:tcPr>
          <w:p w14:paraId="64A618BF" w14:textId="77777777" w:rsidR="00C61E2F" w:rsidRPr="008421FF" w:rsidRDefault="00C61E2F">
            <w:pPr>
              <w:rPr>
                <w:sz w:val="20"/>
                <w:szCs w:val="20"/>
              </w:rPr>
            </w:pPr>
          </w:p>
        </w:tc>
      </w:tr>
      <w:tr w:rsidR="00C61E2F" w:rsidRPr="00505389" w14:paraId="19514006" w14:textId="77777777">
        <w:tc>
          <w:tcPr>
            <w:tcW w:w="366" w:type="pct"/>
            <w:shd w:val="clear" w:color="auto" w:fill="auto"/>
            <w:tcMar>
              <w:left w:w="0" w:type="dxa"/>
            </w:tcMar>
            <w:vAlign w:val="center"/>
          </w:tcPr>
          <w:p w14:paraId="2FE6E81D"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48636CF6" w14:textId="77777777" w:rsidR="00C61E2F" w:rsidRPr="008421FF" w:rsidRDefault="00C61E2F">
            <w:pPr>
              <w:rPr>
                <w:sz w:val="20"/>
                <w:szCs w:val="20"/>
                <w:lang w:val="en-US"/>
              </w:rPr>
            </w:pPr>
            <w:r w:rsidRPr="008421FF">
              <w:rPr>
                <w:sz w:val="20"/>
                <w:szCs w:val="20"/>
                <w:lang w:val="en-US"/>
              </w:rPr>
              <w:t>SoC (System on Chip)</w:t>
            </w:r>
          </w:p>
        </w:tc>
        <w:tc>
          <w:tcPr>
            <w:tcW w:w="1032" w:type="pct"/>
            <w:shd w:val="clear" w:color="auto" w:fill="auto"/>
            <w:vAlign w:val="center"/>
          </w:tcPr>
          <w:p w14:paraId="2957FDB3" w14:textId="5BC0E48F" w:rsidR="00C61E2F" w:rsidRPr="008421FF" w:rsidRDefault="000F3B14" w:rsidP="008421FF">
            <w:pPr>
              <w:jc w:val="center"/>
              <w:rPr>
                <w:sz w:val="20"/>
                <w:szCs w:val="20"/>
                <w:lang w:val="el-GR"/>
              </w:rPr>
            </w:pPr>
            <w:r w:rsidRPr="008421FF">
              <w:rPr>
                <w:sz w:val="20"/>
                <w:szCs w:val="20"/>
                <w:lang w:val="el-GR"/>
              </w:rPr>
              <w:t>ΝΑΙ</w:t>
            </w:r>
            <w:r w:rsidRPr="008421FF" w:rsidDel="000F3B14">
              <w:rPr>
                <w:sz w:val="20"/>
                <w:szCs w:val="20"/>
                <w:lang w:val="el-GR"/>
              </w:rPr>
              <w:t xml:space="preserve"> </w:t>
            </w:r>
          </w:p>
        </w:tc>
        <w:tc>
          <w:tcPr>
            <w:tcW w:w="513" w:type="pct"/>
            <w:shd w:val="clear" w:color="auto" w:fill="auto"/>
            <w:vAlign w:val="center"/>
          </w:tcPr>
          <w:p w14:paraId="2FAC77D2" w14:textId="77777777" w:rsidR="00C61E2F" w:rsidRPr="008421FF" w:rsidRDefault="00C61E2F">
            <w:pPr>
              <w:rPr>
                <w:sz w:val="20"/>
                <w:szCs w:val="20"/>
                <w:lang w:val="el-GR"/>
              </w:rPr>
            </w:pPr>
          </w:p>
        </w:tc>
        <w:tc>
          <w:tcPr>
            <w:tcW w:w="956" w:type="pct"/>
            <w:shd w:val="clear" w:color="auto" w:fill="auto"/>
            <w:vAlign w:val="center"/>
          </w:tcPr>
          <w:p w14:paraId="067D8B2F" w14:textId="77777777" w:rsidR="00C61E2F" w:rsidRPr="008421FF" w:rsidRDefault="00C61E2F">
            <w:pPr>
              <w:rPr>
                <w:sz w:val="20"/>
                <w:szCs w:val="20"/>
                <w:lang w:val="el-GR"/>
              </w:rPr>
            </w:pPr>
          </w:p>
        </w:tc>
      </w:tr>
      <w:tr w:rsidR="00C61E2F" w:rsidRPr="00493171" w14:paraId="1DE12D86" w14:textId="77777777">
        <w:tc>
          <w:tcPr>
            <w:tcW w:w="366" w:type="pct"/>
            <w:shd w:val="clear" w:color="auto" w:fill="auto"/>
            <w:tcMar>
              <w:left w:w="0" w:type="dxa"/>
            </w:tcMar>
            <w:vAlign w:val="center"/>
          </w:tcPr>
          <w:p w14:paraId="081E0797" w14:textId="77777777" w:rsidR="00C61E2F" w:rsidRPr="007541A0" w:rsidRDefault="00C61E2F" w:rsidP="00F84740">
            <w:pPr>
              <w:pStyle w:val="aff0"/>
              <w:numPr>
                <w:ilvl w:val="0"/>
                <w:numId w:val="226"/>
              </w:numPr>
              <w:jc w:val="center"/>
              <w:rPr>
                <w:sz w:val="20"/>
                <w:szCs w:val="20"/>
                <w:lang w:val="el-GR"/>
              </w:rPr>
            </w:pPr>
          </w:p>
        </w:tc>
        <w:tc>
          <w:tcPr>
            <w:tcW w:w="2133" w:type="pct"/>
            <w:shd w:val="clear" w:color="auto" w:fill="auto"/>
            <w:vAlign w:val="bottom"/>
          </w:tcPr>
          <w:p w14:paraId="0315D12C" w14:textId="013E8433" w:rsidR="00C61E2F" w:rsidRPr="008421FF" w:rsidRDefault="00C61E2F">
            <w:pPr>
              <w:rPr>
                <w:sz w:val="20"/>
                <w:szCs w:val="20"/>
                <w:lang w:val="el-GR"/>
              </w:rPr>
            </w:pPr>
            <w:r w:rsidRPr="008421FF">
              <w:rPr>
                <w:sz w:val="20"/>
                <w:szCs w:val="20"/>
                <w:lang w:val="el-GR"/>
              </w:rPr>
              <w:t>Δυνατότητα κλε</w:t>
            </w:r>
            <w:r w:rsidR="00073F75">
              <w:rPr>
                <w:sz w:val="20"/>
                <w:szCs w:val="20"/>
                <w:lang w:val="el-GR"/>
              </w:rPr>
              <w:t>ι</w:t>
            </w:r>
            <w:r w:rsidRPr="008421FF">
              <w:rPr>
                <w:sz w:val="20"/>
                <w:szCs w:val="20"/>
                <w:lang w:val="el-GR"/>
              </w:rPr>
              <w:t>δ</w:t>
            </w:r>
            <w:r w:rsidR="00073F75">
              <w:rPr>
                <w:sz w:val="20"/>
                <w:szCs w:val="20"/>
                <w:lang w:val="el-GR"/>
              </w:rPr>
              <w:t>ώματος</w:t>
            </w:r>
            <w:r w:rsidRPr="008421FF">
              <w:rPr>
                <w:sz w:val="20"/>
                <w:szCs w:val="20"/>
                <w:lang w:val="el-GR"/>
              </w:rPr>
              <w:t xml:space="preserve"> λειτουργίας </w:t>
            </w:r>
            <w:r w:rsidR="004C32A5">
              <w:rPr>
                <w:sz w:val="20"/>
                <w:szCs w:val="20"/>
                <w:lang w:val="el-GR"/>
              </w:rPr>
              <w:t>σε</w:t>
            </w:r>
            <w:r w:rsidRPr="008421FF">
              <w:rPr>
                <w:sz w:val="20"/>
                <w:szCs w:val="20"/>
                <w:lang w:val="el-GR"/>
              </w:rPr>
              <w:t xml:space="preserve"> προβολή</w:t>
            </w:r>
            <w:r w:rsidR="004C32A5">
              <w:rPr>
                <w:sz w:val="20"/>
                <w:szCs w:val="20"/>
                <w:lang w:val="el-GR"/>
              </w:rPr>
              <w:t xml:space="preserve"> </w:t>
            </w:r>
            <w:r w:rsidRPr="008421FF">
              <w:rPr>
                <w:sz w:val="20"/>
                <w:szCs w:val="20"/>
                <w:lang w:val="el-GR"/>
              </w:rPr>
              <w:t>συγκεκριμένου περιεχομένου</w:t>
            </w:r>
          </w:p>
        </w:tc>
        <w:tc>
          <w:tcPr>
            <w:tcW w:w="1032" w:type="pct"/>
            <w:shd w:val="clear" w:color="auto" w:fill="auto"/>
            <w:vAlign w:val="center"/>
          </w:tcPr>
          <w:p w14:paraId="770649FE" w14:textId="77777777" w:rsidR="00C61E2F" w:rsidRPr="008421FF" w:rsidRDefault="00C61E2F" w:rsidP="008421FF">
            <w:pPr>
              <w:jc w:val="center"/>
              <w:rPr>
                <w:sz w:val="20"/>
                <w:szCs w:val="20"/>
              </w:rPr>
            </w:pPr>
            <w:r w:rsidRPr="008421FF">
              <w:rPr>
                <w:sz w:val="20"/>
                <w:szCs w:val="20"/>
              </w:rPr>
              <w:t>ΝΑΙ</w:t>
            </w:r>
          </w:p>
        </w:tc>
        <w:tc>
          <w:tcPr>
            <w:tcW w:w="513" w:type="pct"/>
            <w:shd w:val="clear" w:color="auto" w:fill="auto"/>
            <w:vAlign w:val="center"/>
          </w:tcPr>
          <w:p w14:paraId="47517A47" w14:textId="77777777" w:rsidR="00C61E2F" w:rsidRPr="008421FF" w:rsidRDefault="00C61E2F">
            <w:pPr>
              <w:rPr>
                <w:sz w:val="20"/>
                <w:szCs w:val="20"/>
              </w:rPr>
            </w:pPr>
          </w:p>
        </w:tc>
        <w:tc>
          <w:tcPr>
            <w:tcW w:w="956" w:type="pct"/>
            <w:shd w:val="clear" w:color="auto" w:fill="auto"/>
            <w:vAlign w:val="center"/>
          </w:tcPr>
          <w:p w14:paraId="1BCCE105" w14:textId="77777777" w:rsidR="00C61E2F" w:rsidRPr="008421FF" w:rsidRDefault="00C61E2F">
            <w:pPr>
              <w:rPr>
                <w:sz w:val="20"/>
                <w:szCs w:val="20"/>
              </w:rPr>
            </w:pPr>
          </w:p>
        </w:tc>
      </w:tr>
      <w:tr w:rsidR="00C61E2F" w:rsidRPr="00F2046B" w14:paraId="67AC62FE" w14:textId="77777777">
        <w:tc>
          <w:tcPr>
            <w:tcW w:w="366" w:type="pct"/>
            <w:shd w:val="clear" w:color="auto" w:fill="auto"/>
            <w:tcMar>
              <w:left w:w="0" w:type="dxa"/>
            </w:tcMar>
            <w:vAlign w:val="center"/>
          </w:tcPr>
          <w:p w14:paraId="1A8C4A68" w14:textId="77777777" w:rsidR="00C61E2F" w:rsidRPr="007541A0" w:rsidRDefault="00C61E2F" w:rsidP="00F84740">
            <w:pPr>
              <w:pStyle w:val="aff0"/>
              <w:numPr>
                <w:ilvl w:val="0"/>
                <w:numId w:val="226"/>
              </w:numPr>
              <w:jc w:val="center"/>
              <w:rPr>
                <w:sz w:val="20"/>
                <w:szCs w:val="20"/>
              </w:rPr>
            </w:pPr>
          </w:p>
        </w:tc>
        <w:tc>
          <w:tcPr>
            <w:tcW w:w="2133" w:type="pct"/>
            <w:shd w:val="clear" w:color="auto" w:fill="auto"/>
            <w:vAlign w:val="bottom"/>
          </w:tcPr>
          <w:p w14:paraId="130F3513" w14:textId="364A0138" w:rsidR="00C61E2F" w:rsidRPr="008421FF" w:rsidRDefault="00C61E2F">
            <w:pPr>
              <w:rPr>
                <w:sz w:val="20"/>
                <w:szCs w:val="20"/>
                <w:lang w:val="en-US"/>
              </w:rPr>
            </w:pPr>
            <w:proofErr w:type="spellStart"/>
            <w:r w:rsidRPr="008421FF">
              <w:rPr>
                <w:sz w:val="20"/>
                <w:szCs w:val="20"/>
              </w:rPr>
              <w:t>Θύρες</w:t>
            </w:r>
            <w:proofErr w:type="spellEnd"/>
            <w:r w:rsidRPr="008421FF">
              <w:rPr>
                <w:sz w:val="20"/>
                <w:szCs w:val="20"/>
                <w:lang w:val="en-US"/>
              </w:rPr>
              <w:t xml:space="preserve"> HDMI</w:t>
            </w:r>
          </w:p>
        </w:tc>
        <w:tc>
          <w:tcPr>
            <w:tcW w:w="1032" w:type="pct"/>
            <w:shd w:val="clear" w:color="auto" w:fill="auto"/>
            <w:vAlign w:val="center"/>
          </w:tcPr>
          <w:p w14:paraId="4973E3B5" w14:textId="60EC8BC5" w:rsidR="00C61E2F" w:rsidRPr="003634FD" w:rsidRDefault="00167547" w:rsidP="008421FF">
            <w:pPr>
              <w:jc w:val="center"/>
              <w:rPr>
                <w:sz w:val="20"/>
                <w:szCs w:val="20"/>
                <w:lang w:val="en-US"/>
              </w:rPr>
            </w:pPr>
            <w:r w:rsidRPr="00303283">
              <w:rPr>
                <w:sz w:val="20"/>
                <w:szCs w:val="20"/>
              </w:rPr>
              <w:t>≥</w:t>
            </w:r>
            <w:r w:rsidR="00086B21">
              <w:rPr>
                <w:sz w:val="20"/>
                <w:szCs w:val="20"/>
                <w:lang w:val="en-US"/>
              </w:rPr>
              <w:t>2</w:t>
            </w:r>
          </w:p>
        </w:tc>
        <w:tc>
          <w:tcPr>
            <w:tcW w:w="513" w:type="pct"/>
            <w:shd w:val="clear" w:color="auto" w:fill="auto"/>
            <w:vAlign w:val="center"/>
          </w:tcPr>
          <w:p w14:paraId="7DF36D5E" w14:textId="77777777" w:rsidR="00C61E2F" w:rsidRPr="008421FF" w:rsidRDefault="00C61E2F">
            <w:pPr>
              <w:rPr>
                <w:sz w:val="20"/>
                <w:szCs w:val="20"/>
                <w:lang w:val="en-US"/>
              </w:rPr>
            </w:pPr>
          </w:p>
        </w:tc>
        <w:tc>
          <w:tcPr>
            <w:tcW w:w="956" w:type="pct"/>
            <w:shd w:val="clear" w:color="auto" w:fill="auto"/>
            <w:vAlign w:val="center"/>
          </w:tcPr>
          <w:p w14:paraId="7EB7AE73" w14:textId="77777777" w:rsidR="00C61E2F" w:rsidRPr="008421FF" w:rsidRDefault="00C61E2F">
            <w:pPr>
              <w:rPr>
                <w:sz w:val="20"/>
                <w:szCs w:val="20"/>
                <w:lang w:val="en-US"/>
              </w:rPr>
            </w:pPr>
          </w:p>
        </w:tc>
      </w:tr>
      <w:tr w:rsidR="00C61E2F" w:rsidRPr="00F2046B" w14:paraId="43DD3DC6" w14:textId="77777777">
        <w:tc>
          <w:tcPr>
            <w:tcW w:w="366" w:type="pct"/>
            <w:shd w:val="clear" w:color="auto" w:fill="auto"/>
            <w:tcMar>
              <w:left w:w="0" w:type="dxa"/>
            </w:tcMar>
            <w:vAlign w:val="center"/>
          </w:tcPr>
          <w:p w14:paraId="5B5E95CB" w14:textId="77777777" w:rsidR="00C61E2F" w:rsidRPr="007541A0" w:rsidRDefault="00C61E2F" w:rsidP="00F84740">
            <w:pPr>
              <w:pStyle w:val="aff0"/>
              <w:numPr>
                <w:ilvl w:val="0"/>
                <w:numId w:val="226"/>
              </w:numPr>
              <w:jc w:val="center"/>
              <w:rPr>
                <w:sz w:val="20"/>
                <w:szCs w:val="20"/>
                <w:lang w:val="en-US"/>
              </w:rPr>
            </w:pPr>
          </w:p>
        </w:tc>
        <w:tc>
          <w:tcPr>
            <w:tcW w:w="2133" w:type="pct"/>
            <w:shd w:val="clear" w:color="auto" w:fill="auto"/>
            <w:vAlign w:val="bottom"/>
          </w:tcPr>
          <w:p w14:paraId="56A57FAF" w14:textId="762D6614" w:rsidR="00C61E2F" w:rsidRPr="008421FF" w:rsidRDefault="00C61E2F">
            <w:pPr>
              <w:rPr>
                <w:sz w:val="20"/>
                <w:szCs w:val="20"/>
                <w:lang w:val="en-US"/>
              </w:rPr>
            </w:pPr>
            <w:proofErr w:type="spellStart"/>
            <w:r w:rsidRPr="008421FF">
              <w:rPr>
                <w:sz w:val="20"/>
                <w:szCs w:val="20"/>
              </w:rPr>
              <w:t>Θύρες</w:t>
            </w:r>
            <w:proofErr w:type="spellEnd"/>
            <w:r w:rsidRPr="008421FF">
              <w:rPr>
                <w:sz w:val="20"/>
                <w:szCs w:val="20"/>
              </w:rPr>
              <w:t xml:space="preserve"> USB</w:t>
            </w:r>
          </w:p>
        </w:tc>
        <w:tc>
          <w:tcPr>
            <w:tcW w:w="1032" w:type="pct"/>
            <w:shd w:val="clear" w:color="auto" w:fill="auto"/>
            <w:vAlign w:val="center"/>
          </w:tcPr>
          <w:p w14:paraId="26204ED7" w14:textId="45B32224" w:rsidR="00C61E2F" w:rsidRPr="008421FF" w:rsidRDefault="00167547" w:rsidP="008421FF">
            <w:pPr>
              <w:jc w:val="center"/>
              <w:rPr>
                <w:sz w:val="20"/>
                <w:szCs w:val="20"/>
                <w:lang w:val="en-US"/>
              </w:rPr>
            </w:pPr>
            <w:r w:rsidRPr="00303283">
              <w:rPr>
                <w:sz w:val="20"/>
                <w:szCs w:val="20"/>
              </w:rPr>
              <w:t>≥</w:t>
            </w:r>
            <w:r w:rsidR="00EC1C94" w:rsidRPr="008421FF">
              <w:rPr>
                <w:sz w:val="20"/>
                <w:szCs w:val="20"/>
                <w:lang w:val="el-GR"/>
              </w:rPr>
              <w:t>2</w:t>
            </w:r>
          </w:p>
        </w:tc>
        <w:tc>
          <w:tcPr>
            <w:tcW w:w="513" w:type="pct"/>
            <w:shd w:val="clear" w:color="auto" w:fill="auto"/>
            <w:vAlign w:val="center"/>
          </w:tcPr>
          <w:p w14:paraId="407D6805" w14:textId="77777777" w:rsidR="00C61E2F" w:rsidRPr="008421FF" w:rsidRDefault="00C61E2F">
            <w:pPr>
              <w:rPr>
                <w:sz w:val="20"/>
                <w:szCs w:val="20"/>
                <w:lang w:val="en-US"/>
              </w:rPr>
            </w:pPr>
          </w:p>
        </w:tc>
        <w:tc>
          <w:tcPr>
            <w:tcW w:w="956" w:type="pct"/>
            <w:shd w:val="clear" w:color="auto" w:fill="auto"/>
            <w:vAlign w:val="center"/>
          </w:tcPr>
          <w:p w14:paraId="260C6075" w14:textId="77777777" w:rsidR="00C61E2F" w:rsidRPr="008421FF" w:rsidRDefault="00C61E2F">
            <w:pPr>
              <w:rPr>
                <w:sz w:val="20"/>
                <w:szCs w:val="20"/>
                <w:lang w:val="en-US"/>
              </w:rPr>
            </w:pPr>
          </w:p>
        </w:tc>
      </w:tr>
      <w:tr w:rsidR="008421FF" w:rsidRPr="00F2046B" w14:paraId="561C396B" w14:textId="77777777">
        <w:tc>
          <w:tcPr>
            <w:tcW w:w="366" w:type="pct"/>
            <w:shd w:val="clear" w:color="auto" w:fill="auto"/>
            <w:tcMar>
              <w:left w:w="0" w:type="dxa"/>
            </w:tcMar>
            <w:vAlign w:val="center"/>
          </w:tcPr>
          <w:p w14:paraId="1997A388" w14:textId="77777777" w:rsidR="008421FF" w:rsidRPr="007541A0" w:rsidRDefault="008421FF" w:rsidP="00F84740">
            <w:pPr>
              <w:pStyle w:val="aff0"/>
              <w:numPr>
                <w:ilvl w:val="0"/>
                <w:numId w:val="226"/>
              </w:numPr>
              <w:jc w:val="center"/>
              <w:rPr>
                <w:sz w:val="20"/>
                <w:szCs w:val="20"/>
                <w:lang w:val="en-US"/>
              </w:rPr>
            </w:pPr>
          </w:p>
        </w:tc>
        <w:tc>
          <w:tcPr>
            <w:tcW w:w="2133" w:type="pct"/>
            <w:shd w:val="clear" w:color="auto" w:fill="auto"/>
            <w:vAlign w:val="bottom"/>
          </w:tcPr>
          <w:p w14:paraId="696960A3" w14:textId="38576D9B" w:rsidR="008421FF" w:rsidRPr="008421FF" w:rsidRDefault="008421FF" w:rsidP="008421FF">
            <w:pPr>
              <w:rPr>
                <w:sz w:val="20"/>
                <w:szCs w:val="20"/>
                <w:lang w:val="en-US"/>
              </w:rPr>
            </w:pPr>
            <w:r w:rsidRPr="008421FF">
              <w:rPr>
                <w:sz w:val="20"/>
                <w:szCs w:val="20"/>
                <w:lang w:val="el-GR"/>
              </w:rPr>
              <w:t xml:space="preserve">Επικοινωνία </w:t>
            </w:r>
            <w:r w:rsidRPr="008421FF">
              <w:rPr>
                <w:sz w:val="20"/>
                <w:szCs w:val="20"/>
                <w:lang w:val="en-US"/>
              </w:rPr>
              <w:t>Wi-Fi</w:t>
            </w:r>
          </w:p>
        </w:tc>
        <w:tc>
          <w:tcPr>
            <w:tcW w:w="1032" w:type="pct"/>
            <w:shd w:val="clear" w:color="auto" w:fill="auto"/>
            <w:vAlign w:val="center"/>
          </w:tcPr>
          <w:p w14:paraId="0AAD2AF4" w14:textId="67ABF82B" w:rsidR="008421FF" w:rsidRPr="008421FF" w:rsidRDefault="008421FF" w:rsidP="008421FF">
            <w:pPr>
              <w:jc w:val="center"/>
              <w:rPr>
                <w:sz w:val="20"/>
                <w:szCs w:val="20"/>
                <w:lang w:val="en-US"/>
              </w:rPr>
            </w:pPr>
            <w:r w:rsidRPr="008421FF">
              <w:rPr>
                <w:sz w:val="20"/>
                <w:szCs w:val="20"/>
              </w:rPr>
              <w:t>ΝΑΙ</w:t>
            </w:r>
          </w:p>
        </w:tc>
        <w:tc>
          <w:tcPr>
            <w:tcW w:w="513" w:type="pct"/>
            <w:shd w:val="clear" w:color="auto" w:fill="auto"/>
            <w:vAlign w:val="center"/>
          </w:tcPr>
          <w:p w14:paraId="30558F09" w14:textId="77777777" w:rsidR="008421FF" w:rsidRPr="008421FF" w:rsidRDefault="008421FF" w:rsidP="008421FF">
            <w:pPr>
              <w:rPr>
                <w:sz w:val="20"/>
                <w:szCs w:val="20"/>
                <w:lang w:val="en-US"/>
              </w:rPr>
            </w:pPr>
          </w:p>
        </w:tc>
        <w:tc>
          <w:tcPr>
            <w:tcW w:w="956" w:type="pct"/>
            <w:shd w:val="clear" w:color="auto" w:fill="auto"/>
            <w:vAlign w:val="center"/>
          </w:tcPr>
          <w:p w14:paraId="5D5D0F2E" w14:textId="77777777" w:rsidR="008421FF" w:rsidRPr="008421FF" w:rsidRDefault="008421FF" w:rsidP="008421FF">
            <w:pPr>
              <w:rPr>
                <w:sz w:val="20"/>
                <w:szCs w:val="20"/>
                <w:lang w:val="en-US"/>
              </w:rPr>
            </w:pPr>
          </w:p>
        </w:tc>
      </w:tr>
      <w:tr w:rsidR="008421FF" w:rsidRPr="00F2046B" w14:paraId="129A3F3C" w14:textId="77777777">
        <w:tc>
          <w:tcPr>
            <w:tcW w:w="366" w:type="pct"/>
            <w:shd w:val="clear" w:color="auto" w:fill="auto"/>
            <w:tcMar>
              <w:left w:w="0" w:type="dxa"/>
            </w:tcMar>
            <w:vAlign w:val="center"/>
          </w:tcPr>
          <w:p w14:paraId="13D39251" w14:textId="77777777" w:rsidR="008421FF" w:rsidRPr="007541A0" w:rsidRDefault="008421FF" w:rsidP="00F84740">
            <w:pPr>
              <w:pStyle w:val="aff0"/>
              <w:numPr>
                <w:ilvl w:val="0"/>
                <w:numId w:val="226"/>
              </w:numPr>
              <w:jc w:val="center"/>
              <w:rPr>
                <w:sz w:val="20"/>
                <w:szCs w:val="20"/>
                <w:lang w:val="en-US"/>
              </w:rPr>
            </w:pPr>
          </w:p>
        </w:tc>
        <w:tc>
          <w:tcPr>
            <w:tcW w:w="2133" w:type="pct"/>
            <w:shd w:val="clear" w:color="auto" w:fill="auto"/>
            <w:vAlign w:val="bottom"/>
          </w:tcPr>
          <w:p w14:paraId="36A0FC1A" w14:textId="6EE0F6D5" w:rsidR="008421FF" w:rsidRPr="008421FF" w:rsidRDefault="008421FF" w:rsidP="008421FF">
            <w:pPr>
              <w:rPr>
                <w:sz w:val="20"/>
                <w:szCs w:val="20"/>
                <w:lang w:val="en-US"/>
              </w:rPr>
            </w:pPr>
            <w:r w:rsidRPr="008421FF">
              <w:rPr>
                <w:sz w:val="20"/>
                <w:szCs w:val="20"/>
                <w:lang w:val="el-GR"/>
              </w:rPr>
              <w:t xml:space="preserve">Επικοινωνία </w:t>
            </w:r>
            <w:r w:rsidRPr="008421FF">
              <w:rPr>
                <w:sz w:val="20"/>
                <w:szCs w:val="20"/>
                <w:lang w:val="en-US"/>
              </w:rPr>
              <w:t>Bluetooth</w:t>
            </w:r>
          </w:p>
        </w:tc>
        <w:tc>
          <w:tcPr>
            <w:tcW w:w="1032" w:type="pct"/>
            <w:shd w:val="clear" w:color="auto" w:fill="auto"/>
            <w:vAlign w:val="center"/>
          </w:tcPr>
          <w:p w14:paraId="58F440A5" w14:textId="4A4EA4C2" w:rsidR="008421FF" w:rsidRPr="008421FF" w:rsidRDefault="008421FF" w:rsidP="008421FF">
            <w:pPr>
              <w:jc w:val="center"/>
              <w:rPr>
                <w:sz w:val="20"/>
                <w:szCs w:val="20"/>
                <w:lang w:val="en-US"/>
              </w:rPr>
            </w:pPr>
            <w:r w:rsidRPr="008421FF">
              <w:rPr>
                <w:sz w:val="20"/>
                <w:szCs w:val="20"/>
              </w:rPr>
              <w:t>ΝΑΙ</w:t>
            </w:r>
          </w:p>
        </w:tc>
        <w:tc>
          <w:tcPr>
            <w:tcW w:w="513" w:type="pct"/>
            <w:shd w:val="clear" w:color="auto" w:fill="auto"/>
            <w:vAlign w:val="center"/>
          </w:tcPr>
          <w:p w14:paraId="2D60D38F" w14:textId="77777777" w:rsidR="008421FF" w:rsidRPr="008421FF" w:rsidRDefault="008421FF" w:rsidP="008421FF">
            <w:pPr>
              <w:rPr>
                <w:sz w:val="20"/>
                <w:szCs w:val="20"/>
                <w:lang w:val="en-US"/>
              </w:rPr>
            </w:pPr>
          </w:p>
        </w:tc>
        <w:tc>
          <w:tcPr>
            <w:tcW w:w="956" w:type="pct"/>
            <w:shd w:val="clear" w:color="auto" w:fill="auto"/>
            <w:vAlign w:val="center"/>
          </w:tcPr>
          <w:p w14:paraId="76A0D1B7" w14:textId="77777777" w:rsidR="008421FF" w:rsidRPr="008421FF" w:rsidRDefault="008421FF" w:rsidP="008421FF">
            <w:pPr>
              <w:rPr>
                <w:sz w:val="20"/>
                <w:szCs w:val="20"/>
                <w:lang w:val="en-US"/>
              </w:rPr>
            </w:pPr>
          </w:p>
        </w:tc>
      </w:tr>
      <w:tr w:rsidR="00C61E2F" w:rsidRPr="00F2046B" w14:paraId="4ADE89A0" w14:textId="77777777">
        <w:tc>
          <w:tcPr>
            <w:tcW w:w="366" w:type="pct"/>
            <w:tcBorders>
              <w:bottom w:val="single" w:sz="4" w:space="0" w:color="auto"/>
            </w:tcBorders>
            <w:shd w:val="clear" w:color="auto" w:fill="auto"/>
            <w:tcMar>
              <w:left w:w="0" w:type="dxa"/>
            </w:tcMar>
            <w:vAlign w:val="center"/>
          </w:tcPr>
          <w:p w14:paraId="4278AE0C" w14:textId="77777777" w:rsidR="00C61E2F" w:rsidRPr="007541A0" w:rsidRDefault="00C61E2F" w:rsidP="00F84740">
            <w:pPr>
              <w:pStyle w:val="aff0"/>
              <w:numPr>
                <w:ilvl w:val="0"/>
                <w:numId w:val="226"/>
              </w:numPr>
              <w:jc w:val="center"/>
              <w:rPr>
                <w:sz w:val="20"/>
                <w:szCs w:val="20"/>
                <w:lang w:val="en-US"/>
              </w:rPr>
            </w:pPr>
          </w:p>
        </w:tc>
        <w:tc>
          <w:tcPr>
            <w:tcW w:w="2133" w:type="pct"/>
            <w:tcBorders>
              <w:bottom w:val="single" w:sz="4" w:space="0" w:color="auto"/>
            </w:tcBorders>
            <w:shd w:val="clear" w:color="auto" w:fill="auto"/>
            <w:vAlign w:val="bottom"/>
          </w:tcPr>
          <w:p w14:paraId="2AB9E69D" w14:textId="2B67D796" w:rsidR="00C61E2F" w:rsidRPr="008421FF" w:rsidRDefault="00794520">
            <w:pPr>
              <w:rPr>
                <w:sz w:val="20"/>
                <w:szCs w:val="20"/>
                <w:lang w:val="en-US"/>
              </w:rPr>
            </w:pPr>
            <w:r w:rsidRPr="008421FF">
              <w:rPr>
                <w:sz w:val="20"/>
                <w:szCs w:val="20"/>
                <w:lang w:val="el-GR"/>
              </w:rPr>
              <w:t xml:space="preserve">Θύρα δικτύωσης </w:t>
            </w:r>
            <w:r w:rsidR="00C61E2F" w:rsidRPr="008421FF">
              <w:rPr>
                <w:sz w:val="20"/>
                <w:szCs w:val="20"/>
                <w:lang w:val="en-US"/>
              </w:rPr>
              <w:t>RJ-45</w:t>
            </w:r>
          </w:p>
        </w:tc>
        <w:tc>
          <w:tcPr>
            <w:tcW w:w="1032" w:type="pct"/>
            <w:tcBorders>
              <w:bottom w:val="single" w:sz="4" w:space="0" w:color="auto"/>
            </w:tcBorders>
            <w:shd w:val="clear" w:color="auto" w:fill="auto"/>
            <w:vAlign w:val="center"/>
          </w:tcPr>
          <w:p w14:paraId="38D0F039" w14:textId="2D9A413A" w:rsidR="00C61E2F" w:rsidRPr="008421FF" w:rsidRDefault="0096058B" w:rsidP="008421FF">
            <w:pPr>
              <w:jc w:val="center"/>
              <w:rPr>
                <w:sz w:val="20"/>
                <w:szCs w:val="20"/>
                <w:lang w:val="en-US"/>
              </w:rPr>
            </w:pPr>
            <w:r w:rsidRPr="008421FF">
              <w:rPr>
                <w:sz w:val="20"/>
                <w:szCs w:val="20"/>
              </w:rPr>
              <w:t>ΝΑΙ</w:t>
            </w:r>
          </w:p>
        </w:tc>
        <w:tc>
          <w:tcPr>
            <w:tcW w:w="513" w:type="pct"/>
            <w:tcBorders>
              <w:bottom w:val="single" w:sz="4" w:space="0" w:color="auto"/>
            </w:tcBorders>
            <w:shd w:val="clear" w:color="auto" w:fill="auto"/>
            <w:vAlign w:val="center"/>
          </w:tcPr>
          <w:p w14:paraId="429C96B8" w14:textId="77777777" w:rsidR="00C61E2F" w:rsidRPr="008421FF" w:rsidRDefault="00C61E2F">
            <w:pPr>
              <w:rPr>
                <w:sz w:val="20"/>
                <w:szCs w:val="20"/>
                <w:lang w:val="en-US"/>
              </w:rPr>
            </w:pPr>
          </w:p>
        </w:tc>
        <w:tc>
          <w:tcPr>
            <w:tcW w:w="956" w:type="pct"/>
            <w:tcBorders>
              <w:bottom w:val="single" w:sz="4" w:space="0" w:color="auto"/>
            </w:tcBorders>
            <w:shd w:val="clear" w:color="auto" w:fill="auto"/>
            <w:vAlign w:val="center"/>
          </w:tcPr>
          <w:p w14:paraId="0C4EECC9" w14:textId="77777777" w:rsidR="00C61E2F" w:rsidRPr="008421FF" w:rsidRDefault="00C61E2F">
            <w:pPr>
              <w:rPr>
                <w:sz w:val="20"/>
                <w:szCs w:val="20"/>
                <w:lang w:val="en-US"/>
              </w:rPr>
            </w:pPr>
          </w:p>
        </w:tc>
      </w:tr>
      <w:tr w:rsidR="00C61E2F" w:rsidRPr="00493171" w14:paraId="4B0C589C" w14:textId="77777777">
        <w:tc>
          <w:tcPr>
            <w:tcW w:w="366" w:type="pct"/>
            <w:shd w:val="clear" w:color="auto" w:fill="BFBFBF" w:themeFill="background1" w:themeFillShade="BF"/>
            <w:tcMar>
              <w:left w:w="0" w:type="dxa"/>
            </w:tcMar>
            <w:vAlign w:val="center"/>
          </w:tcPr>
          <w:p w14:paraId="56529837" w14:textId="10180B53" w:rsidR="00C61E2F" w:rsidRPr="007541A0" w:rsidRDefault="007541A0" w:rsidP="007541A0">
            <w:pPr>
              <w:jc w:val="center"/>
              <w:rPr>
                <w:b/>
                <w:bCs/>
                <w:sz w:val="20"/>
                <w:szCs w:val="20"/>
              </w:rPr>
            </w:pPr>
            <w:r w:rsidRPr="007541A0">
              <w:rPr>
                <w:b/>
                <w:bCs/>
                <w:sz w:val="20"/>
                <w:szCs w:val="20"/>
              </w:rPr>
              <w:t>3</w:t>
            </w:r>
          </w:p>
        </w:tc>
        <w:tc>
          <w:tcPr>
            <w:tcW w:w="2133" w:type="pct"/>
            <w:shd w:val="clear" w:color="auto" w:fill="BFBFBF" w:themeFill="background1" w:themeFillShade="BF"/>
            <w:vAlign w:val="bottom"/>
          </w:tcPr>
          <w:p w14:paraId="39A64EB2" w14:textId="77777777" w:rsidR="00C61E2F" w:rsidRPr="008421FF" w:rsidRDefault="00C61E2F">
            <w:pPr>
              <w:rPr>
                <w:b/>
                <w:bCs/>
                <w:sz w:val="20"/>
                <w:szCs w:val="20"/>
              </w:rPr>
            </w:pPr>
            <w:r w:rsidRPr="008421FF">
              <w:rPr>
                <w:b/>
                <w:bCs/>
                <w:sz w:val="20"/>
                <w:szCs w:val="20"/>
              </w:rPr>
              <w:t>Χαρα</w:t>
            </w:r>
            <w:proofErr w:type="spellStart"/>
            <w:r w:rsidRPr="008421FF">
              <w:rPr>
                <w:b/>
                <w:bCs/>
                <w:sz w:val="20"/>
                <w:szCs w:val="20"/>
              </w:rPr>
              <w:t>κτηριστικά</w:t>
            </w:r>
            <w:proofErr w:type="spellEnd"/>
            <w:r w:rsidRPr="008421FF">
              <w:rPr>
                <w:b/>
                <w:bCs/>
                <w:sz w:val="20"/>
                <w:szCs w:val="20"/>
              </w:rPr>
              <w:t xml:space="preserve"> </w:t>
            </w:r>
            <w:proofErr w:type="spellStart"/>
            <w:r w:rsidRPr="008421FF">
              <w:rPr>
                <w:b/>
                <w:bCs/>
                <w:sz w:val="20"/>
                <w:szCs w:val="20"/>
              </w:rPr>
              <w:t>Το</w:t>
            </w:r>
            <w:proofErr w:type="spellEnd"/>
            <w:r w:rsidRPr="008421FF">
              <w:rPr>
                <w:b/>
                <w:bCs/>
                <w:sz w:val="20"/>
                <w:szCs w:val="20"/>
              </w:rPr>
              <w:t>ποθέτησης</w:t>
            </w:r>
          </w:p>
        </w:tc>
        <w:tc>
          <w:tcPr>
            <w:tcW w:w="1032" w:type="pct"/>
            <w:shd w:val="clear" w:color="auto" w:fill="BFBFBF" w:themeFill="background1" w:themeFillShade="BF"/>
            <w:vAlign w:val="center"/>
          </w:tcPr>
          <w:p w14:paraId="3C25DEE7" w14:textId="77777777" w:rsidR="00C61E2F" w:rsidRPr="008421FF" w:rsidRDefault="00C61E2F">
            <w:pPr>
              <w:rPr>
                <w:sz w:val="20"/>
                <w:szCs w:val="20"/>
              </w:rPr>
            </w:pPr>
          </w:p>
        </w:tc>
        <w:tc>
          <w:tcPr>
            <w:tcW w:w="513" w:type="pct"/>
            <w:shd w:val="clear" w:color="auto" w:fill="BFBFBF" w:themeFill="background1" w:themeFillShade="BF"/>
            <w:vAlign w:val="center"/>
          </w:tcPr>
          <w:p w14:paraId="13E50E66" w14:textId="77777777" w:rsidR="00C61E2F" w:rsidRPr="008421FF" w:rsidRDefault="00C61E2F">
            <w:pPr>
              <w:rPr>
                <w:sz w:val="20"/>
                <w:szCs w:val="20"/>
              </w:rPr>
            </w:pPr>
          </w:p>
        </w:tc>
        <w:tc>
          <w:tcPr>
            <w:tcW w:w="956" w:type="pct"/>
            <w:shd w:val="clear" w:color="auto" w:fill="BFBFBF" w:themeFill="background1" w:themeFillShade="BF"/>
            <w:vAlign w:val="center"/>
          </w:tcPr>
          <w:p w14:paraId="556627A9" w14:textId="77777777" w:rsidR="00C61E2F" w:rsidRPr="008421FF" w:rsidRDefault="00C61E2F">
            <w:pPr>
              <w:rPr>
                <w:sz w:val="20"/>
                <w:szCs w:val="20"/>
              </w:rPr>
            </w:pPr>
          </w:p>
        </w:tc>
      </w:tr>
      <w:tr w:rsidR="00C61E2F" w:rsidRPr="00A55171" w14:paraId="164C26E1" w14:textId="77777777">
        <w:tc>
          <w:tcPr>
            <w:tcW w:w="366" w:type="pct"/>
            <w:shd w:val="clear" w:color="auto" w:fill="auto"/>
            <w:tcMar>
              <w:left w:w="0" w:type="dxa"/>
            </w:tcMar>
            <w:vAlign w:val="center"/>
          </w:tcPr>
          <w:p w14:paraId="33B026D3" w14:textId="77777777" w:rsidR="00C61E2F" w:rsidRPr="007541A0" w:rsidRDefault="00C61E2F" w:rsidP="00F84740">
            <w:pPr>
              <w:pStyle w:val="aff0"/>
              <w:numPr>
                <w:ilvl w:val="0"/>
                <w:numId w:val="227"/>
              </w:numPr>
              <w:jc w:val="center"/>
              <w:rPr>
                <w:sz w:val="20"/>
                <w:szCs w:val="20"/>
              </w:rPr>
            </w:pPr>
          </w:p>
        </w:tc>
        <w:tc>
          <w:tcPr>
            <w:tcW w:w="2133" w:type="pct"/>
            <w:shd w:val="clear" w:color="auto" w:fill="auto"/>
            <w:vAlign w:val="bottom"/>
          </w:tcPr>
          <w:p w14:paraId="07CE3171" w14:textId="5D64E9D2" w:rsidR="00C61E2F" w:rsidRPr="008421FF" w:rsidRDefault="00C61E2F">
            <w:pPr>
              <w:rPr>
                <w:sz w:val="20"/>
                <w:szCs w:val="20"/>
                <w:lang w:val="el-GR"/>
              </w:rPr>
            </w:pPr>
            <w:r w:rsidRPr="008421FF">
              <w:rPr>
                <w:sz w:val="20"/>
                <w:szCs w:val="20"/>
                <w:lang w:val="el-GR"/>
              </w:rPr>
              <w:t xml:space="preserve">Συμβατή με πρότυπα </w:t>
            </w:r>
            <w:r w:rsidRPr="008421FF">
              <w:rPr>
                <w:sz w:val="20"/>
                <w:szCs w:val="20"/>
              </w:rPr>
              <w:t>VESA</w:t>
            </w:r>
            <w:r w:rsidRPr="008421FF">
              <w:rPr>
                <w:sz w:val="20"/>
                <w:szCs w:val="20"/>
                <w:lang w:val="el-GR"/>
              </w:rPr>
              <w:t xml:space="preserve"> για </w:t>
            </w:r>
            <w:proofErr w:type="spellStart"/>
            <w:r w:rsidRPr="008421FF">
              <w:rPr>
                <w:sz w:val="20"/>
                <w:szCs w:val="20"/>
                <w:lang w:val="el-GR"/>
              </w:rPr>
              <w:t>επιτοίχια</w:t>
            </w:r>
            <w:proofErr w:type="spellEnd"/>
            <w:r w:rsidRPr="008421FF">
              <w:rPr>
                <w:sz w:val="20"/>
                <w:szCs w:val="20"/>
                <w:lang w:val="el-GR"/>
              </w:rPr>
              <w:t xml:space="preserve"> τοποθέτηση με τη χρήση κατάλληλου πλαισίου στήριξης</w:t>
            </w:r>
          </w:p>
        </w:tc>
        <w:tc>
          <w:tcPr>
            <w:tcW w:w="1032" w:type="pct"/>
            <w:shd w:val="clear" w:color="auto" w:fill="auto"/>
            <w:vAlign w:val="center"/>
          </w:tcPr>
          <w:p w14:paraId="0C4B65CA" w14:textId="467C4EDB" w:rsidR="00C61E2F" w:rsidRPr="008421FF" w:rsidRDefault="005828AD" w:rsidP="008421FF">
            <w:pPr>
              <w:jc w:val="center"/>
              <w:rPr>
                <w:sz w:val="20"/>
                <w:szCs w:val="20"/>
                <w:lang w:val="el-GR"/>
              </w:rPr>
            </w:pPr>
            <w:r w:rsidRPr="008421FF">
              <w:rPr>
                <w:sz w:val="20"/>
                <w:szCs w:val="20"/>
              </w:rPr>
              <w:t>ΝΑΙ</w:t>
            </w:r>
          </w:p>
        </w:tc>
        <w:tc>
          <w:tcPr>
            <w:tcW w:w="513" w:type="pct"/>
            <w:shd w:val="clear" w:color="auto" w:fill="auto"/>
            <w:vAlign w:val="center"/>
          </w:tcPr>
          <w:p w14:paraId="438CB087" w14:textId="77777777" w:rsidR="00C61E2F" w:rsidRPr="008421FF" w:rsidRDefault="00C61E2F">
            <w:pPr>
              <w:rPr>
                <w:sz w:val="20"/>
                <w:szCs w:val="20"/>
                <w:lang w:val="el-GR"/>
              </w:rPr>
            </w:pPr>
          </w:p>
        </w:tc>
        <w:tc>
          <w:tcPr>
            <w:tcW w:w="956" w:type="pct"/>
            <w:shd w:val="clear" w:color="auto" w:fill="auto"/>
            <w:vAlign w:val="center"/>
          </w:tcPr>
          <w:p w14:paraId="075D0316" w14:textId="77777777" w:rsidR="00C61E2F" w:rsidRPr="008421FF" w:rsidRDefault="00C61E2F">
            <w:pPr>
              <w:rPr>
                <w:sz w:val="20"/>
                <w:szCs w:val="20"/>
                <w:lang w:val="el-GR"/>
              </w:rPr>
            </w:pPr>
          </w:p>
        </w:tc>
      </w:tr>
      <w:tr w:rsidR="00C61E2F" w:rsidRPr="00A55171" w14:paraId="010C183A" w14:textId="77777777">
        <w:tc>
          <w:tcPr>
            <w:tcW w:w="366" w:type="pct"/>
            <w:shd w:val="clear" w:color="auto" w:fill="auto"/>
            <w:tcMar>
              <w:left w:w="0" w:type="dxa"/>
            </w:tcMar>
            <w:vAlign w:val="center"/>
          </w:tcPr>
          <w:p w14:paraId="027C4EF3" w14:textId="77777777" w:rsidR="00C61E2F" w:rsidRPr="007541A0" w:rsidRDefault="00C61E2F" w:rsidP="00F84740">
            <w:pPr>
              <w:pStyle w:val="aff0"/>
              <w:numPr>
                <w:ilvl w:val="0"/>
                <w:numId w:val="227"/>
              </w:numPr>
              <w:jc w:val="center"/>
              <w:rPr>
                <w:sz w:val="20"/>
                <w:szCs w:val="20"/>
                <w:lang w:val="el-GR"/>
              </w:rPr>
            </w:pPr>
          </w:p>
        </w:tc>
        <w:tc>
          <w:tcPr>
            <w:tcW w:w="2133" w:type="pct"/>
            <w:shd w:val="clear" w:color="auto" w:fill="auto"/>
            <w:vAlign w:val="bottom"/>
          </w:tcPr>
          <w:p w14:paraId="75ED5F25" w14:textId="6E9C8A52" w:rsidR="00C61E2F" w:rsidRPr="008421FF" w:rsidRDefault="00C61E2F">
            <w:pPr>
              <w:rPr>
                <w:sz w:val="20"/>
                <w:szCs w:val="20"/>
                <w:lang w:val="el-GR"/>
              </w:rPr>
            </w:pPr>
            <w:r w:rsidRPr="008421FF">
              <w:rPr>
                <w:sz w:val="20"/>
                <w:szCs w:val="20"/>
                <w:lang w:val="el-GR"/>
              </w:rPr>
              <w:t>Να συνοδεύεται από το κατάλληλ</w:t>
            </w:r>
            <w:r w:rsidR="005828AD" w:rsidRPr="008421FF">
              <w:rPr>
                <w:sz w:val="20"/>
                <w:szCs w:val="20"/>
                <w:lang w:val="el-GR"/>
              </w:rPr>
              <w:t>ης αντοχής</w:t>
            </w:r>
            <w:r w:rsidRPr="008421FF">
              <w:rPr>
                <w:sz w:val="20"/>
                <w:szCs w:val="20"/>
                <w:lang w:val="el-GR"/>
              </w:rPr>
              <w:t xml:space="preserve"> </w:t>
            </w:r>
            <w:r w:rsidR="005828AD" w:rsidRPr="008421FF">
              <w:rPr>
                <w:sz w:val="20"/>
                <w:szCs w:val="20"/>
                <w:lang w:val="el-GR"/>
              </w:rPr>
              <w:t>καλαίσθητο</w:t>
            </w:r>
            <w:r w:rsidRPr="008421FF">
              <w:rPr>
                <w:sz w:val="20"/>
                <w:szCs w:val="20"/>
                <w:lang w:val="el-GR"/>
              </w:rPr>
              <w:t xml:space="preserve"> πλαίσιο στήριξης </w:t>
            </w:r>
          </w:p>
        </w:tc>
        <w:tc>
          <w:tcPr>
            <w:tcW w:w="1032" w:type="pct"/>
            <w:shd w:val="clear" w:color="auto" w:fill="auto"/>
            <w:vAlign w:val="center"/>
          </w:tcPr>
          <w:p w14:paraId="2E68085A" w14:textId="066CDA21" w:rsidR="00C61E2F" w:rsidRPr="008421FF" w:rsidRDefault="00306211" w:rsidP="008421FF">
            <w:pPr>
              <w:jc w:val="center"/>
              <w:rPr>
                <w:sz w:val="20"/>
                <w:szCs w:val="20"/>
                <w:lang w:val="el-GR"/>
              </w:rPr>
            </w:pPr>
            <w:r w:rsidRPr="008421FF">
              <w:rPr>
                <w:sz w:val="20"/>
                <w:szCs w:val="20"/>
              </w:rPr>
              <w:t>ΝΑΙ</w:t>
            </w:r>
          </w:p>
        </w:tc>
        <w:tc>
          <w:tcPr>
            <w:tcW w:w="513" w:type="pct"/>
            <w:shd w:val="clear" w:color="auto" w:fill="auto"/>
            <w:vAlign w:val="center"/>
          </w:tcPr>
          <w:p w14:paraId="6815437A" w14:textId="77777777" w:rsidR="00C61E2F" w:rsidRPr="008421FF" w:rsidRDefault="00C61E2F">
            <w:pPr>
              <w:rPr>
                <w:sz w:val="20"/>
                <w:szCs w:val="20"/>
                <w:lang w:val="el-GR"/>
              </w:rPr>
            </w:pPr>
          </w:p>
        </w:tc>
        <w:tc>
          <w:tcPr>
            <w:tcW w:w="956" w:type="pct"/>
            <w:shd w:val="clear" w:color="auto" w:fill="auto"/>
            <w:vAlign w:val="center"/>
          </w:tcPr>
          <w:p w14:paraId="12CA96E9" w14:textId="77777777" w:rsidR="00C61E2F" w:rsidRPr="008421FF" w:rsidRDefault="00C61E2F">
            <w:pPr>
              <w:rPr>
                <w:sz w:val="20"/>
                <w:szCs w:val="20"/>
                <w:lang w:val="el-GR"/>
              </w:rPr>
            </w:pPr>
          </w:p>
        </w:tc>
      </w:tr>
      <w:tr w:rsidR="00C61E2F" w:rsidRPr="00493171" w14:paraId="655ADE56" w14:textId="77777777">
        <w:tc>
          <w:tcPr>
            <w:tcW w:w="366" w:type="pct"/>
            <w:shd w:val="clear" w:color="auto" w:fill="auto"/>
            <w:tcMar>
              <w:left w:w="0" w:type="dxa"/>
            </w:tcMar>
            <w:vAlign w:val="center"/>
          </w:tcPr>
          <w:p w14:paraId="480A29A9" w14:textId="77777777" w:rsidR="00C61E2F" w:rsidRPr="007541A0" w:rsidRDefault="00C61E2F" w:rsidP="00F84740">
            <w:pPr>
              <w:pStyle w:val="aff0"/>
              <w:numPr>
                <w:ilvl w:val="0"/>
                <w:numId w:val="227"/>
              </w:numPr>
              <w:jc w:val="center"/>
              <w:rPr>
                <w:sz w:val="20"/>
                <w:szCs w:val="20"/>
                <w:lang w:val="el-GR"/>
              </w:rPr>
            </w:pPr>
          </w:p>
        </w:tc>
        <w:tc>
          <w:tcPr>
            <w:tcW w:w="2133" w:type="pct"/>
            <w:shd w:val="clear" w:color="auto" w:fill="auto"/>
            <w:vAlign w:val="bottom"/>
          </w:tcPr>
          <w:p w14:paraId="48ED01E6" w14:textId="77777777" w:rsidR="00C61E2F" w:rsidRPr="008421FF" w:rsidRDefault="00C61E2F">
            <w:pPr>
              <w:rPr>
                <w:sz w:val="20"/>
                <w:szCs w:val="20"/>
                <w:lang w:val="el-GR"/>
              </w:rPr>
            </w:pPr>
            <w:r w:rsidRPr="008421FF">
              <w:rPr>
                <w:sz w:val="20"/>
                <w:szCs w:val="20"/>
                <w:lang w:val="el-GR"/>
              </w:rPr>
              <w:t xml:space="preserve">Γωνία κλήσης πλαισίου (κάθετη διάσταση) </w:t>
            </w:r>
          </w:p>
        </w:tc>
        <w:tc>
          <w:tcPr>
            <w:tcW w:w="1032" w:type="pct"/>
            <w:shd w:val="clear" w:color="auto" w:fill="auto"/>
            <w:vAlign w:val="center"/>
          </w:tcPr>
          <w:p w14:paraId="476EC120" w14:textId="61A15EDA" w:rsidR="00C61E2F" w:rsidRPr="008421FF" w:rsidRDefault="00C61E2F" w:rsidP="008421FF">
            <w:pPr>
              <w:jc w:val="center"/>
              <w:rPr>
                <w:sz w:val="20"/>
                <w:szCs w:val="20"/>
                <w:lang w:val="el-GR"/>
              </w:rPr>
            </w:pPr>
            <w:r w:rsidRPr="008421FF">
              <w:rPr>
                <w:sz w:val="20"/>
                <w:szCs w:val="20"/>
              </w:rPr>
              <w:t>+- 10</w:t>
            </w:r>
            <w:r w:rsidR="00D56A78" w:rsidRPr="008421FF">
              <w:rPr>
                <w:sz w:val="20"/>
                <w:szCs w:val="20"/>
                <w:lang w:val="el-GR"/>
              </w:rPr>
              <w:t xml:space="preserve"> </w:t>
            </w:r>
            <w:r w:rsidR="009053AB" w:rsidRPr="008421FF">
              <w:rPr>
                <w:sz w:val="20"/>
                <w:szCs w:val="20"/>
                <w:lang w:val="el-GR"/>
              </w:rPr>
              <w:t xml:space="preserve">ή </w:t>
            </w:r>
            <w:r w:rsidR="006C6C32" w:rsidRPr="008421FF">
              <w:rPr>
                <w:sz w:val="20"/>
                <w:szCs w:val="20"/>
                <w:lang w:val="el-GR"/>
              </w:rPr>
              <w:t>μεγαλύτερη γωνία</w:t>
            </w:r>
          </w:p>
        </w:tc>
        <w:tc>
          <w:tcPr>
            <w:tcW w:w="513" w:type="pct"/>
            <w:shd w:val="clear" w:color="auto" w:fill="auto"/>
            <w:vAlign w:val="center"/>
          </w:tcPr>
          <w:p w14:paraId="7EF3CA07" w14:textId="77777777" w:rsidR="00C61E2F" w:rsidRPr="008421FF" w:rsidRDefault="00C61E2F">
            <w:pPr>
              <w:rPr>
                <w:sz w:val="20"/>
                <w:szCs w:val="20"/>
              </w:rPr>
            </w:pPr>
          </w:p>
        </w:tc>
        <w:tc>
          <w:tcPr>
            <w:tcW w:w="956" w:type="pct"/>
            <w:shd w:val="clear" w:color="auto" w:fill="auto"/>
            <w:vAlign w:val="center"/>
          </w:tcPr>
          <w:p w14:paraId="699A73D7" w14:textId="77777777" w:rsidR="00C61E2F" w:rsidRPr="008421FF" w:rsidRDefault="00C61E2F">
            <w:pPr>
              <w:rPr>
                <w:sz w:val="20"/>
                <w:szCs w:val="20"/>
              </w:rPr>
            </w:pPr>
          </w:p>
        </w:tc>
      </w:tr>
      <w:tr w:rsidR="00C61E2F" w:rsidRPr="00493171" w14:paraId="0D86E301" w14:textId="77777777">
        <w:tc>
          <w:tcPr>
            <w:tcW w:w="366" w:type="pct"/>
            <w:shd w:val="clear" w:color="auto" w:fill="auto"/>
            <w:tcMar>
              <w:left w:w="0" w:type="dxa"/>
            </w:tcMar>
            <w:vAlign w:val="center"/>
          </w:tcPr>
          <w:p w14:paraId="6A108446" w14:textId="77777777" w:rsidR="00C61E2F" w:rsidRPr="007541A0" w:rsidRDefault="00C61E2F" w:rsidP="00F84740">
            <w:pPr>
              <w:pStyle w:val="aff0"/>
              <w:numPr>
                <w:ilvl w:val="0"/>
                <w:numId w:val="227"/>
              </w:numPr>
              <w:jc w:val="center"/>
              <w:rPr>
                <w:sz w:val="20"/>
                <w:szCs w:val="20"/>
              </w:rPr>
            </w:pPr>
          </w:p>
        </w:tc>
        <w:tc>
          <w:tcPr>
            <w:tcW w:w="2133" w:type="pct"/>
            <w:shd w:val="clear" w:color="auto" w:fill="auto"/>
            <w:vAlign w:val="bottom"/>
          </w:tcPr>
          <w:p w14:paraId="16AF5503" w14:textId="77777777" w:rsidR="00C61E2F" w:rsidRPr="008421FF" w:rsidRDefault="00C61E2F">
            <w:pPr>
              <w:rPr>
                <w:sz w:val="20"/>
                <w:szCs w:val="20"/>
                <w:lang w:val="el-GR"/>
              </w:rPr>
            </w:pPr>
            <w:r w:rsidRPr="008421FF">
              <w:rPr>
                <w:sz w:val="20"/>
                <w:szCs w:val="20"/>
                <w:lang w:val="el-GR"/>
              </w:rPr>
              <w:t xml:space="preserve">Γωνία κλήσης πλαισίου (οριζόντια διάσταση)  </w:t>
            </w:r>
          </w:p>
        </w:tc>
        <w:tc>
          <w:tcPr>
            <w:tcW w:w="1032" w:type="pct"/>
            <w:shd w:val="clear" w:color="auto" w:fill="auto"/>
            <w:vAlign w:val="center"/>
          </w:tcPr>
          <w:p w14:paraId="5F5D16ED" w14:textId="708F51AF" w:rsidR="00C61E2F" w:rsidRPr="008421FF" w:rsidRDefault="00C61E2F" w:rsidP="008421FF">
            <w:pPr>
              <w:jc w:val="center"/>
              <w:rPr>
                <w:sz w:val="20"/>
                <w:szCs w:val="20"/>
                <w:lang w:val="el-GR"/>
              </w:rPr>
            </w:pPr>
            <w:r w:rsidRPr="008421FF">
              <w:rPr>
                <w:sz w:val="20"/>
                <w:szCs w:val="20"/>
              </w:rPr>
              <w:t>+-45</w:t>
            </w:r>
            <w:r w:rsidR="006C6C32" w:rsidRPr="008421FF">
              <w:rPr>
                <w:sz w:val="20"/>
                <w:szCs w:val="20"/>
                <w:lang w:val="el-GR"/>
              </w:rPr>
              <w:t xml:space="preserve"> ή μεγαλύτερη γωνία</w:t>
            </w:r>
          </w:p>
        </w:tc>
        <w:tc>
          <w:tcPr>
            <w:tcW w:w="513" w:type="pct"/>
            <w:shd w:val="clear" w:color="auto" w:fill="auto"/>
            <w:vAlign w:val="center"/>
          </w:tcPr>
          <w:p w14:paraId="11455CD7" w14:textId="77777777" w:rsidR="00C61E2F" w:rsidRPr="008421FF" w:rsidRDefault="00C61E2F">
            <w:pPr>
              <w:rPr>
                <w:sz w:val="20"/>
                <w:szCs w:val="20"/>
              </w:rPr>
            </w:pPr>
          </w:p>
        </w:tc>
        <w:tc>
          <w:tcPr>
            <w:tcW w:w="956" w:type="pct"/>
            <w:shd w:val="clear" w:color="auto" w:fill="auto"/>
            <w:vAlign w:val="center"/>
          </w:tcPr>
          <w:p w14:paraId="2D07564F" w14:textId="77777777" w:rsidR="00C61E2F" w:rsidRPr="008421FF" w:rsidRDefault="00C61E2F">
            <w:pPr>
              <w:rPr>
                <w:sz w:val="20"/>
                <w:szCs w:val="20"/>
              </w:rPr>
            </w:pPr>
          </w:p>
        </w:tc>
      </w:tr>
      <w:tr w:rsidR="00C61E2F" w:rsidRPr="000D6DD8" w14:paraId="7B06DBEF" w14:textId="77777777" w:rsidTr="007541A0">
        <w:tc>
          <w:tcPr>
            <w:tcW w:w="366" w:type="pct"/>
            <w:tcBorders>
              <w:bottom w:val="single" w:sz="4" w:space="0" w:color="auto"/>
            </w:tcBorders>
            <w:shd w:val="clear" w:color="auto" w:fill="auto"/>
            <w:tcMar>
              <w:left w:w="0" w:type="dxa"/>
            </w:tcMar>
            <w:vAlign w:val="center"/>
          </w:tcPr>
          <w:p w14:paraId="0ABF49B9" w14:textId="77777777" w:rsidR="00C61E2F" w:rsidRPr="007541A0" w:rsidRDefault="00C61E2F" w:rsidP="00F84740">
            <w:pPr>
              <w:pStyle w:val="aff0"/>
              <w:numPr>
                <w:ilvl w:val="0"/>
                <w:numId w:val="227"/>
              </w:numPr>
              <w:jc w:val="center"/>
              <w:rPr>
                <w:sz w:val="20"/>
                <w:szCs w:val="20"/>
              </w:rPr>
            </w:pPr>
          </w:p>
        </w:tc>
        <w:tc>
          <w:tcPr>
            <w:tcW w:w="2133" w:type="pct"/>
            <w:tcBorders>
              <w:bottom w:val="single" w:sz="4" w:space="0" w:color="auto"/>
            </w:tcBorders>
            <w:shd w:val="clear" w:color="auto" w:fill="auto"/>
            <w:vAlign w:val="bottom"/>
          </w:tcPr>
          <w:p w14:paraId="677C0610" w14:textId="0D0B6C88" w:rsidR="00C61E2F" w:rsidRPr="008421FF" w:rsidRDefault="004D3D67">
            <w:pPr>
              <w:rPr>
                <w:sz w:val="20"/>
                <w:szCs w:val="20"/>
                <w:lang w:val="el-GR"/>
              </w:rPr>
            </w:pPr>
            <w:r w:rsidRPr="008421FF">
              <w:rPr>
                <w:sz w:val="20"/>
                <w:szCs w:val="20"/>
                <w:lang w:val="el-GR"/>
              </w:rPr>
              <w:t xml:space="preserve">Να τοποθετηθεί σε </w:t>
            </w:r>
            <w:r w:rsidR="009456A3" w:rsidRPr="008421FF">
              <w:rPr>
                <w:sz w:val="20"/>
                <w:szCs w:val="20"/>
                <w:lang w:val="el-GR"/>
              </w:rPr>
              <w:t>τοίχο της Φυσικής Αίθουσας του Ψηφιακού Μουσείου</w:t>
            </w:r>
          </w:p>
        </w:tc>
        <w:tc>
          <w:tcPr>
            <w:tcW w:w="1032" w:type="pct"/>
            <w:tcBorders>
              <w:bottom w:val="single" w:sz="4" w:space="0" w:color="auto"/>
            </w:tcBorders>
            <w:shd w:val="clear" w:color="auto" w:fill="auto"/>
            <w:vAlign w:val="center"/>
          </w:tcPr>
          <w:p w14:paraId="1C017512" w14:textId="64984D58" w:rsidR="00C61E2F" w:rsidRPr="008421FF" w:rsidRDefault="00306211" w:rsidP="008421FF">
            <w:pPr>
              <w:jc w:val="center"/>
              <w:rPr>
                <w:sz w:val="20"/>
                <w:szCs w:val="20"/>
                <w:lang w:val="el-GR"/>
              </w:rPr>
            </w:pPr>
            <w:r w:rsidRPr="008421FF">
              <w:rPr>
                <w:sz w:val="20"/>
                <w:szCs w:val="20"/>
              </w:rPr>
              <w:t>ΝΑΙ</w:t>
            </w:r>
          </w:p>
        </w:tc>
        <w:tc>
          <w:tcPr>
            <w:tcW w:w="513" w:type="pct"/>
            <w:tcBorders>
              <w:bottom w:val="single" w:sz="4" w:space="0" w:color="auto"/>
            </w:tcBorders>
            <w:shd w:val="clear" w:color="auto" w:fill="auto"/>
            <w:vAlign w:val="center"/>
          </w:tcPr>
          <w:p w14:paraId="7EF50488" w14:textId="77777777" w:rsidR="00C61E2F" w:rsidRPr="008421FF" w:rsidRDefault="00C61E2F">
            <w:pPr>
              <w:rPr>
                <w:sz w:val="20"/>
                <w:szCs w:val="20"/>
                <w:lang w:val="el-GR"/>
              </w:rPr>
            </w:pPr>
          </w:p>
        </w:tc>
        <w:tc>
          <w:tcPr>
            <w:tcW w:w="956" w:type="pct"/>
            <w:tcBorders>
              <w:bottom w:val="single" w:sz="4" w:space="0" w:color="auto"/>
            </w:tcBorders>
            <w:shd w:val="clear" w:color="auto" w:fill="auto"/>
            <w:vAlign w:val="center"/>
          </w:tcPr>
          <w:p w14:paraId="18BBE32C" w14:textId="77777777" w:rsidR="00C61E2F" w:rsidRPr="008421FF" w:rsidRDefault="00C61E2F">
            <w:pPr>
              <w:rPr>
                <w:sz w:val="20"/>
                <w:szCs w:val="20"/>
                <w:lang w:val="el-GR"/>
              </w:rPr>
            </w:pPr>
          </w:p>
        </w:tc>
      </w:tr>
      <w:tr w:rsidR="007541A0" w:rsidRPr="001C080E" w14:paraId="15D522AD" w14:textId="77777777" w:rsidTr="007541A0">
        <w:tc>
          <w:tcPr>
            <w:tcW w:w="366" w:type="pct"/>
            <w:tcBorders>
              <w:top w:val="single" w:sz="4" w:space="0" w:color="auto"/>
              <w:left w:val="single" w:sz="4" w:space="0" w:color="auto"/>
              <w:bottom w:val="single" w:sz="4" w:space="0" w:color="auto"/>
              <w:right w:val="single" w:sz="4" w:space="0" w:color="auto"/>
            </w:tcBorders>
            <w:shd w:val="clear" w:color="auto" w:fill="AEAAAA" w:themeFill="background2" w:themeFillShade="BF"/>
            <w:tcMar>
              <w:left w:w="0" w:type="dxa"/>
            </w:tcMar>
            <w:vAlign w:val="center"/>
          </w:tcPr>
          <w:p w14:paraId="486D1647" w14:textId="37DC178D" w:rsidR="007541A0" w:rsidRPr="007541A0" w:rsidRDefault="007541A0" w:rsidP="007541A0">
            <w:pPr>
              <w:pStyle w:val="aff0"/>
              <w:tabs>
                <w:tab w:val="num" w:pos="340"/>
              </w:tabs>
              <w:ind w:left="340" w:hanging="340"/>
              <w:jc w:val="center"/>
              <w:rPr>
                <w:b/>
                <w:bCs/>
                <w:sz w:val="20"/>
                <w:szCs w:val="20"/>
              </w:rPr>
            </w:pPr>
            <w:bookmarkStart w:id="2639" w:name="_Hlk149205718"/>
            <w:r>
              <w:rPr>
                <w:b/>
                <w:bCs/>
                <w:sz w:val="20"/>
                <w:szCs w:val="20"/>
              </w:rPr>
              <w:t>4</w:t>
            </w:r>
          </w:p>
        </w:tc>
        <w:tc>
          <w:tcPr>
            <w:tcW w:w="213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bottom"/>
          </w:tcPr>
          <w:p w14:paraId="1BFC78F0" w14:textId="77777777" w:rsidR="007541A0" w:rsidRPr="007541A0" w:rsidRDefault="007541A0" w:rsidP="00053517">
            <w:pPr>
              <w:rPr>
                <w:b/>
                <w:bCs/>
                <w:sz w:val="20"/>
                <w:szCs w:val="20"/>
                <w:lang w:val="el-GR"/>
              </w:rPr>
            </w:pPr>
            <w:r w:rsidRPr="007541A0">
              <w:rPr>
                <w:b/>
                <w:bCs/>
                <w:sz w:val="20"/>
                <w:szCs w:val="20"/>
                <w:lang w:val="el-GR"/>
              </w:rPr>
              <w:t>Εγγύηση</w:t>
            </w:r>
          </w:p>
        </w:tc>
        <w:tc>
          <w:tcPr>
            <w:tcW w:w="103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FB84C2E" w14:textId="77777777" w:rsidR="007541A0" w:rsidRPr="007541A0" w:rsidRDefault="007541A0" w:rsidP="00053517">
            <w:pPr>
              <w:jc w:val="center"/>
              <w:rPr>
                <w:b/>
                <w:bCs/>
                <w:sz w:val="20"/>
                <w:szCs w:val="20"/>
              </w:rPr>
            </w:pPr>
          </w:p>
        </w:tc>
        <w:tc>
          <w:tcPr>
            <w:tcW w:w="51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C4F5502" w14:textId="77777777" w:rsidR="007541A0" w:rsidRPr="007541A0" w:rsidRDefault="007541A0" w:rsidP="00053517">
            <w:pPr>
              <w:rPr>
                <w:b/>
                <w:bCs/>
                <w:sz w:val="20"/>
                <w:szCs w:val="20"/>
                <w:lang w:val="el-GR"/>
              </w:rPr>
            </w:pPr>
          </w:p>
        </w:tc>
        <w:tc>
          <w:tcPr>
            <w:tcW w:w="95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A7CEE77" w14:textId="77777777" w:rsidR="007541A0" w:rsidRPr="007541A0" w:rsidRDefault="007541A0" w:rsidP="00053517">
            <w:pPr>
              <w:rPr>
                <w:b/>
                <w:bCs/>
                <w:sz w:val="20"/>
                <w:szCs w:val="20"/>
                <w:lang w:val="el-GR"/>
              </w:rPr>
            </w:pPr>
          </w:p>
        </w:tc>
      </w:tr>
      <w:tr w:rsidR="007541A0" w:rsidRPr="001C080E" w14:paraId="33844210" w14:textId="77777777" w:rsidTr="007541A0">
        <w:tc>
          <w:tcPr>
            <w:tcW w:w="366" w:type="pct"/>
            <w:tcBorders>
              <w:top w:val="single" w:sz="4" w:space="0" w:color="auto"/>
              <w:left w:val="single" w:sz="4" w:space="0" w:color="auto"/>
              <w:bottom w:val="single" w:sz="4" w:space="0" w:color="auto"/>
              <w:right w:val="single" w:sz="4" w:space="0" w:color="auto"/>
            </w:tcBorders>
            <w:shd w:val="clear" w:color="auto" w:fill="auto"/>
            <w:tcMar>
              <w:left w:w="0" w:type="dxa"/>
            </w:tcMar>
            <w:vAlign w:val="center"/>
          </w:tcPr>
          <w:p w14:paraId="2C9FF95A" w14:textId="77777777" w:rsidR="007541A0" w:rsidRPr="00C65999" w:rsidRDefault="007541A0" w:rsidP="00F84740">
            <w:pPr>
              <w:pStyle w:val="aff0"/>
              <w:numPr>
                <w:ilvl w:val="0"/>
                <w:numId w:val="228"/>
              </w:numPr>
              <w:jc w:val="center"/>
              <w:rPr>
                <w:sz w:val="20"/>
                <w:szCs w:val="20"/>
              </w:rPr>
            </w:pPr>
          </w:p>
        </w:tc>
        <w:tc>
          <w:tcPr>
            <w:tcW w:w="2133" w:type="pct"/>
            <w:tcBorders>
              <w:top w:val="single" w:sz="4" w:space="0" w:color="auto"/>
              <w:left w:val="single" w:sz="4" w:space="0" w:color="auto"/>
              <w:bottom w:val="single" w:sz="4" w:space="0" w:color="auto"/>
              <w:right w:val="single" w:sz="4" w:space="0" w:color="auto"/>
            </w:tcBorders>
            <w:shd w:val="clear" w:color="auto" w:fill="auto"/>
            <w:vAlign w:val="bottom"/>
          </w:tcPr>
          <w:p w14:paraId="102DB582" w14:textId="77777777" w:rsidR="007541A0" w:rsidRPr="00105554" w:rsidRDefault="007541A0" w:rsidP="00053517">
            <w:pPr>
              <w:rPr>
                <w:sz w:val="20"/>
                <w:szCs w:val="20"/>
                <w:lang w:val="el-GR"/>
              </w:rPr>
            </w:pPr>
            <w:r w:rsidRPr="00105554">
              <w:rPr>
                <w:sz w:val="20"/>
                <w:szCs w:val="20"/>
                <w:lang w:val="el-GR"/>
              </w:rPr>
              <w:t>Εγγύηση</w:t>
            </w:r>
          </w:p>
        </w:tc>
        <w:tc>
          <w:tcPr>
            <w:tcW w:w="1032" w:type="pct"/>
            <w:tcBorders>
              <w:top w:val="single" w:sz="4" w:space="0" w:color="auto"/>
              <w:left w:val="single" w:sz="4" w:space="0" w:color="auto"/>
              <w:bottom w:val="single" w:sz="4" w:space="0" w:color="auto"/>
              <w:right w:val="single" w:sz="4" w:space="0" w:color="auto"/>
            </w:tcBorders>
            <w:shd w:val="clear" w:color="auto" w:fill="auto"/>
            <w:vAlign w:val="center"/>
          </w:tcPr>
          <w:p w14:paraId="4498FE77" w14:textId="77777777" w:rsidR="007541A0" w:rsidRPr="001C080E" w:rsidRDefault="007541A0" w:rsidP="00053517">
            <w:pPr>
              <w:jc w:val="center"/>
              <w:rPr>
                <w:sz w:val="20"/>
                <w:szCs w:val="20"/>
              </w:rPr>
            </w:pPr>
            <w:r w:rsidRPr="001C080E">
              <w:rPr>
                <w:sz w:val="20"/>
                <w:szCs w:val="20"/>
              </w:rPr>
              <w:t xml:space="preserve">≥ </w:t>
            </w:r>
            <w:r w:rsidRPr="00105554">
              <w:rPr>
                <w:sz w:val="20"/>
                <w:szCs w:val="20"/>
              </w:rPr>
              <w:t>2</w:t>
            </w:r>
            <w:r w:rsidRPr="001C080E">
              <w:rPr>
                <w:sz w:val="20"/>
                <w:szCs w:val="20"/>
              </w:rPr>
              <w:t xml:space="preserve"> </w:t>
            </w:r>
            <w:proofErr w:type="spellStart"/>
            <w:r w:rsidRPr="001C080E">
              <w:rPr>
                <w:sz w:val="20"/>
                <w:szCs w:val="20"/>
              </w:rPr>
              <w:t>έτη</w:t>
            </w:r>
            <w:proofErr w:type="spellEnd"/>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14:paraId="3C66E496" w14:textId="77777777" w:rsidR="007541A0" w:rsidRPr="00105554" w:rsidRDefault="007541A0" w:rsidP="00053517">
            <w:pPr>
              <w:rPr>
                <w:sz w:val="20"/>
                <w:szCs w:val="20"/>
                <w:lang w:val="el-GR"/>
              </w:rPr>
            </w:pP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525C21A9" w14:textId="77777777" w:rsidR="007541A0" w:rsidRPr="00105554" w:rsidRDefault="007541A0" w:rsidP="00053517">
            <w:pPr>
              <w:rPr>
                <w:sz w:val="20"/>
                <w:szCs w:val="20"/>
                <w:lang w:val="el-GR"/>
              </w:rPr>
            </w:pPr>
          </w:p>
        </w:tc>
      </w:tr>
    </w:tbl>
    <w:p w14:paraId="2C53F5B1" w14:textId="5DC18CA5" w:rsidR="006D2600" w:rsidRPr="005973C3" w:rsidRDefault="00FE6766" w:rsidP="000E2293">
      <w:pPr>
        <w:pStyle w:val="20"/>
      </w:pPr>
      <w:bookmarkStart w:id="2640" w:name="_Toc181365574"/>
      <w:r w:rsidRPr="005973C3">
        <w:t>Τροχήλατη σ</w:t>
      </w:r>
      <w:r w:rsidR="006D2600" w:rsidRPr="005973C3">
        <w:t>υσκευή προβολής ψηφιακού περιεχομένου με</w:t>
      </w:r>
      <w:r w:rsidRPr="005973C3">
        <w:t>γαλύτερων</w:t>
      </w:r>
      <w:r w:rsidR="006D2600" w:rsidRPr="005973C3">
        <w:t xml:space="preserve"> διαστάσεων </w:t>
      </w:r>
      <w:proofErr w:type="spellStart"/>
      <w:r w:rsidR="006D2600" w:rsidRPr="005973C3">
        <w:t>διαδραστικού</w:t>
      </w:r>
      <w:proofErr w:type="spellEnd"/>
      <w:r w:rsidR="006D2600" w:rsidRPr="005973C3">
        <w:t xml:space="preserve"> τύπου</w:t>
      </w:r>
      <w:bookmarkEnd w:id="26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107"/>
        <w:gridCol w:w="1987"/>
        <w:gridCol w:w="988"/>
        <w:gridCol w:w="1841"/>
      </w:tblGrid>
      <w:tr w:rsidR="006D2600" w:rsidRPr="00493171" w14:paraId="472E28D8" w14:textId="77777777" w:rsidTr="00AA4EF6">
        <w:trPr>
          <w:tblHeader/>
        </w:trPr>
        <w:tc>
          <w:tcPr>
            <w:tcW w:w="366" w:type="pct"/>
            <w:shd w:val="clear" w:color="auto" w:fill="BFBFBF" w:themeFill="background1" w:themeFillShade="BF"/>
            <w:vAlign w:val="center"/>
          </w:tcPr>
          <w:p w14:paraId="2C0540B3" w14:textId="77777777" w:rsidR="006D2600" w:rsidRPr="003A257B" w:rsidRDefault="006D2600" w:rsidP="005B431D">
            <w:pPr>
              <w:rPr>
                <w:b/>
                <w:bCs/>
                <w:sz w:val="20"/>
                <w:szCs w:val="20"/>
              </w:rPr>
            </w:pPr>
            <w:r w:rsidRPr="003A257B">
              <w:rPr>
                <w:b/>
                <w:bCs/>
                <w:sz w:val="20"/>
                <w:szCs w:val="20"/>
              </w:rPr>
              <w:t>Α/Α</w:t>
            </w:r>
          </w:p>
        </w:tc>
        <w:tc>
          <w:tcPr>
            <w:tcW w:w="2133" w:type="pct"/>
            <w:shd w:val="clear" w:color="auto" w:fill="BFBFBF" w:themeFill="background1" w:themeFillShade="BF"/>
            <w:vAlign w:val="center"/>
          </w:tcPr>
          <w:p w14:paraId="608FCBBF" w14:textId="77777777" w:rsidR="006D2600" w:rsidRPr="003A257B" w:rsidRDefault="006D2600" w:rsidP="005B431D">
            <w:pPr>
              <w:rPr>
                <w:b/>
                <w:bCs/>
                <w:sz w:val="20"/>
                <w:szCs w:val="20"/>
              </w:rPr>
            </w:pPr>
            <w:r w:rsidRPr="003A257B">
              <w:rPr>
                <w:b/>
                <w:bCs/>
                <w:sz w:val="20"/>
                <w:szCs w:val="20"/>
              </w:rPr>
              <w:t>ΠΡΟΔΙΑΓΡΑΦΗ</w:t>
            </w:r>
          </w:p>
        </w:tc>
        <w:tc>
          <w:tcPr>
            <w:tcW w:w="1032" w:type="pct"/>
            <w:shd w:val="clear" w:color="auto" w:fill="BFBFBF" w:themeFill="background1" w:themeFillShade="BF"/>
            <w:vAlign w:val="center"/>
          </w:tcPr>
          <w:p w14:paraId="07884B7C" w14:textId="77777777" w:rsidR="006D2600" w:rsidRPr="003A257B" w:rsidRDefault="006D2600" w:rsidP="005B431D">
            <w:pPr>
              <w:rPr>
                <w:b/>
                <w:bCs/>
                <w:sz w:val="20"/>
                <w:szCs w:val="20"/>
              </w:rPr>
            </w:pPr>
            <w:r w:rsidRPr="003A257B">
              <w:rPr>
                <w:b/>
                <w:bCs/>
                <w:sz w:val="20"/>
                <w:szCs w:val="20"/>
              </w:rPr>
              <w:t>ΑΠΑΙΤΗΣΗ</w:t>
            </w:r>
          </w:p>
        </w:tc>
        <w:tc>
          <w:tcPr>
            <w:tcW w:w="513" w:type="pct"/>
            <w:shd w:val="clear" w:color="auto" w:fill="BFBFBF" w:themeFill="background1" w:themeFillShade="BF"/>
            <w:vAlign w:val="center"/>
          </w:tcPr>
          <w:p w14:paraId="12C49982" w14:textId="77777777" w:rsidR="006D2600" w:rsidRPr="003A257B" w:rsidRDefault="006D2600" w:rsidP="005B431D">
            <w:pPr>
              <w:rPr>
                <w:b/>
                <w:bCs/>
                <w:sz w:val="20"/>
                <w:szCs w:val="20"/>
              </w:rPr>
            </w:pPr>
            <w:r w:rsidRPr="003A257B">
              <w:rPr>
                <w:b/>
                <w:bCs/>
                <w:sz w:val="20"/>
                <w:szCs w:val="20"/>
              </w:rPr>
              <w:t>ΑΠΑΝΤΗΣΗ</w:t>
            </w:r>
          </w:p>
        </w:tc>
        <w:tc>
          <w:tcPr>
            <w:tcW w:w="956" w:type="pct"/>
            <w:shd w:val="clear" w:color="auto" w:fill="BFBFBF" w:themeFill="background1" w:themeFillShade="BF"/>
            <w:vAlign w:val="center"/>
          </w:tcPr>
          <w:p w14:paraId="1B41D251" w14:textId="77777777" w:rsidR="006D2600" w:rsidRPr="003A257B" w:rsidRDefault="006D2600" w:rsidP="005B431D">
            <w:pPr>
              <w:rPr>
                <w:b/>
                <w:bCs/>
                <w:sz w:val="20"/>
                <w:szCs w:val="20"/>
              </w:rPr>
            </w:pPr>
            <w:r w:rsidRPr="003A257B">
              <w:rPr>
                <w:b/>
                <w:bCs/>
                <w:sz w:val="20"/>
                <w:szCs w:val="20"/>
              </w:rPr>
              <w:t>ΠΑΡΑΠΟΜΠΗ ΤΕΚΜΗΡΙΩΣΗΣ</w:t>
            </w:r>
          </w:p>
        </w:tc>
      </w:tr>
      <w:tr w:rsidR="006D2600" w:rsidRPr="00493171" w14:paraId="193752F6" w14:textId="77777777" w:rsidTr="00AA4EF6">
        <w:trPr>
          <w:cantSplit/>
        </w:trPr>
        <w:tc>
          <w:tcPr>
            <w:tcW w:w="366" w:type="pct"/>
            <w:shd w:val="clear" w:color="auto" w:fill="BFBFBF" w:themeFill="background1" w:themeFillShade="BF"/>
            <w:vAlign w:val="center"/>
          </w:tcPr>
          <w:p w14:paraId="50E1C1E1" w14:textId="19F32CE7" w:rsidR="006D2600" w:rsidRPr="00105554" w:rsidRDefault="00105554" w:rsidP="00105554">
            <w:pPr>
              <w:jc w:val="center"/>
              <w:rPr>
                <w:b/>
                <w:bCs/>
                <w:sz w:val="20"/>
                <w:szCs w:val="20"/>
              </w:rPr>
            </w:pPr>
            <w:r w:rsidRPr="00105554">
              <w:rPr>
                <w:b/>
                <w:bCs/>
                <w:sz w:val="20"/>
                <w:szCs w:val="20"/>
              </w:rPr>
              <w:t>1</w:t>
            </w:r>
          </w:p>
        </w:tc>
        <w:tc>
          <w:tcPr>
            <w:tcW w:w="2133" w:type="pct"/>
            <w:shd w:val="clear" w:color="auto" w:fill="BFBFBF" w:themeFill="background1" w:themeFillShade="BF"/>
            <w:vAlign w:val="center"/>
          </w:tcPr>
          <w:p w14:paraId="7FD7C5A7" w14:textId="77777777" w:rsidR="006D2600" w:rsidRPr="003A257B" w:rsidRDefault="006D2600" w:rsidP="005B431D">
            <w:pPr>
              <w:rPr>
                <w:b/>
                <w:bCs/>
                <w:sz w:val="20"/>
                <w:szCs w:val="20"/>
              </w:rPr>
            </w:pPr>
            <w:proofErr w:type="spellStart"/>
            <w:r w:rsidRPr="003A257B">
              <w:rPr>
                <w:b/>
                <w:bCs/>
                <w:sz w:val="20"/>
                <w:szCs w:val="20"/>
              </w:rPr>
              <w:t>Γενικά</w:t>
            </w:r>
            <w:proofErr w:type="spellEnd"/>
            <w:r w:rsidRPr="003A257B">
              <w:rPr>
                <w:b/>
                <w:bCs/>
                <w:sz w:val="20"/>
                <w:szCs w:val="20"/>
              </w:rPr>
              <w:t xml:space="preserve"> Χαρα</w:t>
            </w:r>
            <w:proofErr w:type="spellStart"/>
            <w:r w:rsidRPr="003A257B">
              <w:rPr>
                <w:b/>
                <w:bCs/>
                <w:sz w:val="20"/>
                <w:szCs w:val="20"/>
              </w:rPr>
              <w:t>κτηριστικά</w:t>
            </w:r>
            <w:proofErr w:type="spellEnd"/>
          </w:p>
        </w:tc>
        <w:tc>
          <w:tcPr>
            <w:tcW w:w="1032" w:type="pct"/>
            <w:shd w:val="clear" w:color="auto" w:fill="BFBFBF" w:themeFill="background1" w:themeFillShade="BF"/>
            <w:vAlign w:val="center"/>
          </w:tcPr>
          <w:p w14:paraId="13C68D9C" w14:textId="77777777" w:rsidR="006D2600" w:rsidRPr="00105554" w:rsidRDefault="006D2600" w:rsidP="005B431D">
            <w:pPr>
              <w:rPr>
                <w:b/>
                <w:bCs/>
                <w:sz w:val="20"/>
                <w:szCs w:val="20"/>
              </w:rPr>
            </w:pPr>
          </w:p>
        </w:tc>
        <w:tc>
          <w:tcPr>
            <w:tcW w:w="513" w:type="pct"/>
            <w:shd w:val="clear" w:color="auto" w:fill="BFBFBF" w:themeFill="background1" w:themeFillShade="BF"/>
            <w:vAlign w:val="center"/>
          </w:tcPr>
          <w:p w14:paraId="4333498D" w14:textId="77777777" w:rsidR="006D2600" w:rsidRPr="00105554" w:rsidRDefault="006D2600" w:rsidP="005B431D">
            <w:pPr>
              <w:rPr>
                <w:b/>
                <w:bCs/>
                <w:sz w:val="20"/>
                <w:szCs w:val="20"/>
              </w:rPr>
            </w:pPr>
          </w:p>
        </w:tc>
        <w:tc>
          <w:tcPr>
            <w:tcW w:w="956" w:type="pct"/>
            <w:shd w:val="clear" w:color="auto" w:fill="BFBFBF" w:themeFill="background1" w:themeFillShade="BF"/>
            <w:vAlign w:val="center"/>
          </w:tcPr>
          <w:p w14:paraId="219982B0" w14:textId="77777777" w:rsidR="006D2600" w:rsidRPr="00105554" w:rsidRDefault="006D2600" w:rsidP="005B431D">
            <w:pPr>
              <w:rPr>
                <w:b/>
                <w:bCs/>
                <w:sz w:val="20"/>
                <w:szCs w:val="20"/>
              </w:rPr>
            </w:pPr>
          </w:p>
        </w:tc>
      </w:tr>
      <w:tr w:rsidR="008C420C" w:rsidRPr="00493171" w14:paraId="5119A3CD" w14:textId="77777777" w:rsidTr="00AA4EF6">
        <w:tc>
          <w:tcPr>
            <w:tcW w:w="366" w:type="pct"/>
            <w:shd w:val="clear" w:color="auto" w:fill="auto"/>
            <w:tcMar>
              <w:left w:w="0" w:type="dxa"/>
            </w:tcMar>
            <w:vAlign w:val="center"/>
          </w:tcPr>
          <w:p w14:paraId="5BEF5E76" w14:textId="77777777" w:rsidR="008C420C" w:rsidRPr="00105554" w:rsidRDefault="008C420C" w:rsidP="00F84740">
            <w:pPr>
              <w:pStyle w:val="aff0"/>
              <w:numPr>
                <w:ilvl w:val="0"/>
                <w:numId w:val="218"/>
              </w:numPr>
              <w:jc w:val="center"/>
              <w:rPr>
                <w:sz w:val="20"/>
                <w:szCs w:val="20"/>
              </w:rPr>
            </w:pPr>
          </w:p>
        </w:tc>
        <w:tc>
          <w:tcPr>
            <w:tcW w:w="2133" w:type="pct"/>
            <w:shd w:val="clear" w:color="auto" w:fill="auto"/>
            <w:vAlign w:val="center"/>
          </w:tcPr>
          <w:p w14:paraId="0907BED2" w14:textId="2D8CE2F4" w:rsidR="008C420C" w:rsidRPr="003A257B" w:rsidRDefault="008C420C">
            <w:pPr>
              <w:rPr>
                <w:sz w:val="20"/>
                <w:szCs w:val="20"/>
                <w:lang w:val="el-GR"/>
              </w:rPr>
            </w:pPr>
            <w:r w:rsidRPr="003A257B">
              <w:rPr>
                <w:sz w:val="20"/>
                <w:szCs w:val="20"/>
                <w:lang w:val="el-GR"/>
              </w:rPr>
              <w:t xml:space="preserve">Πλήρης Συμμόρφωση με τις απαιτήσεις της §  </w:t>
            </w:r>
            <w:r w:rsidRPr="003A257B">
              <w:rPr>
                <w:sz w:val="20"/>
                <w:szCs w:val="20"/>
              </w:rPr>
              <w:fldChar w:fldCharType="begin"/>
            </w:r>
            <w:r w:rsidRPr="003A257B">
              <w:rPr>
                <w:sz w:val="20"/>
                <w:szCs w:val="20"/>
                <w:lang w:val="el-GR"/>
              </w:rPr>
              <w:instrText xml:space="preserve"> </w:instrText>
            </w:r>
            <w:r w:rsidRPr="003A257B">
              <w:rPr>
                <w:sz w:val="20"/>
                <w:szCs w:val="20"/>
              </w:rPr>
              <w:instrText>REF</w:instrText>
            </w:r>
            <w:r w:rsidRPr="003A257B">
              <w:rPr>
                <w:sz w:val="20"/>
                <w:szCs w:val="20"/>
                <w:lang w:val="el-GR"/>
              </w:rPr>
              <w:instrText xml:space="preserve"> _</w:instrText>
            </w:r>
            <w:r w:rsidRPr="003A257B">
              <w:rPr>
                <w:sz w:val="20"/>
                <w:szCs w:val="20"/>
              </w:rPr>
              <w:instrText>Ref</w:instrText>
            </w:r>
            <w:r w:rsidRPr="003A257B">
              <w:rPr>
                <w:sz w:val="20"/>
                <w:szCs w:val="20"/>
                <w:lang w:val="el-GR"/>
              </w:rPr>
              <w:instrText>176253687 \</w:instrText>
            </w:r>
            <w:r w:rsidRPr="003A257B">
              <w:rPr>
                <w:sz w:val="20"/>
                <w:szCs w:val="20"/>
              </w:rPr>
              <w:instrText>r</w:instrText>
            </w:r>
            <w:r w:rsidRPr="003A257B">
              <w:rPr>
                <w:sz w:val="20"/>
                <w:szCs w:val="20"/>
                <w:lang w:val="el-GR"/>
              </w:rPr>
              <w:instrText xml:space="preserve"> \</w:instrText>
            </w:r>
            <w:r w:rsidRPr="003A257B">
              <w:rPr>
                <w:sz w:val="20"/>
                <w:szCs w:val="20"/>
              </w:rPr>
              <w:instrText>h</w:instrText>
            </w:r>
            <w:r w:rsidRPr="003A257B">
              <w:rPr>
                <w:sz w:val="20"/>
                <w:szCs w:val="20"/>
                <w:lang w:val="el-GR"/>
              </w:rPr>
              <w:instrText xml:space="preserve"> </w:instrText>
            </w:r>
            <w:r w:rsidR="003A257B" w:rsidRPr="003A257B">
              <w:rPr>
                <w:sz w:val="20"/>
                <w:szCs w:val="20"/>
                <w:lang w:val="el-GR"/>
              </w:rPr>
              <w:instrText xml:space="preserve"> \* </w:instrText>
            </w:r>
            <w:r w:rsidR="003A257B" w:rsidRPr="003A257B">
              <w:rPr>
                <w:sz w:val="20"/>
                <w:szCs w:val="20"/>
              </w:rPr>
              <w:instrText>MERGEFORMAT</w:instrText>
            </w:r>
            <w:r w:rsidR="003A257B" w:rsidRPr="003A257B">
              <w:rPr>
                <w:sz w:val="20"/>
                <w:szCs w:val="20"/>
                <w:lang w:val="el-GR"/>
              </w:rPr>
              <w:instrText xml:space="preserve"> </w:instrText>
            </w:r>
            <w:r w:rsidRPr="003A257B">
              <w:rPr>
                <w:sz w:val="20"/>
                <w:szCs w:val="20"/>
              </w:rPr>
            </w:r>
            <w:r w:rsidRPr="003A257B">
              <w:rPr>
                <w:sz w:val="20"/>
                <w:szCs w:val="20"/>
              </w:rPr>
              <w:fldChar w:fldCharType="separate"/>
            </w:r>
            <w:r w:rsidR="00206300">
              <w:rPr>
                <w:sz w:val="20"/>
                <w:szCs w:val="20"/>
                <w:cs/>
                <w:lang w:val="el-GR"/>
              </w:rPr>
              <w:t>‎</w:t>
            </w:r>
            <w:r w:rsidR="00206300">
              <w:rPr>
                <w:sz w:val="20"/>
                <w:szCs w:val="20"/>
                <w:lang w:val="el-GR"/>
              </w:rPr>
              <w:t>6</w:t>
            </w:r>
            <w:r w:rsidRPr="003A257B">
              <w:rPr>
                <w:sz w:val="20"/>
                <w:szCs w:val="20"/>
              </w:rPr>
              <w:fldChar w:fldCharType="end"/>
            </w:r>
            <w:r w:rsidRPr="003A257B">
              <w:rPr>
                <w:sz w:val="20"/>
                <w:szCs w:val="20"/>
                <w:lang w:val="el-GR"/>
              </w:rPr>
              <w:t xml:space="preserve">, Προμήθεια Εξοπλισμού και Λογισμικού </w:t>
            </w:r>
            <w:r w:rsidR="003A257B" w:rsidRPr="003A257B">
              <w:rPr>
                <w:sz w:val="20"/>
                <w:szCs w:val="20"/>
                <w:lang w:val="el-GR"/>
              </w:rPr>
              <w:t xml:space="preserve">του Παραρτήματος Ι </w:t>
            </w:r>
          </w:p>
        </w:tc>
        <w:tc>
          <w:tcPr>
            <w:tcW w:w="1032" w:type="pct"/>
            <w:shd w:val="clear" w:color="auto" w:fill="auto"/>
            <w:vAlign w:val="center"/>
          </w:tcPr>
          <w:p w14:paraId="09302BA0" w14:textId="77777777" w:rsidR="008C420C" w:rsidRPr="003A257B" w:rsidRDefault="008C420C" w:rsidP="003A257B">
            <w:pPr>
              <w:jc w:val="center"/>
              <w:rPr>
                <w:sz w:val="20"/>
                <w:szCs w:val="20"/>
              </w:rPr>
            </w:pPr>
            <w:r w:rsidRPr="003A257B">
              <w:rPr>
                <w:sz w:val="20"/>
                <w:szCs w:val="20"/>
              </w:rPr>
              <w:t>ΝΑΙ</w:t>
            </w:r>
          </w:p>
        </w:tc>
        <w:tc>
          <w:tcPr>
            <w:tcW w:w="513" w:type="pct"/>
            <w:shd w:val="clear" w:color="auto" w:fill="auto"/>
            <w:vAlign w:val="center"/>
          </w:tcPr>
          <w:p w14:paraId="1806487C" w14:textId="77777777" w:rsidR="008C420C" w:rsidRPr="003A257B" w:rsidRDefault="008C420C">
            <w:pPr>
              <w:rPr>
                <w:sz w:val="20"/>
                <w:szCs w:val="20"/>
              </w:rPr>
            </w:pPr>
          </w:p>
        </w:tc>
        <w:tc>
          <w:tcPr>
            <w:tcW w:w="956" w:type="pct"/>
            <w:shd w:val="clear" w:color="auto" w:fill="auto"/>
            <w:vAlign w:val="center"/>
          </w:tcPr>
          <w:p w14:paraId="441768BB" w14:textId="77777777" w:rsidR="008C420C" w:rsidRPr="003A257B" w:rsidRDefault="008C420C">
            <w:pPr>
              <w:rPr>
                <w:sz w:val="20"/>
                <w:szCs w:val="20"/>
              </w:rPr>
            </w:pPr>
          </w:p>
        </w:tc>
      </w:tr>
      <w:tr w:rsidR="006D2600" w:rsidRPr="00493171" w14:paraId="587D933B" w14:textId="77777777" w:rsidTr="00AA4EF6">
        <w:tc>
          <w:tcPr>
            <w:tcW w:w="366" w:type="pct"/>
            <w:shd w:val="clear" w:color="auto" w:fill="auto"/>
            <w:tcMar>
              <w:left w:w="0" w:type="dxa"/>
            </w:tcMar>
            <w:vAlign w:val="center"/>
          </w:tcPr>
          <w:p w14:paraId="7A76639B" w14:textId="77777777" w:rsidR="006D2600" w:rsidRPr="00105554" w:rsidRDefault="006D2600" w:rsidP="00F84740">
            <w:pPr>
              <w:pStyle w:val="aff0"/>
              <w:numPr>
                <w:ilvl w:val="0"/>
                <w:numId w:val="218"/>
              </w:numPr>
              <w:jc w:val="center"/>
              <w:rPr>
                <w:sz w:val="20"/>
                <w:szCs w:val="20"/>
              </w:rPr>
            </w:pPr>
          </w:p>
        </w:tc>
        <w:tc>
          <w:tcPr>
            <w:tcW w:w="2133" w:type="pct"/>
            <w:shd w:val="clear" w:color="auto" w:fill="auto"/>
            <w:vAlign w:val="center"/>
          </w:tcPr>
          <w:p w14:paraId="2AD83303" w14:textId="77777777" w:rsidR="006D2600" w:rsidRPr="003A257B" w:rsidRDefault="006D2600" w:rsidP="005B431D">
            <w:pPr>
              <w:rPr>
                <w:sz w:val="20"/>
                <w:szCs w:val="20"/>
                <w:lang w:val="el-GR"/>
              </w:rPr>
            </w:pPr>
            <w:r w:rsidRPr="003A257B">
              <w:rPr>
                <w:sz w:val="20"/>
                <w:szCs w:val="20"/>
                <w:lang w:val="el-GR"/>
              </w:rPr>
              <w:t>Να αναφερθεί ο κατασκευαστής και το μοντέλο</w:t>
            </w:r>
          </w:p>
        </w:tc>
        <w:tc>
          <w:tcPr>
            <w:tcW w:w="1032" w:type="pct"/>
            <w:shd w:val="clear" w:color="auto" w:fill="auto"/>
            <w:vAlign w:val="center"/>
          </w:tcPr>
          <w:p w14:paraId="4329BDC0" w14:textId="77777777" w:rsidR="006D2600" w:rsidRPr="003A257B" w:rsidRDefault="006D2600" w:rsidP="003A257B">
            <w:pPr>
              <w:jc w:val="center"/>
              <w:rPr>
                <w:sz w:val="20"/>
                <w:szCs w:val="20"/>
              </w:rPr>
            </w:pPr>
            <w:r w:rsidRPr="003A257B">
              <w:rPr>
                <w:sz w:val="20"/>
                <w:szCs w:val="20"/>
              </w:rPr>
              <w:t>ΝΑΙ</w:t>
            </w:r>
          </w:p>
        </w:tc>
        <w:tc>
          <w:tcPr>
            <w:tcW w:w="513" w:type="pct"/>
            <w:shd w:val="clear" w:color="auto" w:fill="auto"/>
            <w:vAlign w:val="center"/>
          </w:tcPr>
          <w:p w14:paraId="3361496A" w14:textId="77777777" w:rsidR="006D2600" w:rsidRPr="003A257B" w:rsidRDefault="006D2600" w:rsidP="005B431D">
            <w:pPr>
              <w:rPr>
                <w:sz w:val="20"/>
                <w:szCs w:val="20"/>
              </w:rPr>
            </w:pPr>
          </w:p>
        </w:tc>
        <w:tc>
          <w:tcPr>
            <w:tcW w:w="956" w:type="pct"/>
            <w:shd w:val="clear" w:color="auto" w:fill="auto"/>
            <w:vAlign w:val="center"/>
          </w:tcPr>
          <w:p w14:paraId="364A391B" w14:textId="77777777" w:rsidR="006D2600" w:rsidRPr="003A257B" w:rsidRDefault="006D2600" w:rsidP="005B431D">
            <w:pPr>
              <w:rPr>
                <w:sz w:val="20"/>
                <w:szCs w:val="20"/>
              </w:rPr>
            </w:pPr>
          </w:p>
        </w:tc>
      </w:tr>
      <w:tr w:rsidR="006D2600" w:rsidRPr="00493171" w14:paraId="64F5B32A" w14:textId="77777777" w:rsidTr="00AA4EF6">
        <w:tc>
          <w:tcPr>
            <w:tcW w:w="366" w:type="pct"/>
            <w:tcBorders>
              <w:bottom w:val="single" w:sz="4" w:space="0" w:color="auto"/>
            </w:tcBorders>
            <w:shd w:val="clear" w:color="auto" w:fill="auto"/>
            <w:tcMar>
              <w:left w:w="0" w:type="dxa"/>
            </w:tcMar>
            <w:vAlign w:val="center"/>
          </w:tcPr>
          <w:p w14:paraId="648610C7" w14:textId="77777777" w:rsidR="006D2600" w:rsidRPr="00105554" w:rsidRDefault="006D2600" w:rsidP="00F84740">
            <w:pPr>
              <w:pStyle w:val="aff0"/>
              <w:numPr>
                <w:ilvl w:val="0"/>
                <w:numId w:val="218"/>
              </w:numPr>
              <w:jc w:val="center"/>
              <w:rPr>
                <w:sz w:val="20"/>
                <w:szCs w:val="20"/>
              </w:rPr>
            </w:pPr>
          </w:p>
        </w:tc>
        <w:tc>
          <w:tcPr>
            <w:tcW w:w="2133" w:type="pct"/>
            <w:tcBorders>
              <w:bottom w:val="single" w:sz="4" w:space="0" w:color="auto"/>
            </w:tcBorders>
            <w:shd w:val="clear" w:color="auto" w:fill="auto"/>
          </w:tcPr>
          <w:p w14:paraId="063E940A" w14:textId="77777777" w:rsidR="006D2600" w:rsidRPr="003A257B" w:rsidRDefault="006D2600" w:rsidP="005B431D">
            <w:pPr>
              <w:rPr>
                <w:sz w:val="20"/>
                <w:szCs w:val="20"/>
              </w:rPr>
            </w:pPr>
            <w:r w:rsidRPr="003A257B">
              <w:rPr>
                <w:sz w:val="20"/>
                <w:szCs w:val="20"/>
              </w:rPr>
              <w:t>Απα</w:t>
            </w:r>
            <w:proofErr w:type="spellStart"/>
            <w:r w:rsidRPr="003A257B">
              <w:rPr>
                <w:sz w:val="20"/>
                <w:szCs w:val="20"/>
              </w:rPr>
              <w:t>ιτούμενος</w:t>
            </w:r>
            <w:proofErr w:type="spellEnd"/>
            <w:r w:rsidRPr="003A257B">
              <w:rPr>
                <w:sz w:val="20"/>
                <w:szCs w:val="20"/>
              </w:rPr>
              <w:t xml:space="preserve"> α</w:t>
            </w:r>
            <w:proofErr w:type="spellStart"/>
            <w:r w:rsidRPr="003A257B">
              <w:rPr>
                <w:sz w:val="20"/>
                <w:szCs w:val="20"/>
              </w:rPr>
              <w:t>ριθμός</w:t>
            </w:r>
            <w:proofErr w:type="spellEnd"/>
            <w:r w:rsidRPr="003A257B">
              <w:rPr>
                <w:sz w:val="20"/>
                <w:szCs w:val="20"/>
              </w:rPr>
              <w:t xml:space="preserve"> </w:t>
            </w:r>
            <w:proofErr w:type="spellStart"/>
            <w:r w:rsidRPr="003A257B">
              <w:rPr>
                <w:sz w:val="20"/>
                <w:szCs w:val="20"/>
              </w:rPr>
              <w:t>τεμ</w:t>
            </w:r>
            <w:proofErr w:type="spellEnd"/>
            <w:r w:rsidRPr="003A257B">
              <w:rPr>
                <w:sz w:val="20"/>
                <w:szCs w:val="20"/>
              </w:rPr>
              <w:t>αχίων</w:t>
            </w:r>
          </w:p>
        </w:tc>
        <w:tc>
          <w:tcPr>
            <w:tcW w:w="1032" w:type="pct"/>
            <w:tcBorders>
              <w:bottom w:val="single" w:sz="4" w:space="0" w:color="auto"/>
            </w:tcBorders>
            <w:shd w:val="clear" w:color="auto" w:fill="auto"/>
          </w:tcPr>
          <w:p w14:paraId="29C1ECC5" w14:textId="7A224596" w:rsidR="006D2600" w:rsidRPr="003A257B" w:rsidRDefault="00167547" w:rsidP="003A257B">
            <w:pPr>
              <w:jc w:val="center"/>
              <w:rPr>
                <w:sz w:val="20"/>
                <w:szCs w:val="20"/>
              </w:rPr>
            </w:pPr>
            <w:r w:rsidRPr="00303283">
              <w:rPr>
                <w:sz w:val="20"/>
                <w:szCs w:val="20"/>
              </w:rPr>
              <w:t>≥</w:t>
            </w:r>
            <w:r w:rsidR="006D2600" w:rsidRPr="003A257B">
              <w:rPr>
                <w:sz w:val="20"/>
                <w:szCs w:val="20"/>
              </w:rPr>
              <w:t>1</w:t>
            </w:r>
          </w:p>
        </w:tc>
        <w:tc>
          <w:tcPr>
            <w:tcW w:w="513" w:type="pct"/>
            <w:tcBorders>
              <w:bottom w:val="single" w:sz="4" w:space="0" w:color="auto"/>
            </w:tcBorders>
            <w:shd w:val="clear" w:color="auto" w:fill="auto"/>
            <w:vAlign w:val="center"/>
          </w:tcPr>
          <w:p w14:paraId="0FA510B2" w14:textId="77777777" w:rsidR="006D2600" w:rsidRPr="003A257B" w:rsidRDefault="006D2600" w:rsidP="005B431D">
            <w:pPr>
              <w:rPr>
                <w:sz w:val="20"/>
                <w:szCs w:val="20"/>
              </w:rPr>
            </w:pPr>
          </w:p>
        </w:tc>
        <w:tc>
          <w:tcPr>
            <w:tcW w:w="956" w:type="pct"/>
            <w:tcBorders>
              <w:bottom w:val="single" w:sz="4" w:space="0" w:color="auto"/>
            </w:tcBorders>
            <w:shd w:val="clear" w:color="auto" w:fill="auto"/>
            <w:vAlign w:val="center"/>
          </w:tcPr>
          <w:p w14:paraId="4A7E28F2" w14:textId="77777777" w:rsidR="006D2600" w:rsidRPr="003A257B" w:rsidRDefault="006D2600" w:rsidP="005B431D">
            <w:pPr>
              <w:rPr>
                <w:sz w:val="20"/>
                <w:szCs w:val="20"/>
              </w:rPr>
            </w:pPr>
          </w:p>
        </w:tc>
      </w:tr>
      <w:tr w:rsidR="006D2600" w:rsidRPr="00493171" w14:paraId="18FD9FEE" w14:textId="77777777" w:rsidTr="00AA4EF6">
        <w:tc>
          <w:tcPr>
            <w:tcW w:w="366" w:type="pct"/>
            <w:tcBorders>
              <w:bottom w:val="single" w:sz="4" w:space="0" w:color="auto"/>
            </w:tcBorders>
            <w:shd w:val="clear" w:color="auto" w:fill="auto"/>
            <w:tcMar>
              <w:left w:w="0" w:type="dxa"/>
            </w:tcMar>
            <w:vAlign w:val="center"/>
          </w:tcPr>
          <w:p w14:paraId="40E737A3" w14:textId="77777777" w:rsidR="006D2600" w:rsidRPr="00105554" w:rsidRDefault="006D2600" w:rsidP="00F84740">
            <w:pPr>
              <w:pStyle w:val="aff0"/>
              <w:numPr>
                <w:ilvl w:val="0"/>
                <w:numId w:val="218"/>
              </w:numPr>
              <w:jc w:val="center"/>
              <w:rPr>
                <w:sz w:val="20"/>
                <w:szCs w:val="20"/>
              </w:rPr>
            </w:pPr>
          </w:p>
        </w:tc>
        <w:tc>
          <w:tcPr>
            <w:tcW w:w="2133" w:type="pct"/>
            <w:tcBorders>
              <w:bottom w:val="single" w:sz="4" w:space="0" w:color="auto"/>
            </w:tcBorders>
            <w:shd w:val="clear" w:color="auto" w:fill="auto"/>
          </w:tcPr>
          <w:p w14:paraId="014E38D8" w14:textId="79DD2FF0" w:rsidR="006D2600" w:rsidRPr="003A257B" w:rsidRDefault="006D2600" w:rsidP="005B431D">
            <w:pPr>
              <w:rPr>
                <w:sz w:val="20"/>
                <w:szCs w:val="20"/>
                <w:lang w:val="el-GR"/>
              </w:rPr>
            </w:pPr>
            <w:r w:rsidRPr="003A257B">
              <w:rPr>
                <w:sz w:val="20"/>
                <w:szCs w:val="20"/>
                <w:lang w:val="el-GR"/>
              </w:rPr>
              <w:t>Το προσφερόμενο μοντέλο να είναι σύγχρονης τεχνολογίας με ανακοίνωση εμπορικής του διάθεσης μέσα στους τελευταίους 1</w:t>
            </w:r>
            <w:r w:rsidR="00A70DFB" w:rsidRPr="003A257B">
              <w:rPr>
                <w:sz w:val="20"/>
                <w:szCs w:val="20"/>
                <w:lang w:val="el-GR"/>
              </w:rPr>
              <w:t>8</w:t>
            </w:r>
            <w:r w:rsidRPr="003A257B">
              <w:rPr>
                <w:sz w:val="20"/>
                <w:szCs w:val="20"/>
                <w:lang w:val="el-GR"/>
              </w:rPr>
              <w:t xml:space="preserve"> μήνες πριν την ημερομηνία κατάθεσης της προσφοράς και να μην βγαίνει </w:t>
            </w:r>
            <w:r w:rsidRPr="003A257B">
              <w:rPr>
                <w:sz w:val="20"/>
                <w:szCs w:val="20"/>
              </w:rPr>
              <w:t>End</w:t>
            </w:r>
            <w:r w:rsidRPr="003A257B">
              <w:rPr>
                <w:sz w:val="20"/>
                <w:szCs w:val="20"/>
                <w:lang w:val="el-GR"/>
              </w:rPr>
              <w:t xml:space="preserve"> </w:t>
            </w:r>
            <w:r w:rsidRPr="003A257B">
              <w:rPr>
                <w:sz w:val="20"/>
                <w:szCs w:val="20"/>
              </w:rPr>
              <w:t>of</w:t>
            </w:r>
            <w:r w:rsidRPr="003A257B">
              <w:rPr>
                <w:sz w:val="20"/>
                <w:szCs w:val="20"/>
                <w:lang w:val="el-GR"/>
              </w:rPr>
              <w:t xml:space="preserve"> </w:t>
            </w:r>
            <w:r w:rsidRPr="003A257B">
              <w:rPr>
                <w:sz w:val="20"/>
                <w:szCs w:val="20"/>
              </w:rPr>
              <w:t>Life</w:t>
            </w:r>
            <w:r w:rsidRPr="003A257B">
              <w:rPr>
                <w:sz w:val="20"/>
                <w:szCs w:val="20"/>
                <w:lang w:val="el-GR"/>
              </w:rPr>
              <w:t xml:space="preserve"> (</w:t>
            </w:r>
            <w:proofErr w:type="spellStart"/>
            <w:r w:rsidRPr="003A257B">
              <w:rPr>
                <w:sz w:val="20"/>
                <w:szCs w:val="20"/>
              </w:rPr>
              <w:t>EoF</w:t>
            </w:r>
            <w:proofErr w:type="spellEnd"/>
            <w:r w:rsidRPr="003A257B">
              <w:rPr>
                <w:sz w:val="20"/>
                <w:szCs w:val="20"/>
                <w:lang w:val="el-GR"/>
              </w:rPr>
              <w:t>) πριν ή κατά την ΠΕΣ</w:t>
            </w:r>
          </w:p>
        </w:tc>
        <w:tc>
          <w:tcPr>
            <w:tcW w:w="1032" w:type="pct"/>
            <w:tcBorders>
              <w:bottom w:val="single" w:sz="4" w:space="0" w:color="auto"/>
            </w:tcBorders>
            <w:shd w:val="clear" w:color="auto" w:fill="auto"/>
            <w:vAlign w:val="center"/>
          </w:tcPr>
          <w:p w14:paraId="30E754AB" w14:textId="77777777" w:rsidR="006D2600" w:rsidRPr="003A257B" w:rsidRDefault="006D2600" w:rsidP="003A257B">
            <w:pPr>
              <w:jc w:val="center"/>
              <w:rPr>
                <w:sz w:val="20"/>
                <w:szCs w:val="20"/>
              </w:rPr>
            </w:pPr>
            <w:r w:rsidRPr="003A257B">
              <w:rPr>
                <w:sz w:val="20"/>
                <w:szCs w:val="20"/>
              </w:rPr>
              <w:t>ΝΑΙ</w:t>
            </w:r>
          </w:p>
        </w:tc>
        <w:tc>
          <w:tcPr>
            <w:tcW w:w="513" w:type="pct"/>
            <w:tcBorders>
              <w:bottom w:val="single" w:sz="4" w:space="0" w:color="auto"/>
            </w:tcBorders>
            <w:shd w:val="clear" w:color="auto" w:fill="auto"/>
            <w:vAlign w:val="center"/>
          </w:tcPr>
          <w:p w14:paraId="35A7DF51" w14:textId="77777777" w:rsidR="006D2600" w:rsidRPr="003A257B" w:rsidRDefault="006D2600" w:rsidP="005B431D">
            <w:pPr>
              <w:rPr>
                <w:sz w:val="20"/>
                <w:szCs w:val="20"/>
              </w:rPr>
            </w:pPr>
          </w:p>
        </w:tc>
        <w:tc>
          <w:tcPr>
            <w:tcW w:w="956" w:type="pct"/>
            <w:tcBorders>
              <w:bottom w:val="single" w:sz="4" w:space="0" w:color="auto"/>
            </w:tcBorders>
            <w:shd w:val="clear" w:color="auto" w:fill="auto"/>
            <w:vAlign w:val="center"/>
          </w:tcPr>
          <w:p w14:paraId="042EF870" w14:textId="77777777" w:rsidR="006D2600" w:rsidRPr="003A257B" w:rsidRDefault="006D2600" w:rsidP="005B431D">
            <w:pPr>
              <w:rPr>
                <w:sz w:val="20"/>
                <w:szCs w:val="20"/>
              </w:rPr>
            </w:pPr>
          </w:p>
        </w:tc>
      </w:tr>
      <w:tr w:rsidR="006D2600" w:rsidRPr="00493171" w14:paraId="01F923CF" w14:textId="77777777" w:rsidTr="00AA4EF6">
        <w:tc>
          <w:tcPr>
            <w:tcW w:w="366" w:type="pct"/>
            <w:tcBorders>
              <w:bottom w:val="single" w:sz="4" w:space="0" w:color="auto"/>
            </w:tcBorders>
            <w:shd w:val="clear" w:color="auto" w:fill="auto"/>
            <w:tcMar>
              <w:left w:w="0" w:type="dxa"/>
            </w:tcMar>
            <w:vAlign w:val="center"/>
          </w:tcPr>
          <w:p w14:paraId="6E81B915" w14:textId="77777777" w:rsidR="006D2600" w:rsidRPr="00105554" w:rsidRDefault="006D2600" w:rsidP="00F84740">
            <w:pPr>
              <w:pStyle w:val="aff0"/>
              <w:numPr>
                <w:ilvl w:val="0"/>
                <w:numId w:val="218"/>
              </w:numPr>
              <w:jc w:val="center"/>
              <w:rPr>
                <w:sz w:val="20"/>
                <w:szCs w:val="20"/>
              </w:rPr>
            </w:pPr>
          </w:p>
        </w:tc>
        <w:tc>
          <w:tcPr>
            <w:tcW w:w="2133" w:type="pct"/>
            <w:tcBorders>
              <w:bottom w:val="single" w:sz="4" w:space="0" w:color="auto"/>
            </w:tcBorders>
            <w:shd w:val="clear" w:color="auto" w:fill="auto"/>
          </w:tcPr>
          <w:p w14:paraId="01A64EC6" w14:textId="77777777" w:rsidR="006D2600" w:rsidRPr="003A257B" w:rsidRDefault="006D2600" w:rsidP="005B431D">
            <w:pPr>
              <w:rPr>
                <w:sz w:val="20"/>
                <w:szCs w:val="20"/>
              </w:rPr>
            </w:pPr>
            <w:r w:rsidRPr="003A257B">
              <w:rPr>
                <w:sz w:val="20"/>
                <w:szCs w:val="20"/>
              </w:rPr>
              <w:t xml:space="preserve">Να </w:t>
            </w:r>
            <w:proofErr w:type="spellStart"/>
            <w:r w:rsidRPr="003A257B">
              <w:rPr>
                <w:sz w:val="20"/>
                <w:szCs w:val="20"/>
              </w:rPr>
              <w:t>έχει</w:t>
            </w:r>
            <w:proofErr w:type="spellEnd"/>
            <w:r w:rsidRPr="003A257B">
              <w:rPr>
                <w:sz w:val="20"/>
                <w:szCs w:val="20"/>
              </w:rPr>
              <w:t xml:space="preserve"> </w:t>
            </w:r>
            <w:proofErr w:type="spellStart"/>
            <w:r w:rsidRPr="003A257B">
              <w:rPr>
                <w:sz w:val="20"/>
                <w:szCs w:val="20"/>
              </w:rPr>
              <w:t>σήμ</w:t>
            </w:r>
            <w:proofErr w:type="spellEnd"/>
            <w:r w:rsidRPr="003A257B">
              <w:rPr>
                <w:sz w:val="20"/>
                <w:szCs w:val="20"/>
              </w:rPr>
              <w:t>ανση CE.</w:t>
            </w:r>
          </w:p>
        </w:tc>
        <w:tc>
          <w:tcPr>
            <w:tcW w:w="1032" w:type="pct"/>
            <w:tcBorders>
              <w:bottom w:val="single" w:sz="4" w:space="0" w:color="auto"/>
            </w:tcBorders>
            <w:shd w:val="clear" w:color="auto" w:fill="auto"/>
          </w:tcPr>
          <w:p w14:paraId="6428A405" w14:textId="59F747B6" w:rsidR="006D2600" w:rsidRPr="003A257B" w:rsidRDefault="00A70DFB" w:rsidP="003A257B">
            <w:pPr>
              <w:jc w:val="center"/>
              <w:rPr>
                <w:sz w:val="20"/>
                <w:szCs w:val="20"/>
              </w:rPr>
            </w:pPr>
            <w:r w:rsidRPr="003A257B">
              <w:rPr>
                <w:sz w:val="20"/>
                <w:szCs w:val="20"/>
              </w:rPr>
              <w:t>ΝΑΙ</w:t>
            </w:r>
          </w:p>
        </w:tc>
        <w:tc>
          <w:tcPr>
            <w:tcW w:w="513" w:type="pct"/>
            <w:tcBorders>
              <w:bottom w:val="single" w:sz="4" w:space="0" w:color="auto"/>
            </w:tcBorders>
            <w:shd w:val="clear" w:color="auto" w:fill="auto"/>
            <w:vAlign w:val="center"/>
          </w:tcPr>
          <w:p w14:paraId="06294676" w14:textId="77777777" w:rsidR="006D2600" w:rsidRPr="003A257B" w:rsidRDefault="006D2600" w:rsidP="005B431D">
            <w:pPr>
              <w:rPr>
                <w:sz w:val="20"/>
                <w:szCs w:val="20"/>
              </w:rPr>
            </w:pPr>
          </w:p>
        </w:tc>
        <w:tc>
          <w:tcPr>
            <w:tcW w:w="956" w:type="pct"/>
            <w:tcBorders>
              <w:bottom w:val="single" w:sz="4" w:space="0" w:color="auto"/>
            </w:tcBorders>
            <w:shd w:val="clear" w:color="auto" w:fill="auto"/>
            <w:vAlign w:val="center"/>
          </w:tcPr>
          <w:p w14:paraId="7880D85B" w14:textId="77777777" w:rsidR="006D2600" w:rsidRPr="003A257B" w:rsidRDefault="006D2600" w:rsidP="005B431D">
            <w:pPr>
              <w:rPr>
                <w:sz w:val="20"/>
                <w:szCs w:val="20"/>
              </w:rPr>
            </w:pPr>
          </w:p>
        </w:tc>
      </w:tr>
      <w:tr w:rsidR="006D2600" w:rsidRPr="00493171" w14:paraId="5D47046C" w14:textId="77777777" w:rsidTr="00AA4EF6">
        <w:tc>
          <w:tcPr>
            <w:tcW w:w="366" w:type="pct"/>
            <w:shd w:val="clear" w:color="auto" w:fill="BFBFBF" w:themeFill="background1" w:themeFillShade="BF"/>
            <w:tcMar>
              <w:left w:w="0" w:type="dxa"/>
            </w:tcMar>
            <w:vAlign w:val="center"/>
          </w:tcPr>
          <w:p w14:paraId="4DDF5C58" w14:textId="66239E9D" w:rsidR="006D2600" w:rsidRPr="00D47021" w:rsidRDefault="00105554" w:rsidP="00105554">
            <w:pPr>
              <w:jc w:val="center"/>
              <w:rPr>
                <w:b/>
                <w:bCs/>
                <w:sz w:val="20"/>
                <w:szCs w:val="20"/>
              </w:rPr>
            </w:pPr>
            <w:r>
              <w:rPr>
                <w:b/>
                <w:bCs/>
                <w:sz w:val="20"/>
                <w:szCs w:val="20"/>
              </w:rPr>
              <w:t>2</w:t>
            </w:r>
          </w:p>
        </w:tc>
        <w:tc>
          <w:tcPr>
            <w:tcW w:w="2133" w:type="pct"/>
            <w:shd w:val="clear" w:color="auto" w:fill="BFBFBF" w:themeFill="background1" w:themeFillShade="BF"/>
            <w:vAlign w:val="bottom"/>
          </w:tcPr>
          <w:p w14:paraId="0CE672E4" w14:textId="77777777" w:rsidR="006D2600" w:rsidRPr="00D47021" w:rsidRDefault="006D2600" w:rsidP="005B431D">
            <w:pPr>
              <w:rPr>
                <w:b/>
                <w:bCs/>
                <w:sz w:val="20"/>
                <w:szCs w:val="20"/>
              </w:rPr>
            </w:pPr>
            <w:proofErr w:type="spellStart"/>
            <w:r w:rsidRPr="00D47021">
              <w:rPr>
                <w:b/>
                <w:bCs/>
                <w:sz w:val="20"/>
                <w:szCs w:val="20"/>
              </w:rPr>
              <w:t>Τεχνικά</w:t>
            </w:r>
            <w:proofErr w:type="spellEnd"/>
            <w:r w:rsidRPr="00D47021">
              <w:rPr>
                <w:b/>
                <w:bCs/>
                <w:sz w:val="20"/>
                <w:szCs w:val="20"/>
              </w:rPr>
              <w:t xml:space="preserve"> Χαρα</w:t>
            </w:r>
            <w:proofErr w:type="spellStart"/>
            <w:r w:rsidRPr="00D47021">
              <w:rPr>
                <w:b/>
                <w:bCs/>
                <w:sz w:val="20"/>
                <w:szCs w:val="20"/>
              </w:rPr>
              <w:t>κτηριστικά</w:t>
            </w:r>
            <w:proofErr w:type="spellEnd"/>
          </w:p>
        </w:tc>
        <w:tc>
          <w:tcPr>
            <w:tcW w:w="1032" w:type="pct"/>
            <w:shd w:val="clear" w:color="auto" w:fill="BFBFBF" w:themeFill="background1" w:themeFillShade="BF"/>
            <w:vAlign w:val="center"/>
          </w:tcPr>
          <w:p w14:paraId="7FD253EA" w14:textId="77777777" w:rsidR="006D2600" w:rsidRPr="00D47021" w:rsidRDefault="006D2600" w:rsidP="005B431D">
            <w:pPr>
              <w:rPr>
                <w:b/>
                <w:bCs/>
                <w:sz w:val="20"/>
                <w:szCs w:val="20"/>
              </w:rPr>
            </w:pPr>
          </w:p>
        </w:tc>
        <w:tc>
          <w:tcPr>
            <w:tcW w:w="513" w:type="pct"/>
            <w:shd w:val="clear" w:color="auto" w:fill="BFBFBF" w:themeFill="background1" w:themeFillShade="BF"/>
            <w:vAlign w:val="center"/>
          </w:tcPr>
          <w:p w14:paraId="42EA35F6" w14:textId="77777777" w:rsidR="006D2600" w:rsidRPr="00D47021" w:rsidRDefault="006D2600" w:rsidP="005B431D">
            <w:pPr>
              <w:rPr>
                <w:b/>
                <w:bCs/>
                <w:sz w:val="20"/>
                <w:szCs w:val="20"/>
              </w:rPr>
            </w:pPr>
          </w:p>
        </w:tc>
        <w:tc>
          <w:tcPr>
            <w:tcW w:w="956" w:type="pct"/>
            <w:shd w:val="clear" w:color="auto" w:fill="BFBFBF" w:themeFill="background1" w:themeFillShade="BF"/>
            <w:vAlign w:val="center"/>
          </w:tcPr>
          <w:p w14:paraId="2E25053F" w14:textId="77777777" w:rsidR="006D2600" w:rsidRPr="00D47021" w:rsidRDefault="006D2600" w:rsidP="005B431D">
            <w:pPr>
              <w:rPr>
                <w:b/>
                <w:bCs/>
                <w:sz w:val="20"/>
                <w:szCs w:val="20"/>
              </w:rPr>
            </w:pPr>
          </w:p>
        </w:tc>
      </w:tr>
      <w:tr w:rsidR="006D2600" w:rsidRPr="00493171" w14:paraId="15FED744" w14:textId="77777777" w:rsidTr="00AA4EF6">
        <w:tc>
          <w:tcPr>
            <w:tcW w:w="366" w:type="pct"/>
            <w:shd w:val="clear" w:color="auto" w:fill="auto"/>
            <w:tcMar>
              <w:left w:w="0" w:type="dxa"/>
            </w:tcMar>
            <w:vAlign w:val="center"/>
          </w:tcPr>
          <w:p w14:paraId="08818877"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6C5CFFEA" w14:textId="1E9D7E95" w:rsidR="006D2600" w:rsidRPr="003A257B" w:rsidRDefault="006D2600" w:rsidP="005B431D">
            <w:proofErr w:type="spellStart"/>
            <w:r w:rsidRPr="003A257B">
              <w:t>Μέγεθος</w:t>
            </w:r>
            <w:proofErr w:type="spellEnd"/>
            <w:r w:rsidRPr="003A257B">
              <w:t xml:space="preserve"> </w:t>
            </w:r>
            <w:proofErr w:type="spellStart"/>
            <w:r w:rsidRPr="003A257B">
              <w:t>δι</w:t>
            </w:r>
            <w:proofErr w:type="spellEnd"/>
            <w:r w:rsidRPr="003A257B">
              <w:t xml:space="preserve">αγώνιου </w:t>
            </w:r>
            <w:proofErr w:type="spellStart"/>
            <w:r w:rsidRPr="003A257B">
              <w:t>οθόνης</w:t>
            </w:r>
            <w:proofErr w:type="spellEnd"/>
            <w:r w:rsidRPr="003A257B">
              <w:t xml:space="preserve"> (inches)</w:t>
            </w:r>
          </w:p>
        </w:tc>
        <w:tc>
          <w:tcPr>
            <w:tcW w:w="1032" w:type="pct"/>
            <w:shd w:val="clear" w:color="auto" w:fill="auto"/>
            <w:vAlign w:val="center"/>
          </w:tcPr>
          <w:p w14:paraId="46D2A72C" w14:textId="0FD47FB6" w:rsidR="006D2600" w:rsidRPr="003A257B" w:rsidRDefault="00167547" w:rsidP="003A257B">
            <w:pPr>
              <w:jc w:val="center"/>
            </w:pPr>
            <w:r w:rsidRPr="00303283">
              <w:rPr>
                <w:sz w:val="20"/>
                <w:szCs w:val="20"/>
              </w:rPr>
              <w:t>≥</w:t>
            </w:r>
            <w:r w:rsidR="006D2600" w:rsidRPr="003A257B">
              <w:t xml:space="preserve"> </w:t>
            </w:r>
            <w:r w:rsidR="00A70DFB" w:rsidRPr="003A257B">
              <w:rPr>
                <w:lang w:val="el-GR"/>
              </w:rPr>
              <w:t>5</w:t>
            </w:r>
            <w:r w:rsidR="006D2600" w:rsidRPr="003A257B">
              <w:t>5’’</w:t>
            </w:r>
          </w:p>
        </w:tc>
        <w:tc>
          <w:tcPr>
            <w:tcW w:w="513" w:type="pct"/>
            <w:shd w:val="clear" w:color="auto" w:fill="auto"/>
            <w:vAlign w:val="center"/>
          </w:tcPr>
          <w:p w14:paraId="1A6423DF" w14:textId="77777777" w:rsidR="006D2600" w:rsidRPr="003A257B" w:rsidRDefault="006D2600" w:rsidP="005B431D"/>
        </w:tc>
        <w:tc>
          <w:tcPr>
            <w:tcW w:w="956" w:type="pct"/>
            <w:shd w:val="clear" w:color="auto" w:fill="auto"/>
            <w:vAlign w:val="center"/>
          </w:tcPr>
          <w:p w14:paraId="0EC0D02C" w14:textId="77777777" w:rsidR="006D2600" w:rsidRPr="003A257B" w:rsidRDefault="006D2600" w:rsidP="005B431D"/>
        </w:tc>
      </w:tr>
      <w:tr w:rsidR="006D2600" w:rsidRPr="00493171" w14:paraId="07169E53" w14:textId="77777777" w:rsidTr="00AA4EF6">
        <w:tc>
          <w:tcPr>
            <w:tcW w:w="366" w:type="pct"/>
            <w:shd w:val="clear" w:color="auto" w:fill="auto"/>
            <w:tcMar>
              <w:left w:w="0" w:type="dxa"/>
            </w:tcMar>
            <w:vAlign w:val="center"/>
          </w:tcPr>
          <w:p w14:paraId="6C9516C7"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2E97D0A6" w14:textId="59EE1B63" w:rsidR="006D2600" w:rsidRPr="003A257B" w:rsidRDefault="006D2600" w:rsidP="005B431D">
            <w:proofErr w:type="spellStart"/>
            <w:r w:rsidRPr="003A257B">
              <w:t>Λόγος</w:t>
            </w:r>
            <w:proofErr w:type="spellEnd"/>
            <w:r w:rsidRPr="003A257B">
              <w:t xml:space="preserve"> </w:t>
            </w:r>
            <w:proofErr w:type="spellStart"/>
            <w:r w:rsidRPr="003A257B">
              <w:t>δι</w:t>
            </w:r>
            <w:proofErr w:type="spellEnd"/>
            <w:r w:rsidRPr="003A257B">
              <w:t xml:space="preserve">αστάσεων </w:t>
            </w:r>
            <w:proofErr w:type="spellStart"/>
            <w:r w:rsidRPr="003A257B">
              <w:t>οθόνης</w:t>
            </w:r>
            <w:proofErr w:type="spellEnd"/>
          </w:p>
        </w:tc>
        <w:tc>
          <w:tcPr>
            <w:tcW w:w="1032" w:type="pct"/>
            <w:shd w:val="clear" w:color="auto" w:fill="auto"/>
            <w:vAlign w:val="center"/>
          </w:tcPr>
          <w:p w14:paraId="112C29A1" w14:textId="77777777" w:rsidR="006D2600" w:rsidRPr="003A257B" w:rsidRDefault="006D2600" w:rsidP="003A257B">
            <w:pPr>
              <w:jc w:val="center"/>
            </w:pPr>
            <w:r w:rsidRPr="003A257B">
              <w:t>16:9</w:t>
            </w:r>
          </w:p>
        </w:tc>
        <w:tc>
          <w:tcPr>
            <w:tcW w:w="513" w:type="pct"/>
            <w:shd w:val="clear" w:color="auto" w:fill="auto"/>
            <w:vAlign w:val="center"/>
          </w:tcPr>
          <w:p w14:paraId="6645B73D" w14:textId="77777777" w:rsidR="006D2600" w:rsidRPr="003A257B" w:rsidRDefault="006D2600" w:rsidP="005B431D"/>
        </w:tc>
        <w:tc>
          <w:tcPr>
            <w:tcW w:w="956" w:type="pct"/>
            <w:shd w:val="clear" w:color="auto" w:fill="auto"/>
            <w:vAlign w:val="center"/>
          </w:tcPr>
          <w:p w14:paraId="1B939061" w14:textId="77777777" w:rsidR="006D2600" w:rsidRPr="003A257B" w:rsidRDefault="006D2600" w:rsidP="005B431D"/>
        </w:tc>
      </w:tr>
      <w:tr w:rsidR="006D2600" w:rsidRPr="00493171" w14:paraId="1A7ADA6B" w14:textId="77777777" w:rsidTr="00AA4EF6">
        <w:tc>
          <w:tcPr>
            <w:tcW w:w="366" w:type="pct"/>
            <w:shd w:val="clear" w:color="auto" w:fill="auto"/>
            <w:tcMar>
              <w:left w:w="0" w:type="dxa"/>
            </w:tcMar>
            <w:vAlign w:val="center"/>
          </w:tcPr>
          <w:p w14:paraId="09C49BC4"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569857DD" w14:textId="77777777" w:rsidR="006D2600" w:rsidRPr="003A257B" w:rsidRDefault="006D2600" w:rsidP="005B431D">
            <w:proofErr w:type="spellStart"/>
            <w:r w:rsidRPr="003A257B">
              <w:t>Ανάλυση</w:t>
            </w:r>
            <w:proofErr w:type="spellEnd"/>
            <w:r w:rsidRPr="003A257B">
              <w:t xml:space="preserve"> </w:t>
            </w:r>
            <w:proofErr w:type="spellStart"/>
            <w:r w:rsidRPr="003A257B">
              <w:t>οθόνης</w:t>
            </w:r>
            <w:proofErr w:type="spellEnd"/>
          </w:p>
        </w:tc>
        <w:tc>
          <w:tcPr>
            <w:tcW w:w="1032" w:type="pct"/>
            <w:shd w:val="clear" w:color="auto" w:fill="auto"/>
            <w:vAlign w:val="center"/>
          </w:tcPr>
          <w:p w14:paraId="2D6F92D3" w14:textId="6634121A" w:rsidR="006D2600" w:rsidRPr="003A257B" w:rsidRDefault="00167547" w:rsidP="003A257B">
            <w:pPr>
              <w:jc w:val="center"/>
            </w:pPr>
            <w:r w:rsidRPr="00303283">
              <w:rPr>
                <w:sz w:val="20"/>
                <w:szCs w:val="20"/>
              </w:rPr>
              <w:t>≥</w:t>
            </w:r>
            <w:r w:rsidR="006D2600" w:rsidRPr="003A257B">
              <w:t xml:space="preserve"> 3840 Χ 2160</w:t>
            </w:r>
          </w:p>
        </w:tc>
        <w:tc>
          <w:tcPr>
            <w:tcW w:w="513" w:type="pct"/>
            <w:shd w:val="clear" w:color="auto" w:fill="auto"/>
            <w:vAlign w:val="center"/>
          </w:tcPr>
          <w:p w14:paraId="2C6084D1" w14:textId="77777777" w:rsidR="006D2600" w:rsidRPr="003A257B" w:rsidRDefault="006D2600" w:rsidP="005B431D"/>
        </w:tc>
        <w:tc>
          <w:tcPr>
            <w:tcW w:w="956" w:type="pct"/>
            <w:shd w:val="clear" w:color="auto" w:fill="auto"/>
            <w:vAlign w:val="center"/>
          </w:tcPr>
          <w:p w14:paraId="0DD40971" w14:textId="77777777" w:rsidR="006D2600" w:rsidRPr="003A257B" w:rsidRDefault="006D2600" w:rsidP="005B431D"/>
        </w:tc>
      </w:tr>
      <w:tr w:rsidR="006D2600" w:rsidRPr="00493171" w14:paraId="5E7D99CE" w14:textId="77777777" w:rsidTr="00AA4EF6">
        <w:tc>
          <w:tcPr>
            <w:tcW w:w="366" w:type="pct"/>
            <w:shd w:val="clear" w:color="auto" w:fill="auto"/>
            <w:tcMar>
              <w:left w:w="0" w:type="dxa"/>
            </w:tcMar>
            <w:vAlign w:val="center"/>
          </w:tcPr>
          <w:p w14:paraId="7619EE58"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5BD99E01" w14:textId="77777777" w:rsidR="006D2600" w:rsidRPr="003A257B" w:rsidRDefault="006D2600" w:rsidP="005B431D">
            <w:proofErr w:type="spellStart"/>
            <w:r w:rsidRPr="003A257B">
              <w:t>Γωνί</w:t>
            </w:r>
            <w:proofErr w:type="spellEnd"/>
            <w:r w:rsidRPr="003A257B">
              <w:t xml:space="preserve">α </w:t>
            </w:r>
            <w:proofErr w:type="spellStart"/>
            <w:r w:rsidRPr="003A257B">
              <w:t>θέ</w:t>
            </w:r>
            <w:proofErr w:type="spellEnd"/>
            <w:r w:rsidRPr="003A257B">
              <w:t>ασης (</w:t>
            </w:r>
            <w:proofErr w:type="spellStart"/>
            <w:r w:rsidRPr="003A257B">
              <w:t>Οριζόντι</w:t>
            </w:r>
            <w:proofErr w:type="spellEnd"/>
            <w:r w:rsidRPr="003A257B">
              <w:t>α/κάθετη)</w:t>
            </w:r>
          </w:p>
        </w:tc>
        <w:tc>
          <w:tcPr>
            <w:tcW w:w="1032" w:type="pct"/>
            <w:shd w:val="clear" w:color="auto" w:fill="auto"/>
            <w:vAlign w:val="center"/>
          </w:tcPr>
          <w:p w14:paraId="468F65E7" w14:textId="76A756FE" w:rsidR="006D2600" w:rsidRPr="003A257B" w:rsidRDefault="00167547" w:rsidP="003A257B">
            <w:pPr>
              <w:jc w:val="center"/>
            </w:pPr>
            <w:r w:rsidRPr="00303283">
              <w:rPr>
                <w:sz w:val="20"/>
                <w:szCs w:val="20"/>
              </w:rPr>
              <w:t>≥</w:t>
            </w:r>
            <w:r w:rsidR="006D2600" w:rsidRPr="003A257B">
              <w:t>178/178</w:t>
            </w:r>
          </w:p>
        </w:tc>
        <w:tc>
          <w:tcPr>
            <w:tcW w:w="513" w:type="pct"/>
            <w:shd w:val="clear" w:color="auto" w:fill="auto"/>
            <w:vAlign w:val="center"/>
          </w:tcPr>
          <w:p w14:paraId="06452B15" w14:textId="77777777" w:rsidR="006D2600" w:rsidRPr="003A257B" w:rsidRDefault="006D2600" w:rsidP="005B431D"/>
        </w:tc>
        <w:tc>
          <w:tcPr>
            <w:tcW w:w="956" w:type="pct"/>
            <w:shd w:val="clear" w:color="auto" w:fill="auto"/>
            <w:vAlign w:val="center"/>
          </w:tcPr>
          <w:p w14:paraId="26928824" w14:textId="77777777" w:rsidR="006D2600" w:rsidRPr="003A257B" w:rsidRDefault="006D2600" w:rsidP="005B431D"/>
        </w:tc>
      </w:tr>
      <w:tr w:rsidR="006D2600" w:rsidRPr="00493171" w14:paraId="569EEA2A" w14:textId="77777777" w:rsidTr="00AA4EF6">
        <w:tc>
          <w:tcPr>
            <w:tcW w:w="366" w:type="pct"/>
            <w:shd w:val="clear" w:color="auto" w:fill="auto"/>
            <w:tcMar>
              <w:left w:w="0" w:type="dxa"/>
            </w:tcMar>
            <w:vAlign w:val="center"/>
          </w:tcPr>
          <w:p w14:paraId="13824DAE"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08EAB786" w14:textId="77777777" w:rsidR="006D2600" w:rsidRPr="003A257B" w:rsidRDefault="006D2600" w:rsidP="005B431D">
            <w:proofErr w:type="spellStart"/>
            <w:r w:rsidRPr="003A257B">
              <w:t>Μέγιστη</w:t>
            </w:r>
            <w:proofErr w:type="spellEnd"/>
            <w:r w:rsidRPr="003A257B">
              <w:t xml:space="preserve"> </w:t>
            </w:r>
            <w:proofErr w:type="spellStart"/>
            <w:r w:rsidRPr="003A257B">
              <w:t>φωτεινότητ</w:t>
            </w:r>
            <w:proofErr w:type="spellEnd"/>
            <w:r w:rsidRPr="003A257B">
              <w:t>α</w:t>
            </w:r>
          </w:p>
        </w:tc>
        <w:tc>
          <w:tcPr>
            <w:tcW w:w="1032" w:type="pct"/>
            <w:shd w:val="clear" w:color="auto" w:fill="auto"/>
            <w:vAlign w:val="center"/>
          </w:tcPr>
          <w:p w14:paraId="2F8F42B5" w14:textId="0CC14F87" w:rsidR="006D2600" w:rsidRPr="003A257B" w:rsidRDefault="00167547" w:rsidP="003A257B">
            <w:pPr>
              <w:jc w:val="center"/>
            </w:pPr>
            <w:r w:rsidRPr="00303283">
              <w:rPr>
                <w:sz w:val="20"/>
                <w:szCs w:val="20"/>
              </w:rPr>
              <w:t>≥</w:t>
            </w:r>
            <w:r w:rsidR="00A70DFB" w:rsidRPr="003A257B">
              <w:rPr>
                <w:lang w:val="el-GR"/>
              </w:rPr>
              <w:t>4</w:t>
            </w:r>
            <w:r w:rsidR="00A70DFB" w:rsidRPr="003A257B">
              <w:t xml:space="preserve">00 </w:t>
            </w:r>
            <w:r w:rsidR="00A70DFB" w:rsidRPr="003634FD">
              <w:rPr>
                <w:lang w:val="en-US"/>
              </w:rPr>
              <w:t>nits</w:t>
            </w:r>
          </w:p>
        </w:tc>
        <w:tc>
          <w:tcPr>
            <w:tcW w:w="513" w:type="pct"/>
            <w:shd w:val="clear" w:color="auto" w:fill="auto"/>
            <w:vAlign w:val="center"/>
          </w:tcPr>
          <w:p w14:paraId="25FEE7FB" w14:textId="77777777" w:rsidR="006D2600" w:rsidRPr="003A257B" w:rsidRDefault="006D2600" w:rsidP="005B431D"/>
        </w:tc>
        <w:tc>
          <w:tcPr>
            <w:tcW w:w="956" w:type="pct"/>
            <w:shd w:val="clear" w:color="auto" w:fill="auto"/>
            <w:vAlign w:val="center"/>
          </w:tcPr>
          <w:p w14:paraId="3F1653F0" w14:textId="77777777" w:rsidR="006D2600" w:rsidRPr="003A257B" w:rsidRDefault="006D2600" w:rsidP="005B431D"/>
        </w:tc>
      </w:tr>
      <w:tr w:rsidR="006D2600" w:rsidRPr="00493171" w14:paraId="4883145B" w14:textId="77777777" w:rsidTr="00AA4EF6">
        <w:tc>
          <w:tcPr>
            <w:tcW w:w="366" w:type="pct"/>
            <w:shd w:val="clear" w:color="auto" w:fill="auto"/>
            <w:tcMar>
              <w:left w:w="0" w:type="dxa"/>
            </w:tcMar>
            <w:vAlign w:val="center"/>
          </w:tcPr>
          <w:p w14:paraId="298A2E24"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3518EF99" w14:textId="77777777" w:rsidR="006D2600" w:rsidRPr="003A257B" w:rsidRDefault="006D2600" w:rsidP="005B431D">
            <w:proofErr w:type="spellStart"/>
            <w:r w:rsidRPr="003A257B">
              <w:t>Αντίθεση</w:t>
            </w:r>
            <w:proofErr w:type="spellEnd"/>
          </w:p>
        </w:tc>
        <w:tc>
          <w:tcPr>
            <w:tcW w:w="1032" w:type="pct"/>
            <w:shd w:val="clear" w:color="auto" w:fill="auto"/>
            <w:vAlign w:val="center"/>
          </w:tcPr>
          <w:p w14:paraId="18AC963A" w14:textId="6F14AE41" w:rsidR="006D2600" w:rsidRPr="003A257B" w:rsidRDefault="00167547" w:rsidP="003A257B">
            <w:pPr>
              <w:jc w:val="center"/>
              <w:rPr>
                <w:lang w:val="en-US"/>
              </w:rPr>
            </w:pPr>
            <w:r w:rsidRPr="00303283">
              <w:rPr>
                <w:sz w:val="20"/>
                <w:szCs w:val="20"/>
              </w:rPr>
              <w:t>≥</w:t>
            </w:r>
            <w:r w:rsidR="004C749E">
              <w:rPr>
                <w:sz w:val="20"/>
                <w:szCs w:val="20"/>
                <w:lang w:val="en-US"/>
              </w:rPr>
              <w:t>1000:1</w:t>
            </w:r>
          </w:p>
        </w:tc>
        <w:tc>
          <w:tcPr>
            <w:tcW w:w="513" w:type="pct"/>
            <w:shd w:val="clear" w:color="auto" w:fill="auto"/>
            <w:vAlign w:val="center"/>
          </w:tcPr>
          <w:p w14:paraId="300BFA26" w14:textId="77777777" w:rsidR="006D2600" w:rsidRPr="003A257B" w:rsidRDefault="006D2600" w:rsidP="005B431D"/>
        </w:tc>
        <w:tc>
          <w:tcPr>
            <w:tcW w:w="956" w:type="pct"/>
            <w:shd w:val="clear" w:color="auto" w:fill="auto"/>
            <w:vAlign w:val="center"/>
          </w:tcPr>
          <w:p w14:paraId="56885DCB" w14:textId="77777777" w:rsidR="006D2600" w:rsidRPr="003A257B" w:rsidRDefault="006D2600" w:rsidP="005B431D"/>
        </w:tc>
      </w:tr>
      <w:tr w:rsidR="006D2600" w:rsidRPr="00493171" w14:paraId="3999A202" w14:textId="77777777" w:rsidTr="00AA4EF6">
        <w:tc>
          <w:tcPr>
            <w:tcW w:w="366" w:type="pct"/>
            <w:shd w:val="clear" w:color="auto" w:fill="auto"/>
            <w:tcMar>
              <w:left w:w="0" w:type="dxa"/>
            </w:tcMar>
            <w:vAlign w:val="center"/>
          </w:tcPr>
          <w:p w14:paraId="5FBAFF3E"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23DED6E0" w14:textId="77777777" w:rsidR="006D2600" w:rsidRPr="003A257B" w:rsidRDefault="006D2600" w:rsidP="005B431D">
            <w:proofErr w:type="spellStart"/>
            <w:r w:rsidRPr="003A257B">
              <w:t>Χρόνος</w:t>
            </w:r>
            <w:proofErr w:type="spellEnd"/>
            <w:r w:rsidRPr="003A257B">
              <w:t xml:space="preserve"> απ</w:t>
            </w:r>
            <w:proofErr w:type="spellStart"/>
            <w:r w:rsidRPr="003A257B">
              <w:t>όκρισης</w:t>
            </w:r>
            <w:proofErr w:type="spellEnd"/>
          </w:p>
        </w:tc>
        <w:tc>
          <w:tcPr>
            <w:tcW w:w="1032" w:type="pct"/>
            <w:shd w:val="clear" w:color="auto" w:fill="auto"/>
            <w:vAlign w:val="center"/>
          </w:tcPr>
          <w:p w14:paraId="36E611B0" w14:textId="0B3A426E" w:rsidR="006D2600" w:rsidRPr="003A257B" w:rsidRDefault="00661A08" w:rsidP="003A257B">
            <w:pPr>
              <w:jc w:val="center"/>
            </w:pPr>
            <w:r>
              <w:rPr>
                <w:lang w:val="en-US"/>
              </w:rPr>
              <w:t>≤</w:t>
            </w:r>
            <w:r w:rsidR="006D2600" w:rsidRPr="003A257B">
              <w:rPr>
                <w:lang w:val="en-US"/>
              </w:rPr>
              <w:t>8ms</w:t>
            </w:r>
          </w:p>
        </w:tc>
        <w:tc>
          <w:tcPr>
            <w:tcW w:w="513" w:type="pct"/>
            <w:shd w:val="clear" w:color="auto" w:fill="auto"/>
            <w:vAlign w:val="center"/>
          </w:tcPr>
          <w:p w14:paraId="33415D43" w14:textId="77777777" w:rsidR="006D2600" w:rsidRPr="003A257B" w:rsidRDefault="006D2600" w:rsidP="005B431D"/>
        </w:tc>
        <w:tc>
          <w:tcPr>
            <w:tcW w:w="956" w:type="pct"/>
            <w:shd w:val="clear" w:color="auto" w:fill="auto"/>
            <w:vAlign w:val="center"/>
          </w:tcPr>
          <w:p w14:paraId="6DA3A263" w14:textId="77777777" w:rsidR="006D2600" w:rsidRPr="003A257B" w:rsidRDefault="006D2600" w:rsidP="005B431D"/>
        </w:tc>
      </w:tr>
      <w:tr w:rsidR="006D2600" w:rsidRPr="00493171" w14:paraId="27C9D511" w14:textId="77777777" w:rsidTr="00AA4EF6">
        <w:tc>
          <w:tcPr>
            <w:tcW w:w="366" w:type="pct"/>
            <w:shd w:val="clear" w:color="auto" w:fill="auto"/>
            <w:tcMar>
              <w:left w:w="0" w:type="dxa"/>
            </w:tcMar>
            <w:vAlign w:val="center"/>
          </w:tcPr>
          <w:p w14:paraId="55E8EBE2"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63AE300A" w14:textId="77777777" w:rsidR="006D2600" w:rsidRPr="003A257B" w:rsidRDefault="006D2600" w:rsidP="005B431D">
            <w:proofErr w:type="spellStart"/>
            <w:r w:rsidRPr="003A257B">
              <w:t>Τύ</w:t>
            </w:r>
            <w:proofErr w:type="spellEnd"/>
            <w:r w:rsidRPr="003A257B">
              <w:t xml:space="preserve">πος </w:t>
            </w:r>
            <w:r w:rsidRPr="003A257B">
              <w:rPr>
                <w:lang w:val="en-US"/>
              </w:rPr>
              <w:t>Panel</w:t>
            </w:r>
          </w:p>
        </w:tc>
        <w:tc>
          <w:tcPr>
            <w:tcW w:w="1032" w:type="pct"/>
            <w:shd w:val="clear" w:color="auto" w:fill="auto"/>
            <w:vAlign w:val="center"/>
          </w:tcPr>
          <w:p w14:paraId="2C75E1E6" w14:textId="3B875F74" w:rsidR="006D2600" w:rsidRPr="003A257B" w:rsidRDefault="00A70DFB" w:rsidP="003A257B">
            <w:pPr>
              <w:jc w:val="center"/>
            </w:pPr>
            <w:r w:rsidRPr="003A257B">
              <w:rPr>
                <w:lang w:val="el-GR"/>
              </w:rPr>
              <w:t>Να αναφερθεί</w:t>
            </w:r>
          </w:p>
        </w:tc>
        <w:tc>
          <w:tcPr>
            <w:tcW w:w="513" w:type="pct"/>
            <w:shd w:val="clear" w:color="auto" w:fill="auto"/>
            <w:vAlign w:val="center"/>
          </w:tcPr>
          <w:p w14:paraId="41680E78" w14:textId="77777777" w:rsidR="006D2600" w:rsidRPr="003A257B" w:rsidRDefault="006D2600" w:rsidP="005B431D"/>
        </w:tc>
        <w:tc>
          <w:tcPr>
            <w:tcW w:w="956" w:type="pct"/>
            <w:shd w:val="clear" w:color="auto" w:fill="auto"/>
            <w:vAlign w:val="center"/>
          </w:tcPr>
          <w:p w14:paraId="4FFFEA3C" w14:textId="77777777" w:rsidR="006D2600" w:rsidRPr="003A257B" w:rsidRDefault="006D2600" w:rsidP="005B431D"/>
        </w:tc>
      </w:tr>
      <w:tr w:rsidR="006D2600" w:rsidRPr="00493171" w14:paraId="4D551DBE" w14:textId="77777777" w:rsidTr="00AA4EF6">
        <w:tc>
          <w:tcPr>
            <w:tcW w:w="366" w:type="pct"/>
            <w:shd w:val="clear" w:color="auto" w:fill="auto"/>
            <w:tcMar>
              <w:left w:w="0" w:type="dxa"/>
            </w:tcMar>
            <w:vAlign w:val="center"/>
          </w:tcPr>
          <w:p w14:paraId="716C2077"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5C266A44" w14:textId="77777777" w:rsidR="006D2600" w:rsidRPr="003A257B" w:rsidRDefault="006D2600" w:rsidP="005B431D">
            <w:proofErr w:type="spellStart"/>
            <w:r w:rsidRPr="003A257B">
              <w:t>Τεχνολογί</w:t>
            </w:r>
            <w:proofErr w:type="spellEnd"/>
            <w:r w:rsidRPr="003A257B">
              <w:t xml:space="preserve">α </w:t>
            </w:r>
            <w:proofErr w:type="spellStart"/>
            <w:r w:rsidRPr="003A257B">
              <w:t>Διάδρ</w:t>
            </w:r>
            <w:proofErr w:type="spellEnd"/>
            <w:r w:rsidRPr="003A257B">
              <w:t>ασης</w:t>
            </w:r>
          </w:p>
        </w:tc>
        <w:tc>
          <w:tcPr>
            <w:tcW w:w="1032" w:type="pct"/>
            <w:shd w:val="clear" w:color="auto" w:fill="auto"/>
            <w:vAlign w:val="center"/>
          </w:tcPr>
          <w:p w14:paraId="48C7A86A" w14:textId="77777777" w:rsidR="006D2600" w:rsidRPr="003A257B" w:rsidRDefault="006D2600" w:rsidP="003A257B">
            <w:pPr>
              <w:jc w:val="center"/>
              <w:rPr>
                <w:lang w:val="en-US"/>
              </w:rPr>
            </w:pPr>
            <w:r w:rsidRPr="003A257B">
              <w:rPr>
                <w:lang w:val="en-US"/>
              </w:rPr>
              <w:t>IR</w:t>
            </w:r>
          </w:p>
        </w:tc>
        <w:tc>
          <w:tcPr>
            <w:tcW w:w="513" w:type="pct"/>
            <w:shd w:val="clear" w:color="auto" w:fill="auto"/>
            <w:vAlign w:val="center"/>
          </w:tcPr>
          <w:p w14:paraId="2E94D20F" w14:textId="77777777" w:rsidR="006D2600" w:rsidRPr="003A257B" w:rsidRDefault="006D2600" w:rsidP="005B431D"/>
        </w:tc>
        <w:tc>
          <w:tcPr>
            <w:tcW w:w="956" w:type="pct"/>
            <w:shd w:val="clear" w:color="auto" w:fill="auto"/>
            <w:vAlign w:val="center"/>
          </w:tcPr>
          <w:p w14:paraId="1E4B6457" w14:textId="77777777" w:rsidR="006D2600" w:rsidRPr="003A257B" w:rsidRDefault="006D2600" w:rsidP="005B431D"/>
        </w:tc>
      </w:tr>
      <w:tr w:rsidR="006D2600" w:rsidRPr="00493171" w14:paraId="339E9D67" w14:textId="77777777" w:rsidTr="00AA4EF6">
        <w:tc>
          <w:tcPr>
            <w:tcW w:w="366" w:type="pct"/>
            <w:shd w:val="clear" w:color="auto" w:fill="auto"/>
            <w:tcMar>
              <w:left w:w="0" w:type="dxa"/>
            </w:tcMar>
            <w:vAlign w:val="center"/>
          </w:tcPr>
          <w:p w14:paraId="5562EE72"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4F625EE2" w14:textId="77777777" w:rsidR="006D2600" w:rsidRPr="003A257B" w:rsidRDefault="006D2600" w:rsidP="005B431D">
            <w:proofErr w:type="spellStart"/>
            <w:r w:rsidRPr="003A257B">
              <w:t>Πλήθος</w:t>
            </w:r>
            <w:proofErr w:type="spellEnd"/>
            <w:r w:rsidRPr="003A257B">
              <w:t xml:space="preserve"> </w:t>
            </w:r>
            <w:proofErr w:type="spellStart"/>
            <w:r w:rsidRPr="003A257B">
              <w:t>σημείων</w:t>
            </w:r>
            <w:proofErr w:type="spellEnd"/>
            <w:r w:rsidRPr="003A257B">
              <w:t xml:space="preserve"> τα</w:t>
            </w:r>
            <w:proofErr w:type="spellStart"/>
            <w:r w:rsidRPr="003A257B">
              <w:t>υτόχρονης</w:t>
            </w:r>
            <w:proofErr w:type="spellEnd"/>
            <w:r w:rsidRPr="003A257B">
              <w:t xml:space="preserve"> α</w:t>
            </w:r>
            <w:proofErr w:type="spellStart"/>
            <w:r w:rsidRPr="003A257B">
              <w:t>φής</w:t>
            </w:r>
            <w:proofErr w:type="spellEnd"/>
          </w:p>
        </w:tc>
        <w:tc>
          <w:tcPr>
            <w:tcW w:w="1032" w:type="pct"/>
            <w:shd w:val="clear" w:color="auto" w:fill="auto"/>
            <w:vAlign w:val="center"/>
          </w:tcPr>
          <w:p w14:paraId="0BDEEB48" w14:textId="291C4309" w:rsidR="006D2600" w:rsidRPr="003A257B" w:rsidRDefault="00167547" w:rsidP="003A257B">
            <w:pPr>
              <w:jc w:val="center"/>
              <w:rPr>
                <w:lang w:val="en-US"/>
              </w:rPr>
            </w:pPr>
            <w:r w:rsidRPr="00303283">
              <w:rPr>
                <w:sz w:val="20"/>
                <w:szCs w:val="20"/>
              </w:rPr>
              <w:t>≥</w:t>
            </w:r>
            <w:r w:rsidR="004C749E">
              <w:rPr>
                <w:lang w:val="el-GR"/>
              </w:rPr>
              <w:t>1</w:t>
            </w:r>
            <w:r w:rsidR="004C749E">
              <w:rPr>
                <w:lang w:val="en-US"/>
              </w:rPr>
              <w:t>0</w:t>
            </w:r>
          </w:p>
        </w:tc>
        <w:tc>
          <w:tcPr>
            <w:tcW w:w="513" w:type="pct"/>
            <w:shd w:val="clear" w:color="auto" w:fill="auto"/>
            <w:vAlign w:val="center"/>
          </w:tcPr>
          <w:p w14:paraId="01F4E135" w14:textId="77777777" w:rsidR="006D2600" w:rsidRPr="003A257B" w:rsidRDefault="006D2600" w:rsidP="005B431D"/>
        </w:tc>
        <w:tc>
          <w:tcPr>
            <w:tcW w:w="956" w:type="pct"/>
            <w:shd w:val="clear" w:color="auto" w:fill="auto"/>
            <w:vAlign w:val="center"/>
          </w:tcPr>
          <w:p w14:paraId="2A705CA3" w14:textId="77777777" w:rsidR="006D2600" w:rsidRPr="003A257B" w:rsidRDefault="006D2600" w:rsidP="005B431D"/>
        </w:tc>
      </w:tr>
      <w:tr w:rsidR="006D2600" w:rsidRPr="00493171" w14:paraId="4DF9D2C9" w14:textId="77777777" w:rsidTr="00AA4EF6">
        <w:tc>
          <w:tcPr>
            <w:tcW w:w="366" w:type="pct"/>
            <w:shd w:val="clear" w:color="auto" w:fill="auto"/>
            <w:tcMar>
              <w:left w:w="0" w:type="dxa"/>
            </w:tcMar>
            <w:vAlign w:val="center"/>
          </w:tcPr>
          <w:p w14:paraId="67094E22"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15FE1CB6" w14:textId="3B64D3E3" w:rsidR="006D2600" w:rsidRPr="003A257B" w:rsidRDefault="006D2600" w:rsidP="003A257B">
            <w:pPr>
              <w:rPr>
                <w:lang w:val="el-GR"/>
              </w:rPr>
            </w:pPr>
            <w:r w:rsidRPr="003A257B">
              <w:rPr>
                <w:lang w:val="el-GR"/>
              </w:rPr>
              <w:t xml:space="preserve">Δυνατότητα αναγνώρισης στερεών αντικειμένων ή/ και δακτύλων </w:t>
            </w:r>
          </w:p>
        </w:tc>
        <w:tc>
          <w:tcPr>
            <w:tcW w:w="1032" w:type="pct"/>
            <w:shd w:val="clear" w:color="auto" w:fill="auto"/>
            <w:vAlign w:val="center"/>
          </w:tcPr>
          <w:p w14:paraId="50A02BE3" w14:textId="77777777" w:rsidR="006D2600" w:rsidRPr="003A257B" w:rsidRDefault="006D2600" w:rsidP="003A257B">
            <w:pPr>
              <w:jc w:val="center"/>
            </w:pPr>
            <w:r w:rsidRPr="003A257B">
              <w:t>≤ 1,5mm</w:t>
            </w:r>
          </w:p>
          <w:p w14:paraId="2BC07F07" w14:textId="77777777" w:rsidR="006D2600" w:rsidRPr="003A257B" w:rsidRDefault="006D2600" w:rsidP="003A257B">
            <w:pPr>
              <w:jc w:val="center"/>
            </w:pPr>
          </w:p>
        </w:tc>
        <w:tc>
          <w:tcPr>
            <w:tcW w:w="513" w:type="pct"/>
            <w:shd w:val="clear" w:color="auto" w:fill="auto"/>
            <w:vAlign w:val="center"/>
          </w:tcPr>
          <w:p w14:paraId="12D60809" w14:textId="77777777" w:rsidR="006D2600" w:rsidRPr="003A257B" w:rsidRDefault="006D2600" w:rsidP="005B431D"/>
        </w:tc>
        <w:tc>
          <w:tcPr>
            <w:tcW w:w="956" w:type="pct"/>
            <w:shd w:val="clear" w:color="auto" w:fill="auto"/>
            <w:vAlign w:val="center"/>
          </w:tcPr>
          <w:p w14:paraId="37FF089A" w14:textId="77777777" w:rsidR="006D2600" w:rsidRPr="003A257B" w:rsidRDefault="006D2600" w:rsidP="005B431D"/>
        </w:tc>
      </w:tr>
      <w:tr w:rsidR="006D2600" w:rsidRPr="00493171" w14:paraId="491B32B2" w14:textId="77777777" w:rsidTr="00AA4EF6">
        <w:tc>
          <w:tcPr>
            <w:tcW w:w="366" w:type="pct"/>
            <w:shd w:val="clear" w:color="auto" w:fill="auto"/>
            <w:tcMar>
              <w:left w:w="0" w:type="dxa"/>
            </w:tcMar>
            <w:vAlign w:val="center"/>
          </w:tcPr>
          <w:p w14:paraId="041856DE"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34C94111" w14:textId="3C447820" w:rsidR="006D2600" w:rsidRPr="003A257B" w:rsidRDefault="006417D5" w:rsidP="005B431D">
            <w:proofErr w:type="spellStart"/>
            <w:r w:rsidRPr="008421FF">
              <w:rPr>
                <w:sz w:val="20"/>
                <w:szCs w:val="20"/>
              </w:rPr>
              <w:t>Ενσωμ</w:t>
            </w:r>
            <w:proofErr w:type="spellEnd"/>
            <w:r w:rsidRPr="008421FF">
              <w:rPr>
                <w:sz w:val="20"/>
                <w:szCs w:val="20"/>
              </w:rPr>
              <w:t xml:space="preserve">ατωμένα </w:t>
            </w:r>
            <w:proofErr w:type="spellStart"/>
            <w:r w:rsidRPr="008421FF">
              <w:rPr>
                <w:sz w:val="20"/>
                <w:szCs w:val="20"/>
              </w:rPr>
              <w:t>ηχεί</w:t>
            </w:r>
            <w:proofErr w:type="spellEnd"/>
            <w:r w:rsidRPr="008421FF">
              <w:rPr>
                <w:sz w:val="20"/>
                <w:szCs w:val="20"/>
              </w:rPr>
              <w:t>α</w:t>
            </w:r>
            <w:r>
              <w:rPr>
                <w:sz w:val="20"/>
                <w:szCs w:val="20"/>
              </w:rPr>
              <w:t xml:space="preserve"> stereo</w:t>
            </w:r>
          </w:p>
        </w:tc>
        <w:tc>
          <w:tcPr>
            <w:tcW w:w="1032" w:type="pct"/>
            <w:shd w:val="clear" w:color="auto" w:fill="auto"/>
            <w:vAlign w:val="center"/>
          </w:tcPr>
          <w:p w14:paraId="27D1E86B" w14:textId="1CF29D7C" w:rsidR="006D2600" w:rsidRPr="003A257B" w:rsidRDefault="00167547" w:rsidP="003A257B">
            <w:pPr>
              <w:jc w:val="center"/>
            </w:pPr>
            <w:r w:rsidRPr="00303283">
              <w:rPr>
                <w:sz w:val="20"/>
                <w:szCs w:val="20"/>
              </w:rPr>
              <w:t>≥</w:t>
            </w:r>
            <w:r w:rsidR="006417D5">
              <w:rPr>
                <w:sz w:val="20"/>
                <w:szCs w:val="20"/>
              </w:rPr>
              <w:t>2 X 1</w:t>
            </w:r>
            <w:r w:rsidR="006417D5" w:rsidRPr="008421FF">
              <w:rPr>
                <w:sz w:val="20"/>
                <w:szCs w:val="20"/>
              </w:rPr>
              <w:t>0</w:t>
            </w:r>
            <w:r w:rsidR="006417D5" w:rsidRPr="008421FF">
              <w:rPr>
                <w:sz w:val="20"/>
                <w:szCs w:val="20"/>
                <w:lang w:val="en-US"/>
              </w:rPr>
              <w:t>W</w:t>
            </w:r>
          </w:p>
        </w:tc>
        <w:tc>
          <w:tcPr>
            <w:tcW w:w="513" w:type="pct"/>
            <w:shd w:val="clear" w:color="auto" w:fill="auto"/>
            <w:vAlign w:val="center"/>
          </w:tcPr>
          <w:p w14:paraId="3ACE1009" w14:textId="77777777" w:rsidR="006D2600" w:rsidRPr="003A257B" w:rsidRDefault="006D2600" w:rsidP="005B431D"/>
        </w:tc>
        <w:tc>
          <w:tcPr>
            <w:tcW w:w="956" w:type="pct"/>
            <w:shd w:val="clear" w:color="auto" w:fill="auto"/>
            <w:vAlign w:val="center"/>
          </w:tcPr>
          <w:p w14:paraId="0E4A07D5" w14:textId="77777777" w:rsidR="006D2600" w:rsidRPr="003A257B" w:rsidRDefault="006D2600" w:rsidP="005B431D"/>
        </w:tc>
      </w:tr>
      <w:tr w:rsidR="00505389" w:rsidRPr="00505389" w14:paraId="2539FB90" w14:textId="77777777" w:rsidTr="00AA4EF6">
        <w:tc>
          <w:tcPr>
            <w:tcW w:w="366" w:type="pct"/>
            <w:shd w:val="clear" w:color="auto" w:fill="auto"/>
            <w:tcMar>
              <w:left w:w="0" w:type="dxa"/>
            </w:tcMar>
            <w:vAlign w:val="center"/>
          </w:tcPr>
          <w:p w14:paraId="61A4544F" w14:textId="77777777" w:rsidR="00505389" w:rsidRPr="003A257B" w:rsidRDefault="00505389" w:rsidP="00F84740">
            <w:pPr>
              <w:pStyle w:val="aff0"/>
              <w:numPr>
                <w:ilvl w:val="0"/>
                <w:numId w:val="219"/>
              </w:numPr>
              <w:jc w:val="center"/>
            </w:pPr>
          </w:p>
        </w:tc>
        <w:tc>
          <w:tcPr>
            <w:tcW w:w="2133" w:type="pct"/>
            <w:shd w:val="clear" w:color="auto" w:fill="auto"/>
            <w:vAlign w:val="bottom"/>
          </w:tcPr>
          <w:p w14:paraId="78434206" w14:textId="34381C1F" w:rsidR="00505389" w:rsidRPr="003A257B" w:rsidRDefault="00EE060F" w:rsidP="005B431D">
            <w:pPr>
              <w:rPr>
                <w:lang w:val="en-US"/>
              </w:rPr>
            </w:pPr>
            <w:r w:rsidRPr="003A257B">
              <w:rPr>
                <w:lang w:val="en-US"/>
              </w:rPr>
              <w:t>SoC (System on Chip)</w:t>
            </w:r>
          </w:p>
        </w:tc>
        <w:tc>
          <w:tcPr>
            <w:tcW w:w="1032" w:type="pct"/>
            <w:shd w:val="clear" w:color="auto" w:fill="auto"/>
            <w:vAlign w:val="center"/>
          </w:tcPr>
          <w:p w14:paraId="4748CC87" w14:textId="5330B284" w:rsidR="00505389" w:rsidRPr="003A257B" w:rsidRDefault="003C6BEB" w:rsidP="003A257B">
            <w:pPr>
              <w:jc w:val="center"/>
              <w:rPr>
                <w:lang w:val="el-GR"/>
              </w:rPr>
            </w:pPr>
            <w:r w:rsidRPr="003A257B">
              <w:t>ΝΑΙ</w:t>
            </w:r>
          </w:p>
        </w:tc>
        <w:tc>
          <w:tcPr>
            <w:tcW w:w="513" w:type="pct"/>
            <w:shd w:val="clear" w:color="auto" w:fill="auto"/>
            <w:vAlign w:val="center"/>
          </w:tcPr>
          <w:p w14:paraId="4EDB23B2" w14:textId="77777777" w:rsidR="00505389" w:rsidRPr="003A257B" w:rsidRDefault="00505389" w:rsidP="005B431D">
            <w:pPr>
              <w:rPr>
                <w:lang w:val="el-GR"/>
              </w:rPr>
            </w:pPr>
          </w:p>
        </w:tc>
        <w:tc>
          <w:tcPr>
            <w:tcW w:w="956" w:type="pct"/>
            <w:shd w:val="clear" w:color="auto" w:fill="auto"/>
            <w:vAlign w:val="center"/>
          </w:tcPr>
          <w:p w14:paraId="47F53689" w14:textId="77777777" w:rsidR="00505389" w:rsidRPr="003A257B" w:rsidRDefault="00505389" w:rsidP="005B431D">
            <w:pPr>
              <w:rPr>
                <w:lang w:val="el-GR"/>
              </w:rPr>
            </w:pPr>
          </w:p>
        </w:tc>
      </w:tr>
      <w:tr w:rsidR="006D2600" w:rsidRPr="00493171" w14:paraId="334F40C1" w14:textId="77777777" w:rsidTr="00AA4EF6">
        <w:tc>
          <w:tcPr>
            <w:tcW w:w="366" w:type="pct"/>
            <w:shd w:val="clear" w:color="auto" w:fill="auto"/>
            <w:tcMar>
              <w:left w:w="0" w:type="dxa"/>
            </w:tcMar>
            <w:vAlign w:val="center"/>
          </w:tcPr>
          <w:p w14:paraId="54CEE65F" w14:textId="77777777" w:rsidR="006D2600" w:rsidRPr="00105554" w:rsidRDefault="006D2600" w:rsidP="00F84740">
            <w:pPr>
              <w:pStyle w:val="aff0"/>
              <w:numPr>
                <w:ilvl w:val="0"/>
                <w:numId w:val="219"/>
              </w:numPr>
              <w:jc w:val="center"/>
              <w:rPr>
                <w:lang w:val="el-GR"/>
              </w:rPr>
            </w:pPr>
          </w:p>
        </w:tc>
        <w:tc>
          <w:tcPr>
            <w:tcW w:w="2133" w:type="pct"/>
            <w:shd w:val="clear" w:color="auto" w:fill="auto"/>
            <w:vAlign w:val="bottom"/>
          </w:tcPr>
          <w:p w14:paraId="2068AB2C" w14:textId="4C457317" w:rsidR="006D2600" w:rsidRPr="003A257B" w:rsidRDefault="00F14B6E" w:rsidP="005B431D">
            <w:pPr>
              <w:rPr>
                <w:lang w:val="el-GR"/>
              </w:rPr>
            </w:pPr>
            <w:r w:rsidRPr="008421FF">
              <w:rPr>
                <w:sz w:val="20"/>
                <w:szCs w:val="20"/>
                <w:lang w:val="el-GR"/>
              </w:rPr>
              <w:t>Δυνατότητα κλε</w:t>
            </w:r>
            <w:r>
              <w:rPr>
                <w:sz w:val="20"/>
                <w:szCs w:val="20"/>
                <w:lang w:val="el-GR"/>
              </w:rPr>
              <w:t>ι</w:t>
            </w:r>
            <w:r w:rsidRPr="008421FF">
              <w:rPr>
                <w:sz w:val="20"/>
                <w:szCs w:val="20"/>
                <w:lang w:val="el-GR"/>
              </w:rPr>
              <w:t>δ</w:t>
            </w:r>
            <w:r>
              <w:rPr>
                <w:sz w:val="20"/>
                <w:szCs w:val="20"/>
                <w:lang w:val="el-GR"/>
              </w:rPr>
              <w:t>ώματος</w:t>
            </w:r>
            <w:r w:rsidRPr="008421FF">
              <w:rPr>
                <w:sz w:val="20"/>
                <w:szCs w:val="20"/>
                <w:lang w:val="el-GR"/>
              </w:rPr>
              <w:t xml:space="preserve"> λειτουργίας </w:t>
            </w:r>
            <w:r>
              <w:rPr>
                <w:sz w:val="20"/>
                <w:szCs w:val="20"/>
                <w:lang w:val="el-GR"/>
              </w:rPr>
              <w:t>σε</w:t>
            </w:r>
            <w:r w:rsidRPr="008421FF">
              <w:rPr>
                <w:sz w:val="20"/>
                <w:szCs w:val="20"/>
                <w:lang w:val="el-GR"/>
              </w:rPr>
              <w:t xml:space="preserve"> προβολή</w:t>
            </w:r>
            <w:r>
              <w:rPr>
                <w:sz w:val="20"/>
                <w:szCs w:val="20"/>
                <w:lang w:val="el-GR"/>
              </w:rPr>
              <w:t xml:space="preserve"> </w:t>
            </w:r>
            <w:r w:rsidRPr="008421FF">
              <w:rPr>
                <w:sz w:val="20"/>
                <w:szCs w:val="20"/>
                <w:lang w:val="el-GR"/>
              </w:rPr>
              <w:t>συγκεκριμένου περιεχομένου</w:t>
            </w:r>
          </w:p>
        </w:tc>
        <w:tc>
          <w:tcPr>
            <w:tcW w:w="1032" w:type="pct"/>
            <w:shd w:val="clear" w:color="auto" w:fill="auto"/>
            <w:vAlign w:val="center"/>
          </w:tcPr>
          <w:p w14:paraId="6A7B7699" w14:textId="77777777" w:rsidR="006D2600" w:rsidRPr="003A257B" w:rsidRDefault="006D2600" w:rsidP="003A257B">
            <w:pPr>
              <w:jc w:val="center"/>
            </w:pPr>
            <w:r w:rsidRPr="003A257B">
              <w:t>ΝΑΙ</w:t>
            </w:r>
          </w:p>
        </w:tc>
        <w:tc>
          <w:tcPr>
            <w:tcW w:w="513" w:type="pct"/>
            <w:shd w:val="clear" w:color="auto" w:fill="auto"/>
            <w:vAlign w:val="center"/>
          </w:tcPr>
          <w:p w14:paraId="1D81AD97" w14:textId="77777777" w:rsidR="006D2600" w:rsidRPr="003A257B" w:rsidRDefault="006D2600" w:rsidP="005B431D"/>
        </w:tc>
        <w:tc>
          <w:tcPr>
            <w:tcW w:w="956" w:type="pct"/>
            <w:shd w:val="clear" w:color="auto" w:fill="auto"/>
            <w:vAlign w:val="center"/>
          </w:tcPr>
          <w:p w14:paraId="12ED43D0" w14:textId="77777777" w:rsidR="006D2600" w:rsidRPr="003A257B" w:rsidRDefault="006D2600" w:rsidP="005B431D"/>
        </w:tc>
      </w:tr>
      <w:tr w:rsidR="006D2600" w:rsidRPr="00493171" w14:paraId="14B1C1BF" w14:textId="77777777" w:rsidTr="00AA4EF6">
        <w:tc>
          <w:tcPr>
            <w:tcW w:w="366" w:type="pct"/>
            <w:shd w:val="clear" w:color="auto" w:fill="auto"/>
            <w:tcMar>
              <w:left w:w="0" w:type="dxa"/>
            </w:tcMar>
            <w:vAlign w:val="center"/>
          </w:tcPr>
          <w:p w14:paraId="0273FCD1"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36B68317" w14:textId="77777777" w:rsidR="006D2600" w:rsidRPr="003A257B" w:rsidRDefault="006D2600" w:rsidP="005B431D">
            <w:proofErr w:type="spellStart"/>
            <w:r w:rsidRPr="003A257B">
              <w:t>Δυν</w:t>
            </w:r>
            <w:proofErr w:type="spellEnd"/>
            <w:r w:rsidRPr="003A257B">
              <w:t xml:space="preserve">ατότητα </w:t>
            </w:r>
            <w:proofErr w:type="spellStart"/>
            <w:r w:rsidRPr="003A257B">
              <w:t>Συνεχούς</w:t>
            </w:r>
            <w:proofErr w:type="spellEnd"/>
            <w:r w:rsidRPr="003A257B">
              <w:t xml:space="preserve"> </w:t>
            </w:r>
            <w:proofErr w:type="spellStart"/>
            <w:proofErr w:type="gramStart"/>
            <w:r w:rsidRPr="003A257B">
              <w:t>Λειτουργί</w:t>
            </w:r>
            <w:proofErr w:type="spellEnd"/>
            <w:r w:rsidRPr="003A257B">
              <w:t>ας  (</w:t>
            </w:r>
            <w:proofErr w:type="gramEnd"/>
            <w:r w:rsidRPr="003A257B">
              <w:t>24/7)</w:t>
            </w:r>
          </w:p>
        </w:tc>
        <w:tc>
          <w:tcPr>
            <w:tcW w:w="1032" w:type="pct"/>
            <w:shd w:val="clear" w:color="auto" w:fill="auto"/>
            <w:vAlign w:val="center"/>
          </w:tcPr>
          <w:p w14:paraId="12CFE6CC" w14:textId="77777777" w:rsidR="006D2600" w:rsidRPr="003A257B" w:rsidRDefault="006D2600" w:rsidP="003A257B">
            <w:pPr>
              <w:jc w:val="center"/>
            </w:pPr>
            <w:r w:rsidRPr="003A257B">
              <w:t>ΝΑΙ</w:t>
            </w:r>
          </w:p>
        </w:tc>
        <w:tc>
          <w:tcPr>
            <w:tcW w:w="513" w:type="pct"/>
            <w:shd w:val="clear" w:color="auto" w:fill="auto"/>
            <w:vAlign w:val="center"/>
          </w:tcPr>
          <w:p w14:paraId="4CD5D7A1" w14:textId="77777777" w:rsidR="006D2600" w:rsidRPr="003A257B" w:rsidRDefault="006D2600" w:rsidP="005B431D"/>
        </w:tc>
        <w:tc>
          <w:tcPr>
            <w:tcW w:w="956" w:type="pct"/>
            <w:shd w:val="clear" w:color="auto" w:fill="auto"/>
            <w:vAlign w:val="center"/>
          </w:tcPr>
          <w:p w14:paraId="42BE2C2E" w14:textId="77777777" w:rsidR="006D2600" w:rsidRPr="003A257B" w:rsidRDefault="006D2600" w:rsidP="005B431D"/>
        </w:tc>
      </w:tr>
      <w:tr w:rsidR="006D2600" w:rsidRPr="00F2046B" w14:paraId="463ADB47" w14:textId="77777777" w:rsidTr="00AA4EF6">
        <w:tc>
          <w:tcPr>
            <w:tcW w:w="366" w:type="pct"/>
            <w:shd w:val="clear" w:color="auto" w:fill="auto"/>
            <w:tcMar>
              <w:left w:w="0" w:type="dxa"/>
            </w:tcMar>
            <w:vAlign w:val="center"/>
          </w:tcPr>
          <w:p w14:paraId="0262787C" w14:textId="77777777" w:rsidR="006D2600" w:rsidRPr="003A257B" w:rsidRDefault="006D2600" w:rsidP="00F84740">
            <w:pPr>
              <w:pStyle w:val="aff0"/>
              <w:numPr>
                <w:ilvl w:val="0"/>
                <w:numId w:val="219"/>
              </w:numPr>
              <w:jc w:val="center"/>
            </w:pPr>
          </w:p>
        </w:tc>
        <w:tc>
          <w:tcPr>
            <w:tcW w:w="2133" w:type="pct"/>
            <w:shd w:val="clear" w:color="auto" w:fill="auto"/>
            <w:vAlign w:val="bottom"/>
          </w:tcPr>
          <w:p w14:paraId="16B4D416" w14:textId="69E1B1FC" w:rsidR="006D2600" w:rsidRPr="003A257B" w:rsidRDefault="006D2600" w:rsidP="005B431D">
            <w:pPr>
              <w:rPr>
                <w:lang w:val="en-US"/>
              </w:rPr>
            </w:pPr>
            <w:proofErr w:type="spellStart"/>
            <w:r w:rsidRPr="003A257B">
              <w:t>Θύρες</w:t>
            </w:r>
            <w:proofErr w:type="spellEnd"/>
            <w:r w:rsidRPr="003A257B">
              <w:rPr>
                <w:lang w:val="en-US"/>
              </w:rPr>
              <w:t xml:space="preserve"> </w:t>
            </w:r>
            <w:r w:rsidR="00730C17" w:rsidRPr="003A257B">
              <w:rPr>
                <w:lang w:val="en-US"/>
              </w:rPr>
              <w:t>HDMI</w:t>
            </w:r>
          </w:p>
        </w:tc>
        <w:tc>
          <w:tcPr>
            <w:tcW w:w="1032" w:type="pct"/>
            <w:shd w:val="clear" w:color="auto" w:fill="auto"/>
            <w:vAlign w:val="center"/>
          </w:tcPr>
          <w:p w14:paraId="32391BD3" w14:textId="1F5D04F6" w:rsidR="006D2600" w:rsidRPr="003A257B" w:rsidRDefault="00167547" w:rsidP="003A257B">
            <w:pPr>
              <w:jc w:val="center"/>
              <w:rPr>
                <w:lang w:val="en-US"/>
              </w:rPr>
            </w:pPr>
            <w:r w:rsidRPr="00303283">
              <w:rPr>
                <w:sz w:val="20"/>
                <w:szCs w:val="20"/>
              </w:rPr>
              <w:t>≥</w:t>
            </w:r>
            <w:r w:rsidR="00F00E61">
              <w:rPr>
                <w:sz w:val="20"/>
                <w:szCs w:val="20"/>
                <w:lang w:val="en-US"/>
              </w:rPr>
              <w:t>2</w:t>
            </w:r>
          </w:p>
        </w:tc>
        <w:tc>
          <w:tcPr>
            <w:tcW w:w="513" w:type="pct"/>
            <w:shd w:val="clear" w:color="auto" w:fill="auto"/>
            <w:vAlign w:val="center"/>
          </w:tcPr>
          <w:p w14:paraId="53ED313D" w14:textId="77777777" w:rsidR="006D2600" w:rsidRPr="003A257B" w:rsidRDefault="006D2600" w:rsidP="005B431D">
            <w:pPr>
              <w:rPr>
                <w:lang w:val="en-US"/>
              </w:rPr>
            </w:pPr>
          </w:p>
        </w:tc>
        <w:tc>
          <w:tcPr>
            <w:tcW w:w="956" w:type="pct"/>
            <w:shd w:val="clear" w:color="auto" w:fill="auto"/>
            <w:vAlign w:val="center"/>
          </w:tcPr>
          <w:p w14:paraId="4D86C4DB" w14:textId="77777777" w:rsidR="006D2600" w:rsidRPr="003A257B" w:rsidRDefault="006D2600" w:rsidP="005B431D">
            <w:pPr>
              <w:rPr>
                <w:lang w:val="en-US"/>
              </w:rPr>
            </w:pPr>
          </w:p>
        </w:tc>
      </w:tr>
      <w:tr w:rsidR="006D2600" w:rsidRPr="00F2046B" w14:paraId="31E4DA9A" w14:textId="77777777" w:rsidTr="00AA4EF6">
        <w:tc>
          <w:tcPr>
            <w:tcW w:w="366" w:type="pct"/>
            <w:shd w:val="clear" w:color="auto" w:fill="auto"/>
            <w:tcMar>
              <w:left w:w="0" w:type="dxa"/>
            </w:tcMar>
            <w:vAlign w:val="center"/>
          </w:tcPr>
          <w:p w14:paraId="5AFB04D7" w14:textId="77777777" w:rsidR="006D2600" w:rsidRPr="00105554" w:rsidRDefault="006D2600" w:rsidP="00F84740">
            <w:pPr>
              <w:pStyle w:val="aff0"/>
              <w:numPr>
                <w:ilvl w:val="0"/>
                <w:numId w:val="219"/>
              </w:numPr>
              <w:jc w:val="center"/>
              <w:rPr>
                <w:lang w:val="en-US"/>
              </w:rPr>
            </w:pPr>
          </w:p>
        </w:tc>
        <w:tc>
          <w:tcPr>
            <w:tcW w:w="2133" w:type="pct"/>
            <w:shd w:val="clear" w:color="auto" w:fill="auto"/>
            <w:vAlign w:val="bottom"/>
          </w:tcPr>
          <w:p w14:paraId="6AF581F9" w14:textId="2CD69799" w:rsidR="006D2600" w:rsidRPr="003A257B" w:rsidRDefault="00730C17" w:rsidP="005B431D">
            <w:pPr>
              <w:rPr>
                <w:lang w:val="en-US"/>
              </w:rPr>
            </w:pPr>
            <w:proofErr w:type="spellStart"/>
            <w:r w:rsidRPr="003A257B">
              <w:t>Θύρες</w:t>
            </w:r>
            <w:proofErr w:type="spellEnd"/>
            <w:r w:rsidRPr="003A257B">
              <w:t xml:space="preserve"> USB</w:t>
            </w:r>
          </w:p>
        </w:tc>
        <w:tc>
          <w:tcPr>
            <w:tcW w:w="1032" w:type="pct"/>
            <w:shd w:val="clear" w:color="auto" w:fill="auto"/>
            <w:vAlign w:val="center"/>
          </w:tcPr>
          <w:p w14:paraId="67880D70" w14:textId="5315EAC8" w:rsidR="006D2600" w:rsidRPr="003A257B" w:rsidRDefault="00167547" w:rsidP="003A257B">
            <w:pPr>
              <w:jc w:val="center"/>
              <w:rPr>
                <w:lang w:val="en-US"/>
              </w:rPr>
            </w:pPr>
            <w:r w:rsidRPr="00303283">
              <w:rPr>
                <w:sz w:val="20"/>
                <w:szCs w:val="20"/>
              </w:rPr>
              <w:t>≥</w:t>
            </w:r>
            <w:r w:rsidR="00F00E61" w:rsidRPr="008421FF">
              <w:rPr>
                <w:sz w:val="20"/>
                <w:szCs w:val="20"/>
                <w:lang w:val="el-GR"/>
              </w:rPr>
              <w:t xml:space="preserve"> 2</w:t>
            </w:r>
          </w:p>
        </w:tc>
        <w:tc>
          <w:tcPr>
            <w:tcW w:w="513" w:type="pct"/>
            <w:shd w:val="clear" w:color="auto" w:fill="auto"/>
            <w:vAlign w:val="center"/>
          </w:tcPr>
          <w:p w14:paraId="697875C0" w14:textId="77777777" w:rsidR="006D2600" w:rsidRPr="003A257B" w:rsidRDefault="006D2600" w:rsidP="005B431D">
            <w:pPr>
              <w:rPr>
                <w:lang w:val="en-US"/>
              </w:rPr>
            </w:pPr>
          </w:p>
        </w:tc>
        <w:tc>
          <w:tcPr>
            <w:tcW w:w="956" w:type="pct"/>
            <w:shd w:val="clear" w:color="auto" w:fill="auto"/>
            <w:vAlign w:val="center"/>
          </w:tcPr>
          <w:p w14:paraId="4D4A2E73" w14:textId="77777777" w:rsidR="006D2600" w:rsidRPr="003A257B" w:rsidRDefault="006D2600" w:rsidP="005B431D">
            <w:pPr>
              <w:rPr>
                <w:lang w:val="en-US"/>
              </w:rPr>
            </w:pPr>
          </w:p>
        </w:tc>
      </w:tr>
      <w:tr w:rsidR="003A257B" w:rsidRPr="00F2046B" w14:paraId="49E76991" w14:textId="77777777" w:rsidTr="00AA4EF6">
        <w:tc>
          <w:tcPr>
            <w:tcW w:w="366" w:type="pct"/>
            <w:shd w:val="clear" w:color="auto" w:fill="auto"/>
            <w:tcMar>
              <w:left w:w="0" w:type="dxa"/>
            </w:tcMar>
            <w:vAlign w:val="center"/>
          </w:tcPr>
          <w:p w14:paraId="33A32435" w14:textId="77777777" w:rsidR="003A257B" w:rsidRPr="00105554" w:rsidRDefault="003A257B" w:rsidP="00F84740">
            <w:pPr>
              <w:pStyle w:val="aff0"/>
              <w:numPr>
                <w:ilvl w:val="0"/>
                <w:numId w:val="219"/>
              </w:numPr>
              <w:jc w:val="center"/>
              <w:rPr>
                <w:lang w:val="en-US"/>
              </w:rPr>
            </w:pPr>
          </w:p>
        </w:tc>
        <w:tc>
          <w:tcPr>
            <w:tcW w:w="2133" w:type="pct"/>
            <w:shd w:val="clear" w:color="auto" w:fill="auto"/>
            <w:vAlign w:val="bottom"/>
          </w:tcPr>
          <w:p w14:paraId="14B0CC10" w14:textId="2F71916E" w:rsidR="003A257B" w:rsidRPr="003A257B" w:rsidRDefault="003A257B" w:rsidP="003A257B">
            <w:pPr>
              <w:rPr>
                <w:lang w:val="en-US"/>
              </w:rPr>
            </w:pPr>
            <w:r w:rsidRPr="003A257B">
              <w:rPr>
                <w:lang w:val="el-GR"/>
              </w:rPr>
              <w:t xml:space="preserve">Επικοινωνία </w:t>
            </w:r>
            <w:r w:rsidRPr="003A257B">
              <w:rPr>
                <w:lang w:val="en-US"/>
              </w:rPr>
              <w:t>Wi-Fi</w:t>
            </w:r>
          </w:p>
        </w:tc>
        <w:tc>
          <w:tcPr>
            <w:tcW w:w="1032" w:type="pct"/>
            <w:shd w:val="clear" w:color="auto" w:fill="auto"/>
            <w:vAlign w:val="center"/>
          </w:tcPr>
          <w:p w14:paraId="5D914E3D" w14:textId="4F1F7496" w:rsidR="003A257B" w:rsidRPr="003A257B" w:rsidRDefault="003A257B" w:rsidP="003A257B">
            <w:pPr>
              <w:jc w:val="center"/>
              <w:rPr>
                <w:lang w:val="en-US"/>
              </w:rPr>
            </w:pPr>
            <w:r w:rsidRPr="003A257B">
              <w:t>ΝΑΙ</w:t>
            </w:r>
          </w:p>
        </w:tc>
        <w:tc>
          <w:tcPr>
            <w:tcW w:w="513" w:type="pct"/>
            <w:shd w:val="clear" w:color="auto" w:fill="auto"/>
            <w:vAlign w:val="center"/>
          </w:tcPr>
          <w:p w14:paraId="2A735E7E" w14:textId="77777777" w:rsidR="003A257B" w:rsidRPr="003A257B" w:rsidRDefault="003A257B" w:rsidP="003A257B">
            <w:pPr>
              <w:rPr>
                <w:lang w:val="en-US"/>
              </w:rPr>
            </w:pPr>
          </w:p>
        </w:tc>
        <w:tc>
          <w:tcPr>
            <w:tcW w:w="956" w:type="pct"/>
            <w:shd w:val="clear" w:color="auto" w:fill="auto"/>
            <w:vAlign w:val="center"/>
          </w:tcPr>
          <w:p w14:paraId="26FCC391" w14:textId="77777777" w:rsidR="003A257B" w:rsidRPr="003A257B" w:rsidRDefault="003A257B" w:rsidP="003A257B">
            <w:pPr>
              <w:rPr>
                <w:lang w:val="en-US"/>
              </w:rPr>
            </w:pPr>
          </w:p>
        </w:tc>
      </w:tr>
      <w:tr w:rsidR="003A257B" w:rsidRPr="00F2046B" w14:paraId="7640441E" w14:textId="77777777" w:rsidTr="00AA4EF6">
        <w:tc>
          <w:tcPr>
            <w:tcW w:w="366" w:type="pct"/>
            <w:shd w:val="clear" w:color="auto" w:fill="auto"/>
            <w:tcMar>
              <w:left w:w="0" w:type="dxa"/>
            </w:tcMar>
            <w:vAlign w:val="center"/>
          </w:tcPr>
          <w:p w14:paraId="4DC9BBFD" w14:textId="77777777" w:rsidR="003A257B" w:rsidRPr="00105554" w:rsidRDefault="003A257B" w:rsidP="00F84740">
            <w:pPr>
              <w:pStyle w:val="aff0"/>
              <w:numPr>
                <w:ilvl w:val="0"/>
                <w:numId w:val="219"/>
              </w:numPr>
              <w:jc w:val="center"/>
              <w:rPr>
                <w:lang w:val="en-US"/>
              </w:rPr>
            </w:pPr>
          </w:p>
        </w:tc>
        <w:tc>
          <w:tcPr>
            <w:tcW w:w="2133" w:type="pct"/>
            <w:shd w:val="clear" w:color="auto" w:fill="auto"/>
            <w:vAlign w:val="bottom"/>
          </w:tcPr>
          <w:p w14:paraId="4F3DAA5B" w14:textId="49D19566" w:rsidR="003A257B" w:rsidRPr="003A257B" w:rsidRDefault="003A257B" w:rsidP="003A257B">
            <w:pPr>
              <w:rPr>
                <w:lang w:val="en-US"/>
              </w:rPr>
            </w:pPr>
            <w:r w:rsidRPr="003A257B">
              <w:rPr>
                <w:lang w:val="el-GR"/>
              </w:rPr>
              <w:t xml:space="preserve">Επικοινωνία </w:t>
            </w:r>
            <w:r w:rsidRPr="003A257B">
              <w:rPr>
                <w:lang w:val="en-US"/>
              </w:rPr>
              <w:t>Bluetooth</w:t>
            </w:r>
          </w:p>
        </w:tc>
        <w:tc>
          <w:tcPr>
            <w:tcW w:w="1032" w:type="pct"/>
            <w:shd w:val="clear" w:color="auto" w:fill="auto"/>
            <w:vAlign w:val="center"/>
          </w:tcPr>
          <w:p w14:paraId="0BBD4FE9" w14:textId="18DCF0A4" w:rsidR="003A257B" w:rsidRPr="003A257B" w:rsidRDefault="003A257B" w:rsidP="003A257B">
            <w:pPr>
              <w:jc w:val="center"/>
              <w:rPr>
                <w:lang w:val="en-US"/>
              </w:rPr>
            </w:pPr>
            <w:r w:rsidRPr="003A257B">
              <w:t>ΝΑΙ</w:t>
            </w:r>
          </w:p>
        </w:tc>
        <w:tc>
          <w:tcPr>
            <w:tcW w:w="513" w:type="pct"/>
            <w:shd w:val="clear" w:color="auto" w:fill="auto"/>
            <w:vAlign w:val="center"/>
          </w:tcPr>
          <w:p w14:paraId="78AF51DE" w14:textId="77777777" w:rsidR="003A257B" w:rsidRPr="003A257B" w:rsidRDefault="003A257B" w:rsidP="003A257B">
            <w:pPr>
              <w:rPr>
                <w:lang w:val="en-US"/>
              </w:rPr>
            </w:pPr>
          </w:p>
        </w:tc>
        <w:tc>
          <w:tcPr>
            <w:tcW w:w="956" w:type="pct"/>
            <w:shd w:val="clear" w:color="auto" w:fill="auto"/>
            <w:vAlign w:val="center"/>
          </w:tcPr>
          <w:p w14:paraId="78E4A2A3" w14:textId="77777777" w:rsidR="003A257B" w:rsidRPr="003A257B" w:rsidRDefault="003A257B" w:rsidP="003A257B">
            <w:pPr>
              <w:rPr>
                <w:lang w:val="en-US"/>
              </w:rPr>
            </w:pPr>
          </w:p>
        </w:tc>
      </w:tr>
      <w:tr w:rsidR="006D2600" w:rsidRPr="00F2046B" w14:paraId="782E052C" w14:textId="77777777" w:rsidTr="00AA4EF6">
        <w:tc>
          <w:tcPr>
            <w:tcW w:w="366" w:type="pct"/>
            <w:tcBorders>
              <w:bottom w:val="single" w:sz="4" w:space="0" w:color="auto"/>
            </w:tcBorders>
            <w:shd w:val="clear" w:color="auto" w:fill="auto"/>
            <w:tcMar>
              <w:left w:w="0" w:type="dxa"/>
            </w:tcMar>
            <w:vAlign w:val="center"/>
          </w:tcPr>
          <w:p w14:paraId="1A822B50" w14:textId="77777777" w:rsidR="006D2600" w:rsidRPr="00105554" w:rsidRDefault="006D2600" w:rsidP="00F84740">
            <w:pPr>
              <w:pStyle w:val="aff0"/>
              <w:numPr>
                <w:ilvl w:val="0"/>
                <w:numId w:val="219"/>
              </w:numPr>
              <w:jc w:val="center"/>
              <w:rPr>
                <w:lang w:val="en-US"/>
              </w:rPr>
            </w:pPr>
          </w:p>
        </w:tc>
        <w:tc>
          <w:tcPr>
            <w:tcW w:w="2133" w:type="pct"/>
            <w:tcBorders>
              <w:bottom w:val="single" w:sz="4" w:space="0" w:color="auto"/>
            </w:tcBorders>
            <w:shd w:val="clear" w:color="auto" w:fill="auto"/>
            <w:vAlign w:val="bottom"/>
          </w:tcPr>
          <w:p w14:paraId="0EC44BA5" w14:textId="324578CF" w:rsidR="006D2600" w:rsidRPr="003A257B" w:rsidRDefault="00730C17" w:rsidP="005B431D">
            <w:pPr>
              <w:rPr>
                <w:lang w:val="en-US"/>
              </w:rPr>
            </w:pPr>
            <w:r w:rsidRPr="003A257B">
              <w:rPr>
                <w:lang w:val="el-GR"/>
              </w:rPr>
              <w:t xml:space="preserve">Θύρα δικτύωσης </w:t>
            </w:r>
            <w:r w:rsidRPr="003A257B">
              <w:rPr>
                <w:lang w:val="en-US"/>
              </w:rPr>
              <w:t>RJ-45</w:t>
            </w:r>
          </w:p>
        </w:tc>
        <w:tc>
          <w:tcPr>
            <w:tcW w:w="1032" w:type="pct"/>
            <w:tcBorders>
              <w:bottom w:val="single" w:sz="4" w:space="0" w:color="auto"/>
            </w:tcBorders>
            <w:shd w:val="clear" w:color="auto" w:fill="auto"/>
            <w:vAlign w:val="center"/>
          </w:tcPr>
          <w:p w14:paraId="1B96B988" w14:textId="7C3ADAEE" w:rsidR="006D2600" w:rsidRPr="003A257B" w:rsidRDefault="00A30CAC" w:rsidP="003A257B">
            <w:pPr>
              <w:jc w:val="center"/>
              <w:rPr>
                <w:lang w:val="en-US"/>
              </w:rPr>
            </w:pPr>
            <w:r w:rsidRPr="003A257B">
              <w:t>ΝΑΙ</w:t>
            </w:r>
          </w:p>
        </w:tc>
        <w:tc>
          <w:tcPr>
            <w:tcW w:w="513" w:type="pct"/>
            <w:tcBorders>
              <w:bottom w:val="single" w:sz="4" w:space="0" w:color="auto"/>
            </w:tcBorders>
            <w:shd w:val="clear" w:color="auto" w:fill="auto"/>
            <w:vAlign w:val="center"/>
          </w:tcPr>
          <w:p w14:paraId="00585FEA" w14:textId="77777777" w:rsidR="006D2600" w:rsidRPr="003A257B" w:rsidRDefault="006D2600" w:rsidP="005B431D">
            <w:pPr>
              <w:rPr>
                <w:lang w:val="en-US"/>
              </w:rPr>
            </w:pPr>
          </w:p>
        </w:tc>
        <w:tc>
          <w:tcPr>
            <w:tcW w:w="956" w:type="pct"/>
            <w:tcBorders>
              <w:bottom w:val="single" w:sz="4" w:space="0" w:color="auto"/>
            </w:tcBorders>
            <w:shd w:val="clear" w:color="auto" w:fill="auto"/>
            <w:vAlign w:val="center"/>
          </w:tcPr>
          <w:p w14:paraId="59644EC0" w14:textId="77777777" w:rsidR="006D2600" w:rsidRPr="003A257B" w:rsidRDefault="006D2600" w:rsidP="005B431D">
            <w:pPr>
              <w:rPr>
                <w:lang w:val="en-US"/>
              </w:rPr>
            </w:pPr>
          </w:p>
        </w:tc>
      </w:tr>
      <w:tr w:rsidR="006D2600" w:rsidRPr="00493171" w14:paraId="062090C5" w14:textId="77777777" w:rsidTr="00AA4EF6">
        <w:tc>
          <w:tcPr>
            <w:tcW w:w="366" w:type="pct"/>
            <w:shd w:val="clear" w:color="auto" w:fill="BFBFBF" w:themeFill="background1" w:themeFillShade="BF"/>
            <w:tcMar>
              <w:left w:w="0" w:type="dxa"/>
            </w:tcMar>
            <w:vAlign w:val="center"/>
          </w:tcPr>
          <w:p w14:paraId="18896704" w14:textId="7F88D58E" w:rsidR="006D2600" w:rsidRPr="00105554" w:rsidRDefault="00105554" w:rsidP="00105554">
            <w:pPr>
              <w:jc w:val="center"/>
              <w:rPr>
                <w:b/>
                <w:bCs/>
                <w:sz w:val="20"/>
                <w:szCs w:val="20"/>
              </w:rPr>
            </w:pPr>
            <w:r>
              <w:rPr>
                <w:b/>
                <w:bCs/>
                <w:sz w:val="20"/>
                <w:szCs w:val="20"/>
              </w:rPr>
              <w:t>3</w:t>
            </w:r>
          </w:p>
        </w:tc>
        <w:tc>
          <w:tcPr>
            <w:tcW w:w="2133" w:type="pct"/>
            <w:shd w:val="clear" w:color="auto" w:fill="BFBFBF" w:themeFill="background1" w:themeFillShade="BF"/>
            <w:vAlign w:val="bottom"/>
          </w:tcPr>
          <w:p w14:paraId="6A41CC02" w14:textId="77777777" w:rsidR="006D2600" w:rsidRPr="00105554" w:rsidRDefault="006D2600" w:rsidP="005B431D">
            <w:pPr>
              <w:rPr>
                <w:b/>
                <w:bCs/>
                <w:sz w:val="20"/>
                <w:szCs w:val="20"/>
              </w:rPr>
            </w:pPr>
            <w:r w:rsidRPr="00105554">
              <w:rPr>
                <w:b/>
                <w:bCs/>
                <w:sz w:val="20"/>
                <w:szCs w:val="20"/>
              </w:rPr>
              <w:t>Χαρα</w:t>
            </w:r>
            <w:proofErr w:type="spellStart"/>
            <w:r w:rsidRPr="00105554">
              <w:rPr>
                <w:b/>
                <w:bCs/>
                <w:sz w:val="20"/>
                <w:szCs w:val="20"/>
              </w:rPr>
              <w:t>κτηριστικά</w:t>
            </w:r>
            <w:proofErr w:type="spellEnd"/>
            <w:r w:rsidRPr="00105554">
              <w:rPr>
                <w:b/>
                <w:bCs/>
                <w:sz w:val="20"/>
                <w:szCs w:val="20"/>
              </w:rPr>
              <w:t xml:space="preserve"> </w:t>
            </w:r>
            <w:proofErr w:type="spellStart"/>
            <w:r w:rsidRPr="00105554">
              <w:rPr>
                <w:b/>
                <w:bCs/>
                <w:sz w:val="20"/>
                <w:szCs w:val="20"/>
              </w:rPr>
              <w:t>Το</w:t>
            </w:r>
            <w:proofErr w:type="spellEnd"/>
            <w:r w:rsidRPr="00105554">
              <w:rPr>
                <w:b/>
                <w:bCs/>
                <w:sz w:val="20"/>
                <w:szCs w:val="20"/>
              </w:rPr>
              <w:t>ποθέτησης</w:t>
            </w:r>
          </w:p>
        </w:tc>
        <w:tc>
          <w:tcPr>
            <w:tcW w:w="1032" w:type="pct"/>
            <w:shd w:val="clear" w:color="auto" w:fill="BFBFBF" w:themeFill="background1" w:themeFillShade="BF"/>
            <w:vAlign w:val="center"/>
          </w:tcPr>
          <w:p w14:paraId="793C5478" w14:textId="77777777" w:rsidR="006D2600" w:rsidRPr="00105554" w:rsidRDefault="006D2600" w:rsidP="005B431D">
            <w:pPr>
              <w:rPr>
                <w:b/>
                <w:bCs/>
                <w:sz w:val="20"/>
                <w:szCs w:val="20"/>
              </w:rPr>
            </w:pPr>
          </w:p>
        </w:tc>
        <w:tc>
          <w:tcPr>
            <w:tcW w:w="513" w:type="pct"/>
            <w:shd w:val="clear" w:color="auto" w:fill="BFBFBF" w:themeFill="background1" w:themeFillShade="BF"/>
            <w:vAlign w:val="center"/>
          </w:tcPr>
          <w:p w14:paraId="1A818771" w14:textId="77777777" w:rsidR="006D2600" w:rsidRPr="00105554" w:rsidRDefault="006D2600" w:rsidP="005B431D">
            <w:pPr>
              <w:rPr>
                <w:b/>
                <w:bCs/>
                <w:sz w:val="20"/>
                <w:szCs w:val="20"/>
              </w:rPr>
            </w:pPr>
          </w:p>
        </w:tc>
        <w:tc>
          <w:tcPr>
            <w:tcW w:w="956" w:type="pct"/>
            <w:shd w:val="clear" w:color="auto" w:fill="BFBFBF" w:themeFill="background1" w:themeFillShade="BF"/>
            <w:vAlign w:val="center"/>
          </w:tcPr>
          <w:p w14:paraId="7635B9A9" w14:textId="77777777" w:rsidR="006D2600" w:rsidRPr="00105554" w:rsidRDefault="006D2600" w:rsidP="005B431D">
            <w:pPr>
              <w:rPr>
                <w:b/>
                <w:bCs/>
                <w:sz w:val="20"/>
                <w:szCs w:val="20"/>
              </w:rPr>
            </w:pPr>
          </w:p>
        </w:tc>
      </w:tr>
      <w:tr w:rsidR="006D2600" w:rsidRPr="002F3DCE" w14:paraId="7F4F8005" w14:textId="77777777" w:rsidTr="00AA4EF6">
        <w:tc>
          <w:tcPr>
            <w:tcW w:w="366" w:type="pct"/>
            <w:shd w:val="clear" w:color="auto" w:fill="auto"/>
            <w:tcMar>
              <w:left w:w="0" w:type="dxa"/>
            </w:tcMar>
            <w:vAlign w:val="center"/>
          </w:tcPr>
          <w:p w14:paraId="2A5E7929" w14:textId="77777777" w:rsidR="006D2600" w:rsidRPr="003A257B" w:rsidRDefault="006D2600" w:rsidP="00F84740">
            <w:pPr>
              <w:pStyle w:val="aff0"/>
              <w:numPr>
                <w:ilvl w:val="0"/>
                <w:numId w:val="220"/>
              </w:numPr>
              <w:jc w:val="center"/>
            </w:pPr>
          </w:p>
        </w:tc>
        <w:tc>
          <w:tcPr>
            <w:tcW w:w="2133" w:type="pct"/>
            <w:shd w:val="clear" w:color="auto" w:fill="auto"/>
            <w:vAlign w:val="bottom"/>
          </w:tcPr>
          <w:p w14:paraId="055AD817" w14:textId="1C53F561" w:rsidR="006D2600" w:rsidRPr="003A257B" w:rsidRDefault="006D2600" w:rsidP="005B431D">
            <w:pPr>
              <w:rPr>
                <w:lang w:val="el-GR"/>
              </w:rPr>
            </w:pPr>
            <w:r w:rsidRPr="003A257B">
              <w:rPr>
                <w:lang w:val="el-GR"/>
              </w:rPr>
              <w:t xml:space="preserve">Συμβατή με πρότυπα </w:t>
            </w:r>
            <w:r w:rsidRPr="003A257B">
              <w:t>VESA</w:t>
            </w:r>
            <w:r w:rsidRPr="003A257B">
              <w:rPr>
                <w:lang w:val="el-GR"/>
              </w:rPr>
              <w:t xml:space="preserve"> (</w:t>
            </w:r>
            <w:r w:rsidRPr="003A257B">
              <w:rPr>
                <w:lang w:val="en-US"/>
              </w:rPr>
              <w:t>MIS</w:t>
            </w:r>
            <w:r w:rsidRPr="003A257B">
              <w:rPr>
                <w:lang w:val="el-GR"/>
              </w:rPr>
              <w:t>-</w:t>
            </w:r>
            <w:r w:rsidRPr="003A257B">
              <w:rPr>
                <w:lang w:val="en-US"/>
              </w:rPr>
              <w:t>F</w:t>
            </w:r>
            <w:r w:rsidRPr="003A257B">
              <w:rPr>
                <w:lang w:val="el-GR"/>
              </w:rPr>
              <w:t xml:space="preserve">) για τοποθέτηση </w:t>
            </w:r>
            <w:r w:rsidR="002477BD" w:rsidRPr="003A257B">
              <w:rPr>
                <w:lang w:val="el-GR"/>
              </w:rPr>
              <w:t xml:space="preserve">σε </w:t>
            </w:r>
            <w:r w:rsidRPr="003A257B">
              <w:rPr>
                <w:lang w:val="el-GR"/>
              </w:rPr>
              <w:t>κατάλληλο</w:t>
            </w:r>
            <w:r w:rsidR="00171A51" w:rsidRPr="003A257B">
              <w:rPr>
                <w:lang w:val="el-GR"/>
              </w:rPr>
              <w:t xml:space="preserve"> τροχήλατο</w:t>
            </w:r>
            <w:r w:rsidRPr="003A257B">
              <w:rPr>
                <w:lang w:val="el-GR"/>
              </w:rPr>
              <w:t xml:space="preserve"> πλ</w:t>
            </w:r>
            <w:r w:rsidR="00171A51" w:rsidRPr="003A257B">
              <w:rPr>
                <w:lang w:val="el-GR"/>
              </w:rPr>
              <w:t>αίσιο</w:t>
            </w:r>
            <w:r w:rsidRPr="003A257B">
              <w:rPr>
                <w:lang w:val="el-GR"/>
              </w:rPr>
              <w:t xml:space="preserve"> στήριξης</w:t>
            </w:r>
          </w:p>
        </w:tc>
        <w:tc>
          <w:tcPr>
            <w:tcW w:w="1032" w:type="pct"/>
            <w:shd w:val="clear" w:color="auto" w:fill="auto"/>
            <w:vAlign w:val="center"/>
          </w:tcPr>
          <w:p w14:paraId="092094B2" w14:textId="0B8A9C30" w:rsidR="006D2600" w:rsidRPr="003A257B" w:rsidRDefault="00FE0794" w:rsidP="003A257B">
            <w:pPr>
              <w:jc w:val="center"/>
              <w:rPr>
                <w:lang w:val="el-GR"/>
              </w:rPr>
            </w:pPr>
            <w:r w:rsidRPr="003A257B">
              <w:t>ΝΑΙ</w:t>
            </w:r>
          </w:p>
        </w:tc>
        <w:tc>
          <w:tcPr>
            <w:tcW w:w="513" w:type="pct"/>
            <w:shd w:val="clear" w:color="auto" w:fill="auto"/>
            <w:vAlign w:val="center"/>
          </w:tcPr>
          <w:p w14:paraId="41F515D4" w14:textId="77777777" w:rsidR="006D2600" w:rsidRPr="003A257B" w:rsidRDefault="006D2600" w:rsidP="005B431D">
            <w:pPr>
              <w:rPr>
                <w:lang w:val="el-GR"/>
              </w:rPr>
            </w:pPr>
          </w:p>
        </w:tc>
        <w:tc>
          <w:tcPr>
            <w:tcW w:w="956" w:type="pct"/>
            <w:shd w:val="clear" w:color="auto" w:fill="auto"/>
            <w:vAlign w:val="center"/>
          </w:tcPr>
          <w:p w14:paraId="72534373" w14:textId="77777777" w:rsidR="006D2600" w:rsidRPr="003A257B" w:rsidRDefault="006D2600" w:rsidP="005B431D">
            <w:pPr>
              <w:rPr>
                <w:lang w:val="el-GR"/>
              </w:rPr>
            </w:pPr>
          </w:p>
        </w:tc>
      </w:tr>
      <w:tr w:rsidR="006D2600" w:rsidRPr="002F3DCE" w14:paraId="1656D454" w14:textId="77777777" w:rsidTr="00AA4EF6">
        <w:tc>
          <w:tcPr>
            <w:tcW w:w="366" w:type="pct"/>
            <w:shd w:val="clear" w:color="auto" w:fill="auto"/>
            <w:tcMar>
              <w:left w:w="0" w:type="dxa"/>
            </w:tcMar>
            <w:vAlign w:val="center"/>
          </w:tcPr>
          <w:p w14:paraId="27EF39BA" w14:textId="77777777" w:rsidR="006D2600" w:rsidRPr="00105554" w:rsidRDefault="006D2600" w:rsidP="00F84740">
            <w:pPr>
              <w:pStyle w:val="aff0"/>
              <w:numPr>
                <w:ilvl w:val="0"/>
                <w:numId w:val="220"/>
              </w:numPr>
              <w:jc w:val="center"/>
              <w:rPr>
                <w:lang w:val="el-GR"/>
              </w:rPr>
            </w:pPr>
          </w:p>
        </w:tc>
        <w:tc>
          <w:tcPr>
            <w:tcW w:w="2133" w:type="pct"/>
            <w:shd w:val="clear" w:color="auto" w:fill="auto"/>
            <w:vAlign w:val="bottom"/>
          </w:tcPr>
          <w:p w14:paraId="1F865C6E" w14:textId="399D4736" w:rsidR="006D2600" w:rsidRPr="003A257B" w:rsidRDefault="006D2600" w:rsidP="005B431D">
            <w:pPr>
              <w:rPr>
                <w:lang w:val="el-GR"/>
              </w:rPr>
            </w:pPr>
            <w:r w:rsidRPr="003A257B">
              <w:rPr>
                <w:lang w:val="el-GR"/>
              </w:rPr>
              <w:t xml:space="preserve">Να συνοδεύεται από το </w:t>
            </w:r>
            <w:r w:rsidR="00171A51" w:rsidRPr="003A257B">
              <w:rPr>
                <w:lang w:val="el-GR"/>
              </w:rPr>
              <w:t>κατάλληλης αντοχής καλαίσθητο τροχήλατο</w:t>
            </w:r>
            <w:r w:rsidRPr="003A257B">
              <w:rPr>
                <w:lang w:val="el-GR"/>
              </w:rPr>
              <w:t xml:space="preserve"> πλαίσιο στήριξης</w:t>
            </w:r>
          </w:p>
        </w:tc>
        <w:tc>
          <w:tcPr>
            <w:tcW w:w="1032" w:type="pct"/>
            <w:shd w:val="clear" w:color="auto" w:fill="auto"/>
            <w:vAlign w:val="center"/>
          </w:tcPr>
          <w:p w14:paraId="0094A2DC" w14:textId="55CFBD77" w:rsidR="006D2600" w:rsidRPr="003A257B" w:rsidRDefault="00FE0794" w:rsidP="003A257B">
            <w:pPr>
              <w:jc w:val="center"/>
              <w:rPr>
                <w:lang w:val="el-GR"/>
              </w:rPr>
            </w:pPr>
            <w:r w:rsidRPr="003A257B">
              <w:t>ΝΑΙ</w:t>
            </w:r>
          </w:p>
        </w:tc>
        <w:tc>
          <w:tcPr>
            <w:tcW w:w="513" w:type="pct"/>
            <w:shd w:val="clear" w:color="auto" w:fill="auto"/>
            <w:vAlign w:val="center"/>
          </w:tcPr>
          <w:p w14:paraId="61387C8E" w14:textId="77777777" w:rsidR="006D2600" w:rsidRPr="003A257B" w:rsidRDefault="006D2600" w:rsidP="005B431D">
            <w:pPr>
              <w:rPr>
                <w:lang w:val="el-GR"/>
              </w:rPr>
            </w:pPr>
          </w:p>
        </w:tc>
        <w:tc>
          <w:tcPr>
            <w:tcW w:w="956" w:type="pct"/>
            <w:shd w:val="clear" w:color="auto" w:fill="auto"/>
            <w:vAlign w:val="center"/>
          </w:tcPr>
          <w:p w14:paraId="4F0F3AFD" w14:textId="77777777" w:rsidR="006D2600" w:rsidRPr="003A257B" w:rsidRDefault="006D2600" w:rsidP="005B431D">
            <w:pPr>
              <w:rPr>
                <w:lang w:val="el-GR"/>
              </w:rPr>
            </w:pPr>
          </w:p>
        </w:tc>
      </w:tr>
      <w:tr w:rsidR="006D2600" w:rsidRPr="00493171" w14:paraId="522FA50F" w14:textId="77777777" w:rsidTr="007541A0">
        <w:tc>
          <w:tcPr>
            <w:tcW w:w="366" w:type="pct"/>
            <w:tcBorders>
              <w:bottom w:val="single" w:sz="4" w:space="0" w:color="auto"/>
            </w:tcBorders>
            <w:shd w:val="clear" w:color="auto" w:fill="auto"/>
            <w:tcMar>
              <w:left w:w="0" w:type="dxa"/>
            </w:tcMar>
            <w:vAlign w:val="center"/>
          </w:tcPr>
          <w:p w14:paraId="1C1C5AE2" w14:textId="77777777" w:rsidR="006D2600" w:rsidRPr="00105554" w:rsidRDefault="006D2600" w:rsidP="00F84740">
            <w:pPr>
              <w:pStyle w:val="aff0"/>
              <w:numPr>
                <w:ilvl w:val="0"/>
                <w:numId w:val="220"/>
              </w:numPr>
              <w:jc w:val="center"/>
              <w:rPr>
                <w:lang w:val="el-GR"/>
              </w:rPr>
            </w:pPr>
          </w:p>
        </w:tc>
        <w:tc>
          <w:tcPr>
            <w:tcW w:w="2133" w:type="pct"/>
            <w:tcBorders>
              <w:bottom w:val="single" w:sz="4" w:space="0" w:color="auto"/>
            </w:tcBorders>
            <w:shd w:val="clear" w:color="auto" w:fill="auto"/>
            <w:vAlign w:val="bottom"/>
          </w:tcPr>
          <w:p w14:paraId="06D744B4" w14:textId="77777777" w:rsidR="006D2600" w:rsidRPr="003A257B" w:rsidRDefault="006D2600" w:rsidP="005B431D">
            <w:pPr>
              <w:rPr>
                <w:lang w:val="el-GR"/>
              </w:rPr>
            </w:pPr>
            <w:r w:rsidRPr="003A257B">
              <w:rPr>
                <w:lang w:val="el-GR"/>
              </w:rPr>
              <w:t xml:space="preserve">Γωνία κλήσης πλαισίου (κάθετη διάσταση) </w:t>
            </w:r>
          </w:p>
        </w:tc>
        <w:tc>
          <w:tcPr>
            <w:tcW w:w="1032" w:type="pct"/>
            <w:tcBorders>
              <w:bottom w:val="single" w:sz="4" w:space="0" w:color="auto"/>
            </w:tcBorders>
            <w:shd w:val="clear" w:color="auto" w:fill="auto"/>
            <w:vAlign w:val="center"/>
          </w:tcPr>
          <w:p w14:paraId="0B737480" w14:textId="51E1CE24" w:rsidR="006D2600" w:rsidRPr="003A257B" w:rsidRDefault="006D2600" w:rsidP="003A257B">
            <w:pPr>
              <w:jc w:val="center"/>
              <w:rPr>
                <w:lang w:val="el-GR"/>
              </w:rPr>
            </w:pPr>
            <w:r w:rsidRPr="003A257B">
              <w:t>+- 10</w:t>
            </w:r>
            <w:r w:rsidR="00FE0794" w:rsidRPr="003A257B">
              <w:rPr>
                <w:lang w:val="el-GR"/>
              </w:rPr>
              <w:t xml:space="preserve"> ή μεγαλύτερη γωνία</w:t>
            </w:r>
          </w:p>
        </w:tc>
        <w:tc>
          <w:tcPr>
            <w:tcW w:w="513" w:type="pct"/>
            <w:tcBorders>
              <w:bottom w:val="single" w:sz="4" w:space="0" w:color="auto"/>
            </w:tcBorders>
            <w:shd w:val="clear" w:color="auto" w:fill="auto"/>
            <w:vAlign w:val="center"/>
          </w:tcPr>
          <w:p w14:paraId="6749146F" w14:textId="77777777" w:rsidR="006D2600" w:rsidRPr="003A257B" w:rsidRDefault="006D2600" w:rsidP="005B431D"/>
        </w:tc>
        <w:tc>
          <w:tcPr>
            <w:tcW w:w="956" w:type="pct"/>
            <w:tcBorders>
              <w:bottom w:val="single" w:sz="4" w:space="0" w:color="auto"/>
            </w:tcBorders>
            <w:shd w:val="clear" w:color="auto" w:fill="auto"/>
            <w:vAlign w:val="center"/>
          </w:tcPr>
          <w:p w14:paraId="79A1E087" w14:textId="77777777" w:rsidR="006D2600" w:rsidRPr="003A257B" w:rsidRDefault="006D2600" w:rsidP="005B431D"/>
        </w:tc>
      </w:tr>
      <w:tr w:rsidR="007541A0" w:rsidRPr="001C080E" w14:paraId="23D02C8C" w14:textId="77777777" w:rsidTr="007541A0">
        <w:tc>
          <w:tcPr>
            <w:tcW w:w="366" w:type="pct"/>
            <w:tcBorders>
              <w:top w:val="single" w:sz="4" w:space="0" w:color="auto"/>
              <w:left w:val="single" w:sz="4" w:space="0" w:color="auto"/>
              <w:bottom w:val="single" w:sz="4" w:space="0" w:color="auto"/>
              <w:right w:val="single" w:sz="4" w:space="0" w:color="auto"/>
            </w:tcBorders>
            <w:shd w:val="clear" w:color="auto" w:fill="AEAAAA" w:themeFill="background2" w:themeFillShade="BF"/>
            <w:tcMar>
              <w:left w:w="0" w:type="dxa"/>
            </w:tcMar>
            <w:vAlign w:val="center"/>
          </w:tcPr>
          <w:p w14:paraId="261AE77D" w14:textId="255585C4" w:rsidR="007541A0" w:rsidRPr="007541A0" w:rsidRDefault="007541A0" w:rsidP="007541A0">
            <w:pPr>
              <w:pStyle w:val="aff0"/>
              <w:tabs>
                <w:tab w:val="num" w:pos="340"/>
              </w:tabs>
              <w:ind w:left="340" w:hanging="340"/>
              <w:jc w:val="center"/>
              <w:rPr>
                <w:b/>
                <w:bCs/>
                <w:lang w:val="en-US"/>
              </w:rPr>
            </w:pPr>
            <w:bookmarkStart w:id="2641" w:name="_Ref8386750"/>
            <w:bookmarkStart w:id="2642" w:name="_Toc82591759"/>
            <w:bookmarkStart w:id="2643" w:name="_Toc121404762"/>
            <w:bookmarkStart w:id="2644" w:name="_Toc152775947"/>
            <w:bookmarkEnd w:id="2639"/>
            <w:r w:rsidRPr="007541A0">
              <w:rPr>
                <w:b/>
                <w:bCs/>
                <w:lang w:val="en-US"/>
              </w:rPr>
              <w:t>4</w:t>
            </w:r>
          </w:p>
        </w:tc>
        <w:tc>
          <w:tcPr>
            <w:tcW w:w="213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bottom"/>
          </w:tcPr>
          <w:p w14:paraId="712F760E" w14:textId="77777777" w:rsidR="007541A0" w:rsidRPr="007541A0" w:rsidRDefault="007541A0" w:rsidP="00053517">
            <w:pPr>
              <w:rPr>
                <w:b/>
                <w:bCs/>
                <w:lang w:val="el-GR"/>
              </w:rPr>
            </w:pPr>
            <w:r w:rsidRPr="007541A0">
              <w:rPr>
                <w:b/>
                <w:bCs/>
                <w:lang w:val="el-GR"/>
              </w:rPr>
              <w:t>Εγγύηση</w:t>
            </w:r>
          </w:p>
        </w:tc>
        <w:tc>
          <w:tcPr>
            <w:tcW w:w="103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4D0FA83" w14:textId="77777777" w:rsidR="007541A0" w:rsidRPr="007541A0" w:rsidRDefault="007541A0" w:rsidP="00053517">
            <w:pPr>
              <w:jc w:val="center"/>
              <w:rPr>
                <w:b/>
                <w:bCs/>
              </w:rPr>
            </w:pPr>
          </w:p>
        </w:tc>
        <w:tc>
          <w:tcPr>
            <w:tcW w:w="51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0273E25" w14:textId="77777777" w:rsidR="007541A0" w:rsidRPr="007541A0" w:rsidRDefault="007541A0" w:rsidP="00053517">
            <w:pPr>
              <w:rPr>
                <w:b/>
                <w:bCs/>
              </w:rPr>
            </w:pPr>
          </w:p>
        </w:tc>
        <w:tc>
          <w:tcPr>
            <w:tcW w:w="956"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C87E105" w14:textId="77777777" w:rsidR="007541A0" w:rsidRPr="007541A0" w:rsidRDefault="007541A0" w:rsidP="00053517">
            <w:pPr>
              <w:rPr>
                <w:b/>
                <w:bCs/>
              </w:rPr>
            </w:pPr>
          </w:p>
        </w:tc>
      </w:tr>
      <w:tr w:rsidR="007541A0" w:rsidRPr="001C080E" w14:paraId="234E27D9" w14:textId="77777777" w:rsidTr="007541A0">
        <w:tc>
          <w:tcPr>
            <w:tcW w:w="366" w:type="pct"/>
            <w:tcBorders>
              <w:top w:val="single" w:sz="4" w:space="0" w:color="auto"/>
              <w:left w:val="single" w:sz="4" w:space="0" w:color="auto"/>
              <w:bottom w:val="single" w:sz="4" w:space="0" w:color="auto"/>
              <w:right w:val="single" w:sz="4" w:space="0" w:color="auto"/>
            </w:tcBorders>
            <w:shd w:val="clear" w:color="auto" w:fill="auto"/>
            <w:tcMar>
              <w:left w:w="0" w:type="dxa"/>
            </w:tcMar>
            <w:vAlign w:val="center"/>
          </w:tcPr>
          <w:p w14:paraId="0449C563" w14:textId="77777777" w:rsidR="007541A0" w:rsidRPr="007541A0" w:rsidRDefault="007541A0" w:rsidP="00F84740">
            <w:pPr>
              <w:pStyle w:val="aff0"/>
              <w:numPr>
                <w:ilvl w:val="0"/>
                <w:numId w:val="229"/>
              </w:numPr>
              <w:jc w:val="center"/>
              <w:rPr>
                <w:lang w:val="el-GR"/>
              </w:rPr>
            </w:pPr>
          </w:p>
        </w:tc>
        <w:tc>
          <w:tcPr>
            <w:tcW w:w="2133" w:type="pct"/>
            <w:tcBorders>
              <w:top w:val="single" w:sz="4" w:space="0" w:color="auto"/>
              <w:left w:val="single" w:sz="4" w:space="0" w:color="auto"/>
              <w:bottom w:val="single" w:sz="4" w:space="0" w:color="auto"/>
              <w:right w:val="single" w:sz="4" w:space="0" w:color="auto"/>
            </w:tcBorders>
            <w:shd w:val="clear" w:color="auto" w:fill="auto"/>
            <w:vAlign w:val="bottom"/>
          </w:tcPr>
          <w:p w14:paraId="1D26283B" w14:textId="77777777" w:rsidR="007541A0" w:rsidRPr="007541A0" w:rsidRDefault="007541A0" w:rsidP="00053517">
            <w:pPr>
              <w:rPr>
                <w:lang w:val="el-GR"/>
              </w:rPr>
            </w:pPr>
            <w:r w:rsidRPr="007541A0">
              <w:rPr>
                <w:lang w:val="el-GR"/>
              </w:rPr>
              <w:t>Εγγύηση</w:t>
            </w:r>
          </w:p>
        </w:tc>
        <w:tc>
          <w:tcPr>
            <w:tcW w:w="1032" w:type="pct"/>
            <w:tcBorders>
              <w:top w:val="single" w:sz="4" w:space="0" w:color="auto"/>
              <w:left w:val="single" w:sz="4" w:space="0" w:color="auto"/>
              <w:bottom w:val="single" w:sz="4" w:space="0" w:color="auto"/>
              <w:right w:val="single" w:sz="4" w:space="0" w:color="auto"/>
            </w:tcBorders>
            <w:shd w:val="clear" w:color="auto" w:fill="auto"/>
            <w:vAlign w:val="center"/>
          </w:tcPr>
          <w:p w14:paraId="5BE21AED" w14:textId="77777777" w:rsidR="007541A0" w:rsidRPr="007541A0" w:rsidRDefault="007541A0" w:rsidP="00053517">
            <w:pPr>
              <w:jc w:val="center"/>
            </w:pPr>
            <w:r w:rsidRPr="007541A0">
              <w:t xml:space="preserve">≥ 2 </w:t>
            </w:r>
            <w:proofErr w:type="spellStart"/>
            <w:r w:rsidRPr="007541A0">
              <w:t>έτη</w:t>
            </w:r>
            <w:proofErr w:type="spellEnd"/>
          </w:p>
        </w:tc>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14:paraId="0C2FD87B" w14:textId="77777777" w:rsidR="007541A0" w:rsidRPr="007541A0" w:rsidRDefault="007541A0" w:rsidP="00053517"/>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2290AD1E" w14:textId="77777777" w:rsidR="007541A0" w:rsidRPr="007541A0" w:rsidRDefault="007541A0" w:rsidP="00053517"/>
        </w:tc>
      </w:tr>
    </w:tbl>
    <w:p w14:paraId="71408AC9" w14:textId="79C20897" w:rsidR="000804E5" w:rsidRPr="005973C3" w:rsidRDefault="00FE6766" w:rsidP="000E2293">
      <w:pPr>
        <w:pStyle w:val="20"/>
      </w:pPr>
      <w:bookmarkStart w:id="2645" w:name="_Toc181365575"/>
      <w:r w:rsidRPr="003634FD">
        <w:rPr>
          <w:lang w:val="en-GB"/>
        </w:rPr>
        <w:t>INFOKIOSK</w:t>
      </w:r>
      <w:r w:rsidRPr="005973C3">
        <w:t xml:space="preserve"> σ</w:t>
      </w:r>
      <w:r w:rsidR="000804E5" w:rsidRPr="005973C3">
        <w:t xml:space="preserve">υσκευή προβολής ψηφιακού περιεχομένου </w:t>
      </w:r>
      <w:proofErr w:type="spellStart"/>
      <w:r w:rsidR="000804E5" w:rsidRPr="005973C3">
        <w:t>διαδραστικού</w:t>
      </w:r>
      <w:proofErr w:type="spellEnd"/>
      <w:r w:rsidR="000804E5" w:rsidRPr="005973C3">
        <w:t xml:space="preserve"> τύπου</w:t>
      </w:r>
      <w:bookmarkEnd w:id="2645"/>
      <w:r w:rsidR="00C61E2F" w:rsidRPr="005973C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4045"/>
        <w:gridCol w:w="1679"/>
        <w:gridCol w:w="1396"/>
        <w:gridCol w:w="1814"/>
      </w:tblGrid>
      <w:tr w:rsidR="000804E5" w:rsidRPr="003A257B" w14:paraId="55C4D96F" w14:textId="77777777" w:rsidTr="004D4E00">
        <w:trPr>
          <w:tblHeader/>
        </w:trPr>
        <w:tc>
          <w:tcPr>
            <w:tcW w:w="360" w:type="pct"/>
            <w:shd w:val="clear" w:color="auto" w:fill="BFBFBF" w:themeFill="background1" w:themeFillShade="BF"/>
            <w:vAlign w:val="center"/>
          </w:tcPr>
          <w:p w14:paraId="54192EDD" w14:textId="77777777" w:rsidR="000804E5" w:rsidRPr="00D47021" w:rsidRDefault="000804E5" w:rsidP="002774BA">
            <w:pPr>
              <w:jc w:val="left"/>
              <w:rPr>
                <w:b/>
                <w:bCs/>
                <w:sz w:val="20"/>
                <w:szCs w:val="20"/>
              </w:rPr>
            </w:pPr>
            <w:r w:rsidRPr="00D47021">
              <w:rPr>
                <w:b/>
                <w:bCs/>
                <w:sz w:val="20"/>
                <w:szCs w:val="20"/>
              </w:rPr>
              <w:t>Α/Α</w:t>
            </w:r>
          </w:p>
        </w:tc>
        <w:tc>
          <w:tcPr>
            <w:tcW w:w="2100" w:type="pct"/>
            <w:shd w:val="clear" w:color="auto" w:fill="BFBFBF" w:themeFill="background1" w:themeFillShade="BF"/>
            <w:vAlign w:val="center"/>
          </w:tcPr>
          <w:p w14:paraId="6527B936" w14:textId="77777777" w:rsidR="000804E5" w:rsidRPr="00D47021" w:rsidRDefault="000804E5">
            <w:pPr>
              <w:rPr>
                <w:b/>
                <w:bCs/>
                <w:sz w:val="20"/>
                <w:szCs w:val="20"/>
              </w:rPr>
            </w:pPr>
            <w:r w:rsidRPr="00D47021">
              <w:rPr>
                <w:b/>
                <w:bCs/>
                <w:sz w:val="20"/>
                <w:szCs w:val="20"/>
              </w:rPr>
              <w:t>ΠΡΟΔΙΑΓΡΑΦΗ</w:t>
            </w:r>
          </w:p>
        </w:tc>
        <w:tc>
          <w:tcPr>
            <w:tcW w:w="872" w:type="pct"/>
            <w:shd w:val="clear" w:color="auto" w:fill="BFBFBF" w:themeFill="background1" w:themeFillShade="BF"/>
            <w:vAlign w:val="center"/>
          </w:tcPr>
          <w:p w14:paraId="3FF94028" w14:textId="77777777" w:rsidR="000804E5" w:rsidRPr="00D47021" w:rsidRDefault="000804E5">
            <w:pPr>
              <w:rPr>
                <w:b/>
                <w:bCs/>
                <w:sz w:val="20"/>
                <w:szCs w:val="20"/>
              </w:rPr>
            </w:pPr>
            <w:r w:rsidRPr="00D47021">
              <w:rPr>
                <w:b/>
                <w:bCs/>
                <w:sz w:val="20"/>
                <w:szCs w:val="20"/>
              </w:rPr>
              <w:t>ΑΠΑΙΤΗΣΗ</w:t>
            </w:r>
          </w:p>
        </w:tc>
        <w:tc>
          <w:tcPr>
            <w:tcW w:w="725" w:type="pct"/>
            <w:shd w:val="clear" w:color="auto" w:fill="BFBFBF" w:themeFill="background1" w:themeFillShade="BF"/>
            <w:vAlign w:val="center"/>
          </w:tcPr>
          <w:p w14:paraId="581F1BD1" w14:textId="77777777" w:rsidR="000804E5" w:rsidRPr="00D47021" w:rsidRDefault="000804E5">
            <w:pPr>
              <w:rPr>
                <w:b/>
                <w:bCs/>
                <w:sz w:val="20"/>
                <w:szCs w:val="20"/>
              </w:rPr>
            </w:pPr>
            <w:r w:rsidRPr="00D47021">
              <w:rPr>
                <w:b/>
                <w:bCs/>
                <w:sz w:val="20"/>
                <w:szCs w:val="20"/>
              </w:rPr>
              <w:t>ΑΠΑΝΤΗΣΗ</w:t>
            </w:r>
          </w:p>
        </w:tc>
        <w:tc>
          <w:tcPr>
            <w:tcW w:w="942" w:type="pct"/>
            <w:shd w:val="clear" w:color="auto" w:fill="BFBFBF" w:themeFill="background1" w:themeFillShade="BF"/>
            <w:vAlign w:val="center"/>
          </w:tcPr>
          <w:p w14:paraId="3C7B003C" w14:textId="77777777" w:rsidR="000804E5" w:rsidRPr="00D47021" w:rsidRDefault="000804E5">
            <w:pPr>
              <w:rPr>
                <w:b/>
                <w:bCs/>
                <w:sz w:val="20"/>
                <w:szCs w:val="20"/>
              </w:rPr>
            </w:pPr>
            <w:r w:rsidRPr="00D47021">
              <w:rPr>
                <w:b/>
                <w:bCs/>
                <w:sz w:val="20"/>
                <w:szCs w:val="20"/>
              </w:rPr>
              <w:t>ΠΑΡΑΠΟΜΠΗ ΤΕΚΜΗΡΙΩΣΗΣ</w:t>
            </w:r>
          </w:p>
        </w:tc>
      </w:tr>
      <w:tr w:rsidR="000804E5" w:rsidRPr="003A257B" w14:paraId="742DDB12" w14:textId="77777777" w:rsidTr="004D4E00">
        <w:trPr>
          <w:cantSplit/>
        </w:trPr>
        <w:tc>
          <w:tcPr>
            <w:tcW w:w="360" w:type="pct"/>
            <w:shd w:val="clear" w:color="auto" w:fill="BFBFBF" w:themeFill="background1" w:themeFillShade="BF"/>
            <w:vAlign w:val="center"/>
          </w:tcPr>
          <w:p w14:paraId="7BD656C8" w14:textId="67772E84" w:rsidR="000804E5" w:rsidRPr="00D47021" w:rsidRDefault="00D47021" w:rsidP="00105554">
            <w:pPr>
              <w:jc w:val="center"/>
              <w:rPr>
                <w:b/>
                <w:bCs/>
                <w:sz w:val="20"/>
                <w:szCs w:val="20"/>
              </w:rPr>
            </w:pPr>
            <w:r>
              <w:rPr>
                <w:b/>
                <w:bCs/>
                <w:sz w:val="20"/>
                <w:szCs w:val="20"/>
              </w:rPr>
              <w:t>1</w:t>
            </w:r>
          </w:p>
        </w:tc>
        <w:tc>
          <w:tcPr>
            <w:tcW w:w="2100" w:type="pct"/>
            <w:shd w:val="clear" w:color="auto" w:fill="BFBFBF" w:themeFill="background1" w:themeFillShade="BF"/>
            <w:vAlign w:val="center"/>
          </w:tcPr>
          <w:p w14:paraId="68CC203A" w14:textId="77777777" w:rsidR="000804E5" w:rsidRPr="00D47021" w:rsidRDefault="000804E5">
            <w:pPr>
              <w:rPr>
                <w:b/>
                <w:bCs/>
                <w:sz w:val="20"/>
                <w:szCs w:val="20"/>
              </w:rPr>
            </w:pPr>
            <w:proofErr w:type="spellStart"/>
            <w:r w:rsidRPr="00D47021">
              <w:rPr>
                <w:b/>
                <w:bCs/>
                <w:sz w:val="20"/>
                <w:szCs w:val="20"/>
              </w:rPr>
              <w:t>Γενικά</w:t>
            </w:r>
            <w:proofErr w:type="spellEnd"/>
            <w:r w:rsidRPr="00D47021">
              <w:rPr>
                <w:b/>
                <w:bCs/>
                <w:sz w:val="20"/>
                <w:szCs w:val="20"/>
              </w:rPr>
              <w:t xml:space="preserve"> Χαρα</w:t>
            </w:r>
            <w:proofErr w:type="spellStart"/>
            <w:r w:rsidRPr="00D47021">
              <w:rPr>
                <w:b/>
                <w:bCs/>
                <w:sz w:val="20"/>
                <w:szCs w:val="20"/>
              </w:rPr>
              <w:t>κτηριστικά</w:t>
            </w:r>
            <w:proofErr w:type="spellEnd"/>
          </w:p>
        </w:tc>
        <w:tc>
          <w:tcPr>
            <w:tcW w:w="872" w:type="pct"/>
            <w:shd w:val="clear" w:color="auto" w:fill="BFBFBF" w:themeFill="background1" w:themeFillShade="BF"/>
            <w:vAlign w:val="center"/>
          </w:tcPr>
          <w:p w14:paraId="79FD4EB9" w14:textId="77777777" w:rsidR="000804E5" w:rsidRPr="00D47021" w:rsidRDefault="000804E5">
            <w:pPr>
              <w:rPr>
                <w:b/>
                <w:bCs/>
                <w:sz w:val="20"/>
                <w:szCs w:val="20"/>
              </w:rPr>
            </w:pPr>
          </w:p>
        </w:tc>
        <w:tc>
          <w:tcPr>
            <w:tcW w:w="725" w:type="pct"/>
            <w:shd w:val="clear" w:color="auto" w:fill="BFBFBF" w:themeFill="background1" w:themeFillShade="BF"/>
            <w:vAlign w:val="center"/>
          </w:tcPr>
          <w:p w14:paraId="05C20081" w14:textId="77777777" w:rsidR="000804E5" w:rsidRPr="00D47021" w:rsidRDefault="000804E5">
            <w:pPr>
              <w:rPr>
                <w:b/>
                <w:bCs/>
                <w:sz w:val="20"/>
                <w:szCs w:val="20"/>
              </w:rPr>
            </w:pPr>
          </w:p>
        </w:tc>
        <w:tc>
          <w:tcPr>
            <w:tcW w:w="942" w:type="pct"/>
            <w:shd w:val="clear" w:color="auto" w:fill="BFBFBF" w:themeFill="background1" w:themeFillShade="BF"/>
            <w:vAlign w:val="center"/>
          </w:tcPr>
          <w:p w14:paraId="7E99FA8C" w14:textId="77777777" w:rsidR="000804E5" w:rsidRPr="00D47021" w:rsidRDefault="000804E5">
            <w:pPr>
              <w:rPr>
                <w:b/>
                <w:bCs/>
                <w:sz w:val="20"/>
                <w:szCs w:val="20"/>
              </w:rPr>
            </w:pPr>
          </w:p>
        </w:tc>
      </w:tr>
      <w:tr w:rsidR="000804E5" w:rsidRPr="003A257B" w14:paraId="03D1A8C0" w14:textId="77777777" w:rsidTr="004D4E00">
        <w:tc>
          <w:tcPr>
            <w:tcW w:w="360" w:type="pct"/>
            <w:shd w:val="clear" w:color="auto" w:fill="auto"/>
            <w:tcMar>
              <w:left w:w="0" w:type="dxa"/>
            </w:tcMar>
            <w:vAlign w:val="center"/>
          </w:tcPr>
          <w:p w14:paraId="1E3A3874" w14:textId="77777777" w:rsidR="000804E5" w:rsidRPr="00D47021" w:rsidRDefault="000804E5" w:rsidP="00F84740">
            <w:pPr>
              <w:pStyle w:val="aff0"/>
              <w:numPr>
                <w:ilvl w:val="0"/>
                <w:numId w:val="217"/>
              </w:numPr>
              <w:jc w:val="center"/>
              <w:rPr>
                <w:sz w:val="20"/>
                <w:szCs w:val="20"/>
              </w:rPr>
            </w:pPr>
          </w:p>
        </w:tc>
        <w:tc>
          <w:tcPr>
            <w:tcW w:w="2100" w:type="pct"/>
            <w:shd w:val="clear" w:color="auto" w:fill="auto"/>
            <w:vAlign w:val="center"/>
          </w:tcPr>
          <w:p w14:paraId="3A9477CF" w14:textId="35465FDE" w:rsidR="000804E5" w:rsidRPr="003A257B" w:rsidRDefault="000804E5">
            <w:pPr>
              <w:rPr>
                <w:sz w:val="20"/>
                <w:szCs w:val="20"/>
                <w:lang w:val="el-GR"/>
              </w:rPr>
            </w:pPr>
            <w:r w:rsidRPr="003A257B">
              <w:rPr>
                <w:sz w:val="20"/>
                <w:szCs w:val="20"/>
                <w:lang w:val="el-GR"/>
              </w:rPr>
              <w:t xml:space="preserve">Πλήρης Συμμόρφωση με τις απαιτήσεις της §  </w:t>
            </w:r>
            <w:r w:rsidRPr="003A257B">
              <w:rPr>
                <w:sz w:val="20"/>
                <w:szCs w:val="20"/>
              </w:rPr>
              <w:fldChar w:fldCharType="begin"/>
            </w:r>
            <w:r w:rsidRPr="003A257B">
              <w:rPr>
                <w:sz w:val="20"/>
                <w:szCs w:val="20"/>
                <w:lang w:val="el-GR"/>
              </w:rPr>
              <w:instrText xml:space="preserve"> </w:instrText>
            </w:r>
            <w:r w:rsidRPr="003A257B">
              <w:rPr>
                <w:sz w:val="20"/>
                <w:szCs w:val="20"/>
              </w:rPr>
              <w:instrText>REF</w:instrText>
            </w:r>
            <w:r w:rsidRPr="003A257B">
              <w:rPr>
                <w:sz w:val="20"/>
                <w:szCs w:val="20"/>
                <w:lang w:val="el-GR"/>
              </w:rPr>
              <w:instrText xml:space="preserve"> _</w:instrText>
            </w:r>
            <w:r w:rsidRPr="003A257B">
              <w:rPr>
                <w:sz w:val="20"/>
                <w:szCs w:val="20"/>
              </w:rPr>
              <w:instrText>Ref</w:instrText>
            </w:r>
            <w:r w:rsidRPr="003A257B">
              <w:rPr>
                <w:sz w:val="20"/>
                <w:szCs w:val="20"/>
                <w:lang w:val="el-GR"/>
              </w:rPr>
              <w:instrText>176253687 \</w:instrText>
            </w:r>
            <w:r w:rsidRPr="003A257B">
              <w:rPr>
                <w:sz w:val="20"/>
                <w:szCs w:val="20"/>
              </w:rPr>
              <w:instrText>r</w:instrText>
            </w:r>
            <w:r w:rsidRPr="003A257B">
              <w:rPr>
                <w:sz w:val="20"/>
                <w:szCs w:val="20"/>
                <w:lang w:val="el-GR"/>
              </w:rPr>
              <w:instrText xml:space="preserve"> \</w:instrText>
            </w:r>
            <w:r w:rsidRPr="003A257B">
              <w:rPr>
                <w:sz w:val="20"/>
                <w:szCs w:val="20"/>
              </w:rPr>
              <w:instrText>h</w:instrText>
            </w:r>
            <w:r w:rsidRPr="003A257B">
              <w:rPr>
                <w:sz w:val="20"/>
                <w:szCs w:val="20"/>
                <w:lang w:val="el-GR"/>
              </w:rPr>
              <w:instrText xml:space="preserve"> </w:instrText>
            </w:r>
            <w:r w:rsidR="003A257B" w:rsidRPr="003A257B">
              <w:rPr>
                <w:sz w:val="20"/>
                <w:szCs w:val="20"/>
                <w:lang w:val="el-GR"/>
              </w:rPr>
              <w:instrText xml:space="preserve"> \* </w:instrText>
            </w:r>
            <w:r w:rsidR="003A257B" w:rsidRPr="003A257B">
              <w:rPr>
                <w:sz w:val="20"/>
                <w:szCs w:val="20"/>
              </w:rPr>
              <w:instrText>MERGEFORMAT</w:instrText>
            </w:r>
            <w:r w:rsidR="003A257B" w:rsidRPr="003A257B">
              <w:rPr>
                <w:sz w:val="20"/>
                <w:szCs w:val="20"/>
                <w:lang w:val="el-GR"/>
              </w:rPr>
              <w:instrText xml:space="preserve"> </w:instrText>
            </w:r>
            <w:r w:rsidRPr="003A257B">
              <w:rPr>
                <w:sz w:val="20"/>
                <w:szCs w:val="20"/>
              </w:rPr>
            </w:r>
            <w:r w:rsidRPr="003A257B">
              <w:rPr>
                <w:sz w:val="20"/>
                <w:szCs w:val="20"/>
              </w:rPr>
              <w:fldChar w:fldCharType="separate"/>
            </w:r>
            <w:r w:rsidR="00206300">
              <w:rPr>
                <w:sz w:val="20"/>
                <w:szCs w:val="20"/>
                <w:cs/>
                <w:lang w:val="el-GR"/>
              </w:rPr>
              <w:t>‎</w:t>
            </w:r>
            <w:r w:rsidR="00206300">
              <w:rPr>
                <w:sz w:val="20"/>
                <w:szCs w:val="20"/>
                <w:lang w:val="el-GR"/>
              </w:rPr>
              <w:t>6</w:t>
            </w:r>
            <w:r w:rsidRPr="003A257B">
              <w:rPr>
                <w:sz w:val="20"/>
                <w:szCs w:val="20"/>
              </w:rPr>
              <w:fldChar w:fldCharType="end"/>
            </w:r>
            <w:r w:rsidRPr="003A257B">
              <w:rPr>
                <w:sz w:val="20"/>
                <w:szCs w:val="20"/>
                <w:lang w:val="el-GR"/>
              </w:rPr>
              <w:t xml:space="preserve">, Προμήθεια Εξοπλισμού και Λογισμικού </w:t>
            </w:r>
            <w:r w:rsidR="003A257B" w:rsidRPr="003A257B">
              <w:rPr>
                <w:sz w:val="20"/>
                <w:szCs w:val="20"/>
                <w:lang w:val="el-GR"/>
              </w:rPr>
              <w:t xml:space="preserve">του Παραρτήματος </w:t>
            </w:r>
            <w:r w:rsidRPr="003A257B">
              <w:rPr>
                <w:sz w:val="20"/>
                <w:szCs w:val="20"/>
                <w:lang w:val="el-GR"/>
              </w:rPr>
              <w:t>Ι</w:t>
            </w:r>
          </w:p>
        </w:tc>
        <w:tc>
          <w:tcPr>
            <w:tcW w:w="872" w:type="pct"/>
            <w:shd w:val="clear" w:color="auto" w:fill="auto"/>
            <w:vAlign w:val="center"/>
          </w:tcPr>
          <w:p w14:paraId="6CC5067B" w14:textId="77777777" w:rsidR="000804E5" w:rsidRPr="003A257B" w:rsidRDefault="000804E5" w:rsidP="003634FD">
            <w:pPr>
              <w:jc w:val="center"/>
              <w:rPr>
                <w:sz w:val="20"/>
                <w:szCs w:val="20"/>
              </w:rPr>
            </w:pPr>
            <w:r w:rsidRPr="003A257B">
              <w:rPr>
                <w:sz w:val="20"/>
                <w:szCs w:val="20"/>
              </w:rPr>
              <w:t>ΝΑΙ</w:t>
            </w:r>
          </w:p>
        </w:tc>
        <w:tc>
          <w:tcPr>
            <w:tcW w:w="725" w:type="pct"/>
            <w:shd w:val="clear" w:color="auto" w:fill="auto"/>
            <w:vAlign w:val="center"/>
          </w:tcPr>
          <w:p w14:paraId="5D96850F" w14:textId="77777777" w:rsidR="000804E5" w:rsidRPr="003A257B" w:rsidRDefault="000804E5">
            <w:pPr>
              <w:rPr>
                <w:sz w:val="20"/>
                <w:szCs w:val="20"/>
              </w:rPr>
            </w:pPr>
          </w:p>
        </w:tc>
        <w:tc>
          <w:tcPr>
            <w:tcW w:w="942" w:type="pct"/>
            <w:shd w:val="clear" w:color="auto" w:fill="auto"/>
            <w:vAlign w:val="center"/>
          </w:tcPr>
          <w:p w14:paraId="727B6B56" w14:textId="77777777" w:rsidR="000804E5" w:rsidRPr="003A257B" w:rsidRDefault="000804E5">
            <w:pPr>
              <w:rPr>
                <w:sz w:val="20"/>
                <w:szCs w:val="20"/>
              </w:rPr>
            </w:pPr>
          </w:p>
        </w:tc>
      </w:tr>
      <w:tr w:rsidR="000804E5" w:rsidRPr="003A257B" w14:paraId="6DB83079" w14:textId="77777777" w:rsidTr="004D4E00">
        <w:tc>
          <w:tcPr>
            <w:tcW w:w="360" w:type="pct"/>
            <w:shd w:val="clear" w:color="auto" w:fill="auto"/>
            <w:tcMar>
              <w:left w:w="0" w:type="dxa"/>
            </w:tcMar>
            <w:vAlign w:val="center"/>
          </w:tcPr>
          <w:p w14:paraId="1D436D72" w14:textId="77777777" w:rsidR="000804E5" w:rsidRPr="00D47021" w:rsidRDefault="000804E5" w:rsidP="00F84740">
            <w:pPr>
              <w:pStyle w:val="aff0"/>
              <w:numPr>
                <w:ilvl w:val="0"/>
                <w:numId w:val="217"/>
              </w:numPr>
              <w:jc w:val="center"/>
              <w:rPr>
                <w:sz w:val="20"/>
                <w:szCs w:val="20"/>
              </w:rPr>
            </w:pPr>
          </w:p>
        </w:tc>
        <w:tc>
          <w:tcPr>
            <w:tcW w:w="2100" w:type="pct"/>
            <w:shd w:val="clear" w:color="auto" w:fill="auto"/>
            <w:vAlign w:val="center"/>
          </w:tcPr>
          <w:p w14:paraId="3ECA81E2" w14:textId="77777777" w:rsidR="000804E5" w:rsidRPr="003A257B" w:rsidRDefault="000804E5">
            <w:pPr>
              <w:rPr>
                <w:sz w:val="20"/>
                <w:szCs w:val="20"/>
                <w:lang w:val="el-GR"/>
              </w:rPr>
            </w:pPr>
            <w:r w:rsidRPr="003A257B">
              <w:rPr>
                <w:sz w:val="20"/>
                <w:szCs w:val="20"/>
                <w:lang w:val="el-GR"/>
              </w:rPr>
              <w:t>Να αναφερθεί ο κατασκευαστής και το μοντέλο</w:t>
            </w:r>
          </w:p>
        </w:tc>
        <w:tc>
          <w:tcPr>
            <w:tcW w:w="872" w:type="pct"/>
            <w:shd w:val="clear" w:color="auto" w:fill="auto"/>
            <w:vAlign w:val="center"/>
          </w:tcPr>
          <w:p w14:paraId="79E5A246" w14:textId="77777777" w:rsidR="000804E5" w:rsidRPr="003A257B" w:rsidRDefault="000804E5" w:rsidP="003634FD">
            <w:pPr>
              <w:jc w:val="center"/>
              <w:rPr>
                <w:sz w:val="20"/>
                <w:szCs w:val="20"/>
              </w:rPr>
            </w:pPr>
            <w:r w:rsidRPr="003A257B">
              <w:rPr>
                <w:sz w:val="20"/>
                <w:szCs w:val="20"/>
              </w:rPr>
              <w:t>ΝΑΙ</w:t>
            </w:r>
          </w:p>
        </w:tc>
        <w:tc>
          <w:tcPr>
            <w:tcW w:w="725" w:type="pct"/>
            <w:shd w:val="clear" w:color="auto" w:fill="auto"/>
            <w:vAlign w:val="center"/>
          </w:tcPr>
          <w:p w14:paraId="798F5C33" w14:textId="77777777" w:rsidR="000804E5" w:rsidRPr="003A257B" w:rsidRDefault="000804E5">
            <w:pPr>
              <w:rPr>
                <w:sz w:val="20"/>
                <w:szCs w:val="20"/>
              </w:rPr>
            </w:pPr>
          </w:p>
        </w:tc>
        <w:tc>
          <w:tcPr>
            <w:tcW w:w="942" w:type="pct"/>
            <w:shd w:val="clear" w:color="auto" w:fill="auto"/>
            <w:vAlign w:val="center"/>
          </w:tcPr>
          <w:p w14:paraId="0BD10BA3" w14:textId="77777777" w:rsidR="000804E5" w:rsidRPr="003A257B" w:rsidRDefault="000804E5">
            <w:pPr>
              <w:rPr>
                <w:sz w:val="20"/>
                <w:szCs w:val="20"/>
              </w:rPr>
            </w:pPr>
          </w:p>
        </w:tc>
      </w:tr>
      <w:tr w:rsidR="000804E5" w:rsidRPr="003A257B" w14:paraId="425F3A2A" w14:textId="77777777" w:rsidTr="004D4E00">
        <w:tc>
          <w:tcPr>
            <w:tcW w:w="360" w:type="pct"/>
            <w:tcBorders>
              <w:bottom w:val="single" w:sz="4" w:space="0" w:color="auto"/>
            </w:tcBorders>
            <w:shd w:val="clear" w:color="auto" w:fill="auto"/>
            <w:tcMar>
              <w:left w:w="0" w:type="dxa"/>
            </w:tcMar>
            <w:vAlign w:val="center"/>
          </w:tcPr>
          <w:p w14:paraId="4E287E01" w14:textId="77777777" w:rsidR="000804E5" w:rsidRPr="00D47021" w:rsidRDefault="000804E5" w:rsidP="00F84740">
            <w:pPr>
              <w:pStyle w:val="aff0"/>
              <w:numPr>
                <w:ilvl w:val="0"/>
                <w:numId w:val="217"/>
              </w:numPr>
              <w:jc w:val="center"/>
              <w:rPr>
                <w:sz w:val="20"/>
                <w:szCs w:val="20"/>
              </w:rPr>
            </w:pPr>
          </w:p>
        </w:tc>
        <w:tc>
          <w:tcPr>
            <w:tcW w:w="2100" w:type="pct"/>
            <w:tcBorders>
              <w:bottom w:val="single" w:sz="4" w:space="0" w:color="auto"/>
            </w:tcBorders>
            <w:shd w:val="clear" w:color="auto" w:fill="auto"/>
          </w:tcPr>
          <w:p w14:paraId="0276C382" w14:textId="77777777" w:rsidR="000804E5" w:rsidRPr="003A257B" w:rsidRDefault="000804E5">
            <w:pPr>
              <w:rPr>
                <w:sz w:val="20"/>
                <w:szCs w:val="20"/>
              </w:rPr>
            </w:pPr>
            <w:r w:rsidRPr="003A257B">
              <w:rPr>
                <w:sz w:val="20"/>
                <w:szCs w:val="20"/>
              </w:rPr>
              <w:t>Απα</w:t>
            </w:r>
            <w:proofErr w:type="spellStart"/>
            <w:r w:rsidRPr="003A257B">
              <w:rPr>
                <w:sz w:val="20"/>
                <w:szCs w:val="20"/>
              </w:rPr>
              <w:t>ιτούμενος</w:t>
            </w:r>
            <w:proofErr w:type="spellEnd"/>
            <w:r w:rsidRPr="003A257B">
              <w:rPr>
                <w:sz w:val="20"/>
                <w:szCs w:val="20"/>
              </w:rPr>
              <w:t xml:space="preserve"> α</w:t>
            </w:r>
            <w:proofErr w:type="spellStart"/>
            <w:r w:rsidRPr="003A257B">
              <w:rPr>
                <w:sz w:val="20"/>
                <w:szCs w:val="20"/>
              </w:rPr>
              <w:t>ριθμός</w:t>
            </w:r>
            <w:proofErr w:type="spellEnd"/>
            <w:r w:rsidRPr="003A257B">
              <w:rPr>
                <w:sz w:val="20"/>
                <w:szCs w:val="20"/>
              </w:rPr>
              <w:t xml:space="preserve"> </w:t>
            </w:r>
            <w:proofErr w:type="spellStart"/>
            <w:r w:rsidRPr="003A257B">
              <w:rPr>
                <w:sz w:val="20"/>
                <w:szCs w:val="20"/>
              </w:rPr>
              <w:t>τεμ</w:t>
            </w:r>
            <w:proofErr w:type="spellEnd"/>
            <w:r w:rsidRPr="003A257B">
              <w:rPr>
                <w:sz w:val="20"/>
                <w:szCs w:val="20"/>
              </w:rPr>
              <w:t>αχίων</w:t>
            </w:r>
          </w:p>
        </w:tc>
        <w:tc>
          <w:tcPr>
            <w:tcW w:w="872" w:type="pct"/>
            <w:tcBorders>
              <w:bottom w:val="single" w:sz="4" w:space="0" w:color="auto"/>
            </w:tcBorders>
            <w:shd w:val="clear" w:color="auto" w:fill="auto"/>
          </w:tcPr>
          <w:p w14:paraId="21370F38" w14:textId="0ADCD71F" w:rsidR="000804E5" w:rsidRPr="003A257B" w:rsidRDefault="00167547" w:rsidP="003634FD">
            <w:pPr>
              <w:jc w:val="center"/>
              <w:rPr>
                <w:sz w:val="20"/>
                <w:szCs w:val="20"/>
                <w:lang w:val="el-GR"/>
              </w:rPr>
            </w:pPr>
            <w:r w:rsidRPr="00303283">
              <w:rPr>
                <w:sz w:val="20"/>
                <w:szCs w:val="20"/>
              </w:rPr>
              <w:t>≥</w:t>
            </w:r>
            <w:r w:rsidR="00FE0794" w:rsidRPr="003A257B">
              <w:rPr>
                <w:sz w:val="20"/>
                <w:szCs w:val="20"/>
                <w:lang w:val="el-GR"/>
              </w:rPr>
              <w:t>8</w:t>
            </w:r>
          </w:p>
        </w:tc>
        <w:tc>
          <w:tcPr>
            <w:tcW w:w="725" w:type="pct"/>
            <w:tcBorders>
              <w:bottom w:val="single" w:sz="4" w:space="0" w:color="auto"/>
            </w:tcBorders>
            <w:shd w:val="clear" w:color="auto" w:fill="auto"/>
            <w:vAlign w:val="center"/>
          </w:tcPr>
          <w:p w14:paraId="584FABA4" w14:textId="77777777" w:rsidR="000804E5" w:rsidRPr="003A257B" w:rsidRDefault="000804E5">
            <w:pPr>
              <w:rPr>
                <w:sz w:val="20"/>
                <w:szCs w:val="20"/>
              </w:rPr>
            </w:pPr>
          </w:p>
        </w:tc>
        <w:tc>
          <w:tcPr>
            <w:tcW w:w="942" w:type="pct"/>
            <w:tcBorders>
              <w:bottom w:val="single" w:sz="4" w:space="0" w:color="auto"/>
            </w:tcBorders>
            <w:shd w:val="clear" w:color="auto" w:fill="auto"/>
            <w:vAlign w:val="center"/>
          </w:tcPr>
          <w:p w14:paraId="03788A53" w14:textId="77777777" w:rsidR="000804E5" w:rsidRPr="003A257B" w:rsidRDefault="000804E5">
            <w:pPr>
              <w:rPr>
                <w:sz w:val="20"/>
                <w:szCs w:val="20"/>
              </w:rPr>
            </w:pPr>
          </w:p>
        </w:tc>
      </w:tr>
      <w:tr w:rsidR="000804E5" w:rsidRPr="005973C3" w14:paraId="6738373A" w14:textId="77777777" w:rsidTr="004D4E00">
        <w:tc>
          <w:tcPr>
            <w:tcW w:w="360" w:type="pct"/>
            <w:tcBorders>
              <w:bottom w:val="single" w:sz="4" w:space="0" w:color="auto"/>
            </w:tcBorders>
            <w:shd w:val="clear" w:color="auto" w:fill="auto"/>
            <w:tcMar>
              <w:left w:w="0" w:type="dxa"/>
            </w:tcMar>
            <w:vAlign w:val="center"/>
          </w:tcPr>
          <w:p w14:paraId="5A4736F2" w14:textId="77777777" w:rsidR="000804E5" w:rsidRPr="00D47021" w:rsidRDefault="000804E5" w:rsidP="00F84740">
            <w:pPr>
              <w:pStyle w:val="aff0"/>
              <w:numPr>
                <w:ilvl w:val="0"/>
                <w:numId w:val="217"/>
              </w:numPr>
              <w:jc w:val="center"/>
              <w:rPr>
                <w:sz w:val="20"/>
                <w:szCs w:val="20"/>
              </w:rPr>
            </w:pPr>
          </w:p>
        </w:tc>
        <w:tc>
          <w:tcPr>
            <w:tcW w:w="2100" w:type="pct"/>
            <w:tcBorders>
              <w:bottom w:val="single" w:sz="4" w:space="0" w:color="auto"/>
            </w:tcBorders>
            <w:shd w:val="clear" w:color="auto" w:fill="auto"/>
          </w:tcPr>
          <w:p w14:paraId="7913CC02" w14:textId="21B91877" w:rsidR="000804E5" w:rsidRPr="003A257B" w:rsidRDefault="000804E5">
            <w:pPr>
              <w:rPr>
                <w:sz w:val="20"/>
                <w:szCs w:val="20"/>
                <w:lang w:val="el-GR"/>
              </w:rPr>
            </w:pPr>
            <w:r w:rsidRPr="003A257B">
              <w:rPr>
                <w:sz w:val="20"/>
                <w:szCs w:val="20"/>
                <w:lang w:val="el-GR"/>
              </w:rPr>
              <w:t>Το προσφερόμενο μοντέλο να είναι σύγχρονης τεχνολογίας με ανακοίνωση εμπορικής του διάθεσης μέσα στους τελευταίους 1</w:t>
            </w:r>
            <w:r w:rsidR="00FE0794" w:rsidRPr="003A257B">
              <w:rPr>
                <w:sz w:val="20"/>
                <w:szCs w:val="20"/>
                <w:lang w:val="el-GR"/>
              </w:rPr>
              <w:t>8</w:t>
            </w:r>
            <w:r w:rsidRPr="003A257B">
              <w:rPr>
                <w:sz w:val="20"/>
                <w:szCs w:val="20"/>
                <w:lang w:val="el-GR"/>
              </w:rPr>
              <w:t xml:space="preserve"> μήνες πριν την ημερομηνία κατάθεσης της προσφοράς και να μην βγαίνει </w:t>
            </w:r>
            <w:r w:rsidRPr="003A257B">
              <w:rPr>
                <w:sz w:val="20"/>
                <w:szCs w:val="20"/>
              </w:rPr>
              <w:t>End</w:t>
            </w:r>
            <w:r w:rsidRPr="003A257B">
              <w:rPr>
                <w:sz w:val="20"/>
                <w:szCs w:val="20"/>
                <w:lang w:val="el-GR"/>
              </w:rPr>
              <w:t xml:space="preserve"> </w:t>
            </w:r>
            <w:r w:rsidRPr="003A257B">
              <w:rPr>
                <w:sz w:val="20"/>
                <w:szCs w:val="20"/>
              </w:rPr>
              <w:t>of</w:t>
            </w:r>
            <w:r w:rsidRPr="003A257B">
              <w:rPr>
                <w:sz w:val="20"/>
                <w:szCs w:val="20"/>
                <w:lang w:val="el-GR"/>
              </w:rPr>
              <w:t xml:space="preserve"> </w:t>
            </w:r>
            <w:r w:rsidRPr="003A257B">
              <w:rPr>
                <w:sz w:val="20"/>
                <w:szCs w:val="20"/>
              </w:rPr>
              <w:t>Life</w:t>
            </w:r>
            <w:r w:rsidRPr="003A257B">
              <w:rPr>
                <w:sz w:val="20"/>
                <w:szCs w:val="20"/>
                <w:lang w:val="el-GR"/>
              </w:rPr>
              <w:t xml:space="preserve"> (</w:t>
            </w:r>
            <w:proofErr w:type="spellStart"/>
            <w:r w:rsidRPr="003A257B">
              <w:rPr>
                <w:sz w:val="20"/>
                <w:szCs w:val="20"/>
              </w:rPr>
              <w:t>EoF</w:t>
            </w:r>
            <w:proofErr w:type="spellEnd"/>
            <w:r w:rsidRPr="003A257B">
              <w:rPr>
                <w:sz w:val="20"/>
                <w:szCs w:val="20"/>
                <w:lang w:val="el-GR"/>
              </w:rPr>
              <w:t>) πριν ή κατά την ΠΕΣ</w:t>
            </w:r>
          </w:p>
        </w:tc>
        <w:tc>
          <w:tcPr>
            <w:tcW w:w="872" w:type="pct"/>
            <w:tcBorders>
              <w:bottom w:val="single" w:sz="4" w:space="0" w:color="auto"/>
            </w:tcBorders>
            <w:shd w:val="clear" w:color="auto" w:fill="auto"/>
            <w:vAlign w:val="center"/>
          </w:tcPr>
          <w:p w14:paraId="078670BA" w14:textId="777A555E" w:rsidR="000804E5" w:rsidRPr="003A257B" w:rsidRDefault="000804E5" w:rsidP="003634FD">
            <w:pPr>
              <w:jc w:val="center"/>
              <w:rPr>
                <w:sz w:val="20"/>
                <w:szCs w:val="20"/>
                <w:lang w:val="el-GR"/>
              </w:rPr>
            </w:pPr>
            <w:r w:rsidRPr="003A257B">
              <w:rPr>
                <w:sz w:val="20"/>
                <w:szCs w:val="20"/>
                <w:lang w:val="el-GR"/>
              </w:rPr>
              <w:t>ΝΑΙ</w:t>
            </w:r>
          </w:p>
        </w:tc>
        <w:tc>
          <w:tcPr>
            <w:tcW w:w="725" w:type="pct"/>
            <w:tcBorders>
              <w:bottom w:val="single" w:sz="4" w:space="0" w:color="auto"/>
            </w:tcBorders>
            <w:shd w:val="clear" w:color="auto" w:fill="auto"/>
            <w:vAlign w:val="center"/>
          </w:tcPr>
          <w:p w14:paraId="4B9F36C2" w14:textId="7DAC60FD" w:rsidR="000804E5" w:rsidRPr="003A257B" w:rsidRDefault="000804E5">
            <w:pPr>
              <w:rPr>
                <w:sz w:val="20"/>
                <w:szCs w:val="20"/>
                <w:lang w:val="el-GR"/>
              </w:rPr>
            </w:pPr>
          </w:p>
        </w:tc>
        <w:tc>
          <w:tcPr>
            <w:tcW w:w="942" w:type="pct"/>
            <w:tcBorders>
              <w:bottom w:val="single" w:sz="4" w:space="0" w:color="auto"/>
            </w:tcBorders>
            <w:shd w:val="clear" w:color="auto" w:fill="auto"/>
            <w:vAlign w:val="center"/>
          </w:tcPr>
          <w:p w14:paraId="36048A3E" w14:textId="77777777" w:rsidR="000804E5" w:rsidRPr="003A257B" w:rsidRDefault="000804E5">
            <w:pPr>
              <w:rPr>
                <w:sz w:val="20"/>
                <w:szCs w:val="20"/>
                <w:lang w:val="el-GR"/>
              </w:rPr>
            </w:pPr>
          </w:p>
        </w:tc>
      </w:tr>
      <w:tr w:rsidR="000804E5" w:rsidRPr="003A257B" w14:paraId="0C3AD26B" w14:textId="77777777" w:rsidTr="004D4E00">
        <w:tc>
          <w:tcPr>
            <w:tcW w:w="360" w:type="pct"/>
            <w:tcBorders>
              <w:bottom w:val="single" w:sz="4" w:space="0" w:color="auto"/>
            </w:tcBorders>
            <w:shd w:val="clear" w:color="auto" w:fill="auto"/>
            <w:tcMar>
              <w:left w:w="0" w:type="dxa"/>
            </w:tcMar>
            <w:vAlign w:val="center"/>
          </w:tcPr>
          <w:p w14:paraId="1F27F73A" w14:textId="77777777" w:rsidR="000804E5" w:rsidRPr="00D47021" w:rsidRDefault="000804E5" w:rsidP="00F84740">
            <w:pPr>
              <w:pStyle w:val="aff0"/>
              <w:numPr>
                <w:ilvl w:val="0"/>
                <w:numId w:val="217"/>
              </w:numPr>
              <w:jc w:val="center"/>
              <w:rPr>
                <w:sz w:val="20"/>
                <w:szCs w:val="20"/>
                <w:lang w:val="el-GR"/>
              </w:rPr>
            </w:pPr>
          </w:p>
        </w:tc>
        <w:tc>
          <w:tcPr>
            <w:tcW w:w="2100" w:type="pct"/>
            <w:tcBorders>
              <w:bottom w:val="single" w:sz="4" w:space="0" w:color="auto"/>
            </w:tcBorders>
            <w:shd w:val="clear" w:color="auto" w:fill="auto"/>
          </w:tcPr>
          <w:p w14:paraId="5B442D08" w14:textId="77777777" w:rsidR="000804E5" w:rsidRPr="003A257B" w:rsidRDefault="000804E5">
            <w:pPr>
              <w:rPr>
                <w:sz w:val="20"/>
                <w:szCs w:val="20"/>
              </w:rPr>
            </w:pPr>
            <w:r w:rsidRPr="003A257B">
              <w:rPr>
                <w:sz w:val="20"/>
                <w:szCs w:val="20"/>
              </w:rPr>
              <w:t xml:space="preserve">Να </w:t>
            </w:r>
            <w:proofErr w:type="spellStart"/>
            <w:r w:rsidRPr="003A257B">
              <w:rPr>
                <w:sz w:val="20"/>
                <w:szCs w:val="20"/>
              </w:rPr>
              <w:t>έχει</w:t>
            </w:r>
            <w:proofErr w:type="spellEnd"/>
            <w:r w:rsidRPr="003A257B">
              <w:rPr>
                <w:sz w:val="20"/>
                <w:szCs w:val="20"/>
              </w:rPr>
              <w:t xml:space="preserve"> </w:t>
            </w:r>
            <w:proofErr w:type="spellStart"/>
            <w:r w:rsidRPr="003A257B">
              <w:rPr>
                <w:sz w:val="20"/>
                <w:szCs w:val="20"/>
              </w:rPr>
              <w:t>σήμ</w:t>
            </w:r>
            <w:proofErr w:type="spellEnd"/>
            <w:r w:rsidRPr="003A257B">
              <w:rPr>
                <w:sz w:val="20"/>
                <w:szCs w:val="20"/>
              </w:rPr>
              <w:t>ανση CE.</w:t>
            </w:r>
          </w:p>
        </w:tc>
        <w:tc>
          <w:tcPr>
            <w:tcW w:w="872" w:type="pct"/>
            <w:tcBorders>
              <w:bottom w:val="single" w:sz="4" w:space="0" w:color="auto"/>
            </w:tcBorders>
            <w:shd w:val="clear" w:color="auto" w:fill="auto"/>
          </w:tcPr>
          <w:p w14:paraId="61807840" w14:textId="5578D2B6" w:rsidR="000804E5" w:rsidRPr="003A257B" w:rsidRDefault="00125B5D" w:rsidP="003634FD">
            <w:pPr>
              <w:jc w:val="center"/>
              <w:rPr>
                <w:sz w:val="20"/>
                <w:szCs w:val="20"/>
              </w:rPr>
            </w:pPr>
            <w:r w:rsidRPr="003A257B">
              <w:rPr>
                <w:sz w:val="20"/>
                <w:szCs w:val="20"/>
                <w:lang w:val="el-GR"/>
              </w:rPr>
              <w:t>ΝΑΙ</w:t>
            </w:r>
          </w:p>
        </w:tc>
        <w:tc>
          <w:tcPr>
            <w:tcW w:w="725" w:type="pct"/>
            <w:tcBorders>
              <w:bottom w:val="single" w:sz="4" w:space="0" w:color="auto"/>
            </w:tcBorders>
            <w:shd w:val="clear" w:color="auto" w:fill="auto"/>
            <w:vAlign w:val="center"/>
          </w:tcPr>
          <w:p w14:paraId="1892221E" w14:textId="77777777" w:rsidR="000804E5" w:rsidRPr="003A257B" w:rsidRDefault="000804E5">
            <w:pPr>
              <w:rPr>
                <w:sz w:val="20"/>
                <w:szCs w:val="20"/>
              </w:rPr>
            </w:pPr>
          </w:p>
        </w:tc>
        <w:tc>
          <w:tcPr>
            <w:tcW w:w="942" w:type="pct"/>
            <w:tcBorders>
              <w:bottom w:val="single" w:sz="4" w:space="0" w:color="auto"/>
            </w:tcBorders>
            <w:shd w:val="clear" w:color="auto" w:fill="auto"/>
            <w:vAlign w:val="center"/>
          </w:tcPr>
          <w:p w14:paraId="39339DD5" w14:textId="77777777" w:rsidR="000804E5" w:rsidRPr="003A257B" w:rsidRDefault="000804E5">
            <w:pPr>
              <w:rPr>
                <w:sz w:val="20"/>
                <w:szCs w:val="20"/>
              </w:rPr>
            </w:pPr>
          </w:p>
        </w:tc>
      </w:tr>
      <w:tr w:rsidR="000804E5" w:rsidRPr="003A257B" w14:paraId="54C0B45D" w14:textId="77777777" w:rsidTr="004D4E00">
        <w:tc>
          <w:tcPr>
            <w:tcW w:w="360" w:type="pct"/>
            <w:shd w:val="clear" w:color="auto" w:fill="BFBFBF" w:themeFill="background1" w:themeFillShade="BF"/>
            <w:tcMar>
              <w:left w:w="0" w:type="dxa"/>
            </w:tcMar>
            <w:vAlign w:val="center"/>
          </w:tcPr>
          <w:p w14:paraId="47A704C6" w14:textId="62406A5F" w:rsidR="000804E5" w:rsidRPr="00D47021" w:rsidRDefault="00D47021" w:rsidP="00105554">
            <w:pPr>
              <w:jc w:val="center"/>
              <w:rPr>
                <w:b/>
                <w:bCs/>
                <w:sz w:val="20"/>
                <w:szCs w:val="20"/>
              </w:rPr>
            </w:pPr>
            <w:r>
              <w:rPr>
                <w:b/>
                <w:bCs/>
                <w:sz w:val="20"/>
                <w:szCs w:val="20"/>
              </w:rPr>
              <w:t>2</w:t>
            </w:r>
          </w:p>
        </w:tc>
        <w:tc>
          <w:tcPr>
            <w:tcW w:w="2100" w:type="pct"/>
            <w:shd w:val="clear" w:color="auto" w:fill="BFBFBF" w:themeFill="background1" w:themeFillShade="BF"/>
            <w:vAlign w:val="bottom"/>
          </w:tcPr>
          <w:p w14:paraId="6D6EF8B8" w14:textId="77777777" w:rsidR="000804E5" w:rsidRPr="00D47021" w:rsidRDefault="000804E5">
            <w:pPr>
              <w:rPr>
                <w:b/>
                <w:bCs/>
                <w:sz w:val="20"/>
                <w:szCs w:val="20"/>
              </w:rPr>
            </w:pPr>
            <w:proofErr w:type="spellStart"/>
            <w:r w:rsidRPr="00D47021">
              <w:rPr>
                <w:b/>
                <w:bCs/>
                <w:sz w:val="20"/>
                <w:szCs w:val="20"/>
              </w:rPr>
              <w:t>Τεχνικά</w:t>
            </w:r>
            <w:proofErr w:type="spellEnd"/>
            <w:r w:rsidRPr="00D47021">
              <w:rPr>
                <w:b/>
                <w:bCs/>
                <w:sz w:val="20"/>
                <w:szCs w:val="20"/>
              </w:rPr>
              <w:t xml:space="preserve"> Χαρα</w:t>
            </w:r>
            <w:proofErr w:type="spellStart"/>
            <w:r w:rsidRPr="00D47021">
              <w:rPr>
                <w:b/>
                <w:bCs/>
                <w:sz w:val="20"/>
                <w:szCs w:val="20"/>
              </w:rPr>
              <w:t>κτηριστικά</w:t>
            </w:r>
            <w:proofErr w:type="spellEnd"/>
          </w:p>
        </w:tc>
        <w:tc>
          <w:tcPr>
            <w:tcW w:w="872" w:type="pct"/>
            <w:shd w:val="clear" w:color="auto" w:fill="BFBFBF" w:themeFill="background1" w:themeFillShade="BF"/>
            <w:vAlign w:val="center"/>
          </w:tcPr>
          <w:p w14:paraId="55488E0C" w14:textId="77777777" w:rsidR="000804E5" w:rsidRPr="00D47021" w:rsidRDefault="000804E5">
            <w:pPr>
              <w:rPr>
                <w:b/>
                <w:bCs/>
                <w:sz w:val="20"/>
                <w:szCs w:val="20"/>
              </w:rPr>
            </w:pPr>
          </w:p>
        </w:tc>
        <w:tc>
          <w:tcPr>
            <w:tcW w:w="725" w:type="pct"/>
            <w:shd w:val="clear" w:color="auto" w:fill="BFBFBF" w:themeFill="background1" w:themeFillShade="BF"/>
            <w:vAlign w:val="center"/>
          </w:tcPr>
          <w:p w14:paraId="5B7E4F14" w14:textId="77777777" w:rsidR="000804E5" w:rsidRPr="00D47021" w:rsidRDefault="000804E5">
            <w:pPr>
              <w:rPr>
                <w:b/>
                <w:bCs/>
                <w:sz w:val="20"/>
                <w:szCs w:val="20"/>
              </w:rPr>
            </w:pPr>
          </w:p>
        </w:tc>
        <w:tc>
          <w:tcPr>
            <w:tcW w:w="942" w:type="pct"/>
            <w:shd w:val="clear" w:color="auto" w:fill="BFBFBF" w:themeFill="background1" w:themeFillShade="BF"/>
            <w:vAlign w:val="center"/>
          </w:tcPr>
          <w:p w14:paraId="17ACA19D" w14:textId="77777777" w:rsidR="000804E5" w:rsidRPr="00D47021" w:rsidRDefault="000804E5">
            <w:pPr>
              <w:rPr>
                <w:b/>
                <w:bCs/>
                <w:sz w:val="20"/>
                <w:szCs w:val="20"/>
              </w:rPr>
            </w:pPr>
          </w:p>
        </w:tc>
      </w:tr>
      <w:tr w:rsidR="000804E5" w:rsidRPr="003A257B" w14:paraId="14B32DC2" w14:textId="77777777" w:rsidTr="004D4E00">
        <w:tc>
          <w:tcPr>
            <w:tcW w:w="360" w:type="pct"/>
            <w:shd w:val="clear" w:color="auto" w:fill="auto"/>
            <w:tcMar>
              <w:left w:w="0" w:type="dxa"/>
            </w:tcMar>
            <w:vAlign w:val="center"/>
          </w:tcPr>
          <w:p w14:paraId="7FD433B1"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0ACFFA53" w14:textId="7CF9F4F1" w:rsidR="000804E5" w:rsidRPr="003A257B" w:rsidRDefault="000804E5">
            <w:pPr>
              <w:rPr>
                <w:sz w:val="20"/>
                <w:szCs w:val="20"/>
              </w:rPr>
            </w:pPr>
            <w:proofErr w:type="spellStart"/>
            <w:r w:rsidRPr="003A257B">
              <w:rPr>
                <w:sz w:val="20"/>
                <w:szCs w:val="20"/>
              </w:rPr>
              <w:t>Μέγεθος</w:t>
            </w:r>
            <w:proofErr w:type="spellEnd"/>
            <w:r w:rsidRPr="003A257B">
              <w:rPr>
                <w:sz w:val="20"/>
                <w:szCs w:val="20"/>
              </w:rPr>
              <w:t xml:space="preserve"> </w:t>
            </w:r>
            <w:proofErr w:type="spellStart"/>
            <w:r w:rsidRPr="003A257B">
              <w:rPr>
                <w:sz w:val="20"/>
                <w:szCs w:val="20"/>
              </w:rPr>
              <w:t>δι</w:t>
            </w:r>
            <w:proofErr w:type="spellEnd"/>
            <w:r w:rsidRPr="003A257B">
              <w:rPr>
                <w:sz w:val="20"/>
                <w:szCs w:val="20"/>
              </w:rPr>
              <w:t xml:space="preserve">αγώνιου </w:t>
            </w:r>
            <w:proofErr w:type="spellStart"/>
            <w:r w:rsidRPr="003A257B">
              <w:rPr>
                <w:sz w:val="20"/>
                <w:szCs w:val="20"/>
              </w:rPr>
              <w:t>οθόνης</w:t>
            </w:r>
            <w:proofErr w:type="spellEnd"/>
            <w:r w:rsidRPr="003A257B">
              <w:rPr>
                <w:sz w:val="20"/>
                <w:szCs w:val="20"/>
              </w:rPr>
              <w:t xml:space="preserve"> (inches)</w:t>
            </w:r>
          </w:p>
        </w:tc>
        <w:tc>
          <w:tcPr>
            <w:tcW w:w="872" w:type="pct"/>
            <w:shd w:val="clear" w:color="auto" w:fill="auto"/>
            <w:vAlign w:val="center"/>
          </w:tcPr>
          <w:p w14:paraId="67C300B7" w14:textId="2B29F82D" w:rsidR="000804E5" w:rsidRPr="003A257B" w:rsidRDefault="00167547" w:rsidP="004D0987">
            <w:pPr>
              <w:jc w:val="center"/>
              <w:rPr>
                <w:sz w:val="20"/>
                <w:szCs w:val="20"/>
              </w:rPr>
            </w:pPr>
            <w:r w:rsidRPr="00303283">
              <w:rPr>
                <w:sz w:val="20"/>
                <w:szCs w:val="20"/>
              </w:rPr>
              <w:t>≥</w:t>
            </w:r>
            <w:r w:rsidR="000804E5" w:rsidRPr="003A257B">
              <w:rPr>
                <w:sz w:val="20"/>
                <w:szCs w:val="20"/>
              </w:rPr>
              <w:t xml:space="preserve"> </w:t>
            </w:r>
            <w:r w:rsidR="00FE0794" w:rsidRPr="003A257B">
              <w:rPr>
                <w:sz w:val="20"/>
                <w:szCs w:val="20"/>
                <w:lang w:val="el-GR"/>
              </w:rPr>
              <w:t>3</w:t>
            </w:r>
            <w:r w:rsidR="00FC3E5E" w:rsidRPr="003A257B">
              <w:rPr>
                <w:sz w:val="20"/>
                <w:szCs w:val="20"/>
                <w:lang w:val="el-GR"/>
              </w:rPr>
              <w:t>2</w:t>
            </w:r>
            <w:r w:rsidR="000804E5" w:rsidRPr="003A257B">
              <w:rPr>
                <w:sz w:val="20"/>
                <w:szCs w:val="20"/>
              </w:rPr>
              <w:t>’’</w:t>
            </w:r>
          </w:p>
        </w:tc>
        <w:tc>
          <w:tcPr>
            <w:tcW w:w="725" w:type="pct"/>
            <w:shd w:val="clear" w:color="auto" w:fill="auto"/>
            <w:vAlign w:val="center"/>
          </w:tcPr>
          <w:p w14:paraId="3EFF6005" w14:textId="77777777" w:rsidR="000804E5" w:rsidRPr="003A257B" w:rsidRDefault="000804E5">
            <w:pPr>
              <w:rPr>
                <w:sz w:val="20"/>
                <w:szCs w:val="20"/>
              </w:rPr>
            </w:pPr>
          </w:p>
        </w:tc>
        <w:tc>
          <w:tcPr>
            <w:tcW w:w="942" w:type="pct"/>
            <w:shd w:val="clear" w:color="auto" w:fill="auto"/>
            <w:vAlign w:val="center"/>
          </w:tcPr>
          <w:p w14:paraId="66137D1A" w14:textId="77777777" w:rsidR="000804E5" w:rsidRPr="003A257B" w:rsidRDefault="000804E5">
            <w:pPr>
              <w:rPr>
                <w:sz w:val="20"/>
                <w:szCs w:val="20"/>
              </w:rPr>
            </w:pPr>
          </w:p>
        </w:tc>
      </w:tr>
      <w:tr w:rsidR="000804E5" w:rsidRPr="003A257B" w14:paraId="74E512A6" w14:textId="77777777" w:rsidTr="004D4E00">
        <w:tc>
          <w:tcPr>
            <w:tcW w:w="360" w:type="pct"/>
            <w:shd w:val="clear" w:color="auto" w:fill="auto"/>
            <w:tcMar>
              <w:left w:w="0" w:type="dxa"/>
            </w:tcMar>
            <w:vAlign w:val="center"/>
          </w:tcPr>
          <w:p w14:paraId="38EF20C0"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48C84535" w14:textId="1B0DD6E6" w:rsidR="000804E5" w:rsidRPr="003A257B" w:rsidRDefault="000804E5">
            <w:pPr>
              <w:rPr>
                <w:sz w:val="20"/>
                <w:szCs w:val="20"/>
              </w:rPr>
            </w:pPr>
            <w:proofErr w:type="spellStart"/>
            <w:r w:rsidRPr="003A257B">
              <w:rPr>
                <w:sz w:val="20"/>
                <w:szCs w:val="20"/>
              </w:rPr>
              <w:t>Λόγος</w:t>
            </w:r>
            <w:proofErr w:type="spellEnd"/>
            <w:r w:rsidRPr="003A257B">
              <w:rPr>
                <w:sz w:val="20"/>
                <w:szCs w:val="20"/>
              </w:rPr>
              <w:t xml:space="preserve"> </w:t>
            </w:r>
            <w:proofErr w:type="spellStart"/>
            <w:r w:rsidRPr="003A257B">
              <w:rPr>
                <w:sz w:val="20"/>
                <w:szCs w:val="20"/>
              </w:rPr>
              <w:t>δι</w:t>
            </w:r>
            <w:proofErr w:type="spellEnd"/>
            <w:r w:rsidRPr="003A257B">
              <w:rPr>
                <w:sz w:val="20"/>
                <w:szCs w:val="20"/>
              </w:rPr>
              <w:t xml:space="preserve">αστάσεων </w:t>
            </w:r>
            <w:proofErr w:type="spellStart"/>
            <w:r w:rsidRPr="003A257B">
              <w:rPr>
                <w:sz w:val="20"/>
                <w:szCs w:val="20"/>
              </w:rPr>
              <w:t>οθόνης</w:t>
            </w:r>
            <w:proofErr w:type="spellEnd"/>
          </w:p>
        </w:tc>
        <w:tc>
          <w:tcPr>
            <w:tcW w:w="872" w:type="pct"/>
            <w:shd w:val="clear" w:color="auto" w:fill="auto"/>
            <w:vAlign w:val="center"/>
          </w:tcPr>
          <w:p w14:paraId="4613EBD4" w14:textId="77777777" w:rsidR="000804E5" w:rsidRPr="003A257B" w:rsidRDefault="000804E5" w:rsidP="004D0987">
            <w:pPr>
              <w:jc w:val="center"/>
              <w:rPr>
                <w:sz w:val="20"/>
                <w:szCs w:val="20"/>
              </w:rPr>
            </w:pPr>
            <w:r w:rsidRPr="003A257B">
              <w:rPr>
                <w:sz w:val="20"/>
                <w:szCs w:val="20"/>
              </w:rPr>
              <w:t>16:9</w:t>
            </w:r>
          </w:p>
        </w:tc>
        <w:tc>
          <w:tcPr>
            <w:tcW w:w="725" w:type="pct"/>
            <w:shd w:val="clear" w:color="auto" w:fill="auto"/>
            <w:vAlign w:val="center"/>
          </w:tcPr>
          <w:p w14:paraId="054AFB3C" w14:textId="77777777" w:rsidR="000804E5" w:rsidRPr="003A257B" w:rsidRDefault="000804E5">
            <w:pPr>
              <w:rPr>
                <w:sz w:val="20"/>
                <w:szCs w:val="20"/>
              </w:rPr>
            </w:pPr>
          </w:p>
        </w:tc>
        <w:tc>
          <w:tcPr>
            <w:tcW w:w="942" w:type="pct"/>
            <w:shd w:val="clear" w:color="auto" w:fill="auto"/>
            <w:vAlign w:val="center"/>
          </w:tcPr>
          <w:p w14:paraId="2894F0C2" w14:textId="77777777" w:rsidR="000804E5" w:rsidRPr="003A257B" w:rsidRDefault="000804E5">
            <w:pPr>
              <w:rPr>
                <w:sz w:val="20"/>
                <w:szCs w:val="20"/>
              </w:rPr>
            </w:pPr>
          </w:p>
        </w:tc>
      </w:tr>
      <w:tr w:rsidR="000804E5" w:rsidRPr="003A257B" w14:paraId="00759F9B" w14:textId="77777777" w:rsidTr="004D4E00">
        <w:tc>
          <w:tcPr>
            <w:tcW w:w="360" w:type="pct"/>
            <w:shd w:val="clear" w:color="auto" w:fill="auto"/>
            <w:tcMar>
              <w:left w:w="0" w:type="dxa"/>
            </w:tcMar>
            <w:vAlign w:val="center"/>
          </w:tcPr>
          <w:p w14:paraId="130951C9"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679339A6" w14:textId="77777777" w:rsidR="000804E5" w:rsidRPr="003A257B" w:rsidRDefault="000804E5">
            <w:pPr>
              <w:rPr>
                <w:sz w:val="20"/>
                <w:szCs w:val="20"/>
              </w:rPr>
            </w:pPr>
            <w:proofErr w:type="spellStart"/>
            <w:r w:rsidRPr="003A257B">
              <w:rPr>
                <w:sz w:val="20"/>
                <w:szCs w:val="20"/>
              </w:rPr>
              <w:t>Ανάλυση</w:t>
            </w:r>
            <w:proofErr w:type="spellEnd"/>
            <w:r w:rsidRPr="003A257B">
              <w:rPr>
                <w:sz w:val="20"/>
                <w:szCs w:val="20"/>
              </w:rPr>
              <w:t xml:space="preserve"> </w:t>
            </w:r>
            <w:proofErr w:type="spellStart"/>
            <w:r w:rsidRPr="003A257B">
              <w:rPr>
                <w:sz w:val="20"/>
                <w:szCs w:val="20"/>
              </w:rPr>
              <w:t>οθόνης</w:t>
            </w:r>
            <w:proofErr w:type="spellEnd"/>
          </w:p>
        </w:tc>
        <w:tc>
          <w:tcPr>
            <w:tcW w:w="872" w:type="pct"/>
            <w:shd w:val="clear" w:color="auto" w:fill="auto"/>
            <w:vAlign w:val="center"/>
          </w:tcPr>
          <w:p w14:paraId="161786E6" w14:textId="0422A819" w:rsidR="000804E5" w:rsidRPr="00426154" w:rsidRDefault="00167547" w:rsidP="004D0987">
            <w:pPr>
              <w:jc w:val="center"/>
              <w:rPr>
                <w:sz w:val="20"/>
                <w:szCs w:val="20"/>
                <w:lang w:val="el-GR"/>
              </w:rPr>
            </w:pPr>
            <w:r w:rsidRPr="007541A0">
              <w:rPr>
                <w:sz w:val="20"/>
                <w:szCs w:val="20"/>
              </w:rPr>
              <w:t>≥</w:t>
            </w:r>
            <w:r w:rsidR="000804E5" w:rsidRPr="007541A0">
              <w:rPr>
                <w:sz w:val="20"/>
                <w:szCs w:val="20"/>
              </w:rPr>
              <w:t xml:space="preserve"> </w:t>
            </w:r>
            <w:r w:rsidR="00B5254C" w:rsidRPr="007541A0">
              <w:rPr>
                <w:sz w:val="20"/>
                <w:szCs w:val="20"/>
                <w:lang w:val="el-GR"/>
              </w:rPr>
              <w:t>3840x2160</w:t>
            </w:r>
          </w:p>
        </w:tc>
        <w:tc>
          <w:tcPr>
            <w:tcW w:w="725" w:type="pct"/>
            <w:shd w:val="clear" w:color="auto" w:fill="auto"/>
            <w:vAlign w:val="center"/>
          </w:tcPr>
          <w:p w14:paraId="1F9EE71F" w14:textId="77777777" w:rsidR="000804E5" w:rsidRPr="003A257B" w:rsidRDefault="000804E5">
            <w:pPr>
              <w:rPr>
                <w:sz w:val="20"/>
                <w:szCs w:val="20"/>
              </w:rPr>
            </w:pPr>
          </w:p>
        </w:tc>
        <w:tc>
          <w:tcPr>
            <w:tcW w:w="942" w:type="pct"/>
            <w:shd w:val="clear" w:color="auto" w:fill="auto"/>
            <w:vAlign w:val="center"/>
          </w:tcPr>
          <w:p w14:paraId="2E154144" w14:textId="77777777" w:rsidR="000804E5" w:rsidRPr="003A257B" w:rsidRDefault="000804E5">
            <w:pPr>
              <w:rPr>
                <w:sz w:val="20"/>
                <w:szCs w:val="20"/>
              </w:rPr>
            </w:pPr>
          </w:p>
        </w:tc>
      </w:tr>
      <w:tr w:rsidR="000804E5" w:rsidRPr="003A257B" w14:paraId="20ACBEF0" w14:textId="77777777" w:rsidTr="004D4E00">
        <w:tc>
          <w:tcPr>
            <w:tcW w:w="360" w:type="pct"/>
            <w:shd w:val="clear" w:color="auto" w:fill="auto"/>
            <w:tcMar>
              <w:left w:w="0" w:type="dxa"/>
            </w:tcMar>
            <w:vAlign w:val="center"/>
          </w:tcPr>
          <w:p w14:paraId="3B789EE1"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1D73DF9B" w14:textId="77777777" w:rsidR="000804E5" w:rsidRPr="003A257B" w:rsidRDefault="000804E5">
            <w:pPr>
              <w:rPr>
                <w:sz w:val="20"/>
                <w:szCs w:val="20"/>
              </w:rPr>
            </w:pPr>
            <w:proofErr w:type="spellStart"/>
            <w:r w:rsidRPr="003A257B">
              <w:rPr>
                <w:sz w:val="20"/>
                <w:szCs w:val="20"/>
              </w:rPr>
              <w:t>Γωνί</w:t>
            </w:r>
            <w:proofErr w:type="spellEnd"/>
            <w:r w:rsidRPr="003A257B">
              <w:rPr>
                <w:sz w:val="20"/>
                <w:szCs w:val="20"/>
              </w:rPr>
              <w:t xml:space="preserve">α </w:t>
            </w:r>
            <w:proofErr w:type="spellStart"/>
            <w:r w:rsidRPr="003A257B">
              <w:rPr>
                <w:sz w:val="20"/>
                <w:szCs w:val="20"/>
              </w:rPr>
              <w:t>θέ</w:t>
            </w:r>
            <w:proofErr w:type="spellEnd"/>
            <w:r w:rsidRPr="003A257B">
              <w:rPr>
                <w:sz w:val="20"/>
                <w:szCs w:val="20"/>
              </w:rPr>
              <w:t>ασης (</w:t>
            </w:r>
            <w:proofErr w:type="spellStart"/>
            <w:r w:rsidRPr="003A257B">
              <w:rPr>
                <w:sz w:val="20"/>
                <w:szCs w:val="20"/>
              </w:rPr>
              <w:t>Οριζόντι</w:t>
            </w:r>
            <w:proofErr w:type="spellEnd"/>
            <w:r w:rsidRPr="003A257B">
              <w:rPr>
                <w:sz w:val="20"/>
                <w:szCs w:val="20"/>
              </w:rPr>
              <w:t>α/κάθετη)</w:t>
            </w:r>
          </w:p>
        </w:tc>
        <w:tc>
          <w:tcPr>
            <w:tcW w:w="872" w:type="pct"/>
            <w:shd w:val="clear" w:color="auto" w:fill="auto"/>
            <w:vAlign w:val="center"/>
          </w:tcPr>
          <w:p w14:paraId="0155EF4A" w14:textId="40978114" w:rsidR="000804E5" w:rsidRPr="003A257B" w:rsidRDefault="00167547" w:rsidP="004D0987">
            <w:pPr>
              <w:jc w:val="center"/>
              <w:rPr>
                <w:sz w:val="20"/>
                <w:szCs w:val="20"/>
              </w:rPr>
            </w:pPr>
            <w:r w:rsidRPr="00303283">
              <w:rPr>
                <w:sz w:val="20"/>
                <w:szCs w:val="20"/>
              </w:rPr>
              <w:t>≥</w:t>
            </w:r>
            <w:r w:rsidR="000804E5" w:rsidRPr="003A257B">
              <w:rPr>
                <w:sz w:val="20"/>
                <w:szCs w:val="20"/>
              </w:rPr>
              <w:t>178/178</w:t>
            </w:r>
          </w:p>
        </w:tc>
        <w:tc>
          <w:tcPr>
            <w:tcW w:w="725" w:type="pct"/>
            <w:shd w:val="clear" w:color="auto" w:fill="auto"/>
            <w:vAlign w:val="center"/>
          </w:tcPr>
          <w:p w14:paraId="58C9A347" w14:textId="77777777" w:rsidR="000804E5" w:rsidRPr="003A257B" w:rsidRDefault="000804E5">
            <w:pPr>
              <w:rPr>
                <w:sz w:val="20"/>
                <w:szCs w:val="20"/>
              </w:rPr>
            </w:pPr>
          </w:p>
        </w:tc>
        <w:tc>
          <w:tcPr>
            <w:tcW w:w="942" w:type="pct"/>
            <w:shd w:val="clear" w:color="auto" w:fill="auto"/>
            <w:vAlign w:val="center"/>
          </w:tcPr>
          <w:p w14:paraId="4A89B9E1" w14:textId="77777777" w:rsidR="000804E5" w:rsidRPr="003A257B" w:rsidRDefault="000804E5">
            <w:pPr>
              <w:rPr>
                <w:sz w:val="20"/>
                <w:szCs w:val="20"/>
              </w:rPr>
            </w:pPr>
          </w:p>
        </w:tc>
      </w:tr>
      <w:tr w:rsidR="000804E5" w:rsidRPr="003A257B" w14:paraId="4EAA1CF2" w14:textId="77777777" w:rsidTr="004D4E00">
        <w:tc>
          <w:tcPr>
            <w:tcW w:w="360" w:type="pct"/>
            <w:shd w:val="clear" w:color="auto" w:fill="auto"/>
            <w:tcMar>
              <w:left w:w="0" w:type="dxa"/>
            </w:tcMar>
            <w:vAlign w:val="center"/>
          </w:tcPr>
          <w:p w14:paraId="1E25BAA2"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28758A3B" w14:textId="075A683E" w:rsidR="000804E5" w:rsidRPr="003A257B" w:rsidRDefault="00C16EC4">
            <w:pPr>
              <w:rPr>
                <w:sz w:val="20"/>
                <w:szCs w:val="20"/>
              </w:rPr>
            </w:pPr>
            <w:r>
              <w:rPr>
                <w:sz w:val="20"/>
                <w:szCs w:val="20"/>
                <w:lang w:val="el-GR"/>
              </w:rPr>
              <w:t>Φ</w:t>
            </w:r>
            <w:proofErr w:type="spellStart"/>
            <w:r w:rsidR="000804E5" w:rsidRPr="003A257B">
              <w:rPr>
                <w:sz w:val="20"/>
                <w:szCs w:val="20"/>
              </w:rPr>
              <w:t>ωτεινότητ</w:t>
            </w:r>
            <w:proofErr w:type="spellEnd"/>
            <w:r w:rsidR="000804E5" w:rsidRPr="003A257B">
              <w:rPr>
                <w:sz w:val="20"/>
                <w:szCs w:val="20"/>
              </w:rPr>
              <w:t>α</w:t>
            </w:r>
          </w:p>
        </w:tc>
        <w:tc>
          <w:tcPr>
            <w:tcW w:w="872" w:type="pct"/>
            <w:shd w:val="clear" w:color="auto" w:fill="auto"/>
            <w:vAlign w:val="center"/>
          </w:tcPr>
          <w:p w14:paraId="4044C7CF" w14:textId="0F3FA65F" w:rsidR="000804E5" w:rsidRPr="003A257B" w:rsidRDefault="00167547" w:rsidP="004D0987">
            <w:pPr>
              <w:jc w:val="center"/>
              <w:rPr>
                <w:sz w:val="20"/>
                <w:szCs w:val="20"/>
              </w:rPr>
            </w:pPr>
            <w:r w:rsidRPr="00303283">
              <w:rPr>
                <w:sz w:val="20"/>
                <w:szCs w:val="20"/>
              </w:rPr>
              <w:t>≥</w:t>
            </w:r>
            <w:r w:rsidR="00C16EC4">
              <w:rPr>
                <w:sz w:val="20"/>
                <w:szCs w:val="20"/>
                <w:lang w:val="el-GR"/>
              </w:rPr>
              <w:t>250</w:t>
            </w:r>
            <w:r w:rsidR="00090496" w:rsidRPr="003A257B">
              <w:rPr>
                <w:sz w:val="20"/>
                <w:szCs w:val="20"/>
              </w:rPr>
              <w:t xml:space="preserve"> </w:t>
            </w:r>
            <w:r w:rsidR="00090496" w:rsidRPr="007541A0">
              <w:rPr>
                <w:sz w:val="20"/>
                <w:szCs w:val="20"/>
                <w:lang w:val="en-US"/>
              </w:rPr>
              <w:t>nits</w:t>
            </w:r>
          </w:p>
        </w:tc>
        <w:tc>
          <w:tcPr>
            <w:tcW w:w="725" w:type="pct"/>
            <w:shd w:val="clear" w:color="auto" w:fill="auto"/>
            <w:vAlign w:val="center"/>
          </w:tcPr>
          <w:p w14:paraId="29B229E4" w14:textId="77777777" w:rsidR="000804E5" w:rsidRPr="003A257B" w:rsidRDefault="000804E5">
            <w:pPr>
              <w:rPr>
                <w:sz w:val="20"/>
                <w:szCs w:val="20"/>
              </w:rPr>
            </w:pPr>
          </w:p>
        </w:tc>
        <w:tc>
          <w:tcPr>
            <w:tcW w:w="942" w:type="pct"/>
            <w:shd w:val="clear" w:color="auto" w:fill="auto"/>
            <w:vAlign w:val="center"/>
          </w:tcPr>
          <w:p w14:paraId="32FDD390" w14:textId="77777777" w:rsidR="000804E5" w:rsidRPr="003A257B" w:rsidRDefault="000804E5">
            <w:pPr>
              <w:rPr>
                <w:sz w:val="20"/>
                <w:szCs w:val="20"/>
              </w:rPr>
            </w:pPr>
          </w:p>
        </w:tc>
      </w:tr>
      <w:tr w:rsidR="000804E5" w:rsidRPr="003A257B" w14:paraId="240EA19F" w14:textId="77777777" w:rsidTr="004D4E00">
        <w:tc>
          <w:tcPr>
            <w:tcW w:w="360" w:type="pct"/>
            <w:shd w:val="clear" w:color="auto" w:fill="auto"/>
            <w:tcMar>
              <w:left w:w="0" w:type="dxa"/>
            </w:tcMar>
            <w:vAlign w:val="center"/>
          </w:tcPr>
          <w:p w14:paraId="6F253D63"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02B0F821" w14:textId="77777777" w:rsidR="000804E5" w:rsidRPr="003A257B" w:rsidRDefault="000804E5">
            <w:pPr>
              <w:rPr>
                <w:sz w:val="20"/>
                <w:szCs w:val="20"/>
              </w:rPr>
            </w:pPr>
            <w:proofErr w:type="spellStart"/>
            <w:r w:rsidRPr="003A257B">
              <w:rPr>
                <w:sz w:val="20"/>
                <w:szCs w:val="20"/>
              </w:rPr>
              <w:t>Αντίθεση</w:t>
            </w:r>
            <w:proofErr w:type="spellEnd"/>
          </w:p>
        </w:tc>
        <w:tc>
          <w:tcPr>
            <w:tcW w:w="872" w:type="pct"/>
            <w:shd w:val="clear" w:color="auto" w:fill="auto"/>
            <w:vAlign w:val="center"/>
          </w:tcPr>
          <w:p w14:paraId="5A2BB286" w14:textId="17DE56A4" w:rsidR="000804E5" w:rsidRPr="003A257B" w:rsidRDefault="00167547" w:rsidP="004D0987">
            <w:pPr>
              <w:jc w:val="center"/>
              <w:rPr>
                <w:sz w:val="20"/>
                <w:szCs w:val="20"/>
                <w:lang w:val="en-US"/>
              </w:rPr>
            </w:pPr>
            <w:r w:rsidRPr="00303283">
              <w:rPr>
                <w:sz w:val="20"/>
                <w:szCs w:val="20"/>
              </w:rPr>
              <w:t>≥</w:t>
            </w:r>
            <w:r w:rsidR="00BD5C76">
              <w:rPr>
                <w:sz w:val="20"/>
                <w:szCs w:val="20"/>
                <w:lang w:val="en-US"/>
              </w:rPr>
              <w:t>1000:1</w:t>
            </w:r>
          </w:p>
        </w:tc>
        <w:tc>
          <w:tcPr>
            <w:tcW w:w="725" w:type="pct"/>
            <w:shd w:val="clear" w:color="auto" w:fill="auto"/>
            <w:vAlign w:val="center"/>
          </w:tcPr>
          <w:p w14:paraId="596CA2C9" w14:textId="77777777" w:rsidR="000804E5" w:rsidRPr="003A257B" w:rsidRDefault="000804E5">
            <w:pPr>
              <w:rPr>
                <w:sz w:val="20"/>
                <w:szCs w:val="20"/>
              </w:rPr>
            </w:pPr>
          </w:p>
        </w:tc>
        <w:tc>
          <w:tcPr>
            <w:tcW w:w="942" w:type="pct"/>
            <w:shd w:val="clear" w:color="auto" w:fill="auto"/>
            <w:vAlign w:val="center"/>
          </w:tcPr>
          <w:p w14:paraId="37ADDD46" w14:textId="77777777" w:rsidR="000804E5" w:rsidRPr="003A257B" w:rsidRDefault="000804E5">
            <w:pPr>
              <w:rPr>
                <w:sz w:val="20"/>
                <w:szCs w:val="20"/>
              </w:rPr>
            </w:pPr>
          </w:p>
        </w:tc>
      </w:tr>
      <w:tr w:rsidR="000804E5" w:rsidRPr="003A257B" w14:paraId="1E04E4D7" w14:textId="77777777" w:rsidTr="004D4E00">
        <w:tc>
          <w:tcPr>
            <w:tcW w:w="360" w:type="pct"/>
            <w:shd w:val="clear" w:color="auto" w:fill="auto"/>
            <w:tcMar>
              <w:left w:w="0" w:type="dxa"/>
            </w:tcMar>
            <w:vAlign w:val="center"/>
          </w:tcPr>
          <w:p w14:paraId="06DEEF5D"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31917896" w14:textId="77777777" w:rsidR="000804E5" w:rsidRPr="003A257B" w:rsidRDefault="000804E5">
            <w:pPr>
              <w:rPr>
                <w:sz w:val="20"/>
                <w:szCs w:val="20"/>
              </w:rPr>
            </w:pPr>
            <w:proofErr w:type="spellStart"/>
            <w:r w:rsidRPr="003A257B">
              <w:rPr>
                <w:sz w:val="20"/>
                <w:szCs w:val="20"/>
              </w:rPr>
              <w:t>Χρόνος</w:t>
            </w:r>
            <w:proofErr w:type="spellEnd"/>
            <w:r w:rsidRPr="003A257B">
              <w:rPr>
                <w:sz w:val="20"/>
                <w:szCs w:val="20"/>
              </w:rPr>
              <w:t xml:space="preserve"> απ</w:t>
            </w:r>
            <w:proofErr w:type="spellStart"/>
            <w:r w:rsidRPr="003A257B">
              <w:rPr>
                <w:sz w:val="20"/>
                <w:szCs w:val="20"/>
              </w:rPr>
              <w:t>όκρισης</w:t>
            </w:r>
            <w:proofErr w:type="spellEnd"/>
          </w:p>
        </w:tc>
        <w:tc>
          <w:tcPr>
            <w:tcW w:w="872" w:type="pct"/>
            <w:shd w:val="clear" w:color="auto" w:fill="auto"/>
            <w:vAlign w:val="center"/>
          </w:tcPr>
          <w:p w14:paraId="34CBD601" w14:textId="6CFF51D4" w:rsidR="000804E5" w:rsidRPr="003A257B" w:rsidRDefault="00105554" w:rsidP="004D0987">
            <w:pPr>
              <w:jc w:val="center"/>
              <w:rPr>
                <w:sz w:val="20"/>
                <w:szCs w:val="20"/>
              </w:rPr>
            </w:pPr>
            <w:r>
              <w:rPr>
                <w:sz w:val="20"/>
                <w:szCs w:val="20"/>
                <w:lang w:val="en-US"/>
              </w:rPr>
              <w:t>≤</w:t>
            </w:r>
            <w:r w:rsidR="000804E5" w:rsidRPr="003A257B">
              <w:rPr>
                <w:sz w:val="20"/>
                <w:szCs w:val="20"/>
                <w:lang w:val="en-US"/>
              </w:rPr>
              <w:t>8ms</w:t>
            </w:r>
          </w:p>
        </w:tc>
        <w:tc>
          <w:tcPr>
            <w:tcW w:w="725" w:type="pct"/>
            <w:shd w:val="clear" w:color="auto" w:fill="auto"/>
            <w:vAlign w:val="center"/>
          </w:tcPr>
          <w:p w14:paraId="0ADDB118" w14:textId="77777777" w:rsidR="000804E5" w:rsidRPr="003A257B" w:rsidRDefault="000804E5">
            <w:pPr>
              <w:rPr>
                <w:sz w:val="20"/>
                <w:szCs w:val="20"/>
              </w:rPr>
            </w:pPr>
          </w:p>
        </w:tc>
        <w:tc>
          <w:tcPr>
            <w:tcW w:w="942" w:type="pct"/>
            <w:shd w:val="clear" w:color="auto" w:fill="auto"/>
            <w:vAlign w:val="center"/>
          </w:tcPr>
          <w:p w14:paraId="75DF9931" w14:textId="77777777" w:rsidR="000804E5" w:rsidRPr="003A257B" w:rsidRDefault="000804E5">
            <w:pPr>
              <w:rPr>
                <w:sz w:val="20"/>
                <w:szCs w:val="20"/>
              </w:rPr>
            </w:pPr>
          </w:p>
        </w:tc>
      </w:tr>
      <w:tr w:rsidR="000804E5" w:rsidRPr="003A257B" w14:paraId="1FA11C37" w14:textId="77777777" w:rsidTr="004D4E00">
        <w:tc>
          <w:tcPr>
            <w:tcW w:w="360" w:type="pct"/>
            <w:shd w:val="clear" w:color="auto" w:fill="auto"/>
            <w:tcMar>
              <w:left w:w="0" w:type="dxa"/>
            </w:tcMar>
            <w:vAlign w:val="center"/>
          </w:tcPr>
          <w:p w14:paraId="3CCBBF48"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6F760951" w14:textId="31BA97F7" w:rsidR="000804E5" w:rsidRPr="008B0FBA" w:rsidRDefault="008B0FBA">
            <w:pPr>
              <w:rPr>
                <w:sz w:val="20"/>
                <w:szCs w:val="20"/>
                <w:lang w:val="el-GR"/>
              </w:rPr>
            </w:pPr>
            <w:r w:rsidRPr="003A257B">
              <w:rPr>
                <w:sz w:val="20"/>
                <w:szCs w:val="20"/>
                <w:lang w:val="el-GR"/>
              </w:rPr>
              <w:t>Να αναφερθεί</w:t>
            </w:r>
            <w:r w:rsidRPr="008B0FBA">
              <w:rPr>
                <w:sz w:val="20"/>
                <w:szCs w:val="20"/>
                <w:lang w:val="el-GR"/>
              </w:rPr>
              <w:t xml:space="preserve"> </w:t>
            </w:r>
            <w:r>
              <w:rPr>
                <w:sz w:val="20"/>
                <w:szCs w:val="20"/>
                <w:lang w:val="el-GR"/>
              </w:rPr>
              <w:t>ο τ</w:t>
            </w:r>
            <w:r w:rsidR="000804E5" w:rsidRPr="008B0FBA">
              <w:rPr>
                <w:sz w:val="20"/>
                <w:szCs w:val="20"/>
                <w:lang w:val="el-GR"/>
              </w:rPr>
              <w:t xml:space="preserve">ύπος </w:t>
            </w:r>
            <w:r w:rsidR="000804E5" w:rsidRPr="003A257B">
              <w:rPr>
                <w:sz w:val="20"/>
                <w:szCs w:val="20"/>
                <w:lang w:val="en-US"/>
              </w:rPr>
              <w:t>Panel</w:t>
            </w:r>
          </w:p>
        </w:tc>
        <w:tc>
          <w:tcPr>
            <w:tcW w:w="872" w:type="pct"/>
            <w:shd w:val="clear" w:color="auto" w:fill="auto"/>
            <w:vAlign w:val="center"/>
          </w:tcPr>
          <w:p w14:paraId="1E50524D" w14:textId="0782F86B" w:rsidR="000804E5" w:rsidRPr="008B0FBA" w:rsidRDefault="008B0FBA" w:rsidP="004D0987">
            <w:pPr>
              <w:jc w:val="center"/>
              <w:rPr>
                <w:sz w:val="20"/>
                <w:szCs w:val="20"/>
                <w:lang w:val="el-GR"/>
              </w:rPr>
            </w:pPr>
            <w:r w:rsidRPr="00D42B67">
              <w:rPr>
                <w:sz w:val="20"/>
                <w:szCs w:val="20"/>
                <w:lang w:val="en-US"/>
              </w:rPr>
              <w:t>NAI</w:t>
            </w:r>
          </w:p>
        </w:tc>
        <w:tc>
          <w:tcPr>
            <w:tcW w:w="725" w:type="pct"/>
            <w:shd w:val="clear" w:color="auto" w:fill="auto"/>
            <w:vAlign w:val="center"/>
          </w:tcPr>
          <w:p w14:paraId="0A7220C7" w14:textId="77777777" w:rsidR="000804E5" w:rsidRPr="008B0FBA" w:rsidRDefault="000804E5">
            <w:pPr>
              <w:rPr>
                <w:sz w:val="20"/>
                <w:szCs w:val="20"/>
                <w:lang w:val="el-GR"/>
              </w:rPr>
            </w:pPr>
          </w:p>
        </w:tc>
        <w:tc>
          <w:tcPr>
            <w:tcW w:w="942" w:type="pct"/>
            <w:shd w:val="clear" w:color="auto" w:fill="auto"/>
            <w:vAlign w:val="center"/>
          </w:tcPr>
          <w:p w14:paraId="57602CBC" w14:textId="77777777" w:rsidR="000804E5" w:rsidRPr="008B0FBA" w:rsidRDefault="000804E5">
            <w:pPr>
              <w:rPr>
                <w:sz w:val="20"/>
                <w:szCs w:val="20"/>
                <w:lang w:val="el-GR"/>
              </w:rPr>
            </w:pPr>
          </w:p>
        </w:tc>
      </w:tr>
      <w:tr w:rsidR="000804E5" w:rsidRPr="003A257B" w14:paraId="260F76E1" w14:textId="77777777" w:rsidTr="004D4E00">
        <w:tc>
          <w:tcPr>
            <w:tcW w:w="360" w:type="pct"/>
            <w:shd w:val="clear" w:color="auto" w:fill="auto"/>
            <w:tcMar>
              <w:left w:w="0" w:type="dxa"/>
            </w:tcMar>
            <w:vAlign w:val="center"/>
          </w:tcPr>
          <w:p w14:paraId="4C2166C4" w14:textId="77777777" w:rsidR="000804E5" w:rsidRPr="00D47021" w:rsidRDefault="000804E5" w:rsidP="00F84740">
            <w:pPr>
              <w:pStyle w:val="aff0"/>
              <w:numPr>
                <w:ilvl w:val="0"/>
                <w:numId w:val="216"/>
              </w:numPr>
              <w:jc w:val="center"/>
              <w:rPr>
                <w:sz w:val="20"/>
                <w:szCs w:val="20"/>
                <w:lang w:val="el-GR"/>
              </w:rPr>
            </w:pPr>
          </w:p>
        </w:tc>
        <w:tc>
          <w:tcPr>
            <w:tcW w:w="2100" w:type="pct"/>
            <w:shd w:val="clear" w:color="auto" w:fill="auto"/>
            <w:vAlign w:val="bottom"/>
          </w:tcPr>
          <w:p w14:paraId="38704C5D" w14:textId="77777777" w:rsidR="000804E5" w:rsidRPr="003A257B" w:rsidRDefault="000804E5">
            <w:pPr>
              <w:rPr>
                <w:sz w:val="20"/>
                <w:szCs w:val="20"/>
              </w:rPr>
            </w:pPr>
            <w:proofErr w:type="spellStart"/>
            <w:r w:rsidRPr="003A257B">
              <w:rPr>
                <w:sz w:val="20"/>
                <w:szCs w:val="20"/>
              </w:rPr>
              <w:t>Τεχνολογί</w:t>
            </w:r>
            <w:proofErr w:type="spellEnd"/>
            <w:r w:rsidRPr="003A257B">
              <w:rPr>
                <w:sz w:val="20"/>
                <w:szCs w:val="20"/>
              </w:rPr>
              <w:t xml:space="preserve">α </w:t>
            </w:r>
            <w:proofErr w:type="spellStart"/>
            <w:r w:rsidRPr="003A257B">
              <w:rPr>
                <w:sz w:val="20"/>
                <w:szCs w:val="20"/>
              </w:rPr>
              <w:t>Διάδρ</w:t>
            </w:r>
            <w:proofErr w:type="spellEnd"/>
            <w:r w:rsidRPr="003A257B">
              <w:rPr>
                <w:sz w:val="20"/>
                <w:szCs w:val="20"/>
              </w:rPr>
              <w:t>ασης</w:t>
            </w:r>
          </w:p>
        </w:tc>
        <w:tc>
          <w:tcPr>
            <w:tcW w:w="872" w:type="pct"/>
            <w:shd w:val="clear" w:color="auto" w:fill="auto"/>
            <w:vAlign w:val="center"/>
          </w:tcPr>
          <w:p w14:paraId="472E597C" w14:textId="77777777" w:rsidR="000804E5" w:rsidRPr="003A257B" w:rsidRDefault="000804E5" w:rsidP="004D0987">
            <w:pPr>
              <w:jc w:val="center"/>
              <w:rPr>
                <w:sz w:val="20"/>
                <w:szCs w:val="20"/>
                <w:lang w:val="en-US"/>
              </w:rPr>
            </w:pPr>
            <w:r w:rsidRPr="003A257B">
              <w:rPr>
                <w:sz w:val="20"/>
                <w:szCs w:val="20"/>
                <w:lang w:val="en-US"/>
              </w:rPr>
              <w:t>IR</w:t>
            </w:r>
          </w:p>
        </w:tc>
        <w:tc>
          <w:tcPr>
            <w:tcW w:w="725" w:type="pct"/>
            <w:shd w:val="clear" w:color="auto" w:fill="auto"/>
            <w:vAlign w:val="center"/>
          </w:tcPr>
          <w:p w14:paraId="582BD1BF" w14:textId="77777777" w:rsidR="000804E5" w:rsidRPr="003A257B" w:rsidRDefault="000804E5">
            <w:pPr>
              <w:rPr>
                <w:sz w:val="20"/>
                <w:szCs w:val="20"/>
              </w:rPr>
            </w:pPr>
          </w:p>
        </w:tc>
        <w:tc>
          <w:tcPr>
            <w:tcW w:w="942" w:type="pct"/>
            <w:shd w:val="clear" w:color="auto" w:fill="auto"/>
            <w:vAlign w:val="center"/>
          </w:tcPr>
          <w:p w14:paraId="241A7537" w14:textId="77777777" w:rsidR="000804E5" w:rsidRPr="003A257B" w:rsidRDefault="000804E5">
            <w:pPr>
              <w:rPr>
                <w:sz w:val="20"/>
                <w:szCs w:val="20"/>
              </w:rPr>
            </w:pPr>
          </w:p>
        </w:tc>
      </w:tr>
      <w:tr w:rsidR="000804E5" w:rsidRPr="003A257B" w14:paraId="00E58EDD" w14:textId="77777777" w:rsidTr="004D4E00">
        <w:tc>
          <w:tcPr>
            <w:tcW w:w="360" w:type="pct"/>
            <w:shd w:val="clear" w:color="auto" w:fill="auto"/>
            <w:tcMar>
              <w:left w:w="0" w:type="dxa"/>
            </w:tcMar>
            <w:vAlign w:val="center"/>
          </w:tcPr>
          <w:p w14:paraId="3A505C8C"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37FB3349" w14:textId="77777777" w:rsidR="000804E5" w:rsidRPr="00D42B67" w:rsidRDefault="000804E5">
            <w:pPr>
              <w:rPr>
                <w:sz w:val="20"/>
                <w:szCs w:val="20"/>
              </w:rPr>
            </w:pPr>
            <w:proofErr w:type="spellStart"/>
            <w:r w:rsidRPr="00D42B67">
              <w:rPr>
                <w:sz w:val="20"/>
                <w:szCs w:val="20"/>
              </w:rPr>
              <w:t>Πλήθος</w:t>
            </w:r>
            <w:proofErr w:type="spellEnd"/>
            <w:r w:rsidRPr="00D42B67">
              <w:rPr>
                <w:sz w:val="20"/>
                <w:szCs w:val="20"/>
              </w:rPr>
              <w:t xml:space="preserve"> </w:t>
            </w:r>
            <w:proofErr w:type="spellStart"/>
            <w:r w:rsidRPr="00D42B67">
              <w:rPr>
                <w:sz w:val="20"/>
                <w:szCs w:val="20"/>
              </w:rPr>
              <w:t>σημείων</w:t>
            </w:r>
            <w:proofErr w:type="spellEnd"/>
            <w:r w:rsidRPr="00D42B67">
              <w:rPr>
                <w:sz w:val="20"/>
                <w:szCs w:val="20"/>
              </w:rPr>
              <w:t xml:space="preserve"> τα</w:t>
            </w:r>
            <w:proofErr w:type="spellStart"/>
            <w:r w:rsidRPr="00D42B67">
              <w:rPr>
                <w:sz w:val="20"/>
                <w:szCs w:val="20"/>
              </w:rPr>
              <w:t>υτόχρονης</w:t>
            </w:r>
            <w:proofErr w:type="spellEnd"/>
            <w:r w:rsidRPr="00D42B67">
              <w:rPr>
                <w:sz w:val="20"/>
                <w:szCs w:val="20"/>
              </w:rPr>
              <w:t xml:space="preserve"> α</w:t>
            </w:r>
            <w:proofErr w:type="spellStart"/>
            <w:r w:rsidRPr="00D42B67">
              <w:rPr>
                <w:sz w:val="20"/>
                <w:szCs w:val="20"/>
              </w:rPr>
              <w:t>φής</w:t>
            </w:r>
            <w:proofErr w:type="spellEnd"/>
          </w:p>
        </w:tc>
        <w:tc>
          <w:tcPr>
            <w:tcW w:w="872" w:type="pct"/>
            <w:shd w:val="clear" w:color="auto" w:fill="auto"/>
            <w:vAlign w:val="center"/>
          </w:tcPr>
          <w:p w14:paraId="3AEB5BD9" w14:textId="69AEAD8C" w:rsidR="000804E5" w:rsidRPr="00D42B67" w:rsidRDefault="00167547" w:rsidP="004D0987">
            <w:pPr>
              <w:jc w:val="center"/>
              <w:rPr>
                <w:sz w:val="20"/>
                <w:szCs w:val="20"/>
                <w:lang w:val="en-US"/>
              </w:rPr>
            </w:pPr>
            <w:r w:rsidRPr="00D42B67">
              <w:rPr>
                <w:sz w:val="20"/>
                <w:szCs w:val="20"/>
              </w:rPr>
              <w:t>≥</w:t>
            </w:r>
            <w:r w:rsidR="00D42B67" w:rsidRPr="00D42B67">
              <w:rPr>
                <w:sz w:val="20"/>
                <w:szCs w:val="20"/>
              </w:rPr>
              <w:t>1</w:t>
            </w:r>
            <w:r w:rsidR="000804E5" w:rsidRPr="00D42B67">
              <w:rPr>
                <w:sz w:val="20"/>
                <w:szCs w:val="20"/>
                <w:lang w:val="en-US"/>
              </w:rPr>
              <w:t>0</w:t>
            </w:r>
          </w:p>
        </w:tc>
        <w:tc>
          <w:tcPr>
            <w:tcW w:w="725" w:type="pct"/>
            <w:shd w:val="clear" w:color="auto" w:fill="auto"/>
            <w:vAlign w:val="center"/>
          </w:tcPr>
          <w:p w14:paraId="722F75FC" w14:textId="77777777" w:rsidR="000804E5" w:rsidRPr="003A257B" w:rsidRDefault="000804E5">
            <w:pPr>
              <w:rPr>
                <w:sz w:val="20"/>
                <w:szCs w:val="20"/>
              </w:rPr>
            </w:pPr>
          </w:p>
        </w:tc>
        <w:tc>
          <w:tcPr>
            <w:tcW w:w="942" w:type="pct"/>
            <w:shd w:val="clear" w:color="auto" w:fill="auto"/>
            <w:vAlign w:val="center"/>
          </w:tcPr>
          <w:p w14:paraId="21CE42CE" w14:textId="77777777" w:rsidR="000804E5" w:rsidRPr="003A257B" w:rsidRDefault="000804E5">
            <w:pPr>
              <w:rPr>
                <w:sz w:val="20"/>
                <w:szCs w:val="20"/>
              </w:rPr>
            </w:pPr>
          </w:p>
        </w:tc>
      </w:tr>
      <w:tr w:rsidR="000804E5" w:rsidRPr="003A257B" w14:paraId="69633188" w14:textId="77777777" w:rsidTr="004D4E00">
        <w:tc>
          <w:tcPr>
            <w:tcW w:w="360" w:type="pct"/>
            <w:shd w:val="clear" w:color="auto" w:fill="auto"/>
            <w:tcMar>
              <w:left w:w="0" w:type="dxa"/>
            </w:tcMar>
            <w:vAlign w:val="center"/>
          </w:tcPr>
          <w:p w14:paraId="5EA97CBB"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272303FA" w14:textId="6F3ECE08" w:rsidR="000804E5" w:rsidRPr="003634FD" w:rsidRDefault="000804E5">
            <w:pPr>
              <w:rPr>
                <w:sz w:val="20"/>
                <w:szCs w:val="20"/>
                <w:lang w:val="en-US"/>
              </w:rPr>
            </w:pPr>
            <w:proofErr w:type="spellStart"/>
            <w:r w:rsidRPr="003A257B">
              <w:rPr>
                <w:sz w:val="20"/>
                <w:szCs w:val="20"/>
              </w:rPr>
              <w:t>Ενσωμ</w:t>
            </w:r>
            <w:proofErr w:type="spellEnd"/>
            <w:r w:rsidRPr="003A257B">
              <w:rPr>
                <w:sz w:val="20"/>
                <w:szCs w:val="20"/>
              </w:rPr>
              <w:t xml:space="preserve">ατωμένα </w:t>
            </w:r>
            <w:proofErr w:type="spellStart"/>
            <w:r w:rsidRPr="003A257B">
              <w:rPr>
                <w:sz w:val="20"/>
                <w:szCs w:val="20"/>
              </w:rPr>
              <w:t>ηχεί</w:t>
            </w:r>
            <w:proofErr w:type="spellEnd"/>
            <w:r w:rsidRPr="003A257B">
              <w:rPr>
                <w:sz w:val="20"/>
                <w:szCs w:val="20"/>
              </w:rPr>
              <w:t>α</w:t>
            </w:r>
            <w:r w:rsidR="00167547">
              <w:rPr>
                <w:sz w:val="20"/>
                <w:szCs w:val="20"/>
                <w:lang w:val="el-GR"/>
              </w:rPr>
              <w:t xml:space="preserve"> </w:t>
            </w:r>
            <w:r w:rsidR="003B79F3">
              <w:rPr>
                <w:sz w:val="20"/>
                <w:szCs w:val="20"/>
                <w:lang w:val="en-US"/>
              </w:rPr>
              <w:t>stereo</w:t>
            </w:r>
          </w:p>
        </w:tc>
        <w:tc>
          <w:tcPr>
            <w:tcW w:w="872" w:type="pct"/>
            <w:shd w:val="clear" w:color="auto" w:fill="auto"/>
            <w:vAlign w:val="center"/>
          </w:tcPr>
          <w:p w14:paraId="055C52D5" w14:textId="57DE1B38" w:rsidR="000804E5" w:rsidRPr="003A257B" w:rsidRDefault="003B79F3" w:rsidP="004D0987">
            <w:pPr>
              <w:jc w:val="center"/>
              <w:rPr>
                <w:sz w:val="20"/>
                <w:szCs w:val="20"/>
              </w:rPr>
            </w:pPr>
            <w:r w:rsidRPr="00303283">
              <w:rPr>
                <w:sz w:val="20"/>
                <w:szCs w:val="20"/>
              </w:rPr>
              <w:t>≥</w:t>
            </w:r>
            <w:r>
              <w:rPr>
                <w:sz w:val="20"/>
                <w:szCs w:val="20"/>
              </w:rPr>
              <w:t>2 X 1</w:t>
            </w:r>
            <w:r w:rsidR="000804E5" w:rsidRPr="003A257B">
              <w:rPr>
                <w:sz w:val="20"/>
                <w:szCs w:val="20"/>
              </w:rPr>
              <w:t>0</w:t>
            </w:r>
            <w:r w:rsidR="000804E5" w:rsidRPr="003A257B">
              <w:rPr>
                <w:sz w:val="20"/>
                <w:szCs w:val="20"/>
                <w:lang w:val="en-US"/>
              </w:rPr>
              <w:t>W</w:t>
            </w:r>
          </w:p>
        </w:tc>
        <w:tc>
          <w:tcPr>
            <w:tcW w:w="725" w:type="pct"/>
            <w:shd w:val="clear" w:color="auto" w:fill="auto"/>
            <w:vAlign w:val="center"/>
          </w:tcPr>
          <w:p w14:paraId="41E27405" w14:textId="77777777" w:rsidR="000804E5" w:rsidRPr="003A257B" w:rsidRDefault="000804E5">
            <w:pPr>
              <w:rPr>
                <w:sz w:val="20"/>
                <w:szCs w:val="20"/>
              </w:rPr>
            </w:pPr>
          </w:p>
        </w:tc>
        <w:tc>
          <w:tcPr>
            <w:tcW w:w="942" w:type="pct"/>
            <w:shd w:val="clear" w:color="auto" w:fill="auto"/>
            <w:vAlign w:val="center"/>
          </w:tcPr>
          <w:p w14:paraId="2789B7F6" w14:textId="77777777" w:rsidR="000804E5" w:rsidRPr="003A257B" w:rsidRDefault="000804E5">
            <w:pPr>
              <w:rPr>
                <w:sz w:val="20"/>
                <w:szCs w:val="20"/>
              </w:rPr>
            </w:pPr>
          </w:p>
        </w:tc>
      </w:tr>
      <w:tr w:rsidR="000804E5" w:rsidRPr="003A257B" w14:paraId="7B62A7EB" w14:textId="77777777" w:rsidTr="004D4E00">
        <w:tc>
          <w:tcPr>
            <w:tcW w:w="360" w:type="pct"/>
            <w:shd w:val="clear" w:color="auto" w:fill="auto"/>
            <w:tcMar>
              <w:left w:w="0" w:type="dxa"/>
            </w:tcMar>
            <w:vAlign w:val="center"/>
          </w:tcPr>
          <w:p w14:paraId="1D700E18"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6ED96078" w14:textId="77777777" w:rsidR="000804E5" w:rsidRPr="003A257B" w:rsidRDefault="000804E5">
            <w:pPr>
              <w:rPr>
                <w:sz w:val="20"/>
                <w:szCs w:val="20"/>
                <w:lang w:val="en-US"/>
              </w:rPr>
            </w:pPr>
            <w:r w:rsidRPr="003A257B">
              <w:rPr>
                <w:sz w:val="20"/>
                <w:szCs w:val="20"/>
                <w:lang w:val="en-US"/>
              </w:rPr>
              <w:t>SoC (System on Chip)</w:t>
            </w:r>
          </w:p>
        </w:tc>
        <w:tc>
          <w:tcPr>
            <w:tcW w:w="872" w:type="pct"/>
            <w:shd w:val="clear" w:color="auto" w:fill="auto"/>
            <w:vAlign w:val="center"/>
          </w:tcPr>
          <w:p w14:paraId="2456CCD0" w14:textId="3FBC3C46" w:rsidR="000804E5" w:rsidRPr="003A257B" w:rsidRDefault="003C6BEB" w:rsidP="004D0987">
            <w:pPr>
              <w:jc w:val="center"/>
              <w:rPr>
                <w:sz w:val="20"/>
                <w:szCs w:val="20"/>
                <w:lang w:val="el-GR"/>
              </w:rPr>
            </w:pPr>
            <w:r w:rsidRPr="003A257B">
              <w:rPr>
                <w:sz w:val="20"/>
                <w:szCs w:val="20"/>
              </w:rPr>
              <w:t>ΝΑΙ</w:t>
            </w:r>
          </w:p>
        </w:tc>
        <w:tc>
          <w:tcPr>
            <w:tcW w:w="725" w:type="pct"/>
            <w:shd w:val="clear" w:color="auto" w:fill="auto"/>
            <w:vAlign w:val="center"/>
          </w:tcPr>
          <w:p w14:paraId="30FC0CB9" w14:textId="77777777" w:rsidR="000804E5" w:rsidRPr="003A257B" w:rsidRDefault="000804E5">
            <w:pPr>
              <w:rPr>
                <w:sz w:val="20"/>
                <w:szCs w:val="20"/>
                <w:lang w:val="el-GR"/>
              </w:rPr>
            </w:pPr>
          </w:p>
        </w:tc>
        <w:tc>
          <w:tcPr>
            <w:tcW w:w="942" w:type="pct"/>
            <w:shd w:val="clear" w:color="auto" w:fill="auto"/>
            <w:vAlign w:val="center"/>
          </w:tcPr>
          <w:p w14:paraId="5080E1C8" w14:textId="77777777" w:rsidR="000804E5" w:rsidRPr="003A257B" w:rsidRDefault="000804E5">
            <w:pPr>
              <w:rPr>
                <w:sz w:val="20"/>
                <w:szCs w:val="20"/>
                <w:lang w:val="el-GR"/>
              </w:rPr>
            </w:pPr>
          </w:p>
        </w:tc>
      </w:tr>
      <w:tr w:rsidR="000804E5" w:rsidRPr="003A257B" w14:paraId="1C86EB6B" w14:textId="77777777" w:rsidTr="004D4E00">
        <w:tc>
          <w:tcPr>
            <w:tcW w:w="360" w:type="pct"/>
            <w:shd w:val="clear" w:color="auto" w:fill="auto"/>
            <w:tcMar>
              <w:left w:w="0" w:type="dxa"/>
            </w:tcMar>
            <w:vAlign w:val="center"/>
          </w:tcPr>
          <w:p w14:paraId="165CF93D" w14:textId="77777777" w:rsidR="000804E5" w:rsidRPr="00D47021" w:rsidRDefault="000804E5" w:rsidP="00F84740">
            <w:pPr>
              <w:pStyle w:val="aff0"/>
              <w:numPr>
                <w:ilvl w:val="0"/>
                <w:numId w:val="216"/>
              </w:numPr>
              <w:jc w:val="center"/>
              <w:rPr>
                <w:sz w:val="20"/>
                <w:szCs w:val="20"/>
                <w:lang w:val="el-GR"/>
              </w:rPr>
            </w:pPr>
          </w:p>
        </w:tc>
        <w:tc>
          <w:tcPr>
            <w:tcW w:w="2100" w:type="pct"/>
            <w:shd w:val="clear" w:color="auto" w:fill="auto"/>
            <w:vAlign w:val="bottom"/>
          </w:tcPr>
          <w:p w14:paraId="07D25C00" w14:textId="77777777" w:rsidR="000804E5" w:rsidRPr="003A257B" w:rsidRDefault="000804E5">
            <w:pPr>
              <w:rPr>
                <w:sz w:val="20"/>
                <w:szCs w:val="20"/>
                <w:lang w:val="el-GR"/>
              </w:rPr>
            </w:pPr>
            <w:r w:rsidRPr="003A257B">
              <w:rPr>
                <w:sz w:val="20"/>
                <w:szCs w:val="20"/>
                <w:lang w:val="el-GR"/>
              </w:rPr>
              <w:t xml:space="preserve">Δυνατότητα Λειτουργίας σε </w:t>
            </w:r>
            <w:r w:rsidRPr="003A257B">
              <w:rPr>
                <w:sz w:val="20"/>
                <w:szCs w:val="20"/>
                <w:lang w:val="en-US"/>
              </w:rPr>
              <w:t>Kiosk</w:t>
            </w:r>
            <w:r w:rsidRPr="003A257B">
              <w:rPr>
                <w:sz w:val="20"/>
                <w:szCs w:val="20"/>
                <w:lang w:val="el-GR"/>
              </w:rPr>
              <w:t xml:space="preserve"> </w:t>
            </w:r>
            <w:r w:rsidRPr="003A257B">
              <w:rPr>
                <w:sz w:val="20"/>
                <w:szCs w:val="20"/>
                <w:lang w:val="en-US"/>
              </w:rPr>
              <w:t>Mode</w:t>
            </w:r>
            <w:r w:rsidRPr="003A257B">
              <w:rPr>
                <w:sz w:val="20"/>
                <w:szCs w:val="20"/>
                <w:lang w:val="el-GR"/>
              </w:rPr>
              <w:t xml:space="preserve"> (</w:t>
            </w:r>
            <w:r w:rsidRPr="003A257B">
              <w:rPr>
                <w:sz w:val="20"/>
                <w:szCs w:val="20"/>
                <w:lang w:val="en-US"/>
              </w:rPr>
              <w:t>Single</w:t>
            </w:r>
            <w:r w:rsidRPr="003A257B">
              <w:rPr>
                <w:sz w:val="20"/>
                <w:szCs w:val="20"/>
                <w:lang w:val="el-GR"/>
              </w:rPr>
              <w:t xml:space="preserve"> και </w:t>
            </w:r>
            <w:r w:rsidRPr="003A257B">
              <w:rPr>
                <w:sz w:val="20"/>
                <w:szCs w:val="20"/>
                <w:lang w:val="en-US"/>
              </w:rPr>
              <w:t>Multi</w:t>
            </w:r>
            <w:r w:rsidRPr="003A257B">
              <w:rPr>
                <w:sz w:val="20"/>
                <w:szCs w:val="20"/>
                <w:lang w:val="el-GR"/>
              </w:rPr>
              <w:t xml:space="preserve"> </w:t>
            </w:r>
            <w:r w:rsidRPr="003A257B">
              <w:rPr>
                <w:sz w:val="20"/>
                <w:szCs w:val="20"/>
                <w:lang w:val="en-US"/>
              </w:rPr>
              <w:t>App</w:t>
            </w:r>
            <w:r w:rsidRPr="003A257B">
              <w:rPr>
                <w:sz w:val="20"/>
                <w:szCs w:val="20"/>
                <w:lang w:val="el-GR"/>
              </w:rPr>
              <w:t>) για κλείδωμα της λειτουργίας συγκεκριμένης (ων) εφαρμογών και προβολής συγκεκριμένου περιεχομένου</w:t>
            </w:r>
          </w:p>
        </w:tc>
        <w:tc>
          <w:tcPr>
            <w:tcW w:w="872" w:type="pct"/>
            <w:shd w:val="clear" w:color="auto" w:fill="auto"/>
            <w:vAlign w:val="center"/>
          </w:tcPr>
          <w:p w14:paraId="2C202060" w14:textId="77777777" w:rsidR="000804E5" w:rsidRPr="003A257B" w:rsidRDefault="000804E5" w:rsidP="004D0987">
            <w:pPr>
              <w:jc w:val="center"/>
              <w:rPr>
                <w:sz w:val="20"/>
                <w:szCs w:val="20"/>
              </w:rPr>
            </w:pPr>
            <w:r w:rsidRPr="003A257B">
              <w:rPr>
                <w:sz w:val="20"/>
                <w:szCs w:val="20"/>
              </w:rPr>
              <w:t>ΝΑΙ</w:t>
            </w:r>
          </w:p>
        </w:tc>
        <w:tc>
          <w:tcPr>
            <w:tcW w:w="725" w:type="pct"/>
            <w:shd w:val="clear" w:color="auto" w:fill="auto"/>
            <w:vAlign w:val="center"/>
          </w:tcPr>
          <w:p w14:paraId="6786DB70" w14:textId="77777777" w:rsidR="000804E5" w:rsidRPr="003A257B" w:rsidRDefault="000804E5">
            <w:pPr>
              <w:rPr>
                <w:sz w:val="20"/>
                <w:szCs w:val="20"/>
              </w:rPr>
            </w:pPr>
          </w:p>
        </w:tc>
        <w:tc>
          <w:tcPr>
            <w:tcW w:w="942" w:type="pct"/>
            <w:shd w:val="clear" w:color="auto" w:fill="auto"/>
            <w:vAlign w:val="center"/>
          </w:tcPr>
          <w:p w14:paraId="3B9D4C5A" w14:textId="77777777" w:rsidR="000804E5" w:rsidRPr="003A257B" w:rsidRDefault="000804E5">
            <w:pPr>
              <w:rPr>
                <w:sz w:val="20"/>
                <w:szCs w:val="20"/>
              </w:rPr>
            </w:pPr>
          </w:p>
        </w:tc>
      </w:tr>
      <w:tr w:rsidR="000804E5" w:rsidRPr="003A257B" w14:paraId="2128191A" w14:textId="77777777" w:rsidTr="004D4E00">
        <w:tc>
          <w:tcPr>
            <w:tcW w:w="360" w:type="pct"/>
            <w:shd w:val="clear" w:color="auto" w:fill="auto"/>
            <w:tcMar>
              <w:left w:w="0" w:type="dxa"/>
            </w:tcMar>
            <w:vAlign w:val="center"/>
          </w:tcPr>
          <w:p w14:paraId="7F022FB9" w14:textId="77777777" w:rsidR="000804E5" w:rsidRPr="00D47021" w:rsidRDefault="000804E5" w:rsidP="00F84740">
            <w:pPr>
              <w:pStyle w:val="aff0"/>
              <w:numPr>
                <w:ilvl w:val="0"/>
                <w:numId w:val="216"/>
              </w:numPr>
              <w:jc w:val="center"/>
              <w:rPr>
                <w:sz w:val="20"/>
                <w:szCs w:val="20"/>
              </w:rPr>
            </w:pPr>
          </w:p>
        </w:tc>
        <w:tc>
          <w:tcPr>
            <w:tcW w:w="2100" w:type="pct"/>
            <w:shd w:val="clear" w:color="auto" w:fill="auto"/>
            <w:vAlign w:val="bottom"/>
          </w:tcPr>
          <w:p w14:paraId="11EDD3D5" w14:textId="1C36B505" w:rsidR="000804E5" w:rsidRPr="003A257B" w:rsidRDefault="000804E5">
            <w:pPr>
              <w:rPr>
                <w:sz w:val="20"/>
                <w:szCs w:val="20"/>
              </w:rPr>
            </w:pPr>
            <w:proofErr w:type="spellStart"/>
            <w:r w:rsidRPr="003A257B">
              <w:rPr>
                <w:sz w:val="20"/>
                <w:szCs w:val="20"/>
              </w:rPr>
              <w:t>Δυν</w:t>
            </w:r>
            <w:proofErr w:type="spellEnd"/>
            <w:r w:rsidRPr="003A257B">
              <w:rPr>
                <w:sz w:val="20"/>
                <w:szCs w:val="20"/>
              </w:rPr>
              <w:t xml:space="preserve">ατότητα </w:t>
            </w:r>
            <w:proofErr w:type="spellStart"/>
            <w:r w:rsidRPr="003A257B">
              <w:rPr>
                <w:sz w:val="20"/>
                <w:szCs w:val="20"/>
              </w:rPr>
              <w:t>Συνεχούς</w:t>
            </w:r>
            <w:proofErr w:type="spellEnd"/>
            <w:r w:rsidRPr="003A257B">
              <w:rPr>
                <w:sz w:val="20"/>
                <w:szCs w:val="20"/>
              </w:rPr>
              <w:t xml:space="preserve"> </w:t>
            </w:r>
            <w:proofErr w:type="spellStart"/>
            <w:r w:rsidRPr="003A257B">
              <w:rPr>
                <w:sz w:val="20"/>
                <w:szCs w:val="20"/>
              </w:rPr>
              <w:t>Λειτουργί</w:t>
            </w:r>
            <w:proofErr w:type="spellEnd"/>
            <w:r w:rsidRPr="003A257B">
              <w:rPr>
                <w:sz w:val="20"/>
                <w:szCs w:val="20"/>
              </w:rPr>
              <w:t>ας (24/7)</w:t>
            </w:r>
          </w:p>
        </w:tc>
        <w:tc>
          <w:tcPr>
            <w:tcW w:w="872" w:type="pct"/>
            <w:shd w:val="clear" w:color="auto" w:fill="auto"/>
            <w:vAlign w:val="center"/>
          </w:tcPr>
          <w:p w14:paraId="6BE43D29" w14:textId="77777777" w:rsidR="000804E5" w:rsidRPr="003A257B" w:rsidRDefault="000804E5" w:rsidP="004D0987">
            <w:pPr>
              <w:jc w:val="center"/>
              <w:rPr>
                <w:sz w:val="20"/>
                <w:szCs w:val="20"/>
              </w:rPr>
            </w:pPr>
            <w:r w:rsidRPr="003A257B">
              <w:rPr>
                <w:sz w:val="20"/>
                <w:szCs w:val="20"/>
              </w:rPr>
              <w:t>ΝΑΙ</w:t>
            </w:r>
          </w:p>
        </w:tc>
        <w:tc>
          <w:tcPr>
            <w:tcW w:w="725" w:type="pct"/>
            <w:shd w:val="clear" w:color="auto" w:fill="auto"/>
            <w:vAlign w:val="center"/>
          </w:tcPr>
          <w:p w14:paraId="2E0B433C" w14:textId="77777777" w:rsidR="000804E5" w:rsidRPr="003A257B" w:rsidRDefault="000804E5">
            <w:pPr>
              <w:rPr>
                <w:sz w:val="20"/>
                <w:szCs w:val="20"/>
              </w:rPr>
            </w:pPr>
          </w:p>
        </w:tc>
        <w:tc>
          <w:tcPr>
            <w:tcW w:w="942" w:type="pct"/>
            <w:shd w:val="clear" w:color="auto" w:fill="auto"/>
            <w:vAlign w:val="center"/>
          </w:tcPr>
          <w:p w14:paraId="011F19A9" w14:textId="77777777" w:rsidR="000804E5" w:rsidRPr="003A257B" w:rsidRDefault="000804E5">
            <w:pPr>
              <w:rPr>
                <w:sz w:val="20"/>
                <w:szCs w:val="20"/>
              </w:rPr>
            </w:pPr>
          </w:p>
        </w:tc>
      </w:tr>
      <w:tr w:rsidR="000804E5" w:rsidRPr="003A257B" w14:paraId="3FC45F6E" w14:textId="77777777" w:rsidTr="004D4E00">
        <w:tc>
          <w:tcPr>
            <w:tcW w:w="360" w:type="pct"/>
            <w:shd w:val="clear" w:color="auto" w:fill="auto"/>
            <w:tcMar>
              <w:left w:w="0" w:type="dxa"/>
            </w:tcMar>
            <w:vAlign w:val="center"/>
          </w:tcPr>
          <w:p w14:paraId="723E32BC" w14:textId="77777777" w:rsidR="000804E5" w:rsidRPr="00D47021" w:rsidRDefault="000804E5" w:rsidP="00F84740">
            <w:pPr>
              <w:pStyle w:val="aff0"/>
              <w:numPr>
                <w:ilvl w:val="0"/>
                <w:numId w:val="216"/>
              </w:numPr>
              <w:jc w:val="center"/>
              <w:rPr>
                <w:sz w:val="20"/>
                <w:szCs w:val="20"/>
                <w:lang w:val="en-US"/>
              </w:rPr>
            </w:pPr>
          </w:p>
        </w:tc>
        <w:tc>
          <w:tcPr>
            <w:tcW w:w="2100" w:type="pct"/>
            <w:shd w:val="clear" w:color="auto" w:fill="auto"/>
            <w:vAlign w:val="bottom"/>
          </w:tcPr>
          <w:p w14:paraId="572D4CC2" w14:textId="6B41E2A8" w:rsidR="000804E5" w:rsidRPr="003A257B" w:rsidRDefault="00942D81">
            <w:pPr>
              <w:rPr>
                <w:sz w:val="20"/>
                <w:szCs w:val="20"/>
                <w:lang w:val="en-US"/>
              </w:rPr>
            </w:pPr>
            <w:proofErr w:type="spellStart"/>
            <w:r w:rsidRPr="003A257B">
              <w:rPr>
                <w:sz w:val="20"/>
                <w:szCs w:val="20"/>
              </w:rPr>
              <w:t>Θύρες</w:t>
            </w:r>
            <w:proofErr w:type="spellEnd"/>
            <w:r w:rsidRPr="003A257B">
              <w:rPr>
                <w:sz w:val="20"/>
                <w:szCs w:val="20"/>
              </w:rPr>
              <w:t xml:space="preserve"> USB</w:t>
            </w:r>
          </w:p>
        </w:tc>
        <w:tc>
          <w:tcPr>
            <w:tcW w:w="872" w:type="pct"/>
            <w:shd w:val="clear" w:color="auto" w:fill="auto"/>
            <w:vAlign w:val="center"/>
          </w:tcPr>
          <w:p w14:paraId="7FE68F0E" w14:textId="71324722" w:rsidR="000804E5" w:rsidRPr="003A257B" w:rsidRDefault="00716536" w:rsidP="004D0987">
            <w:pPr>
              <w:jc w:val="center"/>
              <w:rPr>
                <w:sz w:val="20"/>
                <w:szCs w:val="20"/>
                <w:lang w:val="en-US"/>
              </w:rPr>
            </w:pPr>
            <w:r w:rsidRPr="00303283">
              <w:rPr>
                <w:sz w:val="20"/>
                <w:szCs w:val="20"/>
              </w:rPr>
              <w:t>≥</w:t>
            </w:r>
            <w:r>
              <w:rPr>
                <w:sz w:val="20"/>
                <w:szCs w:val="20"/>
                <w:lang w:val="en-US"/>
              </w:rPr>
              <w:t>2</w:t>
            </w:r>
          </w:p>
        </w:tc>
        <w:tc>
          <w:tcPr>
            <w:tcW w:w="725" w:type="pct"/>
            <w:shd w:val="clear" w:color="auto" w:fill="auto"/>
            <w:vAlign w:val="center"/>
          </w:tcPr>
          <w:p w14:paraId="4B0B1175" w14:textId="77777777" w:rsidR="000804E5" w:rsidRPr="003A257B" w:rsidRDefault="000804E5">
            <w:pPr>
              <w:rPr>
                <w:sz w:val="20"/>
                <w:szCs w:val="20"/>
                <w:lang w:val="en-US"/>
              </w:rPr>
            </w:pPr>
          </w:p>
        </w:tc>
        <w:tc>
          <w:tcPr>
            <w:tcW w:w="942" w:type="pct"/>
            <w:shd w:val="clear" w:color="auto" w:fill="auto"/>
            <w:vAlign w:val="center"/>
          </w:tcPr>
          <w:p w14:paraId="02A99BA3" w14:textId="77777777" w:rsidR="000804E5" w:rsidRPr="003A257B" w:rsidRDefault="000804E5">
            <w:pPr>
              <w:rPr>
                <w:sz w:val="20"/>
                <w:szCs w:val="20"/>
                <w:lang w:val="en-US"/>
              </w:rPr>
            </w:pPr>
          </w:p>
        </w:tc>
      </w:tr>
      <w:tr w:rsidR="004D0987" w:rsidRPr="003A257B" w14:paraId="354E7580" w14:textId="77777777" w:rsidTr="004D4E00">
        <w:tc>
          <w:tcPr>
            <w:tcW w:w="360" w:type="pct"/>
            <w:shd w:val="clear" w:color="auto" w:fill="auto"/>
            <w:tcMar>
              <w:left w:w="0" w:type="dxa"/>
            </w:tcMar>
            <w:vAlign w:val="center"/>
          </w:tcPr>
          <w:p w14:paraId="6B8DE709" w14:textId="77777777" w:rsidR="004D0987" w:rsidRPr="00D47021" w:rsidRDefault="004D0987" w:rsidP="00F84740">
            <w:pPr>
              <w:pStyle w:val="aff0"/>
              <w:numPr>
                <w:ilvl w:val="0"/>
                <w:numId w:val="216"/>
              </w:numPr>
              <w:jc w:val="center"/>
              <w:rPr>
                <w:sz w:val="20"/>
                <w:szCs w:val="20"/>
                <w:lang w:val="en-US"/>
              </w:rPr>
            </w:pPr>
          </w:p>
        </w:tc>
        <w:tc>
          <w:tcPr>
            <w:tcW w:w="2100" w:type="pct"/>
            <w:shd w:val="clear" w:color="auto" w:fill="auto"/>
            <w:vAlign w:val="bottom"/>
          </w:tcPr>
          <w:p w14:paraId="3DE54093" w14:textId="46B40198" w:rsidR="004D0987" w:rsidRPr="003A257B" w:rsidRDefault="004D0987" w:rsidP="004D0987">
            <w:pPr>
              <w:rPr>
                <w:sz w:val="20"/>
                <w:szCs w:val="20"/>
                <w:lang w:val="en-US"/>
              </w:rPr>
            </w:pPr>
            <w:r w:rsidRPr="003A257B">
              <w:rPr>
                <w:sz w:val="20"/>
                <w:szCs w:val="20"/>
                <w:lang w:val="el-GR"/>
              </w:rPr>
              <w:t xml:space="preserve">Επικοινωνία </w:t>
            </w:r>
            <w:r w:rsidRPr="003A257B">
              <w:rPr>
                <w:sz w:val="20"/>
                <w:szCs w:val="20"/>
                <w:lang w:val="en-US"/>
              </w:rPr>
              <w:t>Wi-Fi</w:t>
            </w:r>
          </w:p>
        </w:tc>
        <w:tc>
          <w:tcPr>
            <w:tcW w:w="872" w:type="pct"/>
            <w:shd w:val="clear" w:color="auto" w:fill="auto"/>
            <w:vAlign w:val="center"/>
          </w:tcPr>
          <w:p w14:paraId="1EEB2E6E" w14:textId="1386DC65" w:rsidR="004D0987" w:rsidRPr="003A257B" w:rsidRDefault="004D0987" w:rsidP="004D0987">
            <w:pPr>
              <w:jc w:val="center"/>
              <w:rPr>
                <w:sz w:val="20"/>
                <w:szCs w:val="20"/>
                <w:lang w:val="en-US"/>
              </w:rPr>
            </w:pPr>
            <w:r w:rsidRPr="003A257B">
              <w:rPr>
                <w:sz w:val="20"/>
                <w:szCs w:val="20"/>
              </w:rPr>
              <w:t>ΝΑΙ</w:t>
            </w:r>
          </w:p>
        </w:tc>
        <w:tc>
          <w:tcPr>
            <w:tcW w:w="725" w:type="pct"/>
            <w:shd w:val="clear" w:color="auto" w:fill="auto"/>
            <w:vAlign w:val="center"/>
          </w:tcPr>
          <w:p w14:paraId="3F61026F" w14:textId="77777777" w:rsidR="004D0987" w:rsidRPr="003A257B" w:rsidRDefault="004D0987" w:rsidP="004D0987">
            <w:pPr>
              <w:rPr>
                <w:sz w:val="20"/>
                <w:szCs w:val="20"/>
                <w:lang w:val="en-US"/>
              </w:rPr>
            </w:pPr>
          </w:p>
        </w:tc>
        <w:tc>
          <w:tcPr>
            <w:tcW w:w="942" w:type="pct"/>
            <w:shd w:val="clear" w:color="auto" w:fill="auto"/>
            <w:vAlign w:val="center"/>
          </w:tcPr>
          <w:p w14:paraId="07A73950" w14:textId="77777777" w:rsidR="004D0987" w:rsidRPr="003A257B" w:rsidRDefault="004D0987" w:rsidP="004D0987">
            <w:pPr>
              <w:rPr>
                <w:sz w:val="20"/>
                <w:szCs w:val="20"/>
                <w:lang w:val="en-US"/>
              </w:rPr>
            </w:pPr>
          </w:p>
        </w:tc>
      </w:tr>
      <w:tr w:rsidR="004D0987" w:rsidRPr="003A257B" w14:paraId="33F0F39F" w14:textId="77777777" w:rsidTr="004D4E00">
        <w:tc>
          <w:tcPr>
            <w:tcW w:w="360" w:type="pct"/>
            <w:shd w:val="clear" w:color="auto" w:fill="auto"/>
            <w:tcMar>
              <w:left w:w="0" w:type="dxa"/>
            </w:tcMar>
            <w:vAlign w:val="center"/>
          </w:tcPr>
          <w:p w14:paraId="1DFE7543" w14:textId="77777777" w:rsidR="004D0987" w:rsidRPr="00D47021" w:rsidRDefault="004D0987" w:rsidP="00F84740">
            <w:pPr>
              <w:pStyle w:val="aff0"/>
              <w:numPr>
                <w:ilvl w:val="0"/>
                <w:numId w:val="216"/>
              </w:numPr>
              <w:jc w:val="center"/>
              <w:rPr>
                <w:sz w:val="20"/>
                <w:szCs w:val="20"/>
                <w:lang w:val="en-US"/>
              </w:rPr>
            </w:pPr>
          </w:p>
        </w:tc>
        <w:tc>
          <w:tcPr>
            <w:tcW w:w="2100" w:type="pct"/>
            <w:shd w:val="clear" w:color="auto" w:fill="auto"/>
            <w:vAlign w:val="bottom"/>
          </w:tcPr>
          <w:p w14:paraId="45E542F0" w14:textId="5E812798" w:rsidR="004D0987" w:rsidRPr="003A257B" w:rsidRDefault="004D0987" w:rsidP="004D0987">
            <w:pPr>
              <w:rPr>
                <w:sz w:val="20"/>
                <w:szCs w:val="20"/>
                <w:lang w:val="en-US"/>
              </w:rPr>
            </w:pPr>
            <w:r w:rsidRPr="003A257B">
              <w:rPr>
                <w:sz w:val="20"/>
                <w:szCs w:val="20"/>
                <w:lang w:val="el-GR"/>
              </w:rPr>
              <w:t xml:space="preserve">Επικοινωνία </w:t>
            </w:r>
            <w:r w:rsidRPr="003A257B">
              <w:rPr>
                <w:sz w:val="20"/>
                <w:szCs w:val="20"/>
                <w:lang w:val="en-US"/>
              </w:rPr>
              <w:t>Bluetooth</w:t>
            </w:r>
          </w:p>
        </w:tc>
        <w:tc>
          <w:tcPr>
            <w:tcW w:w="872" w:type="pct"/>
            <w:shd w:val="clear" w:color="auto" w:fill="auto"/>
            <w:vAlign w:val="center"/>
          </w:tcPr>
          <w:p w14:paraId="0745C27D" w14:textId="1F11DF7E" w:rsidR="004D0987" w:rsidRPr="003A257B" w:rsidRDefault="004D0987" w:rsidP="004D0987">
            <w:pPr>
              <w:jc w:val="center"/>
              <w:rPr>
                <w:sz w:val="20"/>
                <w:szCs w:val="20"/>
                <w:lang w:val="en-US"/>
              </w:rPr>
            </w:pPr>
            <w:r w:rsidRPr="003A257B">
              <w:rPr>
                <w:sz w:val="20"/>
                <w:szCs w:val="20"/>
              </w:rPr>
              <w:t>ΝΑΙ</w:t>
            </w:r>
          </w:p>
        </w:tc>
        <w:tc>
          <w:tcPr>
            <w:tcW w:w="725" w:type="pct"/>
            <w:shd w:val="clear" w:color="auto" w:fill="auto"/>
            <w:vAlign w:val="center"/>
          </w:tcPr>
          <w:p w14:paraId="1A42EBF6" w14:textId="77777777" w:rsidR="004D0987" w:rsidRPr="003A257B" w:rsidRDefault="004D0987" w:rsidP="004D0987">
            <w:pPr>
              <w:rPr>
                <w:sz w:val="20"/>
                <w:szCs w:val="20"/>
                <w:lang w:val="en-US"/>
              </w:rPr>
            </w:pPr>
          </w:p>
        </w:tc>
        <w:tc>
          <w:tcPr>
            <w:tcW w:w="942" w:type="pct"/>
            <w:shd w:val="clear" w:color="auto" w:fill="auto"/>
            <w:vAlign w:val="center"/>
          </w:tcPr>
          <w:p w14:paraId="1462F8D6" w14:textId="77777777" w:rsidR="004D0987" w:rsidRPr="003A257B" w:rsidRDefault="004D0987" w:rsidP="004D0987">
            <w:pPr>
              <w:rPr>
                <w:sz w:val="20"/>
                <w:szCs w:val="20"/>
                <w:lang w:val="en-US"/>
              </w:rPr>
            </w:pPr>
          </w:p>
        </w:tc>
      </w:tr>
      <w:tr w:rsidR="000804E5" w:rsidRPr="003A257B" w14:paraId="416A90E6" w14:textId="77777777" w:rsidTr="004D4E00">
        <w:tc>
          <w:tcPr>
            <w:tcW w:w="360" w:type="pct"/>
            <w:tcBorders>
              <w:bottom w:val="single" w:sz="4" w:space="0" w:color="auto"/>
            </w:tcBorders>
            <w:shd w:val="clear" w:color="auto" w:fill="auto"/>
            <w:tcMar>
              <w:left w:w="0" w:type="dxa"/>
            </w:tcMar>
            <w:vAlign w:val="center"/>
          </w:tcPr>
          <w:p w14:paraId="3DBEF859" w14:textId="77777777" w:rsidR="000804E5" w:rsidRPr="00D47021" w:rsidRDefault="000804E5" w:rsidP="00F84740">
            <w:pPr>
              <w:pStyle w:val="aff0"/>
              <w:numPr>
                <w:ilvl w:val="0"/>
                <w:numId w:val="216"/>
              </w:numPr>
              <w:jc w:val="center"/>
              <w:rPr>
                <w:sz w:val="20"/>
                <w:szCs w:val="20"/>
                <w:lang w:val="en-US"/>
              </w:rPr>
            </w:pPr>
          </w:p>
        </w:tc>
        <w:tc>
          <w:tcPr>
            <w:tcW w:w="2100" w:type="pct"/>
            <w:tcBorders>
              <w:bottom w:val="single" w:sz="4" w:space="0" w:color="auto"/>
            </w:tcBorders>
            <w:shd w:val="clear" w:color="auto" w:fill="auto"/>
            <w:vAlign w:val="bottom"/>
          </w:tcPr>
          <w:p w14:paraId="624A4326" w14:textId="6F01442B" w:rsidR="000804E5" w:rsidRPr="003A257B" w:rsidRDefault="00942D81">
            <w:pPr>
              <w:rPr>
                <w:sz w:val="20"/>
                <w:szCs w:val="20"/>
                <w:lang w:val="en-US"/>
              </w:rPr>
            </w:pPr>
            <w:r w:rsidRPr="003A257B">
              <w:rPr>
                <w:sz w:val="20"/>
                <w:szCs w:val="20"/>
                <w:lang w:val="el-GR"/>
              </w:rPr>
              <w:t xml:space="preserve">Θύρα δικτύωσης </w:t>
            </w:r>
            <w:r w:rsidRPr="003A257B">
              <w:rPr>
                <w:sz w:val="20"/>
                <w:szCs w:val="20"/>
                <w:lang w:val="en-US"/>
              </w:rPr>
              <w:t>RJ-45</w:t>
            </w:r>
          </w:p>
        </w:tc>
        <w:tc>
          <w:tcPr>
            <w:tcW w:w="872" w:type="pct"/>
            <w:tcBorders>
              <w:bottom w:val="single" w:sz="4" w:space="0" w:color="auto"/>
            </w:tcBorders>
            <w:shd w:val="clear" w:color="auto" w:fill="auto"/>
            <w:vAlign w:val="center"/>
          </w:tcPr>
          <w:p w14:paraId="55FEFA52" w14:textId="366D1824" w:rsidR="000804E5" w:rsidRPr="003A257B" w:rsidRDefault="003861D1" w:rsidP="004D0987">
            <w:pPr>
              <w:jc w:val="center"/>
              <w:rPr>
                <w:sz w:val="20"/>
                <w:szCs w:val="20"/>
                <w:lang w:val="en-US"/>
              </w:rPr>
            </w:pPr>
            <w:r w:rsidRPr="003A257B">
              <w:rPr>
                <w:sz w:val="20"/>
                <w:szCs w:val="20"/>
              </w:rPr>
              <w:t>ΝΑΙ</w:t>
            </w:r>
          </w:p>
        </w:tc>
        <w:tc>
          <w:tcPr>
            <w:tcW w:w="725" w:type="pct"/>
            <w:tcBorders>
              <w:bottom w:val="single" w:sz="4" w:space="0" w:color="auto"/>
            </w:tcBorders>
            <w:shd w:val="clear" w:color="auto" w:fill="auto"/>
            <w:vAlign w:val="center"/>
          </w:tcPr>
          <w:p w14:paraId="31D5FCBF" w14:textId="77777777" w:rsidR="000804E5" w:rsidRPr="003A257B" w:rsidRDefault="000804E5">
            <w:pPr>
              <w:rPr>
                <w:sz w:val="20"/>
                <w:szCs w:val="20"/>
                <w:lang w:val="en-US"/>
              </w:rPr>
            </w:pPr>
          </w:p>
        </w:tc>
        <w:tc>
          <w:tcPr>
            <w:tcW w:w="942" w:type="pct"/>
            <w:tcBorders>
              <w:bottom w:val="single" w:sz="4" w:space="0" w:color="auto"/>
            </w:tcBorders>
            <w:shd w:val="clear" w:color="auto" w:fill="auto"/>
            <w:vAlign w:val="center"/>
          </w:tcPr>
          <w:p w14:paraId="794E06DF" w14:textId="77777777" w:rsidR="000804E5" w:rsidRPr="003A257B" w:rsidRDefault="000804E5">
            <w:pPr>
              <w:rPr>
                <w:sz w:val="20"/>
                <w:szCs w:val="20"/>
                <w:lang w:val="en-US"/>
              </w:rPr>
            </w:pPr>
          </w:p>
        </w:tc>
      </w:tr>
      <w:tr w:rsidR="000804E5" w:rsidRPr="003A257B" w14:paraId="2992C75D" w14:textId="77777777" w:rsidTr="004D4E00">
        <w:tc>
          <w:tcPr>
            <w:tcW w:w="360" w:type="pct"/>
            <w:shd w:val="clear" w:color="auto" w:fill="BFBFBF" w:themeFill="background1" w:themeFillShade="BF"/>
            <w:tcMar>
              <w:left w:w="0" w:type="dxa"/>
            </w:tcMar>
            <w:vAlign w:val="center"/>
          </w:tcPr>
          <w:p w14:paraId="30459302" w14:textId="5C3DB858" w:rsidR="000804E5" w:rsidRPr="00D47021" w:rsidRDefault="00D47021" w:rsidP="00105554">
            <w:pPr>
              <w:jc w:val="center"/>
              <w:rPr>
                <w:b/>
                <w:bCs/>
                <w:sz w:val="20"/>
                <w:szCs w:val="20"/>
              </w:rPr>
            </w:pPr>
            <w:r>
              <w:rPr>
                <w:b/>
                <w:bCs/>
                <w:sz w:val="20"/>
                <w:szCs w:val="20"/>
              </w:rPr>
              <w:t>3</w:t>
            </w:r>
          </w:p>
        </w:tc>
        <w:tc>
          <w:tcPr>
            <w:tcW w:w="2100" w:type="pct"/>
            <w:shd w:val="clear" w:color="auto" w:fill="BFBFBF" w:themeFill="background1" w:themeFillShade="BF"/>
            <w:vAlign w:val="bottom"/>
          </w:tcPr>
          <w:p w14:paraId="78258A31" w14:textId="77777777" w:rsidR="000804E5" w:rsidRPr="004D0987" w:rsidRDefault="000804E5">
            <w:pPr>
              <w:rPr>
                <w:b/>
                <w:bCs/>
                <w:sz w:val="20"/>
                <w:szCs w:val="20"/>
              </w:rPr>
            </w:pPr>
            <w:r w:rsidRPr="004D0987">
              <w:rPr>
                <w:b/>
                <w:bCs/>
                <w:sz w:val="20"/>
                <w:szCs w:val="20"/>
              </w:rPr>
              <w:t>Χαρα</w:t>
            </w:r>
            <w:proofErr w:type="spellStart"/>
            <w:r w:rsidRPr="004D0987">
              <w:rPr>
                <w:b/>
                <w:bCs/>
                <w:sz w:val="20"/>
                <w:szCs w:val="20"/>
              </w:rPr>
              <w:t>κτηριστικά</w:t>
            </w:r>
            <w:proofErr w:type="spellEnd"/>
            <w:r w:rsidRPr="004D0987">
              <w:rPr>
                <w:b/>
                <w:bCs/>
                <w:sz w:val="20"/>
                <w:szCs w:val="20"/>
              </w:rPr>
              <w:t xml:space="preserve"> </w:t>
            </w:r>
            <w:proofErr w:type="spellStart"/>
            <w:r w:rsidRPr="004D0987">
              <w:rPr>
                <w:b/>
                <w:bCs/>
                <w:sz w:val="20"/>
                <w:szCs w:val="20"/>
              </w:rPr>
              <w:t>Το</w:t>
            </w:r>
            <w:proofErr w:type="spellEnd"/>
            <w:r w:rsidRPr="004D0987">
              <w:rPr>
                <w:b/>
                <w:bCs/>
                <w:sz w:val="20"/>
                <w:szCs w:val="20"/>
              </w:rPr>
              <w:t>ποθέτησης</w:t>
            </w:r>
          </w:p>
        </w:tc>
        <w:tc>
          <w:tcPr>
            <w:tcW w:w="872" w:type="pct"/>
            <w:shd w:val="clear" w:color="auto" w:fill="BFBFBF" w:themeFill="background1" w:themeFillShade="BF"/>
            <w:vAlign w:val="center"/>
          </w:tcPr>
          <w:p w14:paraId="53336B2B" w14:textId="77777777" w:rsidR="000804E5" w:rsidRPr="00D47021" w:rsidRDefault="000804E5">
            <w:pPr>
              <w:rPr>
                <w:b/>
                <w:bCs/>
                <w:sz w:val="20"/>
                <w:szCs w:val="20"/>
              </w:rPr>
            </w:pPr>
          </w:p>
        </w:tc>
        <w:tc>
          <w:tcPr>
            <w:tcW w:w="725" w:type="pct"/>
            <w:shd w:val="clear" w:color="auto" w:fill="BFBFBF" w:themeFill="background1" w:themeFillShade="BF"/>
            <w:vAlign w:val="center"/>
          </w:tcPr>
          <w:p w14:paraId="76A323B7" w14:textId="77777777" w:rsidR="000804E5" w:rsidRPr="00D47021" w:rsidRDefault="000804E5">
            <w:pPr>
              <w:rPr>
                <w:b/>
                <w:bCs/>
                <w:sz w:val="20"/>
                <w:szCs w:val="20"/>
              </w:rPr>
            </w:pPr>
          </w:p>
        </w:tc>
        <w:tc>
          <w:tcPr>
            <w:tcW w:w="942" w:type="pct"/>
            <w:shd w:val="clear" w:color="auto" w:fill="BFBFBF" w:themeFill="background1" w:themeFillShade="BF"/>
            <w:vAlign w:val="center"/>
          </w:tcPr>
          <w:p w14:paraId="6B9E0E2D" w14:textId="77777777" w:rsidR="000804E5" w:rsidRPr="00D47021" w:rsidRDefault="000804E5">
            <w:pPr>
              <w:rPr>
                <w:b/>
                <w:bCs/>
                <w:sz w:val="20"/>
                <w:szCs w:val="20"/>
              </w:rPr>
            </w:pPr>
          </w:p>
        </w:tc>
      </w:tr>
      <w:tr w:rsidR="000804E5" w:rsidRPr="003A257B" w14:paraId="01D82226" w14:textId="77777777" w:rsidTr="004D4E00">
        <w:tc>
          <w:tcPr>
            <w:tcW w:w="360" w:type="pct"/>
            <w:tcBorders>
              <w:bottom w:val="single" w:sz="4" w:space="0" w:color="auto"/>
            </w:tcBorders>
            <w:shd w:val="clear" w:color="auto" w:fill="auto"/>
            <w:tcMar>
              <w:left w:w="0" w:type="dxa"/>
            </w:tcMar>
            <w:vAlign w:val="center"/>
          </w:tcPr>
          <w:p w14:paraId="7EF70DBA" w14:textId="77777777" w:rsidR="000804E5" w:rsidRPr="00D47021" w:rsidRDefault="000804E5" w:rsidP="00F84740">
            <w:pPr>
              <w:pStyle w:val="aff0"/>
              <w:numPr>
                <w:ilvl w:val="0"/>
                <w:numId w:val="215"/>
              </w:numPr>
              <w:jc w:val="center"/>
              <w:rPr>
                <w:sz w:val="20"/>
                <w:szCs w:val="20"/>
              </w:rPr>
            </w:pPr>
          </w:p>
        </w:tc>
        <w:tc>
          <w:tcPr>
            <w:tcW w:w="2100" w:type="pct"/>
            <w:tcBorders>
              <w:bottom w:val="single" w:sz="4" w:space="0" w:color="auto"/>
            </w:tcBorders>
            <w:shd w:val="clear" w:color="auto" w:fill="auto"/>
            <w:vAlign w:val="bottom"/>
          </w:tcPr>
          <w:p w14:paraId="66D69BB1" w14:textId="30DFD578" w:rsidR="000804E5" w:rsidRPr="003A257B" w:rsidRDefault="00A063EB">
            <w:pPr>
              <w:rPr>
                <w:sz w:val="20"/>
                <w:szCs w:val="20"/>
                <w:lang w:val="el-GR"/>
              </w:rPr>
            </w:pPr>
            <w:r w:rsidRPr="003A257B">
              <w:rPr>
                <w:sz w:val="20"/>
                <w:szCs w:val="20"/>
                <w:lang w:val="el-GR"/>
              </w:rPr>
              <w:t>Η συσκευή προβολής να είναι</w:t>
            </w:r>
            <w:r w:rsidR="00535A25" w:rsidRPr="003A257B">
              <w:rPr>
                <w:sz w:val="20"/>
                <w:szCs w:val="20"/>
                <w:lang w:val="el-GR"/>
              </w:rPr>
              <w:t xml:space="preserve"> </w:t>
            </w:r>
            <w:r w:rsidRPr="003A257B">
              <w:rPr>
                <w:sz w:val="20"/>
                <w:szCs w:val="20"/>
                <w:lang w:val="el-GR"/>
              </w:rPr>
              <w:t xml:space="preserve"> </w:t>
            </w:r>
            <w:r w:rsidR="00BC181F" w:rsidRPr="003A257B">
              <w:rPr>
                <w:sz w:val="20"/>
                <w:szCs w:val="20"/>
                <w:lang w:val="el-GR"/>
              </w:rPr>
              <w:t xml:space="preserve">πλήρως </w:t>
            </w:r>
            <w:r w:rsidRPr="003A257B">
              <w:rPr>
                <w:sz w:val="20"/>
                <w:szCs w:val="20"/>
                <w:lang w:val="el-GR"/>
              </w:rPr>
              <w:t xml:space="preserve">ενσωματωμένη </w:t>
            </w:r>
            <w:r w:rsidR="00665C64" w:rsidRPr="003A257B">
              <w:rPr>
                <w:sz w:val="20"/>
                <w:szCs w:val="20"/>
                <w:lang w:val="el-GR"/>
              </w:rPr>
              <w:t>σε καλαίσθητ</w:t>
            </w:r>
            <w:r w:rsidR="00A92957" w:rsidRPr="003A257B">
              <w:rPr>
                <w:sz w:val="20"/>
                <w:szCs w:val="20"/>
                <w:lang w:val="el-GR"/>
              </w:rPr>
              <w:t>ο</w:t>
            </w:r>
            <w:r w:rsidR="002B49D1" w:rsidRPr="003A257B">
              <w:rPr>
                <w:sz w:val="20"/>
                <w:szCs w:val="20"/>
                <w:lang w:val="el-GR"/>
              </w:rPr>
              <w:t>, συμπαγές</w:t>
            </w:r>
            <w:r w:rsidR="00665C64" w:rsidRPr="003A257B">
              <w:rPr>
                <w:sz w:val="20"/>
                <w:szCs w:val="20"/>
                <w:lang w:val="el-GR"/>
              </w:rPr>
              <w:t xml:space="preserve"> και στιβαρ</w:t>
            </w:r>
            <w:r w:rsidR="00F7655C" w:rsidRPr="003A257B">
              <w:rPr>
                <w:sz w:val="20"/>
                <w:szCs w:val="20"/>
                <w:lang w:val="el-GR"/>
              </w:rPr>
              <w:t xml:space="preserve">ό πλαίσιο </w:t>
            </w:r>
            <w:proofErr w:type="spellStart"/>
            <w:r w:rsidR="00811183" w:rsidRPr="003A257B">
              <w:rPr>
                <w:sz w:val="20"/>
                <w:szCs w:val="20"/>
                <w:lang w:val="el-GR"/>
              </w:rPr>
              <w:t>επιδαπέδιας</w:t>
            </w:r>
            <w:proofErr w:type="spellEnd"/>
            <w:r w:rsidR="00811183" w:rsidRPr="003A257B">
              <w:rPr>
                <w:sz w:val="20"/>
                <w:szCs w:val="20"/>
                <w:lang w:val="el-GR"/>
              </w:rPr>
              <w:t xml:space="preserve"> στήριξης </w:t>
            </w:r>
            <w:r w:rsidR="002A5FA3">
              <w:rPr>
                <w:sz w:val="20"/>
                <w:szCs w:val="20"/>
                <w:lang w:val="el-GR"/>
              </w:rPr>
              <w:t>με οριζόντιο προσανατολισμό</w:t>
            </w:r>
          </w:p>
        </w:tc>
        <w:tc>
          <w:tcPr>
            <w:tcW w:w="872" w:type="pct"/>
            <w:tcBorders>
              <w:bottom w:val="single" w:sz="4" w:space="0" w:color="auto"/>
            </w:tcBorders>
            <w:shd w:val="clear" w:color="auto" w:fill="auto"/>
            <w:vAlign w:val="center"/>
          </w:tcPr>
          <w:p w14:paraId="521FD0B5" w14:textId="75513FE1" w:rsidR="000804E5" w:rsidRPr="003A257B" w:rsidRDefault="002A5FA3" w:rsidP="003634FD">
            <w:pPr>
              <w:jc w:val="center"/>
              <w:rPr>
                <w:sz w:val="20"/>
                <w:szCs w:val="20"/>
                <w:lang w:val="el-GR"/>
              </w:rPr>
            </w:pPr>
            <w:r w:rsidRPr="003A257B">
              <w:rPr>
                <w:sz w:val="20"/>
                <w:szCs w:val="20"/>
              </w:rPr>
              <w:t>ΝΑΙ</w:t>
            </w:r>
          </w:p>
        </w:tc>
        <w:tc>
          <w:tcPr>
            <w:tcW w:w="725" w:type="pct"/>
            <w:tcBorders>
              <w:bottom w:val="single" w:sz="4" w:space="0" w:color="auto"/>
            </w:tcBorders>
            <w:shd w:val="clear" w:color="auto" w:fill="auto"/>
            <w:vAlign w:val="center"/>
          </w:tcPr>
          <w:p w14:paraId="29968FD0" w14:textId="77777777" w:rsidR="000804E5" w:rsidRPr="003A257B" w:rsidRDefault="000804E5">
            <w:pPr>
              <w:rPr>
                <w:sz w:val="20"/>
                <w:szCs w:val="20"/>
                <w:lang w:val="el-GR"/>
              </w:rPr>
            </w:pPr>
          </w:p>
        </w:tc>
        <w:tc>
          <w:tcPr>
            <w:tcW w:w="942" w:type="pct"/>
            <w:tcBorders>
              <w:bottom w:val="single" w:sz="4" w:space="0" w:color="auto"/>
            </w:tcBorders>
            <w:shd w:val="clear" w:color="auto" w:fill="auto"/>
            <w:vAlign w:val="center"/>
          </w:tcPr>
          <w:p w14:paraId="1017F329" w14:textId="77777777" w:rsidR="000804E5" w:rsidRPr="003A257B" w:rsidRDefault="000804E5">
            <w:pPr>
              <w:rPr>
                <w:sz w:val="20"/>
                <w:szCs w:val="20"/>
                <w:lang w:val="el-GR"/>
              </w:rPr>
            </w:pPr>
          </w:p>
        </w:tc>
      </w:tr>
      <w:tr w:rsidR="007541A0" w:rsidRPr="001C080E" w14:paraId="18908035" w14:textId="77777777" w:rsidTr="004D4E00">
        <w:tc>
          <w:tcPr>
            <w:tcW w:w="360" w:type="pct"/>
            <w:tcBorders>
              <w:top w:val="single" w:sz="4" w:space="0" w:color="auto"/>
              <w:left w:val="single" w:sz="4" w:space="0" w:color="auto"/>
              <w:bottom w:val="single" w:sz="4" w:space="0" w:color="auto"/>
              <w:right w:val="single" w:sz="4" w:space="0" w:color="auto"/>
            </w:tcBorders>
            <w:shd w:val="clear" w:color="auto" w:fill="AEAAAA" w:themeFill="background2" w:themeFillShade="BF"/>
            <w:tcMar>
              <w:left w:w="0" w:type="dxa"/>
            </w:tcMar>
            <w:vAlign w:val="center"/>
          </w:tcPr>
          <w:p w14:paraId="0C6C8869" w14:textId="52F428FE" w:rsidR="007541A0" w:rsidRPr="007541A0" w:rsidRDefault="007541A0" w:rsidP="007541A0">
            <w:pPr>
              <w:pStyle w:val="aff0"/>
              <w:tabs>
                <w:tab w:val="num" w:pos="340"/>
              </w:tabs>
              <w:ind w:left="340" w:hanging="340"/>
              <w:jc w:val="center"/>
              <w:rPr>
                <w:b/>
                <w:bCs/>
                <w:sz w:val="20"/>
                <w:szCs w:val="20"/>
              </w:rPr>
            </w:pPr>
            <w:r w:rsidRPr="007541A0">
              <w:rPr>
                <w:b/>
                <w:bCs/>
                <w:sz w:val="20"/>
                <w:szCs w:val="20"/>
              </w:rPr>
              <w:t>4</w:t>
            </w:r>
          </w:p>
        </w:tc>
        <w:tc>
          <w:tcPr>
            <w:tcW w:w="210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bottom"/>
          </w:tcPr>
          <w:p w14:paraId="3AB9DD9E" w14:textId="77777777" w:rsidR="007541A0" w:rsidRPr="007541A0" w:rsidRDefault="007541A0" w:rsidP="00053517">
            <w:pPr>
              <w:rPr>
                <w:b/>
                <w:bCs/>
                <w:sz w:val="20"/>
                <w:szCs w:val="20"/>
                <w:lang w:val="el-GR"/>
              </w:rPr>
            </w:pPr>
            <w:r w:rsidRPr="007541A0">
              <w:rPr>
                <w:b/>
                <w:bCs/>
                <w:sz w:val="20"/>
                <w:szCs w:val="20"/>
                <w:lang w:val="el-GR"/>
              </w:rPr>
              <w:t>Εγγύηση</w:t>
            </w:r>
          </w:p>
        </w:tc>
        <w:tc>
          <w:tcPr>
            <w:tcW w:w="87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777C198" w14:textId="77777777" w:rsidR="007541A0" w:rsidRPr="007541A0" w:rsidRDefault="007541A0" w:rsidP="00053517">
            <w:pPr>
              <w:jc w:val="center"/>
              <w:rPr>
                <w:b/>
                <w:bCs/>
                <w:sz w:val="20"/>
                <w:szCs w:val="20"/>
              </w:rPr>
            </w:pPr>
          </w:p>
        </w:tc>
        <w:tc>
          <w:tcPr>
            <w:tcW w:w="725"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84A8F15" w14:textId="77777777" w:rsidR="007541A0" w:rsidRPr="007541A0" w:rsidRDefault="007541A0" w:rsidP="00053517">
            <w:pPr>
              <w:rPr>
                <w:b/>
                <w:bCs/>
                <w:sz w:val="20"/>
                <w:szCs w:val="20"/>
                <w:lang w:val="el-GR"/>
              </w:rPr>
            </w:pPr>
          </w:p>
        </w:tc>
        <w:tc>
          <w:tcPr>
            <w:tcW w:w="94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F5FC834" w14:textId="77777777" w:rsidR="007541A0" w:rsidRPr="007541A0" w:rsidRDefault="007541A0" w:rsidP="00053517">
            <w:pPr>
              <w:rPr>
                <w:b/>
                <w:bCs/>
                <w:sz w:val="20"/>
                <w:szCs w:val="20"/>
                <w:lang w:val="el-GR"/>
              </w:rPr>
            </w:pPr>
          </w:p>
        </w:tc>
      </w:tr>
      <w:tr w:rsidR="007541A0" w:rsidRPr="001C080E" w14:paraId="03C4B0BB" w14:textId="77777777" w:rsidTr="004D4E00">
        <w:tc>
          <w:tcPr>
            <w:tcW w:w="360" w:type="pct"/>
            <w:tcBorders>
              <w:top w:val="single" w:sz="4" w:space="0" w:color="auto"/>
              <w:left w:val="single" w:sz="4" w:space="0" w:color="auto"/>
              <w:bottom w:val="single" w:sz="4" w:space="0" w:color="auto"/>
              <w:right w:val="single" w:sz="4" w:space="0" w:color="auto"/>
            </w:tcBorders>
            <w:shd w:val="clear" w:color="auto" w:fill="auto"/>
            <w:tcMar>
              <w:left w:w="0" w:type="dxa"/>
            </w:tcMar>
            <w:vAlign w:val="center"/>
          </w:tcPr>
          <w:p w14:paraId="7A933AE8" w14:textId="77777777" w:rsidR="007541A0" w:rsidRPr="00C65999" w:rsidRDefault="007541A0" w:rsidP="00F84740">
            <w:pPr>
              <w:pStyle w:val="aff0"/>
              <w:numPr>
                <w:ilvl w:val="0"/>
                <w:numId w:val="230"/>
              </w:numPr>
              <w:jc w:val="center"/>
              <w:rPr>
                <w:sz w:val="20"/>
                <w:szCs w:val="20"/>
              </w:rPr>
            </w:pPr>
          </w:p>
        </w:tc>
        <w:tc>
          <w:tcPr>
            <w:tcW w:w="2100" w:type="pct"/>
            <w:tcBorders>
              <w:top w:val="single" w:sz="4" w:space="0" w:color="auto"/>
              <w:left w:val="single" w:sz="4" w:space="0" w:color="auto"/>
              <w:bottom w:val="single" w:sz="4" w:space="0" w:color="auto"/>
              <w:right w:val="single" w:sz="4" w:space="0" w:color="auto"/>
            </w:tcBorders>
            <w:shd w:val="clear" w:color="auto" w:fill="auto"/>
            <w:vAlign w:val="bottom"/>
          </w:tcPr>
          <w:p w14:paraId="7D47C552" w14:textId="77777777" w:rsidR="007541A0" w:rsidRPr="00105554" w:rsidRDefault="007541A0" w:rsidP="00053517">
            <w:pPr>
              <w:rPr>
                <w:sz w:val="20"/>
                <w:szCs w:val="20"/>
                <w:lang w:val="el-GR"/>
              </w:rPr>
            </w:pPr>
            <w:r w:rsidRPr="00105554">
              <w:rPr>
                <w:sz w:val="20"/>
                <w:szCs w:val="20"/>
                <w:lang w:val="el-GR"/>
              </w:rPr>
              <w:t>Εγγύηση</w:t>
            </w:r>
          </w:p>
        </w:tc>
        <w:tc>
          <w:tcPr>
            <w:tcW w:w="872" w:type="pct"/>
            <w:tcBorders>
              <w:top w:val="single" w:sz="4" w:space="0" w:color="auto"/>
              <w:left w:val="single" w:sz="4" w:space="0" w:color="auto"/>
              <w:bottom w:val="single" w:sz="4" w:space="0" w:color="auto"/>
              <w:right w:val="single" w:sz="4" w:space="0" w:color="auto"/>
            </w:tcBorders>
            <w:shd w:val="clear" w:color="auto" w:fill="auto"/>
            <w:vAlign w:val="center"/>
          </w:tcPr>
          <w:p w14:paraId="4569E27C" w14:textId="77777777" w:rsidR="007541A0" w:rsidRPr="001C080E" w:rsidRDefault="007541A0" w:rsidP="00053517">
            <w:pPr>
              <w:jc w:val="center"/>
              <w:rPr>
                <w:sz w:val="20"/>
                <w:szCs w:val="20"/>
              </w:rPr>
            </w:pPr>
            <w:r w:rsidRPr="001C080E">
              <w:rPr>
                <w:sz w:val="20"/>
                <w:szCs w:val="20"/>
              </w:rPr>
              <w:t xml:space="preserve">≥ </w:t>
            </w:r>
            <w:r w:rsidRPr="00105554">
              <w:rPr>
                <w:sz w:val="20"/>
                <w:szCs w:val="20"/>
              </w:rPr>
              <w:t>2</w:t>
            </w:r>
            <w:r w:rsidRPr="001C080E">
              <w:rPr>
                <w:sz w:val="20"/>
                <w:szCs w:val="20"/>
              </w:rPr>
              <w:t xml:space="preserve"> </w:t>
            </w:r>
            <w:proofErr w:type="spellStart"/>
            <w:r w:rsidRPr="001C080E">
              <w:rPr>
                <w:sz w:val="20"/>
                <w:szCs w:val="20"/>
              </w:rPr>
              <w:t>έτη</w:t>
            </w:r>
            <w:proofErr w:type="spellEnd"/>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14:paraId="0A228717" w14:textId="77777777" w:rsidR="007541A0" w:rsidRPr="00105554" w:rsidRDefault="007541A0" w:rsidP="00053517">
            <w:pPr>
              <w:rPr>
                <w:sz w:val="20"/>
                <w:szCs w:val="20"/>
                <w:lang w:val="el-GR"/>
              </w:rPr>
            </w:pP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14:paraId="69A5413D" w14:textId="77777777" w:rsidR="007541A0" w:rsidRPr="00105554" w:rsidRDefault="007541A0" w:rsidP="00053517">
            <w:pPr>
              <w:rPr>
                <w:sz w:val="20"/>
                <w:szCs w:val="20"/>
                <w:lang w:val="el-GR"/>
              </w:rPr>
            </w:pPr>
          </w:p>
        </w:tc>
      </w:tr>
    </w:tbl>
    <w:p w14:paraId="1ADD4216" w14:textId="77777777" w:rsidR="006D2600" w:rsidRPr="00493171" w:rsidRDefault="006D2600" w:rsidP="000E2293">
      <w:pPr>
        <w:pStyle w:val="20"/>
      </w:pPr>
      <w:bookmarkStart w:id="2646" w:name="_Toc181365576"/>
      <w:r w:rsidRPr="00493171">
        <w:t>Υπηρεσίες</w:t>
      </w:r>
      <w:bookmarkEnd w:id="2641"/>
      <w:bookmarkEnd w:id="2642"/>
      <w:bookmarkEnd w:id="2643"/>
      <w:bookmarkEnd w:id="2644"/>
      <w:bookmarkEnd w:id="2646"/>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6"/>
        <w:gridCol w:w="4206"/>
        <w:gridCol w:w="1417"/>
        <w:gridCol w:w="1560"/>
        <w:gridCol w:w="1842"/>
      </w:tblGrid>
      <w:tr w:rsidR="006D2600" w:rsidRPr="00493171" w14:paraId="48A495DE" w14:textId="77777777" w:rsidTr="005B431D">
        <w:trPr>
          <w:tblHeader/>
        </w:trPr>
        <w:tc>
          <w:tcPr>
            <w:tcW w:w="606" w:type="dxa"/>
            <w:tcBorders>
              <w:top w:val="single" w:sz="6" w:space="0" w:color="auto"/>
              <w:left w:val="single" w:sz="6" w:space="0" w:color="auto"/>
              <w:bottom w:val="single" w:sz="6" w:space="0" w:color="auto"/>
              <w:right w:val="single" w:sz="6" w:space="0" w:color="auto"/>
            </w:tcBorders>
            <w:shd w:val="pct15" w:color="auto" w:fill="FFFFFF"/>
            <w:vAlign w:val="center"/>
          </w:tcPr>
          <w:p w14:paraId="353CFA5E" w14:textId="77777777" w:rsidR="006D2600" w:rsidRPr="00D47021" w:rsidRDefault="006D2600" w:rsidP="005B431D">
            <w:pPr>
              <w:rPr>
                <w:b/>
                <w:bCs/>
                <w:sz w:val="20"/>
                <w:szCs w:val="20"/>
              </w:rPr>
            </w:pPr>
            <w:bookmarkStart w:id="2647" w:name="_Hlk81400476"/>
            <w:r w:rsidRPr="00D47021">
              <w:rPr>
                <w:b/>
                <w:bCs/>
                <w:sz w:val="20"/>
                <w:szCs w:val="20"/>
              </w:rPr>
              <w:t>Α/Α</w:t>
            </w:r>
          </w:p>
        </w:tc>
        <w:tc>
          <w:tcPr>
            <w:tcW w:w="4206" w:type="dxa"/>
            <w:tcBorders>
              <w:top w:val="single" w:sz="6" w:space="0" w:color="auto"/>
              <w:left w:val="single" w:sz="6" w:space="0" w:color="auto"/>
              <w:bottom w:val="single" w:sz="6" w:space="0" w:color="auto"/>
              <w:right w:val="single" w:sz="6" w:space="0" w:color="auto"/>
            </w:tcBorders>
            <w:shd w:val="pct15" w:color="auto" w:fill="FFFFFF"/>
            <w:vAlign w:val="center"/>
          </w:tcPr>
          <w:p w14:paraId="7F5DC0B6" w14:textId="77777777" w:rsidR="006D2600" w:rsidRPr="00D47021" w:rsidRDefault="006D2600" w:rsidP="005B431D">
            <w:pPr>
              <w:rPr>
                <w:b/>
                <w:bCs/>
                <w:sz w:val="20"/>
                <w:szCs w:val="20"/>
              </w:rPr>
            </w:pPr>
            <w:r w:rsidRPr="00D47021">
              <w:rPr>
                <w:b/>
                <w:bCs/>
                <w:sz w:val="20"/>
                <w:szCs w:val="20"/>
              </w:rPr>
              <w:t>ΠΡΟΔΙΑΓΡΑΦΗ</w:t>
            </w:r>
          </w:p>
        </w:tc>
        <w:tc>
          <w:tcPr>
            <w:tcW w:w="1417" w:type="dxa"/>
            <w:tcBorders>
              <w:top w:val="single" w:sz="6" w:space="0" w:color="auto"/>
              <w:left w:val="single" w:sz="6" w:space="0" w:color="auto"/>
              <w:bottom w:val="single" w:sz="6" w:space="0" w:color="auto"/>
              <w:right w:val="single" w:sz="6" w:space="0" w:color="auto"/>
            </w:tcBorders>
            <w:shd w:val="pct15" w:color="auto" w:fill="FFFFFF"/>
            <w:vAlign w:val="center"/>
          </w:tcPr>
          <w:p w14:paraId="4AB6FAC8" w14:textId="77777777" w:rsidR="006D2600" w:rsidRPr="00D47021" w:rsidRDefault="006D2600" w:rsidP="005B431D">
            <w:pPr>
              <w:rPr>
                <w:b/>
                <w:bCs/>
                <w:sz w:val="20"/>
                <w:szCs w:val="20"/>
              </w:rPr>
            </w:pPr>
            <w:r w:rsidRPr="00D47021">
              <w:rPr>
                <w:b/>
                <w:bCs/>
                <w:sz w:val="20"/>
                <w:szCs w:val="20"/>
              </w:rPr>
              <w:t>ΑΠΑΙΤΗΣΗ</w:t>
            </w:r>
          </w:p>
        </w:tc>
        <w:tc>
          <w:tcPr>
            <w:tcW w:w="1560" w:type="dxa"/>
            <w:tcBorders>
              <w:top w:val="single" w:sz="6" w:space="0" w:color="auto"/>
              <w:left w:val="single" w:sz="6" w:space="0" w:color="auto"/>
              <w:bottom w:val="single" w:sz="6" w:space="0" w:color="auto"/>
              <w:right w:val="single" w:sz="6" w:space="0" w:color="auto"/>
            </w:tcBorders>
            <w:shd w:val="pct15" w:color="auto" w:fill="FFFFFF"/>
            <w:vAlign w:val="center"/>
          </w:tcPr>
          <w:p w14:paraId="68BF9D73" w14:textId="77777777" w:rsidR="006D2600" w:rsidRPr="00D47021" w:rsidRDefault="006D2600" w:rsidP="005B431D">
            <w:pPr>
              <w:rPr>
                <w:b/>
                <w:bCs/>
                <w:sz w:val="20"/>
                <w:szCs w:val="20"/>
              </w:rPr>
            </w:pPr>
            <w:r w:rsidRPr="00D47021">
              <w:rPr>
                <w:b/>
                <w:bCs/>
                <w:sz w:val="20"/>
                <w:szCs w:val="20"/>
              </w:rPr>
              <w:t>ΑΠΑΝΤΗΣΗ</w:t>
            </w:r>
          </w:p>
        </w:tc>
        <w:tc>
          <w:tcPr>
            <w:tcW w:w="1842" w:type="dxa"/>
            <w:tcBorders>
              <w:top w:val="single" w:sz="6" w:space="0" w:color="auto"/>
              <w:left w:val="single" w:sz="6" w:space="0" w:color="auto"/>
              <w:bottom w:val="single" w:sz="6" w:space="0" w:color="auto"/>
              <w:right w:val="single" w:sz="6" w:space="0" w:color="auto"/>
            </w:tcBorders>
            <w:shd w:val="pct15" w:color="auto" w:fill="FFFFFF"/>
            <w:vAlign w:val="center"/>
          </w:tcPr>
          <w:p w14:paraId="1A0839F8" w14:textId="77777777" w:rsidR="006D2600" w:rsidRPr="00D47021" w:rsidRDefault="006D2600" w:rsidP="005B431D">
            <w:pPr>
              <w:rPr>
                <w:b/>
                <w:bCs/>
                <w:sz w:val="20"/>
                <w:szCs w:val="20"/>
              </w:rPr>
            </w:pPr>
            <w:r w:rsidRPr="00D47021">
              <w:rPr>
                <w:b/>
                <w:bCs/>
                <w:sz w:val="20"/>
                <w:szCs w:val="20"/>
              </w:rPr>
              <w:t>ΠΑΡΑΠΟΜΠΗ ΤΕΚΜΗΡΙΩΣΗΣ</w:t>
            </w:r>
          </w:p>
        </w:tc>
      </w:tr>
      <w:tr w:rsidR="006D2600" w:rsidRPr="00493171" w14:paraId="23B34F81"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6D163705"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08499EB3" w14:textId="323EA637"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FA789A" w:rsidRPr="00AA4EF6">
              <w:rPr>
                <w:color w:val="2E74B5" w:themeColor="accent1" w:themeShade="BF"/>
                <w:lang w:val="el-GR"/>
              </w:rPr>
              <w:fldChar w:fldCharType="begin"/>
            </w:r>
            <w:r w:rsidR="00FA789A" w:rsidRPr="00AA4EF6">
              <w:rPr>
                <w:color w:val="2E74B5" w:themeColor="accent1" w:themeShade="BF"/>
                <w:lang w:val="el-GR"/>
              </w:rPr>
              <w:instrText xml:space="preserve"> REF _Ref175578374 \r \h </w:instrText>
            </w:r>
            <w:r w:rsidR="00D332B2">
              <w:rPr>
                <w:color w:val="2E74B5" w:themeColor="accent1" w:themeShade="BF"/>
                <w:lang w:val="el-GR"/>
              </w:rPr>
              <w:instrText xml:space="preserve"> \* MERGEFORMAT </w:instrText>
            </w:r>
            <w:r w:rsidR="00FA789A" w:rsidRPr="00AA4EF6">
              <w:rPr>
                <w:color w:val="2E74B5" w:themeColor="accent1" w:themeShade="BF"/>
                <w:lang w:val="el-GR"/>
              </w:rPr>
            </w:r>
            <w:r w:rsidR="00FA789A"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7.1</w:t>
            </w:r>
            <w:r w:rsidR="00FA789A" w:rsidRPr="00AA4EF6">
              <w:rPr>
                <w:color w:val="2E74B5" w:themeColor="accent1" w:themeShade="BF"/>
                <w:lang w:val="el-GR"/>
              </w:rPr>
              <w:fldChar w:fldCharType="end"/>
            </w:r>
            <w:r w:rsidRPr="00AA4EF6">
              <w:rPr>
                <w:lang w:val="el-GR"/>
              </w:rPr>
              <w:t xml:space="preserve">, του Παραρτήματος Ι, </w:t>
            </w:r>
            <w:r w:rsidR="00DA46C2">
              <w:rPr>
                <w:lang w:val="el-GR"/>
              </w:rPr>
              <w:t xml:space="preserve">Εκπόνηση </w:t>
            </w:r>
            <w:r w:rsidR="00E039EB" w:rsidRPr="00E039EB">
              <w:rPr>
                <w:lang w:val="el-GR"/>
              </w:rPr>
              <w:t>Μελέτης Εφαρμογής</w:t>
            </w:r>
          </w:p>
        </w:tc>
        <w:tc>
          <w:tcPr>
            <w:tcW w:w="1417" w:type="dxa"/>
            <w:tcBorders>
              <w:top w:val="single" w:sz="6" w:space="0" w:color="auto"/>
              <w:left w:val="single" w:sz="6" w:space="0" w:color="auto"/>
              <w:bottom w:val="single" w:sz="6" w:space="0" w:color="auto"/>
              <w:right w:val="single" w:sz="6" w:space="0" w:color="auto"/>
            </w:tcBorders>
            <w:vAlign w:val="center"/>
          </w:tcPr>
          <w:p w14:paraId="0B59F174"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14909A01"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0A70C7F2" w14:textId="77777777" w:rsidR="006D2600" w:rsidRPr="00493171" w:rsidRDefault="006D2600" w:rsidP="005B431D"/>
        </w:tc>
      </w:tr>
      <w:tr w:rsidR="00346379" w:rsidRPr="00041E2E" w14:paraId="21E44FEE" w14:textId="77777777">
        <w:tc>
          <w:tcPr>
            <w:tcW w:w="606" w:type="dxa"/>
            <w:tcBorders>
              <w:top w:val="single" w:sz="6" w:space="0" w:color="auto"/>
              <w:left w:val="single" w:sz="6" w:space="0" w:color="auto"/>
              <w:bottom w:val="single" w:sz="6" w:space="0" w:color="auto"/>
              <w:right w:val="single" w:sz="6" w:space="0" w:color="auto"/>
            </w:tcBorders>
            <w:vAlign w:val="center"/>
          </w:tcPr>
          <w:p w14:paraId="23C74DDC" w14:textId="77777777" w:rsidR="00346379" w:rsidRPr="00493171" w:rsidRDefault="00346379"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3002AFCA" w14:textId="4F9CE609" w:rsidR="00346379" w:rsidRPr="00346379" w:rsidRDefault="00346379">
            <w:pPr>
              <w:rPr>
                <w:lang w:val="el-GR"/>
              </w:rPr>
            </w:pPr>
            <w:r w:rsidRPr="00560598">
              <w:rPr>
                <w:lang w:val="el-GR"/>
              </w:rPr>
              <w:t>Πλήρης Συμμόρφωση με τις απαιτήσεις της §</w:t>
            </w:r>
            <w:r>
              <w:rPr>
                <w:lang w:val="el-GR"/>
              </w:rPr>
              <w:t xml:space="preserve"> </w:t>
            </w:r>
            <w:r w:rsidR="002F47FB" w:rsidRPr="00AA4EF6">
              <w:rPr>
                <w:color w:val="2E74B5" w:themeColor="accent1" w:themeShade="BF"/>
                <w:lang w:val="el-GR"/>
              </w:rPr>
              <w:fldChar w:fldCharType="begin"/>
            </w:r>
            <w:r w:rsidR="002F47FB" w:rsidRPr="00AA4EF6">
              <w:rPr>
                <w:color w:val="2E74B5" w:themeColor="accent1" w:themeShade="BF"/>
                <w:lang w:val="el-GR"/>
              </w:rPr>
              <w:instrText xml:space="preserve"> REF _Ref175220571 \r \h </w:instrText>
            </w:r>
            <w:r w:rsidR="00D332B2">
              <w:rPr>
                <w:color w:val="2E74B5" w:themeColor="accent1" w:themeShade="BF"/>
                <w:lang w:val="el-GR"/>
              </w:rPr>
              <w:instrText xml:space="preserve"> \* MERGEFORMAT </w:instrText>
            </w:r>
            <w:r w:rsidR="002F47FB" w:rsidRPr="00AA4EF6">
              <w:rPr>
                <w:color w:val="2E74B5" w:themeColor="accent1" w:themeShade="BF"/>
                <w:lang w:val="el-GR"/>
              </w:rPr>
            </w:r>
            <w:r w:rsidR="002F47FB"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7.2</w:t>
            </w:r>
            <w:r w:rsidR="002F47FB" w:rsidRPr="00AA4EF6">
              <w:rPr>
                <w:color w:val="2E74B5" w:themeColor="accent1" w:themeShade="BF"/>
                <w:lang w:val="el-GR"/>
              </w:rPr>
              <w:fldChar w:fldCharType="end"/>
            </w:r>
            <w:r>
              <w:rPr>
                <w:lang w:val="el-GR"/>
              </w:rPr>
              <w:t xml:space="preserve"> </w:t>
            </w:r>
            <w:r w:rsidRPr="00560598">
              <w:rPr>
                <w:lang w:val="el-GR"/>
              </w:rPr>
              <w:t>, του Παραρτήματος Ι,</w:t>
            </w:r>
            <w:r w:rsidRPr="00946475">
              <w:rPr>
                <w:lang w:val="el-GR"/>
              </w:rPr>
              <w:t xml:space="preserve"> Υπηρεσίες </w:t>
            </w:r>
            <w:r w:rsidR="00E71C0E" w:rsidRPr="00E71C0E">
              <w:rPr>
                <w:lang w:val="el-GR"/>
              </w:rPr>
              <w:t>εγκατάστασης και παραμετροποίησης εξοπλισμού, λογισμικού και εφαρμογών, μετάπτωση δεδομένων και έλεγχος συστημάτων</w:t>
            </w:r>
          </w:p>
        </w:tc>
        <w:tc>
          <w:tcPr>
            <w:tcW w:w="1417" w:type="dxa"/>
            <w:tcBorders>
              <w:top w:val="single" w:sz="6" w:space="0" w:color="auto"/>
              <w:left w:val="single" w:sz="6" w:space="0" w:color="auto"/>
              <w:bottom w:val="single" w:sz="6" w:space="0" w:color="auto"/>
              <w:right w:val="single" w:sz="6" w:space="0" w:color="auto"/>
            </w:tcBorders>
            <w:vAlign w:val="center"/>
          </w:tcPr>
          <w:p w14:paraId="721E9B11" w14:textId="2D671AB2" w:rsidR="00346379" w:rsidRPr="00AA4EF6" w:rsidRDefault="00C51864" w:rsidP="003634FD">
            <w:pPr>
              <w:jc w:val="center"/>
              <w:rPr>
                <w:lang w:val="el-GR"/>
              </w:rP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1B2FCE58" w14:textId="77777777" w:rsidR="00346379" w:rsidRPr="00AA4EF6" w:rsidRDefault="00346379">
            <w:pPr>
              <w:rPr>
                <w:lang w:val="el-GR"/>
              </w:rPr>
            </w:pPr>
          </w:p>
        </w:tc>
        <w:tc>
          <w:tcPr>
            <w:tcW w:w="1842" w:type="dxa"/>
            <w:tcBorders>
              <w:top w:val="single" w:sz="6" w:space="0" w:color="auto"/>
              <w:left w:val="single" w:sz="6" w:space="0" w:color="auto"/>
              <w:bottom w:val="single" w:sz="6" w:space="0" w:color="auto"/>
              <w:right w:val="single" w:sz="6" w:space="0" w:color="auto"/>
            </w:tcBorders>
            <w:vAlign w:val="center"/>
          </w:tcPr>
          <w:p w14:paraId="140BC07E" w14:textId="77777777" w:rsidR="00346379" w:rsidRPr="00AA4EF6" w:rsidRDefault="00346379">
            <w:pPr>
              <w:rPr>
                <w:lang w:val="el-GR"/>
              </w:rPr>
            </w:pPr>
          </w:p>
        </w:tc>
      </w:tr>
      <w:tr w:rsidR="006D2600" w:rsidRPr="00493171" w14:paraId="1F691F0B"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30FDD15F" w14:textId="77777777" w:rsidR="006D2600" w:rsidRPr="00D47021" w:rsidRDefault="006D2600" w:rsidP="00F84740">
            <w:pPr>
              <w:pStyle w:val="aff0"/>
              <w:numPr>
                <w:ilvl w:val="0"/>
                <w:numId w:val="214"/>
              </w:numPr>
              <w:jc w:val="center"/>
              <w:rPr>
                <w:lang w:val="el-GR"/>
              </w:rPr>
            </w:pPr>
          </w:p>
        </w:tc>
        <w:tc>
          <w:tcPr>
            <w:tcW w:w="4206" w:type="dxa"/>
            <w:tcBorders>
              <w:top w:val="single" w:sz="6" w:space="0" w:color="auto"/>
              <w:left w:val="single" w:sz="6" w:space="0" w:color="auto"/>
              <w:bottom w:val="single" w:sz="6" w:space="0" w:color="auto"/>
              <w:right w:val="single" w:sz="6" w:space="0" w:color="auto"/>
            </w:tcBorders>
            <w:vAlign w:val="center"/>
          </w:tcPr>
          <w:p w14:paraId="1455E442" w14:textId="41FA3B4C" w:rsidR="006D2600" w:rsidRPr="00AA4EF6" w:rsidRDefault="006D2600" w:rsidP="005B431D">
            <w:pPr>
              <w:rPr>
                <w:lang w:val="el-GR"/>
              </w:rPr>
            </w:pPr>
            <w:r w:rsidRPr="00AA4EF6">
              <w:rPr>
                <w:lang w:val="el-GR"/>
              </w:rPr>
              <w:t>Πλήρης Συμμόρφωση με τις απαιτήσεις της §</w:t>
            </w:r>
            <w:r w:rsidR="00F71AA6">
              <w:rPr>
                <w:lang w:val="el-GR"/>
              </w:rPr>
              <w:t xml:space="preserve"> 7.3 </w:t>
            </w:r>
            <w:r w:rsidRPr="00AA4EF6">
              <w:rPr>
                <w:lang w:val="el-GR"/>
              </w:rPr>
              <w:t>, του Παραρτήματος Ι,</w:t>
            </w:r>
            <w:r w:rsidR="00946475" w:rsidRPr="00946475">
              <w:rPr>
                <w:lang w:val="el-GR"/>
              </w:rPr>
              <w:t xml:space="preserve"> Υπηρεσίες ψηφιοποίησης (σάρωση και φωτογράφηση)</w:t>
            </w:r>
          </w:p>
        </w:tc>
        <w:tc>
          <w:tcPr>
            <w:tcW w:w="1417" w:type="dxa"/>
            <w:tcBorders>
              <w:top w:val="single" w:sz="6" w:space="0" w:color="auto"/>
              <w:left w:val="single" w:sz="6" w:space="0" w:color="auto"/>
              <w:bottom w:val="single" w:sz="6" w:space="0" w:color="auto"/>
              <w:right w:val="single" w:sz="6" w:space="0" w:color="auto"/>
            </w:tcBorders>
            <w:vAlign w:val="center"/>
          </w:tcPr>
          <w:p w14:paraId="3E227B0A"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4BD6F7EA"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10F19837" w14:textId="77777777" w:rsidR="006D2600" w:rsidRPr="00493171" w:rsidRDefault="006D2600" w:rsidP="005B431D"/>
        </w:tc>
      </w:tr>
      <w:tr w:rsidR="006D2600" w:rsidRPr="00493171" w14:paraId="0E9518F7"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1ED8B128"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7A10FBEF" w14:textId="7F22E5D0" w:rsidR="006D2600" w:rsidRPr="00AA4EF6" w:rsidRDefault="006D2600" w:rsidP="005B431D">
            <w:pPr>
              <w:rPr>
                <w:lang w:val="el-GR"/>
              </w:rPr>
            </w:pPr>
            <w:r w:rsidRPr="00AA4EF6">
              <w:rPr>
                <w:lang w:val="el-GR"/>
              </w:rPr>
              <w:t xml:space="preserve">Πλήρης Συμμόρφωση με τις απαιτήσεις της § </w:t>
            </w:r>
            <w:r w:rsidR="00217412">
              <w:rPr>
                <w:color w:val="2E74B5" w:themeColor="accent1" w:themeShade="BF"/>
                <w:lang w:val="el-GR"/>
              </w:rPr>
              <w:fldChar w:fldCharType="begin"/>
            </w:r>
            <w:r w:rsidR="00217412">
              <w:rPr>
                <w:lang w:val="el-GR"/>
              </w:rPr>
              <w:instrText xml:space="preserve"> REF _Ref176334551 \r \h </w:instrText>
            </w:r>
            <w:r w:rsidR="00217412">
              <w:rPr>
                <w:color w:val="2E74B5" w:themeColor="accent1" w:themeShade="BF"/>
                <w:lang w:val="el-GR"/>
              </w:rPr>
            </w:r>
            <w:r w:rsidR="00217412">
              <w:rPr>
                <w:color w:val="2E74B5" w:themeColor="accent1" w:themeShade="BF"/>
                <w:lang w:val="el-GR"/>
              </w:rPr>
              <w:fldChar w:fldCharType="separate"/>
            </w:r>
            <w:r w:rsidR="00206300">
              <w:rPr>
                <w:cs/>
                <w:lang w:val="el-GR"/>
              </w:rPr>
              <w:t>‎</w:t>
            </w:r>
            <w:r w:rsidR="00206300">
              <w:rPr>
                <w:lang w:val="el-GR"/>
              </w:rPr>
              <w:t>7.5</w:t>
            </w:r>
            <w:r w:rsidR="00217412">
              <w:rPr>
                <w:color w:val="2E74B5" w:themeColor="accent1" w:themeShade="BF"/>
                <w:lang w:val="el-GR"/>
              </w:rPr>
              <w:fldChar w:fldCharType="end"/>
            </w:r>
            <w:r w:rsidRPr="00AA4EF6">
              <w:rPr>
                <w:lang w:val="el-GR"/>
              </w:rPr>
              <w:t xml:space="preserve"> </w:t>
            </w:r>
            <w:r w:rsidR="002F47FB">
              <w:rPr>
                <w:lang w:val="el-GR"/>
              </w:rPr>
              <w:t xml:space="preserve">, </w:t>
            </w:r>
            <w:r w:rsidRPr="00AA4EF6">
              <w:rPr>
                <w:lang w:val="el-GR"/>
              </w:rPr>
              <w:t xml:space="preserve">του Παραρτήματος Ι, </w:t>
            </w:r>
            <w:r w:rsidR="007057E4" w:rsidRPr="00AA4EF6">
              <w:rPr>
                <w:lang w:val="el-GR"/>
              </w:rPr>
              <w:t>Υπηρεσίες συμπλήρωσης στοιχείων υφιστάμενων ελλιπών αναγραφών του Συστήματος Διαχείρισης Βιβλιοθήκης (</w:t>
            </w:r>
            <w:r w:rsidR="007057E4" w:rsidRPr="007057E4">
              <w:t>KOHA</w:t>
            </w:r>
            <w:r w:rsidR="007057E4" w:rsidRPr="00AA4EF6">
              <w:rPr>
                <w:lang w:val="el-GR"/>
              </w:rPr>
              <w:t>)</w:t>
            </w:r>
          </w:p>
        </w:tc>
        <w:tc>
          <w:tcPr>
            <w:tcW w:w="1417" w:type="dxa"/>
            <w:tcBorders>
              <w:top w:val="single" w:sz="6" w:space="0" w:color="auto"/>
              <w:left w:val="single" w:sz="6" w:space="0" w:color="auto"/>
              <w:bottom w:val="single" w:sz="6" w:space="0" w:color="auto"/>
              <w:right w:val="single" w:sz="6" w:space="0" w:color="auto"/>
            </w:tcBorders>
            <w:vAlign w:val="center"/>
          </w:tcPr>
          <w:p w14:paraId="789DE6B3"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5CA84A00"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3F2BCE46" w14:textId="77777777" w:rsidR="006D2600" w:rsidRPr="00493171" w:rsidRDefault="006D2600" w:rsidP="005B431D"/>
        </w:tc>
      </w:tr>
      <w:tr w:rsidR="006D2600" w:rsidRPr="00493171" w14:paraId="030E1A21"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08EB84CA"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4E51F0AE" w14:textId="76655BAC" w:rsidR="006D2600" w:rsidRPr="00AA4EF6" w:rsidRDefault="006D2600" w:rsidP="005B431D">
            <w:pPr>
              <w:rPr>
                <w:lang w:val="el-GR"/>
              </w:rPr>
            </w:pPr>
            <w:r w:rsidRPr="00AA4EF6">
              <w:rPr>
                <w:lang w:val="el-GR"/>
              </w:rPr>
              <w:t>Πλήρης Συμμόρφωση με τις απαιτήσεις της §</w:t>
            </w:r>
            <w:r w:rsidR="00F71AA6">
              <w:rPr>
                <w:lang w:val="el-GR"/>
              </w:rPr>
              <w:t xml:space="preserve"> </w:t>
            </w:r>
            <w:r w:rsidR="00217412">
              <w:rPr>
                <w:lang w:val="el-GR"/>
              </w:rPr>
              <w:fldChar w:fldCharType="begin"/>
            </w:r>
            <w:r w:rsidR="00217412">
              <w:rPr>
                <w:lang w:val="el-GR"/>
              </w:rPr>
              <w:instrText xml:space="preserve"> REF _Ref176344893 \r \h </w:instrText>
            </w:r>
            <w:r w:rsidR="00217412">
              <w:rPr>
                <w:lang w:val="el-GR"/>
              </w:rPr>
            </w:r>
            <w:r w:rsidR="00217412">
              <w:rPr>
                <w:lang w:val="el-GR"/>
              </w:rPr>
              <w:fldChar w:fldCharType="separate"/>
            </w:r>
            <w:r w:rsidR="00206300">
              <w:rPr>
                <w:cs/>
                <w:lang w:val="el-GR"/>
              </w:rPr>
              <w:t>‎</w:t>
            </w:r>
            <w:r w:rsidR="00206300">
              <w:rPr>
                <w:lang w:val="el-GR"/>
              </w:rPr>
              <w:t>7.4</w:t>
            </w:r>
            <w:r w:rsidR="00217412">
              <w:rPr>
                <w:lang w:val="el-GR"/>
              </w:rPr>
              <w:fldChar w:fldCharType="end"/>
            </w:r>
            <w:r w:rsidRPr="00AA4EF6">
              <w:rPr>
                <w:lang w:val="el-GR"/>
              </w:rPr>
              <w:t xml:space="preserve">, του Παραρτήματος Ι, </w:t>
            </w:r>
            <w:r w:rsidR="0047769F" w:rsidRPr="00AA4EF6">
              <w:rPr>
                <w:lang w:val="el-GR"/>
              </w:rPr>
              <w:t xml:space="preserve">Υπηρεσίες καταχώρησης </w:t>
            </w:r>
            <w:proofErr w:type="spellStart"/>
            <w:r w:rsidR="0047769F" w:rsidRPr="00AA4EF6">
              <w:rPr>
                <w:lang w:val="el-GR"/>
              </w:rPr>
              <w:t>τεκμηριωτικών</w:t>
            </w:r>
            <w:proofErr w:type="spellEnd"/>
            <w:r w:rsidR="0047769F" w:rsidRPr="00AA4EF6">
              <w:rPr>
                <w:lang w:val="el-GR"/>
              </w:rPr>
              <w:t xml:space="preserve"> </w:t>
            </w:r>
            <w:proofErr w:type="spellStart"/>
            <w:r w:rsidR="0047769F" w:rsidRPr="00AA4EF6">
              <w:rPr>
                <w:lang w:val="el-GR"/>
              </w:rPr>
              <w:t>μεταδεδομένων</w:t>
            </w:r>
            <w:proofErr w:type="spellEnd"/>
            <w:r w:rsidR="0047769F" w:rsidRPr="00AA4EF6">
              <w:rPr>
                <w:lang w:val="el-GR"/>
              </w:rPr>
              <w:t xml:space="preserve"> αρχειακού υλικού</w:t>
            </w:r>
          </w:p>
        </w:tc>
        <w:tc>
          <w:tcPr>
            <w:tcW w:w="1417" w:type="dxa"/>
            <w:tcBorders>
              <w:top w:val="single" w:sz="6" w:space="0" w:color="auto"/>
              <w:left w:val="single" w:sz="6" w:space="0" w:color="auto"/>
              <w:bottom w:val="single" w:sz="6" w:space="0" w:color="auto"/>
              <w:right w:val="single" w:sz="6" w:space="0" w:color="auto"/>
            </w:tcBorders>
            <w:vAlign w:val="center"/>
          </w:tcPr>
          <w:p w14:paraId="388B1F00"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4C310A08"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105AB63E" w14:textId="77777777" w:rsidR="006D2600" w:rsidRPr="00493171" w:rsidRDefault="006D2600" w:rsidP="005B431D"/>
        </w:tc>
      </w:tr>
      <w:tr w:rsidR="006D2600" w:rsidRPr="00493171" w14:paraId="6A712EA2"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4F0D20E8"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45B4319C" w14:textId="1DA08C41"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F708C7" w:rsidRPr="00AA4EF6">
              <w:rPr>
                <w:color w:val="2E74B5" w:themeColor="accent1" w:themeShade="BF"/>
                <w:lang w:val="el-GR"/>
              </w:rPr>
              <w:fldChar w:fldCharType="begin"/>
            </w:r>
            <w:r w:rsidR="00F708C7" w:rsidRPr="00AA4EF6">
              <w:rPr>
                <w:color w:val="2E74B5" w:themeColor="accent1" w:themeShade="BF"/>
                <w:lang w:val="el-GR"/>
              </w:rPr>
              <w:instrText xml:space="preserve"> REF _Ref175578571 \r \h </w:instrText>
            </w:r>
            <w:r w:rsidR="00D332B2">
              <w:rPr>
                <w:color w:val="2E74B5" w:themeColor="accent1" w:themeShade="BF"/>
                <w:lang w:val="el-GR"/>
              </w:rPr>
              <w:instrText xml:space="preserve"> \* MERGEFORMAT </w:instrText>
            </w:r>
            <w:r w:rsidR="00F708C7" w:rsidRPr="00AA4EF6">
              <w:rPr>
                <w:color w:val="2E74B5" w:themeColor="accent1" w:themeShade="BF"/>
                <w:lang w:val="el-GR"/>
              </w:rPr>
            </w:r>
            <w:r w:rsidR="00F708C7"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7.6</w:t>
            </w:r>
            <w:r w:rsidR="00F708C7" w:rsidRPr="00AA4EF6">
              <w:rPr>
                <w:color w:val="2E74B5" w:themeColor="accent1" w:themeShade="BF"/>
                <w:lang w:val="el-GR"/>
              </w:rPr>
              <w:fldChar w:fldCharType="end"/>
            </w:r>
            <w:r w:rsidRPr="00AA4EF6">
              <w:rPr>
                <w:lang w:val="el-GR"/>
              </w:rPr>
              <w:t>, του Παραρτήματος Ι,</w:t>
            </w:r>
            <w:r w:rsidR="00FD64BA" w:rsidRPr="00FD64BA">
              <w:rPr>
                <w:lang w:val="el-GR"/>
              </w:rPr>
              <w:t xml:space="preserve"> Υπηρεσίες επιστημονικής τεκμηρίωσης </w:t>
            </w:r>
            <w:r w:rsidRPr="00AA4EF6">
              <w:rPr>
                <w:lang w:val="el-GR"/>
              </w:rPr>
              <w:t xml:space="preserve"> </w:t>
            </w:r>
            <w:r w:rsidRPr="00493171">
              <w:fldChar w:fldCharType="begin"/>
            </w:r>
            <w:r w:rsidRPr="00AA4EF6">
              <w:rPr>
                <w:lang w:val="el-GR"/>
              </w:rPr>
              <w:instrText xml:space="preserve"> </w:instrText>
            </w:r>
            <w:r w:rsidRPr="00493171">
              <w:instrText>REF</w:instrText>
            </w:r>
            <w:r w:rsidRPr="00AA4EF6">
              <w:rPr>
                <w:lang w:val="el-GR"/>
              </w:rPr>
              <w:instrText xml:space="preserve"> _</w:instrText>
            </w:r>
            <w:r w:rsidRPr="00493171">
              <w:instrText>Ref</w:instrText>
            </w:r>
            <w:r w:rsidRPr="00AA4EF6">
              <w:rPr>
                <w:lang w:val="el-GR"/>
              </w:rPr>
              <w:instrText>146109408 \</w:instrText>
            </w:r>
            <w:r w:rsidRPr="00493171">
              <w:instrText>h</w:instrText>
            </w:r>
            <w:r w:rsidRPr="00AA4EF6">
              <w:rPr>
                <w:lang w:val="el-GR"/>
              </w:rPr>
              <w:instrText xml:space="preserve"> </w:instrText>
            </w:r>
            <w:r w:rsidR="00125B5D" w:rsidRPr="003634FD">
              <w:rPr>
                <w:lang w:val="el-GR"/>
              </w:rPr>
              <w:instrText xml:space="preserve"> \*</w:instrText>
            </w:r>
            <w:r w:rsidR="00125B5D" w:rsidRPr="005973C3">
              <w:rPr>
                <w:lang w:val="el-GR"/>
              </w:rPr>
              <w:instrText xml:space="preserve"> </w:instrText>
            </w:r>
            <w:r w:rsidR="00125B5D">
              <w:instrText>MERGEFORMA</w:instrText>
            </w:r>
            <w:r w:rsidR="00125B5D" w:rsidRPr="003634FD">
              <w:rPr>
                <w:lang w:val="el-GR"/>
              </w:rPr>
              <w:instrText>T</w:instrText>
            </w:r>
            <w:r w:rsidR="00125B5D" w:rsidRPr="005973C3">
              <w:rPr>
                <w:lang w:val="el-GR"/>
              </w:rPr>
              <w:instrText xml:space="preserve"> </w:instrText>
            </w:r>
            <w:r w:rsidRPr="00493171">
              <w:fldChar w:fldCharType="separate"/>
            </w:r>
            <w:r w:rsidR="00FD64BA" w:rsidRPr="00FD64BA">
              <w:rPr>
                <w:b/>
                <w:bCs/>
                <w:lang w:val="el-GR"/>
              </w:rPr>
              <w:t xml:space="preserve"> </w:t>
            </w:r>
            <w:r w:rsidRPr="00493171">
              <w:fldChar w:fldCharType="end"/>
            </w:r>
          </w:p>
        </w:tc>
        <w:tc>
          <w:tcPr>
            <w:tcW w:w="1417" w:type="dxa"/>
            <w:tcBorders>
              <w:top w:val="single" w:sz="6" w:space="0" w:color="auto"/>
              <w:left w:val="single" w:sz="6" w:space="0" w:color="auto"/>
              <w:bottom w:val="single" w:sz="6" w:space="0" w:color="auto"/>
              <w:right w:val="single" w:sz="6" w:space="0" w:color="auto"/>
            </w:tcBorders>
            <w:vAlign w:val="center"/>
          </w:tcPr>
          <w:p w14:paraId="2CE00989"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29DA9AC6"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427054C7" w14:textId="77777777" w:rsidR="006D2600" w:rsidRPr="00493171" w:rsidRDefault="006D2600" w:rsidP="005B431D"/>
        </w:tc>
      </w:tr>
      <w:tr w:rsidR="006D2600" w:rsidRPr="00493171" w14:paraId="0407587B"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1316DC9D"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6F1A2BC1" w14:textId="062BCC41"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F708C7" w:rsidRPr="00AA4EF6">
              <w:rPr>
                <w:color w:val="2E74B5" w:themeColor="accent1" w:themeShade="BF"/>
                <w:lang w:val="el-GR"/>
              </w:rPr>
              <w:fldChar w:fldCharType="begin"/>
            </w:r>
            <w:r w:rsidR="00F708C7" w:rsidRPr="00AA4EF6">
              <w:rPr>
                <w:color w:val="2E74B5" w:themeColor="accent1" w:themeShade="BF"/>
                <w:lang w:val="el-GR"/>
              </w:rPr>
              <w:instrText xml:space="preserve"> REF _Ref175578597 \r \h </w:instrText>
            </w:r>
            <w:r w:rsidR="00D332B2" w:rsidRPr="00AA4EF6">
              <w:rPr>
                <w:color w:val="2E74B5" w:themeColor="accent1" w:themeShade="BF"/>
                <w:lang w:val="el-GR"/>
              </w:rPr>
              <w:instrText xml:space="preserve"> \* MERGEFORMAT </w:instrText>
            </w:r>
            <w:r w:rsidR="00F708C7" w:rsidRPr="00AA4EF6">
              <w:rPr>
                <w:color w:val="2E74B5" w:themeColor="accent1" w:themeShade="BF"/>
                <w:lang w:val="el-GR"/>
              </w:rPr>
            </w:r>
            <w:r w:rsidR="00F708C7"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7.7</w:t>
            </w:r>
            <w:r w:rsidR="00F708C7" w:rsidRPr="00AA4EF6">
              <w:rPr>
                <w:color w:val="2E74B5" w:themeColor="accent1" w:themeShade="BF"/>
                <w:lang w:val="el-GR"/>
              </w:rPr>
              <w:fldChar w:fldCharType="end"/>
            </w:r>
            <w:r w:rsidR="00F708C7">
              <w:rPr>
                <w:lang w:val="el-GR"/>
              </w:rPr>
              <w:t xml:space="preserve"> </w:t>
            </w:r>
            <w:r w:rsidRPr="00AA4EF6">
              <w:rPr>
                <w:lang w:val="el-GR"/>
              </w:rPr>
              <w:t>, του Παραρτήματος Ι,</w:t>
            </w:r>
            <w:r w:rsidRPr="00E36E3A">
              <w:rPr>
                <w:lang w:val="el-GR"/>
              </w:rPr>
              <w:t xml:space="preserve"> </w:t>
            </w:r>
            <w:r w:rsidR="00E36E3A" w:rsidRPr="00AA4EF6">
              <w:rPr>
                <w:lang w:val="el-GR"/>
              </w:rPr>
              <w:t>Υπηρεσίες υλοποίησης Ψηφιακού Μουσείου</w:t>
            </w:r>
          </w:p>
        </w:tc>
        <w:tc>
          <w:tcPr>
            <w:tcW w:w="1417" w:type="dxa"/>
            <w:tcBorders>
              <w:top w:val="single" w:sz="6" w:space="0" w:color="auto"/>
              <w:left w:val="single" w:sz="6" w:space="0" w:color="auto"/>
              <w:bottom w:val="single" w:sz="6" w:space="0" w:color="auto"/>
              <w:right w:val="single" w:sz="6" w:space="0" w:color="auto"/>
            </w:tcBorders>
            <w:vAlign w:val="center"/>
          </w:tcPr>
          <w:p w14:paraId="5A0D7835"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51C97513"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389D425A" w14:textId="77777777" w:rsidR="006D2600" w:rsidRPr="00493171" w:rsidRDefault="006D2600" w:rsidP="005B431D"/>
        </w:tc>
      </w:tr>
      <w:tr w:rsidR="006D2600" w:rsidRPr="00493171" w14:paraId="7BBDC5FE"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28DA1BBC"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5266C5DA" w14:textId="350DD0D2"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F708C7" w:rsidRPr="00AA4EF6">
              <w:rPr>
                <w:color w:val="2E74B5" w:themeColor="accent1" w:themeShade="BF"/>
                <w:lang w:val="el-GR"/>
              </w:rPr>
              <w:fldChar w:fldCharType="begin"/>
            </w:r>
            <w:r w:rsidR="00F708C7" w:rsidRPr="00AA4EF6">
              <w:rPr>
                <w:color w:val="2E74B5" w:themeColor="accent1" w:themeShade="BF"/>
                <w:lang w:val="el-GR"/>
              </w:rPr>
              <w:instrText xml:space="preserve"> REF _Ref175578612 \r \h </w:instrText>
            </w:r>
            <w:r w:rsidR="00D332B2">
              <w:rPr>
                <w:color w:val="2E74B5" w:themeColor="accent1" w:themeShade="BF"/>
                <w:lang w:val="el-GR"/>
              </w:rPr>
              <w:instrText xml:space="preserve"> \* MERGEFORMAT </w:instrText>
            </w:r>
            <w:r w:rsidR="00F708C7" w:rsidRPr="00AA4EF6">
              <w:rPr>
                <w:color w:val="2E74B5" w:themeColor="accent1" w:themeShade="BF"/>
                <w:lang w:val="el-GR"/>
              </w:rPr>
            </w:r>
            <w:r w:rsidR="00F708C7"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7.8</w:t>
            </w:r>
            <w:r w:rsidR="00F708C7" w:rsidRPr="00AA4EF6">
              <w:rPr>
                <w:color w:val="2E74B5" w:themeColor="accent1" w:themeShade="BF"/>
                <w:lang w:val="el-GR"/>
              </w:rPr>
              <w:fldChar w:fldCharType="end"/>
            </w:r>
            <w:r w:rsidR="00F708C7">
              <w:rPr>
                <w:lang w:val="el-GR"/>
              </w:rPr>
              <w:t xml:space="preserve"> </w:t>
            </w:r>
            <w:r w:rsidRPr="00AA4EF6">
              <w:rPr>
                <w:lang w:val="el-GR"/>
              </w:rPr>
              <w:t>, του Παραρτήματος Ι,</w:t>
            </w:r>
            <w:r w:rsidR="00FD64BA" w:rsidRPr="00FD64BA">
              <w:rPr>
                <w:lang w:val="el-GR"/>
              </w:rPr>
              <w:t xml:space="preserve"> Υπηρεσίες Εκπαίδευσης </w:t>
            </w:r>
          </w:p>
        </w:tc>
        <w:tc>
          <w:tcPr>
            <w:tcW w:w="1417" w:type="dxa"/>
            <w:tcBorders>
              <w:top w:val="single" w:sz="6" w:space="0" w:color="auto"/>
              <w:left w:val="single" w:sz="6" w:space="0" w:color="auto"/>
              <w:bottom w:val="single" w:sz="6" w:space="0" w:color="auto"/>
              <w:right w:val="single" w:sz="6" w:space="0" w:color="auto"/>
            </w:tcBorders>
            <w:vAlign w:val="center"/>
          </w:tcPr>
          <w:p w14:paraId="4BC10BC5"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47ED5AA9"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77BBD3EB" w14:textId="77777777" w:rsidR="006D2600" w:rsidRPr="00493171" w:rsidRDefault="006D2600" w:rsidP="005B431D"/>
        </w:tc>
      </w:tr>
      <w:tr w:rsidR="00263C13" w:rsidRPr="00041E2E" w14:paraId="2A2CDBB2" w14:textId="77777777">
        <w:tc>
          <w:tcPr>
            <w:tcW w:w="606" w:type="dxa"/>
            <w:tcBorders>
              <w:top w:val="single" w:sz="6" w:space="0" w:color="auto"/>
              <w:left w:val="single" w:sz="6" w:space="0" w:color="auto"/>
              <w:bottom w:val="single" w:sz="6" w:space="0" w:color="auto"/>
              <w:right w:val="single" w:sz="6" w:space="0" w:color="auto"/>
            </w:tcBorders>
            <w:vAlign w:val="center"/>
          </w:tcPr>
          <w:p w14:paraId="62296457" w14:textId="77777777" w:rsidR="00263C13" w:rsidRPr="00493171" w:rsidRDefault="00263C13"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68FB4FCB" w14:textId="18418743" w:rsidR="00263C13" w:rsidRPr="00263C13" w:rsidRDefault="00263C13">
            <w:pPr>
              <w:rPr>
                <w:lang w:val="el-GR"/>
              </w:rPr>
            </w:pPr>
            <w:r w:rsidRPr="00560598">
              <w:rPr>
                <w:lang w:val="el-GR"/>
              </w:rPr>
              <w:t>Πλήρης Συμμόρφωση με τις απαιτήσεις της §</w:t>
            </w:r>
            <w:r w:rsidR="00F708C7">
              <w:rPr>
                <w:lang w:val="el-GR"/>
              </w:rPr>
              <w:t xml:space="preserve"> </w:t>
            </w:r>
            <w:r w:rsidR="00F708C7" w:rsidRPr="00AA4EF6">
              <w:rPr>
                <w:color w:val="2E74B5" w:themeColor="accent1" w:themeShade="BF"/>
                <w:lang w:val="el-GR"/>
              </w:rPr>
              <w:fldChar w:fldCharType="begin"/>
            </w:r>
            <w:r w:rsidR="00F708C7" w:rsidRPr="00AA4EF6">
              <w:rPr>
                <w:color w:val="2E74B5" w:themeColor="accent1" w:themeShade="BF"/>
                <w:lang w:val="el-GR"/>
              </w:rPr>
              <w:instrText xml:space="preserve"> REF _Ref175578623 \r \h </w:instrText>
            </w:r>
            <w:r w:rsidR="00D332B2">
              <w:rPr>
                <w:color w:val="2E74B5" w:themeColor="accent1" w:themeShade="BF"/>
                <w:lang w:val="el-GR"/>
              </w:rPr>
              <w:instrText xml:space="preserve"> \* MERGEFORMAT </w:instrText>
            </w:r>
            <w:r w:rsidR="00F708C7" w:rsidRPr="00AA4EF6">
              <w:rPr>
                <w:color w:val="2E74B5" w:themeColor="accent1" w:themeShade="BF"/>
                <w:lang w:val="el-GR"/>
              </w:rPr>
            </w:r>
            <w:r w:rsidR="00F708C7"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7.9</w:t>
            </w:r>
            <w:r w:rsidR="00F708C7" w:rsidRPr="00AA4EF6">
              <w:rPr>
                <w:color w:val="2E74B5" w:themeColor="accent1" w:themeShade="BF"/>
                <w:lang w:val="el-GR"/>
              </w:rPr>
              <w:fldChar w:fldCharType="end"/>
            </w:r>
            <w:r w:rsidR="00F708C7">
              <w:rPr>
                <w:lang w:val="el-GR"/>
              </w:rPr>
              <w:t xml:space="preserve"> </w:t>
            </w:r>
            <w:r w:rsidRPr="00560598">
              <w:rPr>
                <w:lang w:val="el-GR"/>
              </w:rPr>
              <w:t xml:space="preserve">, του Παραρτήματος Ι, </w:t>
            </w:r>
            <w:r w:rsidRPr="00AA4EF6">
              <w:rPr>
                <w:lang w:val="el-GR"/>
              </w:rPr>
              <w:t>Υπηρεσίες Δημοσιότητας και Διάχυσης αποτελεσμάτων Έργου</w:t>
            </w:r>
          </w:p>
        </w:tc>
        <w:tc>
          <w:tcPr>
            <w:tcW w:w="1417" w:type="dxa"/>
            <w:tcBorders>
              <w:top w:val="single" w:sz="6" w:space="0" w:color="auto"/>
              <w:left w:val="single" w:sz="6" w:space="0" w:color="auto"/>
              <w:bottom w:val="single" w:sz="6" w:space="0" w:color="auto"/>
              <w:right w:val="single" w:sz="6" w:space="0" w:color="auto"/>
            </w:tcBorders>
            <w:vAlign w:val="center"/>
          </w:tcPr>
          <w:p w14:paraId="0C31180F" w14:textId="0723D656" w:rsidR="00263C13" w:rsidRPr="00AA4EF6" w:rsidRDefault="00C51864" w:rsidP="003634FD">
            <w:pPr>
              <w:jc w:val="center"/>
              <w:rPr>
                <w:lang w:val="el-GR"/>
              </w:rP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5274ADD9" w14:textId="77777777" w:rsidR="00263C13" w:rsidRPr="00AA4EF6" w:rsidRDefault="00263C13">
            <w:pPr>
              <w:rPr>
                <w:lang w:val="el-GR"/>
              </w:rPr>
            </w:pPr>
          </w:p>
        </w:tc>
        <w:tc>
          <w:tcPr>
            <w:tcW w:w="1842" w:type="dxa"/>
            <w:tcBorders>
              <w:top w:val="single" w:sz="6" w:space="0" w:color="auto"/>
              <w:left w:val="single" w:sz="6" w:space="0" w:color="auto"/>
              <w:bottom w:val="single" w:sz="6" w:space="0" w:color="auto"/>
              <w:right w:val="single" w:sz="6" w:space="0" w:color="auto"/>
            </w:tcBorders>
            <w:vAlign w:val="center"/>
          </w:tcPr>
          <w:p w14:paraId="613E32B9" w14:textId="77777777" w:rsidR="00263C13" w:rsidRPr="00AA4EF6" w:rsidRDefault="00263C13">
            <w:pPr>
              <w:rPr>
                <w:lang w:val="el-GR"/>
              </w:rPr>
            </w:pPr>
          </w:p>
        </w:tc>
      </w:tr>
      <w:tr w:rsidR="006D2600" w:rsidRPr="00493171" w14:paraId="69051C36"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3A61A992" w14:textId="77777777" w:rsidR="006D2600" w:rsidRPr="00D47021" w:rsidRDefault="006D2600" w:rsidP="00F84740">
            <w:pPr>
              <w:pStyle w:val="aff0"/>
              <w:numPr>
                <w:ilvl w:val="0"/>
                <w:numId w:val="214"/>
              </w:numPr>
              <w:jc w:val="center"/>
              <w:rPr>
                <w:lang w:val="el-GR"/>
              </w:rPr>
            </w:pPr>
          </w:p>
        </w:tc>
        <w:tc>
          <w:tcPr>
            <w:tcW w:w="4206" w:type="dxa"/>
            <w:tcBorders>
              <w:top w:val="single" w:sz="6" w:space="0" w:color="auto"/>
              <w:left w:val="single" w:sz="6" w:space="0" w:color="auto"/>
              <w:bottom w:val="single" w:sz="6" w:space="0" w:color="auto"/>
              <w:right w:val="single" w:sz="6" w:space="0" w:color="auto"/>
            </w:tcBorders>
            <w:vAlign w:val="center"/>
          </w:tcPr>
          <w:p w14:paraId="4FB30919" w14:textId="691B18D3"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F708C7">
              <w:rPr>
                <w:lang w:val="el-GR"/>
              </w:rPr>
              <w:t xml:space="preserve"> </w:t>
            </w:r>
            <w:r w:rsidR="00F708C7" w:rsidRPr="00AA4EF6">
              <w:rPr>
                <w:color w:val="2E74B5" w:themeColor="accent1" w:themeShade="BF"/>
                <w:lang w:val="el-GR"/>
              </w:rPr>
              <w:fldChar w:fldCharType="begin"/>
            </w:r>
            <w:r w:rsidR="00F708C7" w:rsidRPr="00AA4EF6">
              <w:rPr>
                <w:color w:val="2E74B5" w:themeColor="accent1" w:themeShade="BF"/>
                <w:lang w:val="el-GR"/>
              </w:rPr>
              <w:instrText xml:space="preserve"> REF _Ref175578636 \r \h </w:instrText>
            </w:r>
            <w:r w:rsidR="00D332B2">
              <w:rPr>
                <w:color w:val="2E74B5" w:themeColor="accent1" w:themeShade="BF"/>
                <w:lang w:val="el-GR"/>
              </w:rPr>
              <w:instrText xml:space="preserve"> \* MERGEFORMAT </w:instrText>
            </w:r>
            <w:r w:rsidR="00F708C7" w:rsidRPr="00AA4EF6">
              <w:rPr>
                <w:color w:val="2E74B5" w:themeColor="accent1" w:themeShade="BF"/>
                <w:lang w:val="el-GR"/>
              </w:rPr>
            </w:r>
            <w:r w:rsidR="00F708C7"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7.10</w:t>
            </w:r>
            <w:r w:rsidR="00F708C7" w:rsidRPr="00AA4EF6">
              <w:rPr>
                <w:color w:val="2E74B5" w:themeColor="accent1" w:themeShade="BF"/>
                <w:lang w:val="el-GR"/>
              </w:rPr>
              <w:fldChar w:fldCharType="end"/>
            </w:r>
            <w:r w:rsidRPr="00AA4EF6">
              <w:rPr>
                <w:lang w:val="el-GR"/>
              </w:rPr>
              <w:t>, του Παραρτήματος Ι,</w:t>
            </w:r>
            <w:r w:rsidR="00823CC2" w:rsidRPr="00823CC2">
              <w:rPr>
                <w:lang w:val="el-GR"/>
              </w:rPr>
              <w:t xml:space="preserve"> Υπηρεσίες Υποστήριξης Δοκιμαστικής Λειτουργίας </w:t>
            </w:r>
          </w:p>
        </w:tc>
        <w:tc>
          <w:tcPr>
            <w:tcW w:w="1417" w:type="dxa"/>
            <w:tcBorders>
              <w:top w:val="single" w:sz="6" w:space="0" w:color="auto"/>
              <w:left w:val="single" w:sz="6" w:space="0" w:color="auto"/>
              <w:bottom w:val="single" w:sz="6" w:space="0" w:color="auto"/>
              <w:right w:val="single" w:sz="6" w:space="0" w:color="auto"/>
            </w:tcBorders>
            <w:vAlign w:val="center"/>
          </w:tcPr>
          <w:p w14:paraId="2270F3BA"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6242F2C5"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3D68655B" w14:textId="77777777" w:rsidR="006D2600" w:rsidRPr="00493171" w:rsidRDefault="006D2600" w:rsidP="005B431D"/>
        </w:tc>
      </w:tr>
      <w:tr w:rsidR="006D2600" w:rsidRPr="00493171" w14:paraId="4BFC4AC1"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041840C0"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3178C644" w14:textId="1304ECB2"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D332B2" w:rsidRPr="00AA4EF6">
              <w:rPr>
                <w:color w:val="2E74B5" w:themeColor="accent1" w:themeShade="BF"/>
                <w:lang w:val="el-GR"/>
              </w:rPr>
              <w:fldChar w:fldCharType="begin"/>
            </w:r>
            <w:r w:rsidR="00D332B2" w:rsidRPr="00AA4EF6">
              <w:rPr>
                <w:color w:val="2E74B5" w:themeColor="accent1" w:themeShade="BF"/>
                <w:lang w:val="el-GR"/>
              </w:rPr>
              <w:instrText xml:space="preserve"> REF _Ref175578656 \r \h </w:instrText>
            </w:r>
            <w:r w:rsidR="00D332B2">
              <w:rPr>
                <w:color w:val="2E74B5" w:themeColor="accent1" w:themeShade="BF"/>
                <w:lang w:val="el-GR"/>
              </w:rPr>
              <w:instrText xml:space="preserve"> \* MERGEFORMAT </w:instrText>
            </w:r>
            <w:r w:rsidR="00D332B2" w:rsidRPr="00AA4EF6">
              <w:rPr>
                <w:color w:val="2E74B5" w:themeColor="accent1" w:themeShade="BF"/>
                <w:lang w:val="el-GR"/>
              </w:rPr>
            </w:r>
            <w:r w:rsidR="00D332B2"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7.11</w:t>
            </w:r>
            <w:r w:rsidR="00D332B2" w:rsidRPr="00AA4EF6">
              <w:rPr>
                <w:color w:val="2E74B5" w:themeColor="accent1" w:themeShade="BF"/>
                <w:lang w:val="el-GR"/>
              </w:rPr>
              <w:fldChar w:fldCharType="end"/>
            </w:r>
            <w:r w:rsidR="00F708C7">
              <w:rPr>
                <w:lang w:val="el-GR"/>
              </w:rPr>
              <w:t xml:space="preserve"> </w:t>
            </w:r>
            <w:r w:rsidRPr="00AA4EF6">
              <w:rPr>
                <w:lang w:val="el-GR"/>
              </w:rPr>
              <w:t>, του Παραρτήματος Ι,</w:t>
            </w:r>
            <w:r w:rsidR="00823CC2" w:rsidRPr="00823CC2">
              <w:rPr>
                <w:lang w:val="el-GR"/>
              </w:rPr>
              <w:t xml:space="preserve"> Υπηρεσίες Υποστήριξης Παραγωγικής Λειτουργίας </w:t>
            </w:r>
          </w:p>
        </w:tc>
        <w:tc>
          <w:tcPr>
            <w:tcW w:w="1417" w:type="dxa"/>
            <w:tcBorders>
              <w:top w:val="single" w:sz="6" w:space="0" w:color="auto"/>
              <w:left w:val="single" w:sz="6" w:space="0" w:color="auto"/>
              <w:bottom w:val="single" w:sz="6" w:space="0" w:color="auto"/>
              <w:right w:val="single" w:sz="6" w:space="0" w:color="auto"/>
            </w:tcBorders>
            <w:vAlign w:val="center"/>
          </w:tcPr>
          <w:p w14:paraId="015AE13E"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167FC664"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3EEAAD04" w14:textId="77777777" w:rsidR="006D2600" w:rsidRPr="00493171" w:rsidRDefault="006D2600" w:rsidP="005B431D"/>
        </w:tc>
      </w:tr>
      <w:tr w:rsidR="006D2600" w:rsidRPr="00493171" w14:paraId="457429DB"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28CCBD9C"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5192C7F0" w14:textId="0468ACE2" w:rsidR="006D2600" w:rsidRPr="00AA4EF6" w:rsidRDefault="006D2600" w:rsidP="005B431D">
            <w:pPr>
              <w:rPr>
                <w:lang w:val="el-GR"/>
              </w:rPr>
            </w:pPr>
            <w:r w:rsidRPr="00AA4EF6">
              <w:rPr>
                <w:lang w:val="el-GR"/>
              </w:rPr>
              <w:t>Πλήρης Συμμόρφωση με τις απαιτήσεις της §</w:t>
            </w:r>
            <w:r w:rsidR="00D332B2">
              <w:rPr>
                <w:lang w:val="el-GR"/>
              </w:rPr>
              <w:t xml:space="preserve"> </w:t>
            </w:r>
            <w:r w:rsidR="00D332B2" w:rsidRPr="00AA4EF6">
              <w:rPr>
                <w:color w:val="2E74B5" w:themeColor="accent1" w:themeShade="BF"/>
                <w:lang w:val="el-GR"/>
              </w:rPr>
              <w:fldChar w:fldCharType="begin"/>
            </w:r>
            <w:r w:rsidR="00D332B2" w:rsidRPr="00AA4EF6">
              <w:rPr>
                <w:color w:val="2E74B5" w:themeColor="accent1" w:themeShade="BF"/>
                <w:lang w:val="el-GR"/>
              </w:rPr>
              <w:instrText xml:space="preserve"> REF _Ref175578668 \r \h </w:instrText>
            </w:r>
            <w:r w:rsidR="00D332B2">
              <w:rPr>
                <w:color w:val="2E74B5" w:themeColor="accent1" w:themeShade="BF"/>
                <w:lang w:val="el-GR"/>
              </w:rPr>
              <w:instrText xml:space="preserve"> \* MERGEFORMAT </w:instrText>
            </w:r>
            <w:r w:rsidR="00D332B2" w:rsidRPr="00AA4EF6">
              <w:rPr>
                <w:color w:val="2E74B5" w:themeColor="accent1" w:themeShade="BF"/>
                <w:lang w:val="el-GR"/>
              </w:rPr>
            </w:r>
            <w:r w:rsidR="00D332B2"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7.12</w:t>
            </w:r>
            <w:r w:rsidR="00D332B2" w:rsidRPr="00AA4EF6">
              <w:rPr>
                <w:color w:val="2E74B5" w:themeColor="accent1" w:themeShade="BF"/>
                <w:lang w:val="el-GR"/>
              </w:rPr>
              <w:fldChar w:fldCharType="end"/>
            </w:r>
            <w:r w:rsidR="00D332B2">
              <w:rPr>
                <w:lang w:val="el-GR"/>
              </w:rPr>
              <w:t xml:space="preserve"> </w:t>
            </w:r>
            <w:r w:rsidRPr="00AA4EF6">
              <w:rPr>
                <w:lang w:val="el-GR"/>
              </w:rPr>
              <w:t xml:space="preserve">, του Παραρτήματος Ι, </w:t>
            </w:r>
            <w:r w:rsidR="00263C13" w:rsidRPr="00AA4EF6">
              <w:rPr>
                <w:lang w:val="el-GR"/>
              </w:rPr>
              <w:t>Υπηρεσίες Εγγύησης και Συντήρησης</w:t>
            </w:r>
          </w:p>
        </w:tc>
        <w:tc>
          <w:tcPr>
            <w:tcW w:w="1417" w:type="dxa"/>
            <w:tcBorders>
              <w:top w:val="single" w:sz="6" w:space="0" w:color="auto"/>
              <w:left w:val="single" w:sz="6" w:space="0" w:color="auto"/>
              <w:bottom w:val="single" w:sz="6" w:space="0" w:color="auto"/>
              <w:right w:val="single" w:sz="6" w:space="0" w:color="auto"/>
            </w:tcBorders>
            <w:vAlign w:val="center"/>
          </w:tcPr>
          <w:p w14:paraId="070D19DB"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1CA5ADF8" w14:textId="77777777" w:rsidR="006D2600" w:rsidRPr="00493171" w:rsidRDefault="006D2600" w:rsidP="005B431D"/>
        </w:tc>
        <w:tc>
          <w:tcPr>
            <w:tcW w:w="1842" w:type="dxa"/>
            <w:tcBorders>
              <w:top w:val="single" w:sz="6" w:space="0" w:color="auto"/>
              <w:left w:val="single" w:sz="6" w:space="0" w:color="auto"/>
              <w:bottom w:val="single" w:sz="6" w:space="0" w:color="auto"/>
              <w:right w:val="single" w:sz="6" w:space="0" w:color="auto"/>
            </w:tcBorders>
            <w:vAlign w:val="center"/>
          </w:tcPr>
          <w:p w14:paraId="1B0FBA8B" w14:textId="77777777" w:rsidR="006D2600" w:rsidRPr="00493171" w:rsidRDefault="006D2600" w:rsidP="005B431D"/>
        </w:tc>
      </w:tr>
      <w:tr w:rsidR="006D2600" w:rsidRPr="00493171" w14:paraId="20D0024F" w14:textId="77777777" w:rsidTr="005B431D">
        <w:tc>
          <w:tcPr>
            <w:tcW w:w="606" w:type="dxa"/>
            <w:tcBorders>
              <w:top w:val="single" w:sz="6" w:space="0" w:color="auto"/>
              <w:left w:val="single" w:sz="6" w:space="0" w:color="auto"/>
              <w:bottom w:val="single" w:sz="6" w:space="0" w:color="auto"/>
              <w:right w:val="single" w:sz="6" w:space="0" w:color="auto"/>
            </w:tcBorders>
            <w:vAlign w:val="center"/>
          </w:tcPr>
          <w:p w14:paraId="14769BB7" w14:textId="77777777" w:rsidR="006D2600" w:rsidRPr="00493171" w:rsidRDefault="006D2600" w:rsidP="00F84740">
            <w:pPr>
              <w:pStyle w:val="aff0"/>
              <w:numPr>
                <w:ilvl w:val="0"/>
                <w:numId w:val="214"/>
              </w:numPr>
              <w:jc w:val="center"/>
            </w:pPr>
          </w:p>
        </w:tc>
        <w:tc>
          <w:tcPr>
            <w:tcW w:w="4206" w:type="dxa"/>
            <w:tcBorders>
              <w:top w:val="single" w:sz="6" w:space="0" w:color="auto"/>
              <w:left w:val="single" w:sz="6" w:space="0" w:color="auto"/>
              <w:bottom w:val="single" w:sz="6" w:space="0" w:color="auto"/>
              <w:right w:val="single" w:sz="6" w:space="0" w:color="auto"/>
            </w:tcBorders>
            <w:vAlign w:val="center"/>
          </w:tcPr>
          <w:p w14:paraId="25407733" w14:textId="01998D36"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D332B2" w:rsidRPr="00AA4EF6">
              <w:rPr>
                <w:color w:val="2E74B5" w:themeColor="accent1" w:themeShade="BF"/>
                <w:lang w:val="el-GR"/>
              </w:rPr>
              <w:fldChar w:fldCharType="begin"/>
            </w:r>
            <w:r w:rsidR="00D332B2" w:rsidRPr="00AA4EF6">
              <w:rPr>
                <w:color w:val="2E74B5" w:themeColor="accent1" w:themeShade="BF"/>
                <w:lang w:val="el-GR"/>
              </w:rPr>
              <w:instrText xml:space="preserve"> REF _Ref175244969 \r \h </w:instrText>
            </w:r>
            <w:r w:rsidR="00D332B2">
              <w:rPr>
                <w:color w:val="2E74B5" w:themeColor="accent1" w:themeShade="BF"/>
                <w:lang w:val="el-GR"/>
              </w:rPr>
              <w:instrText xml:space="preserve"> \* MERGEFORMAT </w:instrText>
            </w:r>
            <w:r w:rsidR="00D332B2" w:rsidRPr="00AA4EF6">
              <w:rPr>
                <w:color w:val="2E74B5" w:themeColor="accent1" w:themeShade="BF"/>
                <w:lang w:val="el-GR"/>
              </w:rPr>
            </w:r>
            <w:r w:rsidR="00D332B2"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0</w:t>
            </w:r>
            <w:r w:rsidR="00D332B2" w:rsidRPr="00AA4EF6">
              <w:rPr>
                <w:color w:val="2E74B5" w:themeColor="accent1" w:themeShade="BF"/>
                <w:lang w:val="el-GR"/>
              </w:rPr>
              <w:fldChar w:fldCharType="end"/>
            </w:r>
            <w:r w:rsidR="00D332B2">
              <w:rPr>
                <w:lang w:val="el-GR"/>
              </w:rPr>
              <w:t xml:space="preserve"> </w:t>
            </w:r>
            <w:r w:rsidRPr="00AA4EF6">
              <w:rPr>
                <w:lang w:val="el-GR"/>
              </w:rPr>
              <w:t>, του Παραρτήματος Ι,</w:t>
            </w:r>
            <w:r w:rsidR="00823CC2" w:rsidRPr="00823CC2">
              <w:rPr>
                <w:lang w:val="el-GR"/>
              </w:rPr>
              <w:t xml:space="preserve"> Υπηρεσίες Διαχείρισης Έργου </w:t>
            </w:r>
          </w:p>
        </w:tc>
        <w:tc>
          <w:tcPr>
            <w:tcW w:w="1417" w:type="dxa"/>
            <w:tcBorders>
              <w:top w:val="single" w:sz="6" w:space="0" w:color="auto"/>
              <w:left w:val="single" w:sz="6" w:space="0" w:color="auto"/>
              <w:bottom w:val="single" w:sz="6" w:space="0" w:color="auto"/>
              <w:right w:val="single" w:sz="6" w:space="0" w:color="auto"/>
            </w:tcBorders>
            <w:vAlign w:val="center"/>
          </w:tcPr>
          <w:p w14:paraId="3529B073" w14:textId="77777777" w:rsidR="006D2600" w:rsidRPr="00493171" w:rsidRDefault="006D2600" w:rsidP="003634FD">
            <w:pPr>
              <w:jc w:val="center"/>
            </w:pPr>
            <w:r w:rsidRPr="00493171">
              <w:t>ΝΑΙ</w:t>
            </w:r>
          </w:p>
        </w:tc>
        <w:tc>
          <w:tcPr>
            <w:tcW w:w="1560" w:type="dxa"/>
            <w:tcBorders>
              <w:top w:val="single" w:sz="6" w:space="0" w:color="auto"/>
              <w:left w:val="single" w:sz="6" w:space="0" w:color="auto"/>
              <w:bottom w:val="single" w:sz="6" w:space="0" w:color="auto"/>
              <w:right w:val="single" w:sz="6" w:space="0" w:color="auto"/>
            </w:tcBorders>
            <w:vAlign w:val="center"/>
          </w:tcPr>
          <w:p w14:paraId="1B630C36" w14:textId="07492A31" w:rsidR="006D2600" w:rsidRPr="00AA4EF6" w:rsidRDefault="006D2600" w:rsidP="005B431D">
            <w:pPr>
              <w:rPr>
                <w:lang w:val="el-GR"/>
              </w:rPr>
            </w:pPr>
          </w:p>
        </w:tc>
        <w:tc>
          <w:tcPr>
            <w:tcW w:w="1842" w:type="dxa"/>
            <w:tcBorders>
              <w:top w:val="single" w:sz="6" w:space="0" w:color="auto"/>
              <w:left w:val="single" w:sz="6" w:space="0" w:color="auto"/>
              <w:bottom w:val="single" w:sz="6" w:space="0" w:color="auto"/>
              <w:right w:val="single" w:sz="6" w:space="0" w:color="auto"/>
            </w:tcBorders>
            <w:vAlign w:val="center"/>
          </w:tcPr>
          <w:p w14:paraId="41D844B1" w14:textId="77777777" w:rsidR="006D2600" w:rsidRPr="00493171" w:rsidRDefault="006D2600" w:rsidP="005B431D"/>
        </w:tc>
      </w:tr>
      <w:bookmarkEnd w:id="2647"/>
    </w:tbl>
    <w:p w14:paraId="55448CCE" w14:textId="77777777" w:rsidR="006D2600" w:rsidRPr="00493171" w:rsidRDefault="006D2600" w:rsidP="006D2600"/>
    <w:p w14:paraId="41DAADB4" w14:textId="77777777" w:rsidR="006D2600" w:rsidRPr="00493171" w:rsidRDefault="006D2600" w:rsidP="000E2293">
      <w:pPr>
        <w:pStyle w:val="20"/>
      </w:pPr>
      <w:bookmarkStart w:id="2648" w:name="_Toc82591760"/>
      <w:bookmarkStart w:id="2649" w:name="_Toc121404764"/>
      <w:bookmarkStart w:id="2650" w:name="_Toc152775948"/>
      <w:bookmarkStart w:id="2651" w:name="_Toc181365577"/>
      <w:r w:rsidRPr="00493171">
        <w:t>Μεθοδολογία Υλοποίησης</w:t>
      </w:r>
      <w:bookmarkEnd w:id="2648"/>
      <w:bookmarkEnd w:id="2649"/>
      <w:bookmarkEnd w:id="2650"/>
      <w:bookmarkEnd w:id="2651"/>
    </w:p>
    <w:tbl>
      <w:tblPr>
        <w:tblW w:w="507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2"/>
        <w:gridCol w:w="4284"/>
        <w:gridCol w:w="1397"/>
        <w:gridCol w:w="1597"/>
        <w:gridCol w:w="1792"/>
      </w:tblGrid>
      <w:tr w:rsidR="006D2600" w:rsidRPr="00493171" w14:paraId="653820EE" w14:textId="77777777" w:rsidTr="005B431D">
        <w:trPr>
          <w:cantSplit/>
          <w:tblHeader/>
        </w:trPr>
        <w:tc>
          <w:tcPr>
            <w:tcW w:w="359" w:type="pct"/>
            <w:tcBorders>
              <w:top w:val="single" w:sz="6" w:space="0" w:color="auto"/>
              <w:left w:val="single" w:sz="6" w:space="0" w:color="auto"/>
              <w:bottom w:val="single" w:sz="6" w:space="0" w:color="auto"/>
              <w:right w:val="single" w:sz="6" w:space="0" w:color="auto"/>
            </w:tcBorders>
            <w:shd w:val="pct15" w:color="auto" w:fill="FFFFFF"/>
            <w:vAlign w:val="center"/>
          </w:tcPr>
          <w:p w14:paraId="7D469752" w14:textId="77777777" w:rsidR="006D2600" w:rsidRPr="00D47021" w:rsidRDefault="006D2600" w:rsidP="005B431D">
            <w:pPr>
              <w:rPr>
                <w:b/>
                <w:bCs/>
                <w:sz w:val="20"/>
                <w:szCs w:val="20"/>
              </w:rPr>
            </w:pPr>
            <w:r w:rsidRPr="00D47021">
              <w:rPr>
                <w:b/>
                <w:bCs/>
                <w:sz w:val="20"/>
                <w:szCs w:val="20"/>
              </w:rPr>
              <w:t>Α/Α</w:t>
            </w:r>
          </w:p>
        </w:tc>
        <w:tc>
          <w:tcPr>
            <w:tcW w:w="2192" w:type="pct"/>
            <w:tcBorders>
              <w:top w:val="single" w:sz="6" w:space="0" w:color="auto"/>
              <w:left w:val="single" w:sz="6" w:space="0" w:color="auto"/>
              <w:bottom w:val="single" w:sz="6" w:space="0" w:color="auto"/>
              <w:right w:val="single" w:sz="6" w:space="0" w:color="auto"/>
            </w:tcBorders>
            <w:shd w:val="pct15" w:color="auto" w:fill="FFFFFF"/>
            <w:vAlign w:val="center"/>
          </w:tcPr>
          <w:p w14:paraId="18282931" w14:textId="77777777" w:rsidR="006D2600" w:rsidRPr="00D47021" w:rsidRDefault="006D2600" w:rsidP="005B431D">
            <w:pPr>
              <w:rPr>
                <w:b/>
                <w:bCs/>
                <w:sz w:val="20"/>
                <w:szCs w:val="20"/>
              </w:rPr>
            </w:pPr>
            <w:r w:rsidRPr="00D47021">
              <w:rPr>
                <w:b/>
                <w:bCs/>
                <w:sz w:val="20"/>
                <w:szCs w:val="20"/>
              </w:rPr>
              <w:t>ΠΡΟΔΙΑΓΡΑΦΗ</w:t>
            </w:r>
          </w:p>
        </w:tc>
        <w:tc>
          <w:tcPr>
            <w:tcW w:w="715" w:type="pct"/>
            <w:tcBorders>
              <w:top w:val="single" w:sz="6" w:space="0" w:color="auto"/>
              <w:left w:val="single" w:sz="6" w:space="0" w:color="auto"/>
              <w:bottom w:val="single" w:sz="6" w:space="0" w:color="auto"/>
              <w:right w:val="single" w:sz="6" w:space="0" w:color="auto"/>
            </w:tcBorders>
            <w:shd w:val="pct15" w:color="auto" w:fill="FFFFFF"/>
            <w:vAlign w:val="center"/>
          </w:tcPr>
          <w:p w14:paraId="57C0EEC7" w14:textId="77777777" w:rsidR="006D2600" w:rsidRPr="00D47021" w:rsidRDefault="006D2600" w:rsidP="005B431D">
            <w:pPr>
              <w:rPr>
                <w:b/>
                <w:bCs/>
                <w:sz w:val="20"/>
                <w:szCs w:val="20"/>
              </w:rPr>
            </w:pPr>
            <w:r w:rsidRPr="00D47021">
              <w:rPr>
                <w:b/>
                <w:bCs/>
                <w:sz w:val="20"/>
                <w:szCs w:val="20"/>
              </w:rPr>
              <w:t>ΑΠΑΙΤΗΣΗ</w:t>
            </w:r>
          </w:p>
        </w:tc>
        <w:tc>
          <w:tcPr>
            <w:tcW w:w="817" w:type="pct"/>
            <w:tcBorders>
              <w:top w:val="single" w:sz="6" w:space="0" w:color="auto"/>
              <w:left w:val="single" w:sz="6" w:space="0" w:color="auto"/>
              <w:bottom w:val="single" w:sz="6" w:space="0" w:color="auto"/>
              <w:right w:val="single" w:sz="6" w:space="0" w:color="auto"/>
            </w:tcBorders>
            <w:shd w:val="pct15" w:color="auto" w:fill="FFFFFF"/>
            <w:vAlign w:val="center"/>
          </w:tcPr>
          <w:p w14:paraId="1F95280E" w14:textId="77777777" w:rsidR="006D2600" w:rsidRPr="00D47021" w:rsidRDefault="006D2600" w:rsidP="005B431D">
            <w:pPr>
              <w:rPr>
                <w:b/>
                <w:bCs/>
                <w:sz w:val="20"/>
                <w:szCs w:val="20"/>
              </w:rPr>
            </w:pPr>
            <w:r w:rsidRPr="00D47021">
              <w:rPr>
                <w:b/>
                <w:bCs/>
                <w:sz w:val="20"/>
                <w:szCs w:val="20"/>
              </w:rPr>
              <w:t>ΑΠΑΝΤΗΣΗ</w:t>
            </w:r>
          </w:p>
        </w:tc>
        <w:tc>
          <w:tcPr>
            <w:tcW w:w="917" w:type="pct"/>
            <w:tcBorders>
              <w:top w:val="single" w:sz="6" w:space="0" w:color="auto"/>
              <w:left w:val="single" w:sz="6" w:space="0" w:color="auto"/>
              <w:bottom w:val="single" w:sz="6" w:space="0" w:color="auto"/>
              <w:right w:val="single" w:sz="6" w:space="0" w:color="auto"/>
            </w:tcBorders>
            <w:shd w:val="pct15" w:color="auto" w:fill="FFFFFF"/>
            <w:vAlign w:val="center"/>
          </w:tcPr>
          <w:p w14:paraId="382E59CF" w14:textId="77777777" w:rsidR="006D2600" w:rsidRPr="00D47021" w:rsidRDefault="006D2600" w:rsidP="005B431D">
            <w:pPr>
              <w:rPr>
                <w:b/>
                <w:bCs/>
                <w:sz w:val="20"/>
                <w:szCs w:val="20"/>
              </w:rPr>
            </w:pPr>
            <w:r w:rsidRPr="00D47021">
              <w:rPr>
                <w:b/>
                <w:bCs/>
                <w:sz w:val="20"/>
                <w:szCs w:val="20"/>
              </w:rPr>
              <w:t>ΠΑΡΑΠΟΜΠΗ ΤΕΚΜΗΡΙΩΣΗΣ</w:t>
            </w:r>
          </w:p>
        </w:tc>
      </w:tr>
      <w:tr w:rsidR="006D2600" w:rsidRPr="00493171" w14:paraId="0E653FBB" w14:textId="77777777" w:rsidTr="005B431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35543649" w14:textId="4ECCACF2" w:rsidR="006D2600" w:rsidRPr="00493171" w:rsidRDefault="006D2600" w:rsidP="00F84740">
            <w:pPr>
              <w:pStyle w:val="aff0"/>
              <w:numPr>
                <w:ilvl w:val="0"/>
                <w:numId w:val="213"/>
              </w:numPr>
              <w:jc w:val="center"/>
            </w:pPr>
          </w:p>
        </w:tc>
        <w:tc>
          <w:tcPr>
            <w:tcW w:w="2192" w:type="pct"/>
            <w:tcBorders>
              <w:top w:val="single" w:sz="6" w:space="0" w:color="auto"/>
              <w:left w:val="single" w:sz="6" w:space="0" w:color="auto"/>
              <w:bottom w:val="single" w:sz="6" w:space="0" w:color="auto"/>
              <w:right w:val="single" w:sz="6" w:space="0" w:color="auto"/>
            </w:tcBorders>
            <w:vAlign w:val="center"/>
          </w:tcPr>
          <w:p w14:paraId="7AB3509A" w14:textId="3088C85B"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247C40" w:rsidRPr="00AA4EF6">
              <w:rPr>
                <w:color w:val="2E74B5" w:themeColor="accent1" w:themeShade="BF"/>
                <w:lang w:val="el-GR"/>
              </w:rPr>
              <w:fldChar w:fldCharType="begin"/>
            </w:r>
            <w:r w:rsidR="00247C40" w:rsidRPr="00AA4EF6">
              <w:rPr>
                <w:color w:val="2E74B5" w:themeColor="accent1" w:themeShade="BF"/>
                <w:lang w:val="el-GR"/>
              </w:rPr>
              <w:instrText xml:space="preserve"> REF _Ref175578879 \r \h </w:instrText>
            </w:r>
            <w:r w:rsidR="00247C40">
              <w:rPr>
                <w:color w:val="2E74B5" w:themeColor="accent1" w:themeShade="BF"/>
                <w:lang w:val="el-GR"/>
              </w:rPr>
              <w:instrText xml:space="preserve"> \* MERGEFORMAT </w:instrText>
            </w:r>
            <w:r w:rsidR="00247C40" w:rsidRPr="00AA4EF6">
              <w:rPr>
                <w:color w:val="2E74B5" w:themeColor="accent1" w:themeShade="BF"/>
                <w:lang w:val="el-GR"/>
              </w:rPr>
            </w:r>
            <w:r w:rsidR="00247C40"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8.1.1</w:t>
            </w:r>
            <w:r w:rsidR="00247C40" w:rsidRPr="00AA4EF6">
              <w:rPr>
                <w:color w:val="2E74B5" w:themeColor="accent1" w:themeShade="BF"/>
                <w:lang w:val="el-GR"/>
              </w:rPr>
              <w:fldChar w:fldCharType="end"/>
            </w:r>
            <w:r w:rsidR="00B11AF7">
              <w:rPr>
                <w:lang w:val="el-GR"/>
              </w:rPr>
              <w:t xml:space="preserve"> </w:t>
            </w:r>
            <w:r w:rsidRPr="00AA4EF6">
              <w:rPr>
                <w:lang w:val="el-GR"/>
              </w:rPr>
              <w:t xml:space="preserve">, του Παραρτήματος Ι, </w:t>
            </w:r>
            <w:r w:rsidRPr="00493171">
              <w:fldChar w:fldCharType="begin"/>
            </w:r>
            <w:r w:rsidRPr="00AA4EF6">
              <w:rPr>
                <w:lang w:val="el-GR"/>
              </w:rPr>
              <w:instrText xml:space="preserve"> </w:instrText>
            </w:r>
            <w:r w:rsidRPr="00493171">
              <w:instrText>REF</w:instrText>
            </w:r>
            <w:r w:rsidRPr="00AA4EF6">
              <w:rPr>
                <w:lang w:val="el-GR"/>
              </w:rPr>
              <w:instrText xml:space="preserve"> _</w:instrText>
            </w:r>
            <w:r w:rsidRPr="00493171">
              <w:instrText>Ref</w:instrText>
            </w:r>
            <w:r w:rsidRPr="00AA4EF6">
              <w:rPr>
                <w:lang w:val="el-GR"/>
              </w:rPr>
              <w:instrText>146109483 \</w:instrText>
            </w:r>
            <w:r w:rsidRPr="00493171">
              <w:instrText>h</w:instrText>
            </w:r>
            <w:r w:rsidRPr="00AA4EF6">
              <w:rPr>
                <w:lang w:val="el-GR"/>
              </w:rPr>
              <w:instrText xml:space="preserve"> </w:instrText>
            </w:r>
            <w:r w:rsidR="00125B5D" w:rsidRPr="003634FD">
              <w:rPr>
                <w:lang w:val="el-GR"/>
              </w:rPr>
              <w:instrText xml:space="preserve"> \*</w:instrText>
            </w:r>
            <w:r w:rsidR="00125B5D" w:rsidRPr="005973C3">
              <w:rPr>
                <w:lang w:val="el-GR"/>
              </w:rPr>
              <w:instrText xml:space="preserve"> </w:instrText>
            </w:r>
            <w:r w:rsidR="00125B5D">
              <w:instrText>MERGEFORMA</w:instrText>
            </w:r>
            <w:r w:rsidR="00125B5D" w:rsidRPr="003634FD">
              <w:rPr>
                <w:lang w:val="el-GR"/>
              </w:rPr>
              <w:instrText>T</w:instrText>
            </w:r>
            <w:r w:rsidR="00125B5D" w:rsidRPr="005973C3">
              <w:rPr>
                <w:lang w:val="el-GR"/>
              </w:rPr>
              <w:instrText xml:space="preserve"> </w:instrText>
            </w:r>
            <w:r w:rsidRPr="00493171">
              <w:fldChar w:fldCharType="separate"/>
            </w:r>
            <w:r w:rsidR="00206300" w:rsidRPr="008F042E">
              <w:rPr>
                <w:lang w:val="el-GR"/>
              </w:rPr>
              <w:t>Μεθοδολογία Διοίκησης και Διασφάλισης Ποιότητας του Έργου</w:t>
            </w:r>
            <w:r w:rsidRPr="00493171">
              <w:fldChar w:fldCharType="end"/>
            </w:r>
          </w:p>
        </w:tc>
        <w:tc>
          <w:tcPr>
            <w:tcW w:w="715" w:type="pct"/>
            <w:tcBorders>
              <w:top w:val="single" w:sz="6" w:space="0" w:color="auto"/>
              <w:left w:val="single" w:sz="6" w:space="0" w:color="auto"/>
              <w:bottom w:val="single" w:sz="6" w:space="0" w:color="auto"/>
              <w:right w:val="single" w:sz="6" w:space="0" w:color="auto"/>
            </w:tcBorders>
            <w:vAlign w:val="center"/>
          </w:tcPr>
          <w:p w14:paraId="4C282C17" w14:textId="77777777" w:rsidR="006D2600" w:rsidRPr="00493171" w:rsidRDefault="006D2600" w:rsidP="003634FD">
            <w:pPr>
              <w:jc w:val="center"/>
            </w:pPr>
            <w:r w:rsidRPr="00493171">
              <w:t>ΝΑΙ</w:t>
            </w:r>
          </w:p>
        </w:tc>
        <w:tc>
          <w:tcPr>
            <w:tcW w:w="817" w:type="pct"/>
            <w:tcBorders>
              <w:top w:val="single" w:sz="6" w:space="0" w:color="auto"/>
              <w:left w:val="single" w:sz="6" w:space="0" w:color="auto"/>
              <w:bottom w:val="single" w:sz="6" w:space="0" w:color="auto"/>
              <w:right w:val="single" w:sz="6" w:space="0" w:color="auto"/>
            </w:tcBorders>
            <w:vAlign w:val="center"/>
          </w:tcPr>
          <w:p w14:paraId="3C3049D8" w14:textId="77777777" w:rsidR="006D2600" w:rsidRPr="00493171" w:rsidRDefault="006D2600" w:rsidP="005B431D"/>
        </w:tc>
        <w:tc>
          <w:tcPr>
            <w:tcW w:w="917" w:type="pct"/>
            <w:tcBorders>
              <w:top w:val="single" w:sz="6" w:space="0" w:color="auto"/>
              <w:left w:val="single" w:sz="6" w:space="0" w:color="auto"/>
              <w:bottom w:val="single" w:sz="6" w:space="0" w:color="auto"/>
              <w:right w:val="single" w:sz="6" w:space="0" w:color="auto"/>
            </w:tcBorders>
            <w:vAlign w:val="center"/>
          </w:tcPr>
          <w:p w14:paraId="238DB4FE" w14:textId="77777777" w:rsidR="006D2600" w:rsidRPr="00493171" w:rsidRDefault="006D2600" w:rsidP="005B431D"/>
        </w:tc>
      </w:tr>
      <w:tr w:rsidR="006D2600" w:rsidRPr="00493171" w14:paraId="44B01B6C" w14:textId="77777777" w:rsidTr="005B431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5D4A9909" w14:textId="1D13A6F1" w:rsidR="006D2600" w:rsidRPr="00493171" w:rsidRDefault="006D2600" w:rsidP="00F84740">
            <w:pPr>
              <w:pStyle w:val="aff0"/>
              <w:numPr>
                <w:ilvl w:val="0"/>
                <w:numId w:val="213"/>
              </w:numPr>
              <w:jc w:val="center"/>
            </w:pPr>
          </w:p>
        </w:tc>
        <w:tc>
          <w:tcPr>
            <w:tcW w:w="2192" w:type="pct"/>
            <w:tcBorders>
              <w:top w:val="single" w:sz="6" w:space="0" w:color="auto"/>
              <w:left w:val="single" w:sz="6" w:space="0" w:color="auto"/>
              <w:bottom w:val="single" w:sz="6" w:space="0" w:color="auto"/>
              <w:right w:val="single" w:sz="6" w:space="0" w:color="auto"/>
            </w:tcBorders>
            <w:vAlign w:val="center"/>
          </w:tcPr>
          <w:p w14:paraId="11DDDFA4" w14:textId="5689324A" w:rsidR="006D2600" w:rsidRPr="00AA4EF6" w:rsidRDefault="006D2600" w:rsidP="005B431D">
            <w:pPr>
              <w:rPr>
                <w:lang w:val="el-GR"/>
              </w:rPr>
            </w:pPr>
            <w:r w:rsidRPr="00AA4EF6">
              <w:rPr>
                <w:lang w:val="el-GR"/>
              </w:rPr>
              <w:t xml:space="preserve">Πλήρης Συμμόρφωση με τις απαιτήσεις της § </w:t>
            </w:r>
            <w:r w:rsidR="00247C40" w:rsidRPr="00AA4EF6">
              <w:rPr>
                <w:color w:val="2E74B5" w:themeColor="accent1" w:themeShade="BF"/>
                <w:lang w:val="el-GR"/>
              </w:rPr>
              <w:fldChar w:fldCharType="begin"/>
            </w:r>
            <w:r w:rsidR="00247C40" w:rsidRPr="00AA4EF6">
              <w:rPr>
                <w:color w:val="2E74B5" w:themeColor="accent1" w:themeShade="BF"/>
                <w:lang w:val="el-GR"/>
              </w:rPr>
              <w:instrText xml:space="preserve"> REF _Ref175578888 \r \h </w:instrText>
            </w:r>
            <w:r w:rsidR="00247C40">
              <w:rPr>
                <w:color w:val="2E74B5" w:themeColor="accent1" w:themeShade="BF"/>
                <w:lang w:val="el-GR"/>
              </w:rPr>
              <w:instrText xml:space="preserve"> \* MERGEFORMAT </w:instrText>
            </w:r>
            <w:r w:rsidR="00247C40" w:rsidRPr="00AA4EF6">
              <w:rPr>
                <w:color w:val="2E74B5" w:themeColor="accent1" w:themeShade="BF"/>
                <w:lang w:val="el-GR"/>
              </w:rPr>
            </w:r>
            <w:r w:rsidR="00247C40"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8.1.2</w:t>
            </w:r>
            <w:r w:rsidR="00247C40" w:rsidRPr="00AA4EF6">
              <w:rPr>
                <w:color w:val="2E74B5" w:themeColor="accent1" w:themeShade="BF"/>
                <w:lang w:val="el-GR"/>
              </w:rPr>
              <w:fldChar w:fldCharType="end"/>
            </w:r>
            <w:r w:rsidR="00B11AF7">
              <w:rPr>
                <w:lang w:val="el-GR"/>
              </w:rPr>
              <w:t xml:space="preserve"> </w:t>
            </w:r>
            <w:r w:rsidRPr="00AA4EF6">
              <w:rPr>
                <w:lang w:val="el-GR"/>
              </w:rPr>
              <w:t xml:space="preserve">, του Παραρτήματος Ι, </w:t>
            </w:r>
            <w:r w:rsidRPr="00493171">
              <w:fldChar w:fldCharType="begin"/>
            </w:r>
            <w:r w:rsidRPr="00AA4EF6">
              <w:rPr>
                <w:lang w:val="el-GR"/>
              </w:rPr>
              <w:instrText xml:space="preserve"> </w:instrText>
            </w:r>
            <w:r w:rsidRPr="00493171">
              <w:instrText>REF</w:instrText>
            </w:r>
            <w:r w:rsidRPr="00AA4EF6">
              <w:rPr>
                <w:lang w:val="el-GR"/>
              </w:rPr>
              <w:instrText xml:space="preserve"> _</w:instrText>
            </w:r>
            <w:r w:rsidRPr="00493171">
              <w:instrText>Ref</w:instrText>
            </w:r>
            <w:r w:rsidRPr="00AA4EF6">
              <w:rPr>
                <w:lang w:val="el-GR"/>
              </w:rPr>
              <w:instrText>146109491 \</w:instrText>
            </w:r>
            <w:r w:rsidRPr="00493171">
              <w:instrText>h</w:instrText>
            </w:r>
            <w:r w:rsidRPr="00AA4EF6">
              <w:rPr>
                <w:lang w:val="el-GR"/>
              </w:rPr>
              <w:instrText xml:space="preserve"> </w:instrText>
            </w:r>
            <w:r w:rsidR="00125B5D" w:rsidRPr="003634FD">
              <w:rPr>
                <w:lang w:val="el-GR"/>
              </w:rPr>
              <w:instrText xml:space="preserve"> \*</w:instrText>
            </w:r>
            <w:r w:rsidR="00125B5D" w:rsidRPr="005973C3">
              <w:rPr>
                <w:lang w:val="el-GR"/>
              </w:rPr>
              <w:instrText xml:space="preserve"> </w:instrText>
            </w:r>
            <w:r w:rsidR="00125B5D">
              <w:instrText>MERGEFORMA</w:instrText>
            </w:r>
            <w:r w:rsidR="00125B5D" w:rsidRPr="003634FD">
              <w:rPr>
                <w:lang w:val="el-GR"/>
              </w:rPr>
              <w:instrText>T</w:instrText>
            </w:r>
            <w:r w:rsidR="00125B5D" w:rsidRPr="005973C3">
              <w:rPr>
                <w:lang w:val="el-GR"/>
              </w:rPr>
              <w:instrText xml:space="preserve"> </w:instrText>
            </w:r>
            <w:r w:rsidRPr="00493171">
              <w:fldChar w:fldCharType="separate"/>
            </w:r>
            <w:r w:rsidR="00206300" w:rsidRPr="007E60B6">
              <w:rPr>
                <w:lang w:val="el-GR"/>
              </w:rPr>
              <w:t>Παρακολούθηση Εξέλιξης του Έργου</w:t>
            </w:r>
            <w:r w:rsidRPr="00493171">
              <w:fldChar w:fldCharType="end"/>
            </w:r>
          </w:p>
        </w:tc>
        <w:tc>
          <w:tcPr>
            <w:tcW w:w="715" w:type="pct"/>
            <w:tcBorders>
              <w:top w:val="single" w:sz="6" w:space="0" w:color="auto"/>
              <w:left w:val="single" w:sz="6" w:space="0" w:color="auto"/>
              <w:bottom w:val="single" w:sz="6" w:space="0" w:color="auto"/>
              <w:right w:val="single" w:sz="6" w:space="0" w:color="auto"/>
            </w:tcBorders>
            <w:vAlign w:val="center"/>
          </w:tcPr>
          <w:p w14:paraId="07D9433D" w14:textId="77777777" w:rsidR="006D2600" w:rsidRPr="00493171" w:rsidRDefault="006D2600" w:rsidP="003634FD">
            <w:pPr>
              <w:jc w:val="center"/>
            </w:pPr>
            <w:r w:rsidRPr="00493171">
              <w:t>ΝΑΙ</w:t>
            </w:r>
          </w:p>
        </w:tc>
        <w:tc>
          <w:tcPr>
            <w:tcW w:w="817" w:type="pct"/>
            <w:tcBorders>
              <w:top w:val="single" w:sz="6" w:space="0" w:color="auto"/>
              <w:left w:val="single" w:sz="6" w:space="0" w:color="auto"/>
              <w:bottom w:val="single" w:sz="6" w:space="0" w:color="auto"/>
              <w:right w:val="single" w:sz="6" w:space="0" w:color="auto"/>
            </w:tcBorders>
            <w:vAlign w:val="center"/>
          </w:tcPr>
          <w:p w14:paraId="34F53887" w14:textId="77777777" w:rsidR="006D2600" w:rsidRPr="00493171" w:rsidRDefault="006D2600" w:rsidP="005B431D"/>
        </w:tc>
        <w:tc>
          <w:tcPr>
            <w:tcW w:w="917" w:type="pct"/>
            <w:tcBorders>
              <w:top w:val="single" w:sz="6" w:space="0" w:color="auto"/>
              <w:left w:val="single" w:sz="6" w:space="0" w:color="auto"/>
              <w:bottom w:val="single" w:sz="6" w:space="0" w:color="auto"/>
              <w:right w:val="single" w:sz="6" w:space="0" w:color="auto"/>
            </w:tcBorders>
            <w:vAlign w:val="center"/>
          </w:tcPr>
          <w:p w14:paraId="3E8663D1" w14:textId="77777777" w:rsidR="006D2600" w:rsidRPr="00493171" w:rsidRDefault="006D2600" w:rsidP="005B431D"/>
        </w:tc>
      </w:tr>
      <w:tr w:rsidR="006D2600" w:rsidRPr="00493171" w14:paraId="1F281E40" w14:textId="77777777" w:rsidTr="005B431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3318D78D" w14:textId="15F83C07" w:rsidR="006D2600" w:rsidRPr="00493171" w:rsidRDefault="006D2600" w:rsidP="00F84740">
            <w:pPr>
              <w:pStyle w:val="aff0"/>
              <w:numPr>
                <w:ilvl w:val="0"/>
                <w:numId w:val="213"/>
              </w:numPr>
              <w:jc w:val="center"/>
            </w:pPr>
          </w:p>
        </w:tc>
        <w:tc>
          <w:tcPr>
            <w:tcW w:w="2192" w:type="pct"/>
            <w:tcBorders>
              <w:top w:val="single" w:sz="6" w:space="0" w:color="auto"/>
              <w:left w:val="single" w:sz="6" w:space="0" w:color="auto"/>
              <w:bottom w:val="single" w:sz="6" w:space="0" w:color="auto"/>
              <w:right w:val="single" w:sz="6" w:space="0" w:color="auto"/>
            </w:tcBorders>
            <w:vAlign w:val="center"/>
          </w:tcPr>
          <w:p w14:paraId="5B12037A" w14:textId="721505C3" w:rsidR="006D2600" w:rsidRPr="00AA4EF6" w:rsidRDefault="006D2600" w:rsidP="005B431D">
            <w:pPr>
              <w:rPr>
                <w:lang w:val="el-GR"/>
              </w:rPr>
            </w:pPr>
            <w:r w:rsidRPr="00AA4EF6">
              <w:rPr>
                <w:lang w:val="el-GR"/>
              </w:rPr>
              <w:t>Πλήρης Συμμόρφωση με τις απαιτήσεις της §</w:t>
            </w:r>
            <w:r w:rsidRPr="00AA4EF6">
              <w:rPr>
                <w:color w:val="2E74B5" w:themeColor="accent1" w:themeShade="BF"/>
                <w:lang w:val="el-GR"/>
              </w:rPr>
              <w:t xml:space="preserve"> </w:t>
            </w:r>
            <w:r w:rsidR="00247C40" w:rsidRPr="00AA4EF6">
              <w:rPr>
                <w:color w:val="2E74B5" w:themeColor="accent1" w:themeShade="BF"/>
                <w:lang w:val="el-GR"/>
              </w:rPr>
              <w:fldChar w:fldCharType="begin"/>
            </w:r>
            <w:r w:rsidR="00247C40" w:rsidRPr="00AA4EF6">
              <w:rPr>
                <w:color w:val="2E74B5" w:themeColor="accent1" w:themeShade="BF"/>
                <w:lang w:val="el-GR"/>
              </w:rPr>
              <w:instrText xml:space="preserve"> REF _Ref175578897 \r \h </w:instrText>
            </w:r>
            <w:r w:rsidR="00247C40">
              <w:rPr>
                <w:color w:val="2E74B5" w:themeColor="accent1" w:themeShade="BF"/>
                <w:lang w:val="el-GR"/>
              </w:rPr>
              <w:instrText xml:space="preserve"> \* MERGEFORMAT </w:instrText>
            </w:r>
            <w:r w:rsidR="00247C40" w:rsidRPr="00AA4EF6">
              <w:rPr>
                <w:color w:val="2E74B5" w:themeColor="accent1" w:themeShade="BF"/>
                <w:lang w:val="el-GR"/>
              </w:rPr>
            </w:r>
            <w:r w:rsidR="00247C40"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8.1.3</w:t>
            </w:r>
            <w:r w:rsidR="00247C40" w:rsidRPr="00AA4EF6">
              <w:rPr>
                <w:color w:val="2E74B5" w:themeColor="accent1" w:themeShade="BF"/>
                <w:lang w:val="el-GR"/>
              </w:rPr>
              <w:fldChar w:fldCharType="end"/>
            </w:r>
            <w:r w:rsidR="00B11AF7">
              <w:rPr>
                <w:lang w:val="el-GR"/>
              </w:rPr>
              <w:t xml:space="preserve"> </w:t>
            </w:r>
            <w:r w:rsidRPr="00AA4EF6">
              <w:rPr>
                <w:lang w:val="el-GR"/>
              </w:rPr>
              <w:t xml:space="preserve">, του Παραρτήματος Ι, </w:t>
            </w:r>
            <w:r w:rsidR="00B11AF7">
              <w:rPr>
                <w:lang w:val="el-GR"/>
              </w:rPr>
              <w:t xml:space="preserve">Ομάδα έργου / </w:t>
            </w:r>
            <w:r w:rsidRPr="00493171">
              <w:fldChar w:fldCharType="begin"/>
            </w:r>
            <w:r w:rsidRPr="00AA4EF6">
              <w:rPr>
                <w:lang w:val="el-GR"/>
              </w:rPr>
              <w:instrText xml:space="preserve"> </w:instrText>
            </w:r>
            <w:r w:rsidRPr="00493171">
              <w:instrText>REF</w:instrText>
            </w:r>
            <w:r w:rsidRPr="00AA4EF6">
              <w:rPr>
                <w:lang w:val="el-GR"/>
              </w:rPr>
              <w:instrText xml:space="preserve"> _</w:instrText>
            </w:r>
            <w:r w:rsidRPr="00493171">
              <w:instrText>Ref</w:instrText>
            </w:r>
            <w:r w:rsidRPr="00AA4EF6">
              <w:rPr>
                <w:lang w:val="el-GR"/>
              </w:rPr>
              <w:instrText>86404047 \</w:instrText>
            </w:r>
            <w:r w:rsidRPr="00493171">
              <w:instrText>h</w:instrText>
            </w:r>
            <w:r w:rsidRPr="00AA4EF6">
              <w:rPr>
                <w:lang w:val="el-GR"/>
              </w:rPr>
              <w:instrText xml:space="preserve"> </w:instrText>
            </w:r>
            <w:r w:rsidR="00125B5D" w:rsidRPr="003634FD">
              <w:rPr>
                <w:lang w:val="el-GR"/>
              </w:rPr>
              <w:instrText xml:space="preserve"> \*</w:instrText>
            </w:r>
            <w:r w:rsidR="00125B5D" w:rsidRPr="005973C3">
              <w:rPr>
                <w:lang w:val="el-GR"/>
              </w:rPr>
              <w:instrText xml:space="preserve"> </w:instrText>
            </w:r>
            <w:r w:rsidR="00125B5D">
              <w:instrText>MERGEFORMA</w:instrText>
            </w:r>
            <w:r w:rsidR="00125B5D" w:rsidRPr="003634FD">
              <w:rPr>
                <w:lang w:val="el-GR"/>
              </w:rPr>
              <w:instrText>T</w:instrText>
            </w:r>
            <w:r w:rsidR="00125B5D" w:rsidRPr="005973C3">
              <w:rPr>
                <w:lang w:val="el-GR"/>
              </w:rPr>
              <w:instrText xml:space="preserve"> </w:instrText>
            </w:r>
            <w:r w:rsidRPr="00493171">
              <w:fldChar w:fldCharType="separate"/>
            </w:r>
            <w:r w:rsidR="00206300" w:rsidRPr="007E60B6">
              <w:rPr>
                <w:lang w:val="el-GR"/>
              </w:rPr>
              <w:t>Σχήμα Διοίκησης Έργου</w:t>
            </w:r>
            <w:r w:rsidRPr="00493171">
              <w:fldChar w:fldCharType="end"/>
            </w:r>
          </w:p>
        </w:tc>
        <w:tc>
          <w:tcPr>
            <w:tcW w:w="715" w:type="pct"/>
            <w:tcBorders>
              <w:top w:val="single" w:sz="6" w:space="0" w:color="auto"/>
              <w:left w:val="single" w:sz="6" w:space="0" w:color="auto"/>
              <w:bottom w:val="single" w:sz="6" w:space="0" w:color="auto"/>
              <w:right w:val="single" w:sz="6" w:space="0" w:color="auto"/>
            </w:tcBorders>
            <w:vAlign w:val="center"/>
          </w:tcPr>
          <w:p w14:paraId="5D1C558E" w14:textId="77777777" w:rsidR="006D2600" w:rsidRPr="00493171" w:rsidRDefault="006D2600" w:rsidP="003634FD">
            <w:pPr>
              <w:jc w:val="center"/>
            </w:pPr>
            <w:r w:rsidRPr="00493171">
              <w:t>ΝΑΙ</w:t>
            </w:r>
          </w:p>
        </w:tc>
        <w:tc>
          <w:tcPr>
            <w:tcW w:w="817" w:type="pct"/>
            <w:tcBorders>
              <w:top w:val="single" w:sz="6" w:space="0" w:color="auto"/>
              <w:left w:val="single" w:sz="6" w:space="0" w:color="auto"/>
              <w:bottom w:val="single" w:sz="6" w:space="0" w:color="auto"/>
              <w:right w:val="single" w:sz="6" w:space="0" w:color="auto"/>
            </w:tcBorders>
            <w:vAlign w:val="center"/>
          </w:tcPr>
          <w:p w14:paraId="230B1A8E" w14:textId="77777777" w:rsidR="006D2600" w:rsidRPr="00493171" w:rsidRDefault="006D2600" w:rsidP="005B431D"/>
        </w:tc>
        <w:tc>
          <w:tcPr>
            <w:tcW w:w="917" w:type="pct"/>
            <w:tcBorders>
              <w:top w:val="single" w:sz="6" w:space="0" w:color="auto"/>
              <w:left w:val="single" w:sz="6" w:space="0" w:color="auto"/>
              <w:bottom w:val="single" w:sz="6" w:space="0" w:color="auto"/>
              <w:right w:val="single" w:sz="6" w:space="0" w:color="auto"/>
            </w:tcBorders>
            <w:vAlign w:val="center"/>
          </w:tcPr>
          <w:p w14:paraId="7C0677A0" w14:textId="77777777" w:rsidR="006D2600" w:rsidRPr="00493171" w:rsidRDefault="006D2600" w:rsidP="005B431D"/>
        </w:tc>
      </w:tr>
      <w:tr w:rsidR="006D2600" w:rsidRPr="00493171" w14:paraId="3A2790DC" w14:textId="77777777" w:rsidTr="005B431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611D5118" w14:textId="6F238F2A" w:rsidR="006D2600" w:rsidRPr="00493171" w:rsidRDefault="006D2600" w:rsidP="00F84740">
            <w:pPr>
              <w:pStyle w:val="aff0"/>
              <w:numPr>
                <w:ilvl w:val="0"/>
                <w:numId w:val="213"/>
              </w:numPr>
              <w:jc w:val="center"/>
            </w:pPr>
          </w:p>
        </w:tc>
        <w:tc>
          <w:tcPr>
            <w:tcW w:w="2192" w:type="pct"/>
            <w:tcBorders>
              <w:top w:val="single" w:sz="6" w:space="0" w:color="auto"/>
              <w:left w:val="single" w:sz="6" w:space="0" w:color="auto"/>
              <w:bottom w:val="single" w:sz="6" w:space="0" w:color="auto"/>
              <w:right w:val="single" w:sz="6" w:space="0" w:color="auto"/>
            </w:tcBorders>
            <w:vAlign w:val="center"/>
          </w:tcPr>
          <w:p w14:paraId="3CBCE960" w14:textId="7C697800" w:rsidR="006D2600" w:rsidRPr="00E039EB" w:rsidRDefault="006D2600" w:rsidP="005B431D">
            <w:pPr>
              <w:rPr>
                <w:lang w:val="el-GR"/>
              </w:rPr>
            </w:pPr>
            <w:r w:rsidRPr="00AA4EF6">
              <w:rPr>
                <w:lang w:val="el-GR"/>
              </w:rPr>
              <w:t>Πλήρης Συμμόρφωση με τις απαιτήσεις της §</w:t>
            </w:r>
            <w:r w:rsidR="00451F91">
              <w:rPr>
                <w:lang w:val="el-GR"/>
              </w:rPr>
              <w:t xml:space="preserve"> </w:t>
            </w:r>
            <w:r w:rsidR="00451F91">
              <w:rPr>
                <w:lang w:val="el-GR"/>
              </w:rPr>
              <w:fldChar w:fldCharType="begin"/>
            </w:r>
            <w:r w:rsidR="00451F91">
              <w:rPr>
                <w:lang w:val="el-GR"/>
              </w:rPr>
              <w:instrText xml:space="preserve"> REF _Ref181375765 \r \h </w:instrText>
            </w:r>
            <w:r w:rsidR="00451F91">
              <w:rPr>
                <w:lang w:val="el-GR"/>
              </w:rPr>
            </w:r>
            <w:r w:rsidR="00451F91">
              <w:rPr>
                <w:lang w:val="el-GR"/>
              </w:rPr>
              <w:fldChar w:fldCharType="separate"/>
            </w:r>
            <w:r w:rsidR="00451F91">
              <w:rPr>
                <w:cs/>
                <w:lang w:val="el-GR"/>
              </w:rPr>
              <w:t>‎</w:t>
            </w:r>
            <w:r w:rsidR="00451F91">
              <w:rPr>
                <w:lang w:val="el-GR"/>
              </w:rPr>
              <w:t>8.5</w:t>
            </w:r>
            <w:r w:rsidR="00451F91">
              <w:rPr>
                <w:lang w:val="el-GR"/>
              </w:rPr>
              <w:fldChar w:fldCharType="end"/>
            </w:r>
            <w:r w:rsidR="00B11AF7" w:rsidRPr="00451F91">
              <w:rPr>
                <w:lang w:val="el-GR"/>
              </w:rPr>
              <w:t xml:space="preserve"> </w:t>
            </w:r>
            <w:r w:rsidRPr="00AA4EF6">
              <w:rPr>
                <w:lang w:val="el-GR"/>
              </w:rPr>
              <w:t>του</w:t>
            </w:r>
            <w:r w:rsidRPr="00451F91">
              <w:rPr>
                <w:lang w:val="el-GR"/>
              </w:rPr>
              <w:t xml:space="preserve"> </w:t>
            </w:r>
            <w:r w:rsidRPr="00AA4EF6">
              <w:rPr>
                <w:lang w:val="el-GR"/>
              </w:rPr>
              <w:t>Παραρτήματος</w:t>
            </w:r>
            <w:r w:rsidRPr="00451F91">
              <w:rPr>
                <w:lang w:val="el-GR"/>
              </w:rPr>
              <w:t xml:space="preserve"> </w:t>
            </w:r>
            <w:r w:rsidRPr="00AA4EF6">
              <w:rPr>
                <w:lang w:val="el-GR"/>
              </w:rPr>
              <w:t>Ι</w:t>
            </w:r>
            <w:r w:rsidRPr="00451F91">
              <w:rPr>
                <w:lang w:val="el-GR"/>
              </w:rPr>
              <w:t>,</w:t>
            </w:r>
            <w:r w:rsidR="00451F91">
              <w:rPr>
                <w:lang w:val="el-GR"/>
              </w:rPr>
              <w:t xml:space="preserve"> </w:t>
            </w:r>
            <w:r w:rsidR="00451F91" w:rsidRPr="00451F91">
              <w:rPr>
                <w:lang w:val="el-GR"/>
              </w:rPr>
              <w:t>Τόπος Υλοποίησης / Παροχής των Υπηρεσιών</w:t>
            </w:r>
            <w:r w:rsidR="00451F91">
              <w:rPr>
                <w:lang w:val="el-GR"/>
              </w:rPr>
              <w:t xml:space="preserve"> </w:t>
            </w:r>
          </w:p>
        </w:tc>
        <w:tc>
          <w:tcPr>
            <w:tcW w:w="715" w:type="pct"/>
            <w:tcBorders>
              <w:top w:val="single" w:sz="6" w:space="0" w:color="auto"/>
              <w:left w:val="single" w:sz="6" w:space="0" w:color="auto"/>
              <w:bottom w:val="single" w:sz="6" w:space="0" w:color="auto"/>
              <w:right w:val="single" w:sz="6" w:space="0" w:color="auto"/>
            </w:tcBorders>
            <w:vAlign w:val="center"/>
          </w:tcPr>
          <w:p w14:paraId="3651D1AE" w14:textId="77777777" w:rsidR="006D2600" w:rsidRPr="00493171" w:rsidRDefault="006D2600" w:rsidP="003634FD">
            <w:pPr>
              <w:jc w:val="center"/>
            </w:pPr>
            <w:r w:rsidRPr="00493171">
              <w:t>ΝΑΙ</w:t>
            </w:r>
          </w:p>
        </w:tc>
        <w:tc>
          <w:tcPr>
            <w:tcW w:w="817" w:type="pct"/>
            <w:tcBorders>
              <w:top w:val="single" w:sz="6" w:space="0" w:color="auto"/>
              <w:left w:val="single" w:sz="6" w:space="0" w:color="auto"/>
              <w:bottom w:val="single" w:sz="6" w:space="0" w:color="auto"/>
              <w:right w:val="single" w:sz="6" w:space="0" w:color="auto"/>
            </w:tcBorders>
            <w:vAlign w:val="center"/>
          </w:tcPr>
          <w:p w14:paraId="7BE5D6D3" w14:textId="77777777" w:rsidR="006D2600" w:rsidRPr="00493171" w:rsidRDefault="006D2600" w:rsidP="005B431D"/>
        </w:tc>
        <w:tc>
          <w:tcPr>
            <w:tcW w:w="917" w:type="pct"/>
            <w:tcBorders>
              <w:top w:val="single" w:sz="6" w:space="0" w:color="auto"/>
              <w:left w:val="single" w:sz="6" w:space="0" w:color="auto"/>
              <w:bottom w:val="single" w:sz="6" w:space="0" w:color="auto"/>
              <w:right w:val="single" w:sz="6" w:space="0" w:color="auto"/>
            </w:tcBorders>
            <w:vAlign w:val="center"/>
          </w:tcPr>
          <w:p w14:paraId="3B6F5BF5" w14:textId="77777777" w:rsidR="006D2600" w:rsidRPr="00493171" w:rsidRDefault="006D2600" w:rsidP="005B431D"/>
        </w:tc>
      </w:tr>
    </w:tbl>
    <w:p w14:paraId="1AED0D02" w14:textId="77777777" w:rsidR="006D2600" w:rsidRPr="00493171" w:rsidRDefault="006D2600" w:rsidP="006D2600"/>
    <w:p w14:paraId="1318CB57" w14:textId="77777777" w:rsidR="006D2600" w:rsidRPr="00493171" w:rsidRDefault="006D2600" w:rsidP="000E2293">
      <w:pPr>
        <w:pStyle w:val="20"/>
      </w:pPr>
      <w:bookmarkStart w:id="2652" w:name="_Toc121404763"/>
      <w:bookmarkStart w:id="2653" w:name="_Toc152775949"/>
      <w:bookmarkStart w:id="2654" w:name="_Toc181365578"/>
      <w:r w:rsidRPr="00493171">
        <w:t>Φάσεις Υλοποίησης και Χρονοδιάγραμμα Έργου</w:t>
      </w:r>
      <w:bookmarkEnd w:id="2652"/>
      <w:bookmarkEnd w:id="2653"/>
      <w:bookmarkEnd w:id="2654"/>
    </w:p>
    <w:tbl>
      <w:tblPr>
        <w:tblW w:w="507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2"/>
        <w:gridCol w:w="4350"/>
        <w:gridCol w:w="1417"/>
        <w:gridCol w:w="1560"/>
        <w:gridCol w:w="1743"/>
      </w:tblGrid>
      <w:tr w:rsidR="006D2600" w:rsidRPr="00493171" w14:paraId="215903B4" w14:textId="77777777" w:rsidTr="00E3529A">
        <w:trPr>
          <w:cantSplit/>
          <w:tblHeader/>
        </w:trPr>
        <w:tc>
          <w:tcPr>
            <w:tcW w:w="359" w:type="pct"/>
            <w:tcBorders>
              <w:top w:val="single" w:sz="6" w:space="0" w:color="auto"/>
              <w:left w:val="single" w:sz="6" w:space="0" w:color="auto"/>
              <w:bottom w:val="single" w:sz="6" w:space="0" w:color="auto"/>
              <w:right w:val="single" w:sz="6" w:space="0" w:color="auto"/>
            </w:tcBorders>
            <w:shd w:val="pct15" w:color="auto" w:fill="FFFFFF"/>
            <w:vAlign w:val="center"/>
          </w:tcPr>
          <w:p w14:paraId="393D7244" w14:textId="77777777" w:rsidR="006D2600" w:rsidRPr="00D47021" w:rsidRDefault="006D2600" w:rsidP="005B431D">
            <w:pPr>
              <w:rPr>
                <w:b/>
                <w:bCs/>
                <w:sz w:val="20"/>
                <w:szCs w:val="20"/>
              </w:rPr>
            </w:pPr>
            <w:r w:rsidRPr="00D47021">
              <w:rPr>
                <w:b/>
                <w:bCs/>
                <w:sz w:val="20"/>
                <w:szCs w:val="20"/>
              </w:rPr>
              <w:t>Α/Α</w:t>
            </w:r>
          </w:p>
        </w:tc>
        <w:tc>
          <w:tcPr>
            <w:tcW w:w="2226" w:type="pct"/>
            <w:tcBorders>
              <w:top w:val="single" w:sz="6" w:space="0" w:color="auto"/>
              <w:left w:val="single" w:sz="6" w:space="0" w:color="auto"/>
              <w:bottom w:val="single" w:sz="6" w:space="0" w:color="auto"/>
              <w:right w:val="single" w:sz="6" w:space="0" w:color="auto"/>
            </w:tcBorders>
            <w:shd w:val="pct15" w:color="auto" w:fill="FFFFFF"/>
            <w:vAlign w:val="center"/>
          </w:tcPr>
          <w:p w14:paraId="0555743F" w14:textId="77777777" w:rsidR="006D2600" w:rsidRPr="00D47021" w:rsidRDefault="006D2600" w:rsidP="005B431D">
            <w:pPr>
              <w:rPr>
                <w:b/>
                <w:bCs/>
                <w:sz w:val="20"/>
                <w:szCs w:val="20"/>
              </w:rPr>
            </w:pPr>
            <w:r w:rsidRPr="00D47021">
              <w:rPr>
                <w:b/>
                <w:bCs/>
                <w:sz w:val="20"/>
                <w:szCs w:val="20"/>
              </w:rPr>
              <w:t>ΠΡΟΔΙΑΓΡΑΦΗ</w:t>
            </w:r>
          </w:p>
        </w:tc>
        <w:tc>
          <w:tcPr>
            <w:tcW w:w="725" w:type="pct"/>
            <w:tcBorders>
              <w:top w:val="single" w:sz="6" w:space="0" w:color="auto"/>
              <w:left w:val="single" w:sz="6" w:space="0" w:color="auto"/>
              <w:bottom w:val="single" w:sz="6" w:space="0" w:color="auto"/>
              <w:right w:val="single" w:sz="6" w:space="0" w:color="auto"/>
            </w:tcBorders>
            <w:shd w:val="pct15" w:color="auto" w:fill="FFFFFF"/>
            <w:vAlign w:val="center"/>
          </w:tcPr>
          <w:p w14:paraId="3A594AB0" w14:textId="77777777" w:rsidR="006D2600" w:rsidRPr="00D47021" w:rsidRDefault="006D2600" w:rsidP="005B431D">
            <w:pPr>
              <w:rPr>
                <w:b/>
                <w:bCs/>
                <w:sz w:val="20"/>
                <w:szCs w:val="20"/>
              </w:rPr>
            </w:pPr>
            <w:r w:rsidRPr="00D47021">
              <w:rPr>
                <w:b/>
                <w:bCs/>
                <w:sz w:val="20"/>
                <w:szCs w:val="20"/>
              </w:rPr>
              <w:t>ΑΠΑΙΤΗΣΗ</w:t>
            </w:r>
          </w:p>
        </w:tc>
        <w:tc>
          <w:tcPr>
            <w:tcW w:w="798" w:type="pct"/>
            <w:tcBorders>
              <w:top w:val="single" w:sz="6" w:space="0" w:color="auto"/>
              <w:left w:val="single" w:sz="6" w:space="0" w:color="auto"/>
              <w:bottom w:val="single" w:sz="6" w:space="0" w:color="auto"/>
              <w:right w:val="single" w:sz="6" w:space="0" w:color="auto"/>
            </w:tcBorders>
            <w:shd w:val="pct15" w:color="auto" w:fill="FFFFFF"/>
            <w:vAlign w:val="center"/>
          </w:tcPr>
          <w:p w14:paraId="0E930574" w14:textId="77777777" w:rsidR="006D2600" w:rsidRPr="00D47021" w:rsidRDefault="006D2600" w:rsidP="005B431D">
            <w:pPr>
              <w:rPr>
                <w:b/>
                <w:bCs/>
                <w:sz w:val="20"/>
                <w:szCs w:val="20"/>
              </w:rPr>
            </w:pPr>
            <w:r w:rsidRPr="00D47021">
              <w:rPr>
                <w:b/>
                <w:bCs/>
                <w:sz w:val="20"/>
                <w:szCs w:val="20"/>
              </w:rPr>
              <w:t>ΑΠΑΝΤΗΣΗ</w:t>
            </w:r>
          </w:p>
        </w:tc>
        <w:tc>
          <w:tcPr>
            <w:tcW w:w="892" w:type="pct"/>
            <w:tcBorders>
              <w:top w:val="single" w:sz="6" w:space="0" w:color="auto"/>
              <w:left w:val="single" w:sz="6" w:space="0" w:color="auto"/>
              <w:bottom w:val="single" w:sz="6" w:space="0" w:color="auto"/>
              <w:right w:val="single" w:sz="6" w:space="0" w:color="auto"/>
            </w:tcBorders>
            <w:shd w:val="pct15" w:color="auto" w:fill="FFFFFF"/>
            <w:vAlign w:val="center"/>
          </w:tcPr>
          <w:p w14:paraId="3944D981" w14:textId="77777777" w:rsidR="006D2600" w:rsidRPr="00D47021" w:rsidRDefault="006D2600" w:rsidP="005B431D">
            <w:pPr>
              <w:rPr>
                <w:b/>
                <w:bCs/>
                <w:sz w:val="20"/>
                <w:szCs w:val="20"/>
              </w:rPr>
            </w:pPr>
            <w:r w:rsidRPr="00D47021">
              <w:rPr>
                <w:b/>
                <w:bCs/>
                <w:sz w:val="20"/>
                <w:szCs w:val="20"/>
              </w:rPr>
              <w:t>ΠΑΡΑΠΟΜΠΗ ΤΕΚΜΗΡΙΩΣΗΣ</w:t>
            </w:r>
          </w:p>
        </w:tc>
      </w:tr>
      <w:tr w:rsidR="006D2600" w:rsidRPr="00493171" w14:paraId="2056F507" w14:textId="77777777" w:rsidTr="00E3529A">
        <w:trPr>
          <w:cantSplit/>
        </w:trPr>
        <w:tc>
          <w:tcPr>
            <w:tcW w:w="359" w:type="pct"/>
            <w:tcBorders>
              <w:top w:val="single" w:sz="6" w:space="0" w:color="auto"/>
              <w:left w:val="single" w:sz="6" w:space="0" w:color="auto"/>
              <w:bottom w:val="single" w:sz="6" w:space="0" w:color="auto"/>
              <w:right w:val="single" w:sz="6" w:space="0" w:color="auto"/>
            </w:tcBorders>
            <w:vAlign w:val="center"/>
          </w:tcPr>
          <w:p w14:paraId="6EEFE20F" w14:textId="77777777" w:rsidR="006D2600" w:rsidRPr="00493171" w:rsidRDefault="006D2600" w:rsidP="00F84740">
            <w:pPr>
              <w:pStyle w:val="aff0"/>
              <w:numPr>
                <w:ilvl w:val="0"/>
                <w:numId w:val="212"/>
              </w:numPr>
              <w:jc w:val="center"/>
            </w:pPr>
          </w:p>
        </w:tc>
        <w:tc>
          <w:tcPr>
            <w:tcW w:w="2226" w:type="pct"/>
            <w:tcBorders>
              <w:top w:val="single" w:sz="6" w:space="0" w:color="auto"/>
              <w:left w:val="single" w:sz="6" w:space="0" w:color="auto"/>
              <w:bottom w:val="single" w:sz="6" w:space="0" w:color="auto"/>
              <w:right w:val="single" w:sz="6" w:space="0" w:color="auto"/>
            </w:tcBorders>
            <w:vAlign w:val="center"/>
          </w:tcPr>
          <w:p w14:paraId="03C05935" w14:textId="2EA53E4C"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521BDC" w:rsidRPr="00AA4EF6">
              <w:rPr>
                <w:color w:val="2E74B5" w:themeColor="accent1" w:themeShade="BF"/>
                <w:lang w:val="el-GR"/>
              </w:rPr>
              <w:fldChar w:fldCharType="begin"/>
            </w:r>
            <w:r w:rsidR="00521BDC" w:rsidRPr="00AA4EF6">
              <w:rPr>
                <w:color w:val="2E74B5" w:themeColor="accent1" w:themeShade="BF"/>
                <w:lang w:val="el-GR"/>
              </w:rPr>
              <w:instrText xml:space="preserve"> REF _Ref175579110 \r \h </w:instrText>
            </w:r>
            <w:r w:rsidR="007909D8">
              <w:rPr>
                <w:color w:val="2E74B5" w:themeColor="accent1" w:themeShade="BF"/>
                <w:lang w:val="el-GR"/>
              </w:rPr>
              <w:instrText xml:space="preserve"> \* MERGEFORMAT </w:instrText>
            </w:r>
            <w:r w:rsidR="00521BDC" w:rsidRPr="00AA4EF6">
              <w:rPr>
                <w:color w:val="2E74B5" w:themeColor="accent1" w:themeShade="BF"/>
                <w:lang w:val="el-GR"/>
              </w:rPr>
            </w:r>
            <w:r w:rsidR="00521BDC"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8.2</w:t>
            </w:r>
            <w:r w:rsidR="00521BDC" w:rsidRPr="00AA4EF6">
              <w:rPr>
                <w:color w:val="2E74B5" w:themeColor="accent1" w:themeShade="BF"/>
                <w:lang w:val="el-GR"/>
              </w:rPr>
              <w:fldChar w:fldCharType="end"/>
            </w:r>
            <w:r w:rsidR="00521BDC">
              <w:rPr>
                <w:lang w:val="el-GR"/>
              </w:rPr>
              <w:t xml:space="preserve"> </w:t>
            </w:r>
            <w:r w:rsidRPr="00AA4EF6">
              <w:rPr>
                <w:lang w:val="el-GR"/>
              </w:rPr>
              <w:t xml:space="preserve">, του Παραρτήματος Ι, </w:t>
            </w:r>
            <w:r w:rsidR="00451F91" w:rsidRPr="00451F91">
              <w:rPr>
                <w:lang w:val="el-GR"/>
              </w:rPr>
              <w:t>Χρονοδιάγραμμα</w:t>
            </w:r>
          </w:p>
        </w:tc>
        <w:tc>
          <w:tcPr>
            <w:tcW w:w="725" w:type="pct"/>
            <w:tcBorders>
              <w:top w:val="single" w:sz="6" w:space="0" w:color="auto"/>
              <w:left w:val="single" w:sz="6" w:space="0" w:color="auto"/>
              <w:bottom w:val="single" w:sz="6" w:space="0" w:color="auto"/>
              <w:right w:val="single" w:sz="6" w:space="0" w:color="auto"/>
            </w:tcBorders>
            <w:vAlign w:val="center"/>
          </w:tcPr>
          <w:p w14:paraId="052AEE32" w14:textId="77777777" w:rsidR="006D2600" w:rsidRPr="00493171" w:rsidRDefault="006D2600" w:rsidP="003634FD">
            <w:pPr>
              <w:jc w:val="center"/>
            </w:pPr>
            <w:r w:rsidRPr="00493171">
              <w:t>ΝΑΙ</w:t>
            </w:r>
          </w:p>
        </w:tc>
        <w:tc>
          <w:tcPr>
            <w:tcW w:w="798" w:type="pct"/>
            <w:tcBorders>
              <w:top w:val="single" w:sz="6" w:space="0" w:color="auto"/>
              <w:left w:val="single" w:sz="6" w:space="0" w:color="auto"/>
              <w:bottom w:val="single" w:sz="6" w:space="0" w:color="auto"/>
              <w:right w:val="single" w:sz="6" w:space="0" w:color="auto"/>
            </w:tcBorders>
            <w:vAlign w:val="center"/>
          </w:tcPr>
          <w:p w14:paraId="5B00A085" w14:textId="77777777" w:rsidR="006D2600" w:rsidRPr="00493171" w:rsidRDefault="006D2600" w:rsidP="005B431D"/>
        </w:tc>
        <w:tc>
          <w:tcPr>
            <w:tcW w:w="892" w:type="pct"/>
            <w:tcBorders>
              <w:top w:val="single" w:sz="6" w:space="0" w:color="auto"/>
              <w:left w:val="single" w:sz="6" w:space="0" w:color="auto"/>
              <w:bottom w:val="single" w:sz="6" w:space="0" w:color="auto"/>
              <w:right w:val="single" w:sz="6" w:space="0" w:color="auto"/>
            </w:tcBorders>
            <w:vAlign w:val="center"/>
          </w:tcPr>
          <w:p w14:paraId="421AFC89" w14:textId="77777777" w:rsidR="006D2600" w:rsidRPr="00493171" w:rsidRDefault="006D2600" w:rsidP="005B431D"/>
        </w:tc>
      </w:tr>
      <w:tr w:rsidR="006D2600" w:rsidRPr="00493171" w14:paraId="50714BC5" w14:textId="77777777" w:rsidTr="00E3529A">
        <w:trPr>
          <w:cantSplit/>
        </w:trPr>
        <w:tc>
          <w:tcPr>
            <w:tcW w:w="359" w:type="pct"/>
            <w:tcBorders>
              <w:top w:val="single" w:sz="6" w:space="0" w:color="auto"/>
              <w:left w:val="single" w:sz="6" w:space="0" w:color="auto"/>
              <w:bottom w:val="single" w:sz="6" w:space="0" w:color="auto"/>
              <w:right w:val="single" w:sz="6" w:space="0" w:color="auto"/>
            </w:tcBorders>
            <w:vAlign w:val="center"/>
          </w:tcPr>
          <w:p w14:paraId="4302DE8A" w14:textId="77777777" w:rsidR="006D2600" w:rsidRPr="00493171" w:rsidRDefault="006D2600" w:rsidP="00F84740">
            <w:pPr>
              <w:pStyle w:val="aff0"/>
              <w:numPr>
                <w:ilvl w:val="0"/>
                <w:numId w:val="212"/>
              </w:numPr>
              <w:jc w:val="center"/>
            </w:pPr>
          </w:p>
        </w:tc>
        <w:tc>
          <w:tcPr>
            <w:tcW w:w="2226" w:type="pct"/>
            <w:tcBorders>
              <w:top w:val="single" w:sz="6" w:space="0" w:color="auto"/>
              <w:left w:val="single" w:sz="6" w:space="0" w:color="auto"/>
              <w:bottom w:val="single" w:sz="6" w:space="0" w:color="auto"/>
              <w:right w:val="single" w:sz="6" w:space="0" w:color="auto"/>
            </w:tcBorders>
            <w:vAlign w:val="center"/>
          </w:tcPr>
          <w:p w14:paraId="60203B88" w14:textId="597DE380" w:rsidR="006D2600" w:rsidRPr="00AA4EF6" w:rsidRDefault="006D2600" w:rsidP="005B431D">
            <w:pPr>
              <w:rPr>
                <w:lang w:val="el-GR"/>
              </w:rPr>
            </w:pPr>
            <w:r w:rsidRPr="00AA4EF6">
              <w:rPr>
                <w:lang w:val="el-GR"/>
              </w:rPr>
              <w:t>Πλήρης Συμμόρφωση με τις απαιτήσεις της §</w:t>
            </w:r>
            <w:r>
              <w:rPr>
                <w:lang w:val="el-GR"/>
              </w:rPr>
              <w:t xml:space="preserve"> </w:t>
            </w:r>
            <w:r w:rsidR="00521BDC" w:rsidRPr="00AA4EF6">
              <w:rPr>
                <w:color w:val="2E74B5" w:themeColor="accent1" w:themeShade="BF"/>
                <w:lang w:val="el-GR"/>
              </w:rPr>
              <w:fldChar w:fldCharType="begin"/>
            </w:r>
            <w:r w:rsidR="00521BDC" w:rsidRPr="00AA4EF6">
              <w:rPr>
                <w:color w:val="2E74B5" w:themeColor="accent1" w:themeShade="BF"/>
                <w:lang w:val="el-GR"/>
              </w:rPr>
              <w:instrText xml:space="preserve"> REF _Ref175579119 \r \h </w:instrText>
            </w:r>
            <w:r w:rsidR="007909D8">
              <w:rPr>
                <w:color w:val="2E74B5" w:themeColor="accent1" w:themeShade="BF"/>
                <w:lang w:val="el-GR"/>
              </w:rPr>
              <w:instrText xml:space="preserve"> \* MERGEFORMAT </w:instrText>
            </w:r>
            <w:r w:rsidR="00521BDC" w:rsidRPr="00AA4EF6">
              <w:rPr>
                <w:color w:val="2E74B5" w:themeColor="accent1" w:themeShade="BF"/>
                <w:lang w:val="el-GR"/>
              </w:rPr>
            </w:r>
            <w:r w:rsidR="00521BDC"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8.3</w:t>
            </w:r>
            <w:r w:rsidR="00521BDC" w:rsidRPr="00AA4EF6">
              <w:rPr>
                <w:color w:val="2E74B5" w:themeColor="accent1" w:themeShade="BF"/>
                <w:lang w:val="el-GR"/>
              </w:rPr>
              <w:fldChar w:fldCharType="end"/>
            </w:r>
            <w:r w:rsidR="00521BDC">
              <w:rPr>
                <w:lang w:val="el-GR"/>
              </w:rPr>
              <w:t xml:space="preserve"> </w:t>
            </w:r>
            <w:r w:rsidRPr="00AA4EF6">
              <w:rPr>
                <w:lang w:val="el-GR"/>
              </w:rPr>
              <w:t>, του Παραρτήματος Ι,</w:t>
            </w:r>
            <w:r w:rsidR="00451F91">
              <w:rPr>
                <w:lang w:val="el-GR"/>
              </w:rPr>
              <w:t xml:space="preserve"> </w:t>
            </w:r>
            <w:r w:rsidR="00451F91" w:rsidRPr="00451F91">
              <w:rPr>
                <w:lang w:val="el-GR"/>
              </w:rPr>
              <w:t>Φάσεις – Παραδοτέα</w:t>
            </w:r>
          </w:p>
        </w:tc>
        <w:tc>
          <w:tcPr>
            <w:tcW w:w="725" w:type="pct"/>
            <w:tcBorders>
              <w:top w:val="single" w:sz="6" w:space="0" w:color="auto"/>
              <w:left w:val="single" w:sz="6" w:space="0" w:color="auto"/>
              <w:bottom w:val="single" w:sz="6" w:space="0" w:color="auto"/>
              <w:right w:val="single" w:sz="6" w:space="0" w:color="auto"/>
            </w:tcBorders>
            <w:vAlign w:val="center"/>
          </w:tcPr>
          <w:p w14:paraId="4F98C3B8" w14:textId="77777777" w:rsidR="006D2600" w:rsidRPr="00493171" w:rsidRDefault="006D2600" w:rsidP="003634FD">
            <w:pPr>
              <w:jc w:val="center"/>
            </w:pPr>
            <w:r w:rsidRPr="00493171">
              <w:t>ΝΑΙ</w:t>
            </w:r>
          </w:p>
        </w:tc>
        <w:tc>
          <w:tcPr>
            <w:tcW w:w="798" w:type="pct"/>
            <w:tcBorders>
              <w:top w:val="single" w:sz="6" w:space="0" w:color="auto"/>
              <w:left w:val="single" w:sz="6" w:space="0" w:color="auto"/>
              <w:bottom w:val="single" w:sz="6" w:space="0" w:color="auto"/>
              <w:right w:val="single" w:sz="6" w:space="0" w:color="auto"/>
            </w:tcBorders>
            <w:vAlign w:val="center"/>
          </w:tcPr>
          <w:p w14:paraId="32995897" w14:textId="77777777" w:rsidR="006D2600" w:rsidRPr="00493171" w:rsidRDefault="006D2600" w:rsidP="005B431D"/>
        </w:tc>
        <w:tc>
          <w:tcPr>
            <w:tcW w:w="892" w:type="pct"/>
            <w:tcBorders>
              <w:top w:val="single" w:sz="6" w:space="0" w:color="auto"/>
              <w:left w:val="single" w:sz="6" w:space="0" w:color="auto"/>
              <w:bottom w:val="single" w:sz="6" w:space="0" w:color="auto"/>
              <w:right w:val="single" w:sz="6" w:space="0" w:color="auto"/>
            </w:tcBorders>
            <w:vAlign w:val="center"/>
          </w:tcPr>
          <w:p w14:paraId="3FE85E2A" w14:textId="77777777" w:rsidR="006D2600" w:rsidRPr="00493171" w:rsidRDefault="006D2600" w:rsidP="005B431D"/>
        </w:tc>
      </w:tr>
      <w:tr w:rsidR="006D2600" w:rsidRPr="00493171" w14:paraId="579F6F13" w14:textId="77777777" w:rsidTr="00E3529A">
        <w:trPr>
          <w:cantSplit/>
        </w:trPr>
        <w:tc>
          <w:tcPr>
            <w:tcW w:w="359" w:type="pct"/>
            <w:tcBorders>
              <w:top w:val="single" w:sz="6" w:space="0" w:color="auto"/>
              <w:left w:val="single" w:sz="6" w:space="0" w:color="auto"/>
              <w:bottom w:val="single" w:sz="6" w:space="0" w:color="auto"/>
              <w:right w:val="single" w:sz="6" w:space="0" w:color="auto"/>
            </w:tcBorders>
            <w:vAlign w:val="center"/>
          </w:tcPr>
          <w:p w14:paraId="2574AE98" w14:textId="77777777" w:rsidR="006D2600" w:rsidRPr="00493171" w:rsidRDefault="006D2600" w:rsidP="00F84740">
            <w:pPr>
              <w:pStyle w:val="aff0"/>
              <w:numPr>
                <w:ilvl w:val="0"/>
                <w:numId w:val="212"/>
              </w:numPr>
              <w:jc w:val="center"/>
            </w:pPr>
          </w:p>
        </w:tc>
        <w:tc>
          <w:tcPr>
            <w:tcW w:w="2226" w:type="pct"/>
            <w:tcBorders>
              <w:top w:val="single" w:sz="6" w:space="0" w:color="auto"/>
              <w:left w:val="single" w:sz="6" w:space="0" w:color="auto"/>
              <w:bottom w:val="single" w:sz="6" w:space="0" w:color="auto"/>
              <w:right w:val="single" w:sz="6" w:space="0" w:color="auto"/>
            </w:tcBorders>
            <w:vAlign w:val="center"/>
          </w:tcPr>
          <w:p w14:paraId="085AB186" w14:textId="6A4D09E7" w:rsidR="006D2600" w:rsidRPr="00AA4EF6" w:rsidRDefault="006D2600" w:rsidP="005B431D">
            <w:pPr>
              <w:rPr>
                <w:lang w:val="el-GR"/>
              </w:rPr>
            </w:pPr>
            <w:r w:rsidRPr="00AA4EF6">
              <w:rPr>
                <w:lang w:val="el-GR"/>
              </w:rPr>
              <w:t xml:space="preserve">Πλήρης Συμμόρφωση με τις απαιτήσεις της § </w:t>
            </w:r>
            <w:r w:rsidR="007909D8" w:rsidRPr="00AA4EF6">
              <w:rPr>
                <w:color w:val="2E74B5" w:themeColor="accent1" w:themeShade="BF"/>
                <w:lang w:val="el-GR"/>
              </w:rPr>
              <w:fldChar w:fldCharType="begin"/>
            </w:r>
            <w:r w:rsidR="007909D8" w:rsidRPr="00AA4EF6">
              <w:rPr>
                <w:color w:val="2E74B5" w:themeColor="accent1" w:themeShade="BF"/>
                <w:lang w:val="el-GR"/>
              </w:rPr>
              <w:instrText xml:space="preserve"> REF _Ref175579139 \r \h </w:instrText>
            </w:r>
            <w:r w:rsidR="007909D8">
              <w:rPr>
                <w:color w:val="2E74B5" w:themeColor="accent1" w:themeShade="BF"/>
                <w:lang w:val="el-GR"/>
              </w:rPr>
              <w:instrText xml:space="preserve"> \* MERGEFORMAT </w:instrText>
            </w:r>
            <w:r w:rsidR="007909D8" w:rsidRPr="00AA4EF6">
              <w:rPr>
                <w:color w:val="2E74B5" w:themeColor="accent1" w:themeShade="BF"/>
                <w:lang w:val="el-GR"/>
              </w:rPr>
            </w:r>
            <w:r w:rsidR="007909D8" w:rsidRPr="00AA4EF6">
              <w:rPr>
                <w:color w:val="2E74B5" w:themeColor="accent1" w:themeShade="BF"/>
                <w:lang w:val="el-GR"/>
              </w:rPr>
              <w:fldChar w:fldCharType="separate"/>
            </w:r>
            <w:r w:rsidR="00206300">
              <w:rPr>
                <w:color w:val="2E74B5" w:themeColor="accent1" w:themeShade="BF"/>
                <w:cs/>
                <w:lang w:val="el-GR"/>
              </w:rPr>
              <w:t>‎</w:t>
            </w:r>
            <w:r w:rsidR="00206300">
              <w:rPr>
                <w:color w:val="2E74B5" w:themeColor="accent1" w:themeShade="BF"/>
                <w:lang w:val="el-GR"/>
              </w:rPr>
              <w:t>8.4</w:t>
            </w:r>
            <w:r w:rsidR="007909D8" w:rsidRPr="00AA4EF6">
              <w:rPr>
                <w:color w:val="2E74B5" w:themeColor="accent1" w:themeShade="BF"/>
                <w:lang w:val="el-GR"/>
              </w:rPr>
              <w:fldChar w:fldCharType="end"/>
            </w:r>
            <w:r w:rsidR="00521BDC">
              <w:rPr>
                <w:lang w:val="el-GR"/>
              </w:rPr>
              <w:t xml:space="preserve">  </w:t>
            </w:r>
            <w:r w:rsidRPr="00AA4EF6">
              <w:rPr>
                <w:lang w:val="el-GR"/>
              </w:rPr>
              <w:t xml:space="preserve">, του Παραρτήματος Ι, </w:t>
            </w:r>
            <w:r w:rsidR="007909D8">
              <w:rPr>
                <w:lang w:val="el-GR"/>
              </w:rPr>
              <w:t xml:space="preserve">Χρόνος Υποβολής και </w:t>
            </w:r>
            <w:r w:rsidR="00451F91" w:rsidRPr="00451F91">
              <w:rPr>
                <w:lang w:val="el-GR"/>
              </w:rPr>
              <w:t>Χρόνος Υποβολής και .Διαδικασία Οριστικοποίησης Παραδοτέων</w:t>
            </w:r>
            <w:r w:rsidR="00451F91">
              <w:rPr>
                <w:lang w:val="el-GR"/>
              </w:rPr>
              <w:t>.</w:t>
            </w:r>
          </w:p>
        </w:tc>
        <w:tc>
          <w:tcPr>
            <w:tcW w:w="725" w:type="pct"/>
            <w:tcBorders>
              <w:top w:val="single" w:sz="6" w:space="0" w:color="auto"/>
              <w:left w:val="single" w:sz="6" w:space="0" w:color="auto"/>
              <w:bottom w:val="single" w:sz="6" w:space="0" w:color="auto"/>
              <w:right w:val="single" w:sz="6" w:space="0" w:color="auto"/>
            </w:tcBorders>
            <w:vAlign w:val="center"/>
          </w:tcPr>
          <w:p w14:paraId="1A590CEA" w14:textId="77777777" w:rsidR="006D2600" w:rsidRPr="00493171" w:rsidRDefault="006D2600" w:rsidP="003634FD">
            <w:pPr>
              <w:jc w:val="center"/>
            </w:pPr>
            <w:r w:rsidRPr="00493171">
              <w:t>ΝΑΙ</w:t>
            </w:r>
          </w:p>
        </w:tc>
        <w:tc>
          <w:tcPr>
            <w:tcW w:w="798" w:type="pct"/>
            <w:tcBorders>
              <w:top w:val="single" w:sz="6" w:space="0" w:color="auto"/>
              <w:left w:val="single" w:sz="6" w:space="0" w:color="auto"/>
              <w:bottom w:val="single" w:sz="6" w:space="0" w:color="auto"/>
              <w:right w:val="single" w:sz="6" w:space="0" w:color="auto"/>
            </w:tcBorders>
            <w:vAlign w:val="center"/>
          </w:tcPr>
          <w:p w14:paraId="65513F6D" w14:textId="77777777" w:rsidR="006D2600" w:rsidRPr="00493171" w:rsidRDefault="006D2600" w:rsidP="005B431D"/>
        </w:tc>
        <w:tc>
          <w:tcPr>
            <w:tcW w:w="892" w:type="pct"/>
            <w:tcBorders>
              <w:top w:val="single" w:sz="6" w:space="0" w:color="auto"/>
              <w:left w:val="single" w:sz="6" w:space="0" w:color="auto"/>
              <w:bottom w:val="single" w:sz="6" w:space="0" w:color="auto"/>
              <w:right w:val="single" w:sz="6" w:space="0" w:color="auto"/>
            </w:tcBorders>
            <w:vAlign w:val="center"/>
          </w:tcPr>
          <w:p w14:paraId="78FB314E" w14:textId="77777777" w:rsidR="006D2600" w:rsidRPr="00493171" w:rsidRDefault="006D2600" w:rsidP="005B431D"/>
        </w:tc>
      </w:tr>
      <w:tr w:rsidR="00E3529A" w:rsidRPr="00041E2E" w14:paraId="25C7F7DF" w14:textId="77777777" w:rsidTr="003634F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5CDB0E34" w14:textId="77777777" w:rsidR="00E3529A" w:rsidRPr="00493171" w:rsidRDefault="00E3529A" w:rsidP="00F84740">
            <w:pPr>
              <w:pStyle w:val="aff0"/>
              <w:numPr>
                <w:ilvl w:val="0"/>
                <w:numId w:val="212"/>
              </w:numPr>
              <w:jc w:val="center"/>
            </w:pPr>
          </w:p>
        </w:tc>
        <w:tc>
          <w:tcPr>
            <w:tcW w:w="2226" w:type="pct"/>
            <w:tcBorders>
              <w:top w:val="single" w:sz="6" w:space="0" w:color="auto"/>
              <w:left w:val="single" w:sz="6" w:space="0" w:color="auto"/>
              <w:bottom w:val="single" w:sz="6" w:space="0" w:color="auto"/>
              <w:right w:val="single" w:sz="6" w:space="0" w:color="auto"/>
            </w:tcBorders>
            <w:vAlign w:val="center"/>
          </w:tcPr>
          <w:p w14:paraId="5ABCD9E6" w14:textId="758C113E" w:rsidR="00E3529A" w:rsidRPr="00E3529A" w:rsidRDefault="00E3529A" w:rsidP="00E3529A">
            <w:pPr>
              <w:rPr>
                <w:lang w:val="el-GR"/>
              </w:rPr>
            </w:pPr>
            <w:r w:rsidRPr="00560598">
              <w:rPr>
                <w:lang w:val="el-GR"/>
              </w:rPr>
              <w:t>Πλήρης Συμμόρφωση με τις απαιτήσεις της §</w:t>
            </w:r>
            <w:r w:rsidR="00451F91">
              <w:rPr>
                <w:lang w:val="el-GR"/>
              </w:rPr>
              <w:t xml:space="preserve"> </w:t>
            </w:r>
            <w:r w:rsidR="00451F91">
              <w:rPr>
                <w:lang w:val="el-GR"/>
              </w:rPr>
              <w:fldChar w:fldCharType="begin"/>
            </w:r>
            <w:r w:rsidR="00451F91">
              <w:rPr>
                <w:lang w:val="el-GR"/>
              </w:rPr>
              <w:instrText xml:space="preserve"> REF _Ref180657917 \r \h </w:instrText>
            </w:r>
            <w:r w:rsidR="00451F91">
              <w:rPr>
                <w:lang w:val="el-GR"/>
              </w:rPr>
            </w:r>
            <w:r w:rsidR="00451F91">
              <w:rPr>
                <w:lang w:val="el-GR"/>
              </w:rPr>
              <w:fldChar w:fldCharType="separate"/>
            </w:r>
            <w:r w:rsidR="00451F91">
              <w:rPr>
                <w:cs/>
                <w:lang w:val="el-GR"/>
              </w:rPr>
              <w:t>‎</w:t>
            </w:r>
            <w:r w:rsidR="00451F91">
              <w:rPr>
                <w:lang w:val="el-GR"/>
              </w:rPr>
              <w:t>7.12.1</w:t>
            </w:r>
            <w:r w:rsidR="00451F91">
              <w:rPr>
                <w:lang w:val="el-GR"/>
              </w:rPr>
              <w:fldChar w:fldCharType="end"/>
            </w:r>
            <w:r w:rsidRPr="00560598">
              <w:rPr>
                <w:lang w:val="el-GR"/>
              </w:rPr>
              <w:t xml:space="preserve">, του Παραρτήματος Ι, </w:t>
            </w:r>
            <w:r w:rsidRPr="00E3529A">
              <w:rPr>
                <w:lang w:val="el-GR"/>
              </w:rPr>
              <w:t>Περίοδος Εγγύησης και Συντήρησης (ΠΕΣ)</w:t>
            </w:r>
          </w:p>
        </w:tc>
        <w:tc>
          <w:tcPr>
            <w:tcW w:w="725" w:type="pct"/>
            <w:tcBorders>
              <w:top w:val="single" w:sz="6" w:space="0" w:color="auto"/>
              <w:left w:val="single" w:sz="6" w:space="0" w:color="auto"/>
              <w:bottom w:val="single" w:sz="6" w:space="0" w:color="auto"/>
              <w:right w:val="single" w:sz="6" w:space="0" w:color="auto"/>
            </w:tcBorders>
          </w:tcPr>
          <w:p w14:paraId="1A0033CF" w14:textId="3CBE90C7" w:rsidR="00E3529A" w:rsidRPr="00AA4EF6" w:rsidRDefault="00FF141F" w:rsidP="003634FD">
            <w:pPr>
              <w:jc w:val="center"/>
              <w:rPr>
                <w:lang w:val="el-GR"/>
              </w:rPr>
            </w:pPr>
            <w:r w:rsidRPr="00C91002">
              <w:t>ΝΑΙ</w:t>
            </w:r>
          </w:p>
        </w:tc>
        <w:tc>
          <w:tcPr>
            <w:tcW w:w="798" w:type="pct"/>
            <w:tcBorders>
              <w:top w:val="single" w:sz="6" w:space="0" w:color="auto"/>
              <w:left w:val="single" w:sz="6" w:space="0" w:color="auto"/>
              <w:bottom w:val="single" w:sz="6" w:space="0" w:color="auto"/>
              <w:right w:val="single" w:sz="6" w:space="0" w:color="auto"/>
            </w:tcBorders>
            <w:vAlign w:val="center"/>
          </w:tcPr>
          <w:p w14:paraId="14D04B38" w14:textId="77777777" w:rsidR="00E3529A" w:rsidRPr="00AA4EF6" w:rsidRDefault="00E3529A" w:rsidP="00E3529A">
            <w:pPr>
              <w:rPr>
                <w:lang w:val="el-GR"/>
              </w:rPr>
            </w:pPr>
          </w:p>
        </w:tc>
        <w:tc>
          <w:tcPr>
            <w:tcW w:w="892" w:type="pct"/>
            <w:tcBorders>
              <w:top w:val="single" w:sz="6" w:space="0" w:color="auto"/>
              <w:left w:val="single" w:sz="6" w:space="0" w:color="auto"/>
              <w:bottom w:val="single" w:sz="6" w:space="0" w:color="auto"/>
              <w:right w:val="single" w:sz="6" w:space="0" w:color="auto"/>
            </w:tcBorders>
            <w:vAlign w:val="center"/>
          </w:tcPr>
          <w:p w14:paraId="15E24D9B" w14:textId="77777777" w:rsidR="00E3529A" w:rsidRPr="00AA4EF6" w:rsidRDefault="00E3529A" w:rsidP="00E3529A">
            <w:pPr>
              <w:rPr>
                <w:lang w:val="el-GR"/>
              </w:rPr>
            </w:pPr>
          </w:p>
        </w:tc>
      </w:tr>
      <w:tr w:rsidR="00E3529A" w:rsidRPr="00041E2E" w14:paraId="3A54B1A9" w14:textId="77777777" w:rsidTr="003634F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4646EBD7" w14:textId="77777777" w:rsidR="00E3529A" w:rsidRPr="00D47021" w:rsidRDefault="00E3529A" w:rsidP="00F84740">
            <w:pPr>
              <w:pStyle w:val="aff0"/>
              <w:numPr>
                <w:ilvl w:val="0"/>
                <w:numId w:val="212"/>
              </w:numPr>
              <w:jc w:val="center"/>
              <w:rPr>
                <w:lang w:val="el-GR"/>
              </w:rPr>
            </w:pPr>
          </w:p>
        </w:tc>
        <w:tc>
          <w:tcPr>
            <w:tcW w:w="2226" w:type="pct"/>
            <w:tcBorders>
              <w:top w:val="single" w:sz="6" w:space="0" w:color="auto"/>
              <w:left w:val="single" w:sz="6" w:space="0" w:color="auto"/>
              <w:bottom w:val="single" w:sz="6" w:space="0" w:color="auto"/>
              <w:right w:val="single" w:sz="6" w:space="0" w:color="auto"/>
            </w:tcBorders>
            <w:vAlign w:val="center"/>
          </w:tcPr>
          <w:p w14:paraId="29D273DE" w14:textId="3E2569DA" w:rsidR="00E3529A" w:rsidRPr="00E3529A" w:rsidRDefault="00E3529A" w:rsidP="00E3529A">
            <w:pPr>
              <w:rPr>
                <w:lang w:val="el-GR"/>
              </w:rPr>
            </w:pPr>
            <w:r w:rsidRPr="00560598">
              <w:rPr>
                <w:lang w:val="el-GR"/>
              </w:rPr>
              <w:t xml:space="preserve">Πλήρης Συμμόρφωση με τις απαιτήσεις της § </w:t>
            </w:r>
            <w:r w:rsidR="007A7123">
              <w:rPr>
                <w:color w:val="2E74B5" w:themeColor="accent1" w:themeShade="BF"/>
                <w:lang w:val="el-GR"/>
              </w:rPr>
              <w:fldChar w:fldCharType="begin"/>
            </w:r>
            <w:r w:rsidR="007A7123">
              <w:rPr>
                <w:lang w:val="el-GR"/>
              </w:rPr>
              <w:instrText xml:space="preserve"> REF _Ref179923859 \r \h </w:instrText>
            </w:r>
            <w:r w:rsidR="007A7123">
              <w:rPr>
                <w:color w:val="2E74B5" w:themeColor="accent1" w:themeShade="BF"/>
                <w:lang w:val="el-GR"/>
              </w:rPr>
            </w:r>
            <w:r w:rsidR="007A7123">
              <w:rPr>
                <w:color w:val="2E74B5" w:themeColor="accent1" w:themeShade="BF"/>
                <w:lang w:val="el-GR"/>
              </w:rPr>
              <w:fldChar w:fldCharType="separate"/>
            </w:r>
            <w:r w:rsidR="00206300">
              <w:rPr>
                <w:cs/>
                <w:lang w:val="el-GR"/>
              </w:rPr>
              <w:t>‎</w:t>
            </w:r>
            <w:r w:rsidR="00206300">
              <w:rPr>
                <w:lang w:val="el-GR"/>
              </w:rPr>
              <w:t>7.12.1.1</w:t>
            </w:r>
            <w:r w:rsidR="007A7123">
              <w:rPr>
                <w:color w:val="2E74B5" w:themeColor="accent1" w:themeShade="BF"/>
                <w:lang w:val="el-GR"/>
              </w:rPr>
              <w:fldChar w:fldCharType="end"/>
            </w:r>
            <w:r>
              <w:rPr>
                <w:lang w:val="el-GR"/>
              </w:rPr>
              <w:t xml:space="preserve">  </w:t>
            </w:r>
            <w:r w:rsidRPr="00560598">
              <w:rPr>
                <w:lang w:val="el-GR"/>
              </w:rPr>
              <w:t xml:space="preserve">, του Παραρτήματος Ι, </w:t>
            </w:r>
            <w:r w:rsidRPr="00E3529A">
              <w:rPr>
                <w:lang w:val="el-GR"/>
              </w:rPr>
              <w:t>Υπηρεσίες Περιόδου Εγγύησης</w:t>
            </w:r>
          </w:p>
        </w:tc>
        <w:tc>
          <w:tcPr>
            <w:tcW w:w="725" w:type="pct"/>
            <w:tcBorders>
              <w:top w:val="single" w:sz="6" w:space="0" w:color="auto"/>
              <w:left w:val="single" w:sz="6" w:space="0" w:color="auto"/>
              <w:bottom w:val="single" w:sz="6" w:space="0" w:color="auto"/>
              <w:right w:val="single" w:sz="6" w:space="0" w:color="auto"/>
            </w:tcBorders>
          </w:tcPr>
          <w:p w14:paraId="09B3E08C" w14:textId="75C5002D" w:rsidR="00E3529A" w:rsidRPr="00AA4EF6" w:rsidRDefault="00FF141F" w:rsidP="003634FD">
            <w:pPr>
              <w:jc w:val="center"/>
              <w:rPr>
                <w:lang w:val="el-GR"/>
              </w:rPr>
            </w:pPr>
            <w:r w:rsidRPr="00C91002">
              <w:t>ΝΑΙ</w:t>
            </w:r>
          </w:p>
        </w:tc>
        <w:tc>
          <w:tcPr>
            <w:tcW w:w="798" w:type="pct"/>
            <w:tcBorders>
              <w:top w:val="single" w:sz="6" w:space="0" w:color="auto"/>
              <w:left w:val="single" w:sz="6" w:space="0" w:color="auto"/>
              <w:bottom w:val="single" w:sz="6" w:space="0" w:color="auto"/>
              <w:right w:val="single" w:sz="6" w:space="0" w:color="auto"/>
            </w:tcBorders>
            <w:vAlign w:val="center"/>
          </w:tcPr>
          <w:p w14:paraId="54BA069E" w14:textId="77777777" w:rsidR="00E3529A" w:rsidRPr="00AA4EF6" w:rsidRDefault="00E3529A" w:rsidP="00E3529A">
            <w:pPr>
              <w:rPr>
                <w:lang w:val="el-GR"/>
              </w:rPr>
            </w:pPr>
          </w:p>
        </w:tc>
        <w:tc>
          <w:tcPr>
            <w:tcW w:w="892" w:type="pct"/>
            <w:tcBorders>
              <w:top w:val="single" w:sz="6" w:space="0" w:color="auto"/>
              <w:left w:val="single" w:sz="6" w:space="0" w:color="auto"/>
              <w:bottom w:val="single" w:sz="6" w:space="0" w:color="auto"/>
              <w:right w:val="single" w:sz="6" w:space="0" w:color="auto"/>
            </w:tcBorders>
            <w:vAlign w:val="center"/>
          </w:tcPr>
          <w:p w14:paraId="7F9CB83B" w14:textId="77777777" w:rsidR="00E3529A" w:rsidRPr="00AA4EF6" w:rsidRDefault="00E3529A" w:rsidP="00E3529A">
            <w:pPr>
              <w:rPr>
                <w:lang w:val="el-GR"/>
              </w:rPr>
            </w:pPr>
          </w:p>
        </w:tc>
      </w:tr>
      <w:tr w:rsidR="00E3529A" w:rsidRPr="00041E2E" w14:paraId="72172A0A" w14:textId="77777777" w:rsidTr="003634F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7A334EA3" w14:textId="77777777" w:rsidR="00E3529A" w:rsidRPr="00D47021" w:rsidRDefault="00E3529A" w:rsidP="00F84740">
            <w:pPr>
              <w:pStyle w:val="aff0"/>
              <w:numPr>
                <w:ilvl w:val="0"/>
                <w:numId w:val="212"/>
              </w:numPr>
              <w:jc w:val="center"/>
              <w:rPr>
                <w:lang w:val="el-GR"/>
              </w:rPr>
            </w:pPr>
          </w:p>
        </w:tc>
        <w:tc>
          <w:tcPr>
            <w:tcW w:w="2226" w:type="pct"/>
            <w:tcBorders>
              <w:top w:val="single" w:sz="6" w:space="0" w:color="auto"/>
              <w:left w:val="single" w:sz="6" w:space="0" w:color="auto"/>
              <w:bottom w:val="single" w:sz="6" w:space="0" w:color="auto"/>
              <w:right w:val="single" w:sz="6" w:space="0" w:color="auto"/>
            </w:tcBorders>
            <w:vAlign w:val="center"/>
          </w:tcPr>
          <w:p w14:paraId="1D5CC2F8" w14:textId="5C94598B" w:rsidR="00E3529A" w:rsidRPr="00E3529A" w:rsidRDefault="00E3529A" w:rsidP="00E3529A">
            <w:pPr>
              <w:rPr>
                <w:lang w:val="el-GR"/>
              </w:rPr>
            </w:pPr>
            <w:r w:rsidRPr="00560598">
              <w:rPr>
                <w:lang w:val="el-GR"/>
              </w:rPr>
              <w:t xml:space="preserve">Πλήρης Συμμόρφωση με τις απαιτήσεις της § </w:t>
            </w:r>
            <w:r w:rsidR="007A7123" w:rsidRPr="007A7123">
              <w:rPr>
                <w:color w:val="2E74B5" w:themeColor="accent1" w:themeShade="BF"/>
                <w:lang w:val="el-GR"/>
              </w:rPr>
              <w:t>7.12.1.3</w:t>
            </w:r>
            <w:r>
              <w:rPr>
                <w:lang w:val="el-GR"/>
              </w:rPr>
              <w:t xml:space="preserve">  </w:t>
            </w:r>
            <w:r w:rsidRPr="00560598">
              <w:rPr>
                <w:lang w:val="el-GR"/>
              </w:rPr>
              <w:t xml:space="preserve">, του Παραρτήματος Ι, </w:t>
            </w:r>
            <w:r w:rsidR="002B20A7" w:rsidRPr="002B20A7">
              <w:rPr>
                <w:lang w:val="el-GR"/>
              </w:rPr>
              <w:t>Τήρηση Εγγυημένου Επιπέδου Υπηρεσιών – Ρήτρες</w:t>
            </w:r>
          </w:p>
        </w:tc>
        <w:tc>
          <w:tcPr>
            <w:tcW w:w="725" w:type="pct"/>
            <w:tcBorders>
              <w:top w:val="single" w:sz="6" w:space="0" w:color="auto"/>
              <w:left w:val="single" w:sz="6" w:space="0" w:color="auto"/>
              <w:bottom w:val="single" w:sz="6" w:space="0" w:color="auto"/>
              <w:right w:val="single" w:sz="6" w:space="0" w:color="auto"/>
            </w:tcBorders>
          </w:tcPr>
          <w:p w14:paraId="0AB07266" w14:textId="21A4AF0B" w:rsidR="00E3529A" w:rsidRPr="00AA4EF6" w:rsidRDefault="00FF141F" w:rsidP="003634FD">
            <w:pPr>
              <w:jc w:val="center"/>
              <w:rPr>
                <w:lang w:val="el-GR"/>
              </w:rPr>
            </w:pPr>
            <w:r w:rsidRPr="00C91002">
              <w:t>ΝΑΙ</w:t>
            </w:r>
          </w:p>
        </w:tc>
        <w:tc>
          <w:tcPr>
            <w:tcW w:w="798" w:type="pct"/>
            <w:tcBorders>
              <w:top w:val="single" w:sz="6" w:space="0" w:color="auto"/>
              <w:left w:val="single" w:sz="6" w:space="0" w:color="auto"/>
              <w:bottom w:val="single" w:sz="6" w:space="0" w:color="auto"/>
              <w:right w:val="single" w:sz="6" w:space="0" w:color="auto"/>
            </w:tcBorders>
            <w:vAlign w:val="center"/>
          </w:tcPr>
          <w:p w14:paraId="2E215F6A" w14:textId="77777777" w:rsidR="00E3529A" w:rsidRPr="00AA4EF6" w:rsidRDefault="00E3529A" w:rsidP="00E3529A">
            <w:pPr>
              <w:rPr>
                <w:lang w:val="el-GR"/>
              </w:rPr>
            </w:pPr>
          </w:p>
        </w:tc>
        <w:tc>
          <w:tcPr>
            <w:tcW w:w="892" w:type="pct"/>
            <w:tcBorders>
              <w:top w:val="single" w:sz="6" w:space="0" w:color="auto"/>
              <w:left w:val="single" w:sz="6" w:space="0" w:color="auto"/>
              <w:bottom w:val="single" w:sz="6" w:space="0" w:color="auto"/>
              <w:right w:val="single" w:sz="6" w:space="0" w:color="auto"/>
            </w:tcBorders>
            <w:vAlign w:val="center"/>
          </w:tcPr>
          <w:p w14:paraId="51562D5D" w14:textId="77777777" w:rsidR="00E3529A" w:rsidRPr="00AA4EF6" w:rsidRDefault="00E3529A" w:rsidP="00E3529A">
            <w:pPr>
              <w:rPr>
                <w:lang w:val="el-GR"/>
              </w:rPr>
            </w:pPr>
          </w:p>
        </w:tc>
      </w:tr>
      <w:tr w:rsidR="002B20A7" w:rsidRPr="00041E2E" w14:paraId="1326AE57" w14:textId="77777777" w:rsidTr="003634F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4818B00B" w14:textId="77777777" w:rsidR="002B20A7" w:rsidRPr="00D47021" w:rsidRDefault="002B20A7" w:rsidP="00F84740">
            <w:pPr>
              <w:pStyle w:val="aff0"/>
              <w:numPr>
                <w:ilvl w:val="0"/>
                <w:numId w:val="212"/>
              </w:numPr>
              <w:jc w:val="center"/>
              <w:rPr>
                <w:lang w:val="el-GR"/>
              </w:rPr>
            </w:pPr>
          </w:p>
        </w:tc>
        <w:tc>
          <w:tcPr>
            <w:tcW w:w="2226" w:type="pct"/>
            <w:tcBorders>
              <w:top w:val="single" w:sz="6" w:space="0" w:color="auto"/>
              <w:left w:val="single" w:sz="6" w:space="0" w:color="auto"/>
              <w:bottom w:val="single" w:sz="6" w:space="0" w:color="auto"/>
              <w:right w:val="single" w:sz="6" w:space="0" w:color="auto"/>
            </w:tcBorders>
            <w:vAlign w:val="center"/>
          </w:tcPr>
          <w:p w14:paraId="762667BD" w14:textId="7E25A255" w:rsidR="002B20A7" w:rsidRPr="00E3529A" w:rsidRDefault="002B20A7" w:rsidP="002B20A7">
            <w:pPr>
              <w:rPr>
                <w:lang w:val="el-GR"/>
              </w:rPr>
            </w:pPr>
            <w:r w:rsidRPr="00560598">
              <w:rPr>
                <w:lang w:val="el-GR"/>
              </w:rPr>
              <w:t xml:space="preserve">Πλήρης Συμμόρφωση με τις απαιτήσεις της § </w:t>
            </w:r>
            <w:r w:rsidR="007A7123">
              <w:rPr>
                <w:color w:val="2E74B5" w:themeColor="accent1" w:themeShade="BF"/>
                <w:lang w:val="el-GR"/>
              </w:rPr>
              <w:fldChar w:fldCharType="begin"/>
            </w:r>
            <w:r w:rsidR="007A7123">
              <w:rPr>
                <w:lang w:val="el-GR"/>
              </w:rPr>
              <w:instrText xml:space="preserve"> REF _Ref180658060 \r \h </w:instrText>
            </w:r>
            <w:r w:rsidR="007A7123">
              <w:rPr>
                <w:color w:val="2E74B5" w:themeColor="accent1" w:themeShade="BF"/>
                <w:lang w:val="el-GR"/>
              </w:rPr>
            </w:r>
            <w:r w:rsidR="007A7123">
              <w:rPr>
                <w:color w:val="2E74B5" w:themeColor="accent1" w:themeShade="BF"/>
                <w:lang w:val="el-GR"/>
              </w:rPr>
              <w:fldChar w:fldCharType="separate"/>
            </w:r>
            <w:r w:rsidR="00206300">
              <w:rPr>
                <w:cs/>
                <w:lang w:val="el-GR"/>
              </w:rPr>
              <w:t>‎</w:t>
            </w:r>
            <w:r w:rsidR="00206300">
              <w:rPr>
                <w:lang w:val="el-GR"/>
              </w:rPr>
              <w:t>7.12.2</w:t>
            </w:r>
            <w:r w:rsidR="007A7123">
              <w:rPr>
                <w:color w:val="2E74B5" w:themeColor="accent1" w:themeShade="BF"/>
                <w:lang w:val="el-GR"/>
              </w:rPr>
              <w:fldChar w:fldCharType="end"/>
            </w:r>
            <w:r>
              <w:rPr>
                <w:lang w:val="el-GR"/>
              </w:rPr>
              <w:t xml:space="preserve">  </w:t>
            </w:r>
            <w:r w:rsidRPr="00560598">
              <w:rPr>
                <w:lang w:val="el-GR"/>
              </w:rPr>
              <w:t xml:space="preserve">, του Παραρτήματος Ι, </w:t>
            </w:r>
            <w:r w:rsidRPr="002B20A7">
              <w:rPr>
                <w:lang w:val="el-GR"/>
              </w:rPr>
              <w:t>Προγραμματισμένες Διακοπές Υπηρεσίας</w:t>
            </w:r>
          </w:p>
        </w:tc>
        <w:tc>
          <w:tcPr>
            <w:tcW w:w="725" w:type="pct"/>
            <w:tcBorders>
              <w:top w:val="single" w:sz="6" w:space="0" w:color="auto"/>
              <w:left w:val="single" w:sz="6" w:space="0" w:color="auto"/>
              <w:bottom w:val="single" w:sz="6" w:space="0" w:color="auto"/>
              <w:right w:val="single" w:sz="6" w:space="0" w:color="auto"/>
            </w:tcBorders>
          </w:tcPr>
          <w:p w14:paraId="3A66C462" w14:textId="033AC3FA" w:rsidR="002B20A7" w:rsidRPr="00AA4EF6" w:rsidRDefault="00FF141F" w:rsidP="003634FD">
            <w:pPr>
              <w:jc w:val="center"/>
              <w:rPr>
                <w:lang w:val="el-GR"/>
              </w:rPr>
            </w:pPr>
            <w:r w:rsidRPr="00C14B14">
              <w:t>ΝΑΙ</w:t>
            </w:r>
          </w:p>
        </w:tc>
        <w:tc>
          <w:tcPr>
            <w:tcW w:w="798" w:type="pct"/>
            <w:tcBorders>
              <w:top w:val="single" w:sz="6" w:space="0" w:color="auto"/>
              <w:left w:val="single" w:sz="6" w:space="0" w:color="auto"/>
              <w:bottom w:val="single" w:sz="6" w:space="0" w:color="auto"/>
              <w:right w:val="single" w:sz="6" w:space="0" w:color="auto"/>
            </w:tcBorders>
            <w:vAlign w:val="center"/>
          </w:tcPr>
          <w:p w14:paraId="1388ADDC" w14:textId="77777777" w:rsidR="002B20A7" w:rsidRPr="00AA4EF6" w:rsidRDefault="002B20A7" w:rsidP="002B20A7">
            <w:pPr>
              <w:rPr>
                <w:lang w:val="el-GR"/>
              </w:rPr>
            </w:pPr>
          </w:p>
        </w:tc>
        <w:tc>
          <w:tcPr>
            <w:tcW w:w="892" w:type="pct"/>
            <w:tcBorders>
              <w:top w:val="single" w:sz="6" w:space="0" w:color="auto"/>
              <w:left w:val="single" w:sz="6" w:space="0" w:color="auto"/>
              <w:bottom w:val="single" w:sz="6" w:space="0" w:color="auto"/>
              <w:right w:val="single" w:sz="6" w:space="0" w:color="auto"/>
            </w:tcBorders>
            <w:vAlign w:val="center"/>
          </w:tcPr>
          <w:p w14:paraId="7D82849E" w14:textId="77777777" w:rsidR="002B20A7" w:rsidRPr="00AA4EF6" w:rsidRDefault="002B20A7" w:rsidP="002B20A7">
            <w:pPr>
              <w:rPr>
                <w:lang w:val="el-GR"/>
              </w:rPr>
            </w:pPr>
          </w:p>
        </w:tc>
      </w:tr>
      <w:tr w:rsidR="002B20A7" w:rsidRPr="00041E2E" w14:paraId="67D509DB" w14:textId="77777777" w:rsidTr="003634FD">
        <w:trPr>
          <w:cantSplit/>
        </w:trPr>
        <w:tc>
          <w:tcPr>
            <w:tcW w:w="359" w:type="pct"/>
            <w:tcBorders>
              <w:top w:val="single" w:sz="6" w:space="0" w:color="auto"/>
              <w:left w:val="single" w:sz="6" w:space="0" w:color="auto"/>
              <w:bottom w:val="single" w:sz="6" w:space="0" w:color="auto"/>
              <w:right w:val="single" w:sz="6" w:space="0" w:color="auto"/>
            </w:tcBorders>
            <w:vAlign w:val="center"/>
          </w:tcPr>
          <w:p w14:paraId="10123641" w14:textId="77777777" w:rsidR="002B20A7" w:rsidRPr="00D47021" w:rsidRDefault="002B20A7" w:rsidP="00F84740">
            <w:pPr>
              <w:pStyle w:val="aff0"/>
              <w:numPr>
                <w:ilvl w:val="0"/>
                <w:numId w:val="212"/>
              </w:numPr>
              <w:jc w:val="center"/>
              <w:rPr>
                <w:lang w:val="el-GR"/>
              </w:rPr>
            </w:pPr>
          </w:p>
        </w:tc>
        <w:tc>
          <w:tcPr>
            <w:tcW w:w="2226" w:type="pct"/>
            <w:tcBorders>
              <w:top w:val="single" w:sz="6" w:space="0" w:color="auto"/>
              <w:left w:val="single" w:sz="6" w:space="0" w:color="auto"/>
              <w:bottom w:val="single" w:sz="6" w:space="0" w:color="auto"/>
              <w:right w:val="single" w:sz="6" w:space="0" w:color="auto"/>
            </w:tcBorders>
            <w:vAlign w:val="center"/>
          </w:tcPr>
          <w:p w14:paraId="25B80A4C" w14:textId="2B8BF5FE" w:rsidR="002B20A7" w:rsidRPr="00E3529A" w:rsidRDefault="002B20A7" w:rsidP="002B20A7">
            <w:pPr>
              <w:rPr>
                <w:lang w:val="el-GR"/>
              </w:rPr>
            </w:pPr>
            <w:r w:rsidRPr="00560598">
              <w:rPr>
                <w:lang w:val="el-GR"/>
              </w:rPr>
              <w:t xml:space="preserve">Πλήρης Συμμόρφωση με τις απαιτήσεις της § </w:t>
            </w:r>
            <w:r w:rsidR="004A11FD">
              <w:rPr>
                <w:color w:val="2E74B5" w:themeColor="accent1" w:themeShade="BF"/>
                <w:lang w:val="el-GR"/>
              </w:rPr>
              <w:fldChar w:fldCharType="begin"/>
            </w:r>
            <w:r w:rsidR="004A11FD">
              <w:rPr>
                <w:lang w:val="el-GR"/>
              </w:rPr>
              <w:instrText xml:space="preserve"> REF _Ref179923874 \r \h </w:instrText>
            </w:r>
            <w:r w:rsidR="004A11FD">
              <w:rPr>
                <w:color w:val="2E74B5" w:themeColor="accent1" w:themeShade="BF"/>
                <w:lang w:val="el-GR"/>
              </w:rPr>
            </w:r>
            <w:r w:rsidR="004A11FD">
              <w:rPr>
                <w:color w:val="2E74B5" w:themeColor="accent1" w:themeShade="BF"/>
                <w:lang w:val="el-GR"/>
              </w:rPr>
              <w:fldChar w:fldCharType="separate"/>
            </w:r>
            <w:r w:rsidR="00206300">
              <w:rPr>
                <w:cs/>
                <w:lang w:val="el-GR"/>
              </w:rPr>
              <w:t>‎</w:t>
            </w:r>
            <w:r w:rsidR="00206300">
              <w:rPr>
                <w:lang w:val="el-GR"/>
              </w:rPr>
              <w:t>7.12.1.2</w:t>
            </w:r>
            <w:r w:rsidR="004A11FD">
              <w:rPr>
                <w:color w:val="2E74B5" w:themeColor="accent1" w:themeShade="BF"/>
                <w:lang w:val="el-GR"/>
              </w:rPr>
              <w:fldChar w:fldCharType="end"/>
            </w:r>
            <w:r w:rsidRPr="00560598">
              <w:rPr>
                <w:lang w:val="el-GR"/>
              </w:rPr>
              <w:t xml:space="preserve">, του Παραρτήματος </w:t>
            </w:r>
            <w:proofErr w:type="spellStart"/>
            <w:r w:rsidRPr="00560598">
              <w:rPr>
                <w:lang w:val="el-GR"/>
              </w:rPr>
              <w:t>Ι,</w:t>
            </w:r>
            <w:r w:rsidR="004A11FD">
              <w:rPr>
                <w:lang w:val="el-GR"/>
              </w:rPr>
              <w:fldChar w:fldCharType="begin"/>
            </w:r>
            <w:r w:rsidR="004A11FD">
              <w:rPr>
                <w:lang w:val="el-GR"/>
              </w:rPr>
              <w:instrText xml:space="preserve"> REF _Ref179923874 \h </w:instrText>
            </w:r>
            <w:r w:rsidR="004A11FD">
              <w:rPr>
                <w:lang w:val="el-GR"/>
              </w:rPr>
            </w:r>
            <w:r w:rsidR="004A11FD">
              <w:rPr>
                <w:lang w:val="el-GR"/>
              </w:rPr>
              <w:fldChar w:fldCharType="separate"/>
            </w:r>
            <w:r w:rsidR="00206300" w:rsidRPr="00206300">
              <w:rPr>
                <w:rFonts w:eastAsia="SimSun"/>
                <w:lang w:val="el-GR"/>
              </w:rPr>
              <w:t>Υπηρεσίες</w:t>
            </w:r>
            <w:proofErr w:type="spellEnd"/>
            <w:r w:rsidR="00206300" w:rsidRPr="00206300">
              <w:rPr>
                <w:rFonts w:eastAsia="SimSun"/>
                <w:lang w:val="el-GR"/>
              </w:rPr>
              <w:t xml:space="preserve"> Περιόδου Συντήρησης</w:t>
            </w:r>
            <w:r w:rsidR="004A11FD">
              <w:rPr>
                <w:lang w:val="el-GR"/>
              </w:rPr>
              <w:fldChar w:fldCharType="end"/>
            </w:r>
            <w:r w:rsidR="004A11FD" w:rsidRPr="00E3529A">
              <w:rPr>
                <w:lang w:val="el-GR"/>
              </w:rPr>
              <w:t xml:space="preserve"> </w:t>
            </w:r>
          </w:p>
        </w:tc>
        <w:tc>
          <w:tcPr>
            <w:tcW w:w="725" w:type="pct"/>
            <w:tcBorders>
              <w:top w:val="single" w:sz="6" w:space="0" w:color="auto"/>
              <w:left w:val="single" w:sz="6" w:space="0" w:color="auto"/>
              <w:bottom w:val="single" w:sz="6" w:space="0" w:color="auto"/>
              <w:right w:val="single" w:sz="6" w:space="0" w:color="auto"/>
            </w:tcBorders>
          </w:tcPr>
          <w:p w14:paraId="206FBF4E" w14:textId="007D0E30" w:rsidR="002B20A7" w:rsidRPr="00AA4EF6" w:rsidRDefault="00FF141F" w:rsidP="003634FD">
            <w:pPr>
              <w:jc w:val="center"/>
              <w:rPr>
                <w:lang w:val="el-GR"/>
              </w:rPr>
            </w:pPr>
            <w:r w:rsidRPr="00C14B14">
              <w:t>ΝΑΙ</w:t>
            </w:r>
          </w:p>
        </w:tc>
        <w:tc>
          <w:tcPr>
            <w:tcW w:w="798" w:type="pct"/>
            <w:tcBorders>
              <w:top w:val="single" w:sz="6" w:space="0" w:color="auto"/>
              <w:left w:val="single" w:sz="6" w:space="0" w:color="auto"/>
              <w:bottom w:val="single" w:sz="6" w:space="0" w:color="auto"/>
              <w:right w:val="single" w:sz="6" w:space="0" w:color="auto"/>
            </w:tcBorders>
            <w:vAlign w:val="center"/>
          </w:tcPr>
          <w:p w14:paraId="7A0AE7ED" w14:textId="77777777" w:rsidR="002B20A7" w:rsidRPr="00AA4EF6" w:rsidRDefault="002B20A7" w:rsidP="002B20A7">
            <w:pPr>
              <w:rPr>
                <w:lang w:val="el-GR"/>
              </w:rPr>
            </w:pPr>
          </w:p>
        </w:tc>
        <w:tc>
          <w:tcPr>
            <w:tcW w:w="892" w:type="pct"/>
            <w:tcBorders>
              <w:top w:val="single" w:sz="6" w:space="0" w:color="auto"/>
              <w:left w:val="single" w:sz="6" w:space="0" w:color="auto"/>
              <w:bottom w:val="single" w:sz="6" w:space="0" w:color="auto"/>
              <w:right w:val="single" w:sz="6" w:space="0" w:color="auto"/>
            </w:tcBorders>
            <w:vAlign w:val="center"/>
          </w:tcPr>
          <w:p w14:paraId="0F707213" w14:textId="77777777" w:rsidR="002B20A7" w:rsidRPr="00AA4EF6" w:rsidRDefault="002B20A7" w:rsidP="002B20A7">
            <w:pPr>
              <w:rPr>
                <w:lang w:val="el-GR"/>
              </w:rPr>
            </w:pPr>
          </w:p>
        </w:tc>
      </w:tr>
    </w:tbl>
    <w:p w14:paraId="1A7521EB" w14:textId="77777777" w:rsidR="006D2600" w:rsidRPr="00AA4EF6" w:rsidRDefault="006D2600" w:rsidP="006D2600">
      <w:pPr>
        <w:rPr>
          <w:lang w:val="el-GR"/>
        </w:rPr>
      </w:pPr>
    </w:p>
    <w:p w14:paraId="0FEF623A" w14:textId="096043CF" w:rsidR="008338F0" w:rsidRPr="00603221" w:rsidRDefault="003355E7" w:rsidP="00AA4EF6">
      <w:pPr>
        <w:pStyle w:val="2"/>
        <w:numPr>
          <w:ilvl w:val="0"/>
          <w:numId w:val="0"/>
        </w:numPr>
        <w:ind w:left="576" w:hanging="576"/>
      </w:pPr>
      <w:bookmarkStart w:id="2655" w:name="_Toc81402353"/>
      <w:bookmarkStart w:id="2656" w:name="_Toc175754632"/>
      <w:bookmarkStart w:id="2657" w:name="_Toc175755608"/>
      <w:bookmarkStart w:id="2658" w:name="_Toc175754633"/>
      <w:bookmarkStart w:id="2659" w:name="_Toc175755609"/>
      <w:bookmarkStart w:id="2660" w:name="_Toc175754634"/>
      <w:bookmarkStart w:id="2661" w:name="_Toc175755610"/>
      <w:bookmarkStart w:id="2662" w:name="_Toc175754635"/>
      <w:bookmarkStart w:id="2663" w:name="_Toc175755611"/>
      <w:bookmarkStart w:id="2664" w:name="_Toc175754636"/>
      <w:bookmarkStart w:id="2665" w:name="_Toc175755612"/>
      <w:bookmarkStart w:id="2666" w:name="_Toc175754637"/>
      <w:bookmarkStart w:id="2667" w:name="_Toc175755613"/>
      <w:bookmarkStart w:id="2668" w:name="_Toc175754638"/>
      <w:bookmarkStart w:id="2669" w:name="_Toc175755614"/>
      <w:bookmarkStart w:id="2670" w:name="_Toc175754639"/>
      <w:bookmarkStart w:id="2671" w:name="_Toc175755615"/>
      <w:bookmarkStart w:id="2672" w:name="_Toc175754640"/>
      <w:bookmarkStart w:id="2673" w:name="_Toc175755616"/>
      <w:bookmarkStart w:id="2674" w:name="_Toc175754641"/>
      <w:bookmarkStart w:id="2675" w:name="_Toc175755617"/>
      <w:bookmarkStart w:id="2676" w:name="_Toc175754642"/>
      <w:bookmarkStart w:id="2677" w:name="_Toc175755618"/>
      <w:bookmarkStart w:id="2678" w:name="_Toc175754643"/>
      <w:bookmarkStart w:id="2679" w:name="_Toc175755619"/>
      <w:bookmarkStart w:id="2680" w:name="_Toc175754644"/>
      <w:bookmarkStart w:id="2681" w:name="_Toc175755620"/>
      <w:bookmarkStart w:id="2682" w:name="_Toc175754645"/>
      <w:bookmarkStart w:id="2683" w:name="_Toc175755621"/>
      <w:bookmarkStart w:id="2684" w:name="_Toc175754646"/>
      <w:bookmarkStart w:id="2685" w:name="_Toc175755622"/>
      <w:bookmarkStart w:id="2686" w:name="_Toc175754647"/>
      <w:bookmarkStart w:id="2687" w:name="_Toc175755623"/>
      <w:bookmarkStart w:id="2688" w:name="_Toc175754648"/>
      <w:bookmarkStart w:id="2689" w:name="_Toc175755624"/>
      <w:bookmarkStart w:id="2690" w:name="_Toc175754649"/>
      <w:bookmarkStart w:id="2691" w:name="_Toc175755625"/>
      <w:bookmarkStart w:id="2692" w:name="_Toc175754650"/>
      <w:bookmarkStart w:id="2693" w:name="_Toc175755626"/>
      <w:bookmarkStart w:id="2694" w:name="_Toc175754651"/>
      <w:bookmarkStart w:id="2695" w:name="_Toc175755627"/>
      <w:bookmarkStart w:id="2696" w:name="_Toc175754652"/>
      <w:bookmarkStart w:id="2697" w:name="_Toc175755628"/>
      <w:bookmarkStart w:id="2698" w:name="_Toc175754653"/>
      <w:bookmarkStart w:id="2699" w:name="_Toc175755629"/>
      <w:bookmarkStart w:id="2700" w:name="_Toc175754654"/>
      <w:bookmarkStart w:id="2701" w:name="_Toc175755630"/>
      <w:bookmarkStart w:id="2702" w:name="_Toc175754655"/>
      <w:bookmarkStart w:id="2703" w:name="_Toc175755631"/>
      <w:bookmarkStart w:id="2704" w:name="_Toc175754656"/>
      <w:bookmarkStart w:id="2705" w:name="_Toc175755632"/>
      <w:bookmarkStart w:id="2706" w:name="_Toc175754657"/>
      <w:bookmarkStart w:id="2707" w:name="_Toc175755633"/>
      <w:bookmarkStart w:id="2708" w:name="_Toc175754658"/>
      <w:bookmarkStart w:id="2709" w:name="_Toc175755634"/>
      <w:bookmarkStart w:id="2710" w:name="_Toc175754659"/>
      <w:bookmarkStart w:id="2711" w:name="_Toc175755635"/>
      <w:bookmarkStart w:id="2712" w:name="_Toc175754660"/>
      <w:bookmarkStart w:id="2713" w:name="_Toc175755636"/>
      <w:bookmarkStart w:id="2714" w:name="_Toc175754661"/>
      <w:bookmarkStart w:id="2715" w:name="_Toc175755637"/>
      <w:bookmarkStart w:id="2716" w:name="_Toc175754662"/>
      <w:bookmarkStart w:id="2717" w:name="_Toc175755638"/>
      <w:bookmarkStart w:id="2718" w:name="_Toc175754663"/>
      <w:bookmarkStart w:id="2719" w:name="_Toc175755639"/>
      <w:bookmarkStart w:id="2720" w:name="_Toc175754664"/>
      <w:bookmarkStart w:id="2721" w:name="_Toc175755640"/>
      <w:bookmarkStart w:id="2722" w:name="_Toc175754665"/>
      <w:bookmarkStart w:id="2723" w:name="_Toc175755641"/>
      <w:bookmarkStart w:id="2724" w:name="_Toc175754666"/>
      <w:bookmarkStart w:id="2725" w:name="_Toc175755642"/>
      <w:bookmarkStart w:id="2726" w:name="_Toc175754667"/>
      <w:bookmarkStart w:id="2727" w:name="_Toc175755643"/>
      <w:bookmarkStart w:id="2728" w:name="_Toc175754668"/>
      <w:bookmarkStart w:id="2729" w:name="_Toc175755644"/>
      <w:bookmarkStart w:id="2730" w:name="_Toc175754669"/>
      <w:bookmarkStart w:id="2731" w:name="_Toc175755645"/>
      <w:bookmarkStart w:id="2732" w:name="_Toc175754670"/>
      <w:bookmarkStart w:id="2733" w:name="_Toc175755646"/>
      <w:bookmarkStart w:id="2734" w:name="_Toc175754671"/>
      <w:bookmarkStart w:id="2735" w:name="_Toc175755647"/>
      <w:bookmarkStart w:id="2736" w:name="_Toc175754672"/>
      <w:bookmarkStart w:id="2737" w:name="_Toc175755648"/>
      <w:bookmarkStart w:id="2738" w:name="_Toc175754673"/>
      <w:bookmarkStart w:id="2739" w:name="_Toc175755649"/>
      <w:bookmarkStart w:id="2740" w:name="_Toc175754674"/>
      <w:bookmarkStart w:id="2741" w:name="_Toc175755650"/>
      <w:bookmarkStart w:id="2742" w:name="_Toc175754675"/>
      <w:bookmarkStart w:id="2743" w:name="_Toc175755651"/>
      <w:bookmarkStart w:id="2744" w:name="_Toc175754676"/>
      <w:bookmarkStart w:id="2745" w:name="_Toc175755652"/>
      <w:bookmarkStart w:id="2746" w:name="_Toc175754677"/>
      <w:bookmarkStart w:id="2747" w:name="_Toc175755653"/>
      <w:bookmarkStart w:id="2748" w:name="_Toc175754678"/>
      <w:bookmarkStart w:id="2749" w:name="_Toc175755654"/>
      <w:bookmarkStart w:id="2750" w:name="_Toc175754679"/>
      <w:bookmarkStart w:id="2751" w:name="_Toc175755655"/>
      <w:bookmarkStart w:id="2752" w:name="_Toc175754680"/>
      <w:bookmarkStart w:id="2753" w:name="_Toc175755656"/>
      <w:bookmarkStart w:id="2754" w:name="_Toc175754681"/>
      <w:bookmarkStart w:id="2755" w:name="_Toc175755657"/>
      <w:bookmarkStart w:id="2756" w:name="_Toc175754682"/>
      <w:bookmarkStart w:id="2757" w:name="_Toc175755658"/>
      <w:bookmarkStart w:id="2758" w:name="_Toc175754683"/>
      <w:bookmarkStart w:id="2759" w:name="_Toc175755659"/>
      <w:bookmarkStart w:id="2760" w:name="_Toc175754684"/>
      <w:bookmarkStart w:id="2761" w:name="_Toc175755660"/>
      <w:bookmarkStart w:id="2762" w:name="_Toc175754685"/>
      <w:bookmarkStart w:id="2763" w:name="_Toc175755661"/>
      <w:bookmarkStart w:id="2764" w:name="_Toc175754686"/>
      <w:bookmarkStart w:id="2765" w:name="_Toc175755662"/>
      <w:bookmarkStart w:id="2766" w:name="_Toc175754687"/>
      <w:bookmarkStart w:id="2767" w:name="_Toc175755663"/>
      <w:bookmarkStart w:id="2768" w:name="_Toc175754688"/>
      <w:bookmarkStart w:id="2769" w:name="_Toc175755664"/>
      <w:bookmarkStart w:id="2770" w:name="_Toc175754689"/>
      <w:bookmarkStart w:id="2771" w:name="_Toc175755665"/>
      <w:bookmarkStart w:id="2772" w:name="_Toc175754690"/>
      <w:bookmarkStart w:id="2773" w:name="_Toc175755666"/>
      <w:bookmarkStart w:id="2774" w:name="_Toc175754691"/>
      <w:bookmarkStart w:id="2775" w:name="_Toc175755667"/>
      <w:bookmarkStart w:id="2776" w:name="_Toc97194374"/>
      <w:bookmarkStart w:id="2777" w:name="_Toc97194479"/>
      <w:bookmarkStart w:id="2778" w:name="_Toc181365579"/>
      <w:bookmarkStart w:id="2779" w:name="_Ref496624736"/>
      <w:bookmarkStart w:id="2780" w:name="_Ref496624788"/>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r w:rsidRPr="00603221">
        <w:t xml:space="preserve">ΠΑΡΑΡΤΗΜΑ ΙΙI – </w:t>
      </w:r>
      <w:r w:rsidR="004A23B9" w:rsidRPr="00603221">
        <w:t>ΕΥΡΩΠΑΙΚΟ ΕΝΙΑΙΟ ΕΓΓΡΑΦΟ ΣΥΜΒΑΣΗΣ (ΕΕΕΣ)</w:t>
      </w:r>
      <w:bookmarkEnd w:id="2776"/>
      <w:bookmarkEnd w:id="2777"/>
      <w:bookmarkEnd w:id="2778"/>
      <w:r w:rsidR="004A23B9" w:rsidRPr="00603221">
        <w:t xml:space="preserve"> </w:t>
      </w:r>
      <w:bookmarkEnd w:id="2779"/>
      <w:bookmarkEnd w:id="2780"/>
    </w:p>
    <w:p w14:paraId="6D97FBB2" w14:textId="77777777" w:rsidR="000F62F0" w:rsidRPr="00603221" w:rsidRDefault="000F62F0" w:rsidP="003634FD">
      <w:pPr>
        <w:pStyle w:val="20"/>
        <w:numPr>
          <w:ilvl w:val="0"/>
          <w:numId w:val="0"/>
        </w:numPr>
      </w:pPr>
      <w:bookmarkStart w:id="2781" w:name="_Ref510086970"/>
      <w:bookmarkStart w:id="2782" w:name="_Toc97194375"/>
      <w:bookmarkStart w:id="2783" w:name="_Toc181365580"/>
      <w:r w:rsidRPr="005973C3">
        <w:rPr>
          <w:rFonts w:cs="Arial"/>
        </w:rPr>
        <w:t>ΕΥΡΩΠΑΙΚΟ</w:t>
      </w:r>
      <w:r w:rsidRPr="00603221">
        <w:t xml:space="preserve"> ΕΝΙΑΙΟ ΕΓΓΡΑΦΟ ΣΥΜΒΑΣΗΣ (ΕΕΕΣ)</w:t>
      </w:r>
      <w:bookmarkEnd w:id="2781"/>
      <w:bookmarkEnd w:id="2782"/>
      <w:bookmarkEnd w:id="2783"/>
      <w:r w:rsidRPr="00603221">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F84740">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rsidP="00F84740">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3F59EF7C"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AA4EF6">
      <w:pPr>
        <w:pStyle w:val="2"/>
        <w:numPr>
          <w:ilvl w:val="0"/>
          <w:numId w:val="0"/>
        </w:numPr>
        <w:ind w:left="576" w:hanging="576"/>
      </w:pPr>
      <w:bookmarkStart w:id="2784" w:name="_Ref496624509"/>
      <w:bookmarkStart w:id="2785" w:name="_Toc97194376"/>
      <w:bookmarkStart w:id="2786" w:name="_Toc97194480"/>
      <w:bookmarkStart w:id="2787" w:name="_Toc181365581"/>
      <w:r w:rsidRPr="00603221">
        <w:t xml:space="preserve">ΠΑΡΑΡΤΗΜΑ ΙV – </w:t>
      </w:r>
      <w:r w:rsidR="006E4901" w:rsidRPr="00603221">
        <w:t>Υπόδειγμα Βιογραφικού Σημειώματος</w:t>
      </w:r>
      <w:bookmarkEnd w:id="2784"/>
      <w:bookmarkEnd w:id="2785"/>
      <w:bookmarkEnd w:id="2786"/>
      <w:bookmarkEnd w:id="2787"/>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 xml:space="preserve">α Απόκτησης </w:t>
            </w:r>
            <w:proofErr w:type="spellStart"/>
            <w:r w:rsidRPr="00603221">
              <w:rPr>
                <w:b/>
              </w:rPr>
              <w:t>Πτυχίου</w:t>
            </w:r>
            <w:proofErr w:type="spellEnd"/>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113DA7"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d"/>
              </w:rPr>
              <w:footnoteReference w:id="3"/>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5"/>
          <w:footerReference w:type="default" r:id="rId46"/>
          <w:headerReference w:type="first" r:id="rId47"/>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AA4EF6">
      <w:pPr>
        <w:pStyle w:val="2"/>
        <w:numPr>
          <w:ilvl w:val="0"/>
          <w:numId w:val="0"/>
        </w:numPr>
        <w:ind w:left="576" w:hanging="576"/>
      </w:pPr>
      <w:bookmarkStart w:id="2788" w:name="_Ref510087097"/>
      <w:bookmarkStart w:id="2789" w:name="_Ref40980475"/>
      <w:bookmarkStart w:id="2790" w:name="_Ref55324393"/>
      <w:bookmarkStart w:id="2791" w:name="_Toc97194377"/>
      <w:bookmarkStart w:id="2792" w:name="_Toc97194481"/>
      <w:bookmarkStart w:id="2793" w:name="_Toc181365582"/>
      <w:r w:rsidRPr="00603221">
        <w:t>ΠΑΡΑΡΤΗΜΑ V – Υπόδειγμα Τεχνικής Προσφοράς</w:t>
      </w:r>
      <w:bookmarkEnd w:id="2788"/>
      <w:bookmarkEnd w:id="2789"/>
      <w:bookmarkEnd w:id="2790"/>
      <w:bookmarkEnd w:id="2791"/>
      <w:bookmarkEnd w:id="2792"/>
      <w:bookmarkEnd w:id="2793"/>
      <w:r w:rsidRPr="00603221">
        <w:t xml:space="preserve"> </w:t>
      </w:r>
    </w:p>
    <w:p w14:paraId="0ED22ECC" w14:textId="0C35998E" w:rsidR="00177C52" w:rsidRPr="00B02C7B" w:rsidRDefault="00177C52" w:rsidP="00177C52">
      <w:pPr>
        <w:spacing w:line="312" w:lineRule="auto"/>
        <w:rPr>
          <w:rFonts w:eastAsia="SimSun"/>
          <w:szCs w:val="24"/>
          <w:lang w:val="el-GR"/>
        </w:rPr>
      </w:pPr>
      <w:r w:rsidRPr="00B02C7B">
        <w:rPr>
          <w:rFonts w:eastAsia="SimSun"/>
          <w:szCs w:val="24"/>
          <w:lang w:val="el-GR"/>
        </w:rPr>
        <w:t xml:space="preserve">Η Τεχνική Προσφορά </w:t>
      </w:r>
      <w:r w:rsidRPr="00A76F70">
        <w:rPr>
          <w:rFonts w:eastAsia="SimSun"/>
          <w:szCs w:val="24"/>
          <w:lang w:val="el-GR"/>
        </w:rPr>
        <w:t xml:space="preserve">του υποψήφιου Αναδόχου </w:t>
      </w:r>
      <w:r w:rsidRPr="00B02C7B">
        <w:rPr>
          <w:rFonts w:eastAsia="SimSun"/>
          <w:szCs w:val="24"/>
          <w:lang w:val="el-GR"/>
        </w:rPr>
        <w:t xml:space="preserve">θα συνταχθεί σύμφωνα με το παρακάτω υπόδειγμα και θα περιέχει </w:t>
      </w:r>
      <w:proofErr w:type="spellStart"/>
      <w:r w:rsidRPr="00B02C7B">
        <w:rPr>
          <w:rFonts w:eastAsia="SimSun"/>
          <w:szCs w:val="24"/>
          <w:lang w:val="el-GR"/>
        </w:rPr>
        <w:t>τεκμηριωτικό</w:t>
      </w:r>
      <w:proofErr w:type="spellEnd"/>
      <w:r w:rsidRPr="00B02C7B">
        <w:rPr>
          <w:rFonts w:eastAsia="SimSun"/>
          <w:szCs w:val="24"/>
          <w:lang w:val="el-GR"/>
        </w:rPr>
        <w:t xml:space="preserve"> υλικό για τον προσφερόμενο εξοπλισμό, Συστημικό Λογισμικό, λοιπό Λογισμικό </w:t>
      </w:r>
      <w:r>
        <w:rPr>
          <w:rFonts w:eastAsia="SimSun"/>
          <w:szCs w:val="24"/>
          <w:lang w:val="el-GR"/>
        </w:rPr>
        <w:t xml:space="preserve">και Συστήματα </w:t>
      </w:r>
      <w:r w:rsidRPr="00B02C7B">
        <w:rPr>
          <w:rFonts w:eastAsia="SimSun"/>
          <w:szCs w:val="24"/>
          <w:lang w:val="el-GR"/>
        </w:rPr>
        <w:t>[εγχειρίδια, τεχνικά φυλλάδια, κλπ.] καθώς και τις παρεχόμενες υπηρεσίες και 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5544"/>
        <w:gridCol w:w="3254"/>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63DFA5C0" w:rsidR="00E36548" w:rsidRPr="00AA4EF6" w:rsidRDefault="00E36548" w:rsidP="00C4217E">
            <w:pPr>
              <w:spacing w:before="60" w:after="60"/>
              <w:jc w:val="center"/>
              <w:rPr>
                <w:b/>
                <w:lang w:val="en-US" w:eastAsia="el-GR"/>
              </w:rPr>
            </w:pPr>
            <w:bookmarkStart w:id="2794" w:name="_Hlk176190783"/>
            <w:r w:rsidRPr="00F82A8D">
              <w:rPr>
                <w:b/>
                <w:lang w:val="el-GR"/>
              </w:rPr>
              <w:t>Περιεχόμενα Τεχνικής Προσφοράς</w:t>
            </w:r>
            <w:bookmarkEnd w:id="2794"/>
          </w:p>
        </w:tc>
      </w:tr>
      <w:tr w:rsidR="00E36548" w:rsidRPr="00261E76" w14:paraId="39DFFA94" w14:textId="77777777" w:rsidTr="003C3C80">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2879"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690" w:type="pct"/>
            <w:shd w:val="clear" w:color="000000" w:fill="B3B3B3"/>
          </w:tcPr>
          <w:p w14:paraId="7A8E22F5" w14:textId="02A3E4E3" w:rsidR="00E36548" w:rsidRPr="00F82A8D" w:rsidRDefault="00E36548" w:rsidP="00C4217E">
            <w:pPr>
              <w:spacing w:before="60" w:after="60"/>
              <w:jc w:val="center"/>
              <w:rPr>
                <w:b/>
                <w:lang w:val="el-GR"/>
              </w:rPr>
            </w:pPr>
            <w:r w:rsidRPr="00F82A8D">
              <w:rPr>
                <w:b/>
                <w:lang w:val="el-GR"/>
              </w:rPr>
              <w:t>Σύμφωνα με παραγράφους:</w:t>
            </w:r>
          </w:p>
        </w:tc>
      </w:tr>
      <w:tr w:rsidR="00E36548" w:rsidRPr="00E36548" w14:paraId="71DCECCE" w14:textId="77777777" w:rsidTr="003C3C80">
        <w:trPr>
          <w:trHeight w:val="315"/>
        </w:trPr>
        <w:tc>
          <w:tcPr>
            <w:tcW w:w="431" w:type="pct"/>
            <w:shd w:val="clear" w:color="auto" w:fill="FBE4D5" w:themeFill="accent2" w:themeFillTint="33"/>
            <w:vAlign w:val="center"/>
          </w:tcPr>
          <w:p w14:paraId="609CD70E" w14:textId="77777777" w:rsidR="00E36548" w:rsidRPr="00F82A8D" w:rsidRDefault="00E36548" w:rsidP="00F84740">
            <w:pPr>
              <w:pStyle w:val="aff0"/>
              <w:numPr>
                <w:ilvl w:val="0"/>
                <w:numId w:val="16"/>
              </w:numPr>
              <w:spacing w:before="60" w:after="60"/>
              <w:contextualSpacing w:val="0"/>
              <w:jc w:val="center"/>
              <w:rPr>
                <w:b/>
                <w:lang w:val="el-GR" w:eastAsia="el-GR"/>
              </w:rPr>
            </w:pPr>
          </w:p>
        </w:tc>
        <w:tc>
          <w:tcPr>
            <w:tcW w:w="2879"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690"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3C3C80">
        <w:trPr>
          <w:trHeight w:val="315"/>
        </w:trPr>
        <w:tc>
          <w:tcPr>
            <w:tcW w:w="431" w:type="pct"/>
            <w:shd w:val="clear" w:color="auto" w:fill="auto"/>
            <w:vAlign w:val="center"/>
          </w:tcPr>
          <w:p w14:paraId="43759891" w14:textId="77777777" w:rsidR="00E36548" w:rsidRPr="00252398" w:rsidRDefault="00E36548"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7BE048C4" w14:textId="77777777" w:rsidR="00206300" w:rsidRPr="00206300" w:rsidRDefault="00AB12DA" w:rsidP="00206300">
            <w:pPr>
              <w:spacing w:before="60" w:after="60"/>
              <w:rPr>
                <w:lang w:val="el-GR"/>
              </w:rPr>
            </w:pPr>
            <w:r>
              <w:rPr>
                <w:lang w:val="el-GR" w:eastAsia="el-GR"/>
              </w:rPr>
              <w:fldChar w:fldCharType="begin"/>
            </w:r>
            <w:r>
              <w:rPr>
                <w:lang w:val="el-GR" w:eastAsia="el-GR"/>
              </w:rPr>
              <w:instrText xml:space="preserve"> REF _Ref97199257 \h </w:instrText>
            </w:r>
            <w:r w:rsidR="0057269F">
              <w:rPr>
                <w:lang w:val="el-GR" w:eastAsia="el-GR"/>
              </w:rPr>
              <w:instrText xml:space="preserve"> \* MERGEFORMAT </w:instrText>
            </w:r>
            <w:r>
              <w:rPr>
                <w:lang w:val="el-GR" w:eastAsia="el-GR"/>
              </w:rPr>
            </w:r>
            <w:r>
              <w:rPr>
                <w:lang w:val="el-GR" w:eastAsia="el-GR"/>
              </w:rPr>
              <w:fldChar w:fldCharType="separate"/>
            </w:r>
            <w:r w:rsidR="00206300" w:rsidRPr="00206300">
              <w:rPr>
                <w:lang w:val="el-GR"/>
              </w:rPr>
              <w:t>Περιβάλλον της Σύμβασης</w:t>
            </w:r>
          </w:p>
          <w:p w14:paraId="116AC4BA" w14:textId="50EA5469" w:rsidR="00E36548" w:rsidRPr="00252398" w:rsidRDefault="00AB12DA" w:rsidP="00345610">
            <w:pPr>
              <w:spacing w:before="60" w:after="60"/>
              <w:rPr>
                <w:lang w:val="el-GR" w:eastAsia="el-GR"/>
              </w:rPr>
            </w:pPr>
            <w:r>
              <w:rPr>
                <w:lang w:val="el-GR" w:eastAsia="el-GR"/>
              </w:rPr>
              <w:fldChar w:fldCharType="end"/>
            </w:r>
          </w:p>
        </w:tc>
        <w:tc>
          <w:tcPr>
            <w:tcW w:w="1690" w:type="pct"/>
            <w:shd w:val="clear" w:color="auto" w:fill="auto"/>
          </w:tcPr>
          <w:p w14:paraId="4809C313" w14:textId="68817565" w:rsidR="00E36548" w:rsidRPr="00C00860" w:rsidRDefault="00AD2237" w:rsidP="00AA4EF6">
            <w:pPr>
              <w:spacing w:before="60" w:after="60"/>
              <w:jc w:val="left"/>
              <w:rPr>
                <w:lang w:val="el-GR" w:eastAsia="el-GR"/>
              </w:rPr>
            </w:pPr>
            <w:r w:rsidRPr="00A76F70">
              <w:rPr>
                <w:color w:val="000000"/>
                <w:sz w:val="20"/>
                <w:szCs w:val="20"/>
                <w:lang w:eastAsia="el-GR"/>
              </w:rPr>
              <w:t xml:space="preserve">§ </w:t>
            </w:r>
            <w:r w:rsidR="007F1FDC" w:rsidRPr="00AA4EF6">
              <w:rPr>
                <w:color w:val="2E74B5"/>
                <w:sz w:val="20"/>
                <w:szCs w:val="20"/>
                <w:lang w:val="el-GR" w:eastAsia="el-GR"/>
              </w:rPr>
              <w:fldChar w:fldCharType="begin"/>
            </w:r>
            <w:r w:rsidR="007F1FDC" w:rsidRPr="00AA4EF6">
              <w:rPr>
                <w:color w:val="2E74B5"/>
                <w:sz w:val="20"/>
                <w:szCs w:val="20"/>
                <w:lang w:val="el-GR" w:eastAsia="el-GR"/>
              </w:rPr>
              <w:instrText xml:space="preserve"> REF _Ref175915428 \r \h </w:instrText>
            </w:r>
            <w:r w:rsidR="007F1FDC">
              <w:rPr>
                <w:color w:val="2E74B5"/>
                <w:sz w:val="20"/>
                <w:szCs w:val="20"/>
                <w:lang w:val="el-GR" w:eastAsia="el-GR"/>
              </w:rPr>
              <w:instrText xml:space="preserve"> \* MERGEFORMAT </w:instrText>
            </w:r>
            <w:r w:rsidR="007F1FDC" w:rsidRPr="00AA4EF6">
              <w:rPr>
                <w:color w:val="2E74B5"/>
                <w:sz w:val="20"/>
                <w:szCs w:val="20"/>
                <w:lang w:val="el-GR" w:eastAsia="el-GR"/>
              </w:rPr>
            </w:r>
            <w:r w:rsidR="007F1FDC" w:rsidRPr="00AA4EF6">
              <w:rPr>
                <w:color w:val="2E74B5"/>
                <w:sz w:val="20"/>
                <w:szCs w:val="20"/>
                <w:lang w:val="el-GR" w:eastAsia="el-GR"/>
              </w:rPr>
              <w:fldChar w:fldCharType="separate"/>
            </w:r>
            <w:r w:rsidR="00206300">
              <w:rPr>
                <w:color w:val="2E74B5"/>
                <w:sz w:val="20"/>
                <w:szCs w:val="20"/>
                <w:cs/>
                <w:lang w:val="el-GR" w:eastAsia="el-GR"/>
              </w:rPr>
              <w:t>‎</w:t>
            </w:r>
            <w:r w:rsidR="00206300">
              <w:rPr>
                <w:color w:val="2E74B5"/>
                <w:sz w:val="20"/>
                <w:szCs w:val="20"/>
                <w:lang w:val="el-GR" w:eastAsia="el-GR"/>
              </w:rPr>
              <w:t>1</w:t>
            </w:r>
            <w:r w:rsidR="007F1FDC" w:rsidRPr="00AA4EF6">
              <w:rPr>
                <w:color w:val="2E74B5"/>
                <w:sz w:val="20"/>
                <w:szCs w:val="20"/>
                <w:lang w:val="el-GR" w:eastAsia="el-GR"/>
              </w:rPr>
              <w:fldChar w:fldCharType="end"/>
            </w:r>
            <w:r>
              <w:rPr>
                <w:color w:val="2E74B5"/>
                <w:sz w:val="20"/>
                <w:szCs w:val="20"/>
                <w:lang w:val="el-GR" w:eastAsia="el-GR"/>
              </w:rPr>
              <w:t>,</w:t>
            </w:r>
            <w:r w:rsidRPr="00A76F70">
              <w:rPr>
                <w:color w:val="000000"/>
                <w:sz w:val="20"/>
                <w:szCs w:val="20"/>
                <w:lang w:eastAsia="el-GR"/>
              </w:rPr>
              <w:t xml:space="preserve"> </w:t>
            </w:r>
            <w:r>
              <w:rPr>
                <w:color w:val="000000"/>
                <w:sz w:val="20"/>
                <w:szCs w:val="20"/>
                <w:lang w:val="el-GR" w:eastAsia="el-GR"/>
              </w:rPr>
              <w:t>του Παραρτήματος</w:t>
            </w:r>
            <w:r w:rsidRPr="00A76F70">
              <w:rPr>
                <w:color w:val="000000"/>
                <w:sz w:val="20"/>
                <w:szCs w:val="20"/>
                <w:lang w:eastAsia="el-GR"/>
              </w:rPr>
              <w:t xml:space="preserve"> Ι</w:t>
            </w:r>
          </w:p>
        </w:tc>
      </w:tr>
      <w:tr w:rsidR="00A10CB8" w:rsidRPr="00E14FF7" w14:paraId="15923113" w14:textId="77777777" w:rsidTr="003C3C80">
        <w:trPr>
          <w:trHeight w:val="315"/>
        </w:trPr>
        <w:tc>
          <w:tcPr>
            <w:tcW w:w="431" w:type="pct"/>
            <w:shd w:val="clear" w:color="auto" w:fill="auto"/>
            <w:vAlign w:val="center"/>
          </w:tcPr>
          <w:p w14:paraId="06D5C518" w14:textId="77777777" w:rsidR="00A10CB8" w:rsidRPr="00252398" w:rsidRDefault="00A10CB8"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51F6E416" w14:textId="624A5BD7" w:rsidR="00A10CB8" w:rsidRPr="00252398" w:rsidRDefault="00AB12DA" w:rsidP="00A10CB8">
            <w:pPr>
              <w:spacing w:before="60" w:after="60"/>
              <w:rPr>
                <w:lang w:val="el-GR" w:eastAsia="el-GR"/>
              </w:rPr>
            </w:pPr>
            <w:r>
              <w:rPr>
                <w:lang w:val="el-GR" w:eastAsia="el-GR"/>
              </w:rPr>
              <w:fldChar w:fldCharType="begin"/>
            </w:r>
            <w:r>
              <w:rPr>
                <w:lang w:val="el-GR" w:eastAsia="el-GR"/>
              </w:rPr>
              <w:instrText xml:space="preserve"> REF _Ref97199271 \h </w:instrText>
            </w:r>
            <w:r w:rsidR="0057269F">
              <w:rPr>
                <w:lang w:val="el-GR" w:eastAsia="el-GR"/>
              </w:rPr>
              <w:instrText xml:space="preserve"> \* MERGEFORMAT </w:instrText>
            </w:r>
            <w:r>
              <w:rPr>
                <w:lang w:val="el-GR" w:eastAsia="el-GR"/>
              </w:rPr>
            </w:r>
            <w:r>
              <w:rPr>
                <w:lang w:val="el-GR" w:eastAsia="el-GR"/>
              </w:rPr>
              <w:fldChar w:fldCharType="separate"/>
            </w:r>
            <w:r w:rsidR="00206300" w:rsidRPr="00206300">
              <w:rPr>
                <w:lang w:val="el-GR"/>
              </w:rPr>
              <w:t>Αντικείμενο της Σύμβασης</w:t>
            </w:r>
            <w:r>
              <w:rPr>
                <w:lang w:val="el-GR" w:eastAsia="el-GR"/>
              </w:rPr>
              <w:fldChar w:fldCharType="end"/>
            </w:r>
          </w:p>
        </w:tc>
        <w:tc>
          <w:tcPr>
            <w:tcW w:w="1690" w:type="pct"/>
            <w:shd w:val="clear" w:color="auto" w:fill="auto"/>
          </w:tcPr>
          <w:p w14:paraId="07990CF1" w14:textId="22982ABA" w:rsidR="00A10CB8" w:rsidRPr="00C00860" w:rsidRDefault="00A10CB8" w:rsidP="00AA4EF6">
            <w:pPr>
              <w:spacing w:before="60" w:after="60"/>
              <w:jc w:val="left"/>
              <w:rPr>
                <w:lang w:val="el-GR" w:eastAsia="el-GR"/>
              </w:rPr>
            </w:pPr>
            <w:r w:rsidRPr="00A76F70">
              <w:rPr>
                <w:color w:val="000000"/>
                <w:sz w:val="20"/>
                <w:szCs w:val="20"/>
                <w:lang w:eastAsia="el-GR"/>
              </w:rPr>
              <w:t xml:space="preserve">§ </w:t>
            </w:r>
            <w:r w:rsidRPr="00AA4EF6">
              <w:rPr>
                <w:color w:val="2E74B5" w:themeColor="accent1" w:themeShade="BF"/>
                <w:sz w:val="20"/>
                <w:szCs w:val="20"/>
                <w:lang w:val="el-GR" w:eastAsia="el-GR"/>
              </w:rPr>
              <w:fldChar w:fldCharType="begin"/>
            </w:r>
            <w:r w:rsidRPr="00AA4EF6">
              <w:rPr>
                <w:color w:val="2E74B5" w:themeColor="accent1" w:themeShade="BF"/>
                <w:sz w:val="20"/>
                <w:szCs w:val="20"/>
                <w:lang w:eastAsia="el-GR"/>
              </w:rPr>
              <w:instrText xml:space="preserve"> REF _Ref175915495 \r \h </w:instrText>
            </w:r>
            <w:r w:rsidR="0057269F" w:rsidRPr="00AA4EF6">
              <w:rPr>
                <w:color w:val="2E74B5" w:themeColor="accent1" w:themeShade="BF"/>
                <w:sz w:val="20"/>
                <w:szCs w:val="20"/>
                <w:lang w:val="el-GR" w:eastAsia="el-GR"/>
              </w:rPr>
              <w:instrText xml:space="preserve"> \* MERGEFORMAT </w:instrText>
            </w:r>
            <w:r w:rsidRPr="00AA4EF6">
              <w:rPr>
                <w:color w:val="2E74B5" w:themeColor="accent1" w:themeShade="BF"/>
                <w:sz w:val="20"/>
                <w:szCs w:val="20"/>
                <w:lang w:val="el-GR" w:eastAsia="el-GR"/>
              </w:rPr>
            </w:r>
            <w:r w:rsidRPr="00AA4EF6">
              <w:rPr>
                <w:color w:val="2E74B5" w:themeColor="accent1" w:themeShade="BF"/>
                <w:sz w:val="20"/>
                <w:szCs w:val="20"/>
                <w:lang w:val="el-GR"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2</w:t>
            </w:r>
            <w:r w:rsidRPr="00AA4EF6">
              <w:rPr>
                <w:color w:val="2E74B5" w:themeColor="accent1" w:themeShade="BF"/>
                <w:sz w:val="20"/>
                <w:szCs w:val="20"/>
                <w:lang w:val="el-GR" w:eastAsia="el-GR"/>
              </w:rPr>
              <w:fldChar w:fldCharType="end"/>
            </w:r>
            <w:r>
              <w:rPr>
                <w:color w:val="2E74B5"/>
                <w:sz w:val="20"/>
                <w:szCs w:val="20"/>
                <w:lang w:val="el-GR" w:eastAsia="el-GR"/>
              </w:rPr>
              <w:t>,</w:t>
            </w:r>
            <w:r w:rsidRPr="00A76F70">
              <w:rPr>
                <w:color w:val="000000"/>
                <w:sz w:val="20"/>
                <w:szCs w:val="20"/>
                <w:lang w:eastAsia="el-GR"/>
              </w:rPr>
              <w:t xml:space="preserve"> </w:t>
            </w:r>
            <w:r>
              <w:rPr>
                <w:color w:val="000000"/>
                <w:sz w:val="20"/>
                <w:szCs w:val="20"/>
                <w:lang w:val="el-GR" w:eastAsia="el-GR"/>
              </w:rPr>
              <w:t>του Παραρτήματος</w:t>
            </w:r>
            <w:r w:rsidRPr="00A76F70">
              <w:rPr>
                <w:color w:val="000000"/>
                <w:sz w:val="20"/>
                <w:szCs w:val="20"/>
                <w:lang w:eastAsia="el-GR"/>
              </w:rPr>
              <w:t xml:space="preserve"> Ι</w:t>
            </w:r>
          </w:p>
        </w:tc>
      </w:tr>
      <w:tr w:rsidR="00A10CB8" w:rsidRPr="00E36548" w14:paraId="3F165057" w14:textId="77777777" w:rsidTr="003C3C80">
        <w:trPr>
          <w:trHeight w:val="315"/>
        </w:trPr>
        <w:tc>
          <w:tcPr>
            <w:tcW w:w="431" w:type="pct"/>
            <w:shd w:val="clear" w:color="auto" w:fill="FBE4D5" w:themeFill="accent2" w:themeFillTint="33"/>
            <w:vAlign w:val="center"/>
          </w:tcPr>
          <w:p w14:paraId="2471703C" w14:textId="77777777" w:rsidR="00A10CB8" w:rsidRPr="00F82A8D" w:rsidRDefault="00A10CB8" w:rsidP="00F84740">
            <w:pPr>
              <w:pStyle w:val="aff0"/>
              <w:numPr>
                <w:ilvl w:val="0"/>
                <w:numId w:val="16"/>
              </w:numPr>
              <w:spacing w:before="60" w:after="60"/>
              <w:contextualSpacing w:val="0"/>
              <w:jc w:val="center"/>
              <w:rPr>
                <w:b/>
                <w:lang w:val="el-GR" w:eastAsia="el-GR"/>
              </w:rPr>
            </w:pPr>
          </w:p>
        </w:tc>
        <w:tc>
          <w:tcPr>
            <w:tcW w:w="2879" w:type="pct"/>
            <w:shd w:val="clear" w:color="auto" w:fill="FBE4D5" w:themeFill="accent2" w:themeFillTint="33"/>
            <w:vAlign w:val="center"/>
          </w:tcPr>
          <w:p w14:paraId="2EEB6878" w14:textId="77777777" w:rsidR="00A10CB8" w:rsidRPr="00252398" w:rsidRDefault="00A10CB8" w:rsidP="00A10CB8">
            <w:pPr>
              <w:spacing w:before="60" w:after="60"/>
              <w:rPr>
                <w:b/>
                <w:lang w:val="el-GR" w:eastAsia="el-GR"/>
              </w:rPr>
            </w:pPr>
            <w:r w:rsidRPr="00252398">
              <w:rPr>
                <w:b/>
                <w:lang w:val="el-GR" w:eastAsia="el-GR"/>
              </w:rPr>
              <w:tab/>
              <w:t>Γενικές Αρχές &amp; Απαιτήσεις</w:t>
            </w:r>
          </w:p>
        </w:tc>
        <w:tc>
          <w:tcPr>
            <w:tcW w:w="1690" w:type="pct"/>
            <w:shd w:val="clear" w:color="auto" w:fill="FBE4D5" w:themeFill="accent2" w:themeFillTint="33"/>
          </w:tcPr>
          <w:p w14:paraId="18137FB0" w14:textId="77777777" w:rsidR="00A10CB8" w:rsidRPr="00C00860" w:rsidRDefault="00A10CB8" w:rsidP="00AA4EF6">
            <w:pPr>
              <w:spacing w:before="60" w:after="60"/>
              <w:jc w:val="left"/>
              <w:rPr>
                <w:b/>
                <w:lang w:val="el-GR" w:eastAsia="el-GR"/>
              </w:rPr>
            </w:pPr>
          </w:p>
        </w:tc>
      </w:tr>
      <w:tr w:rsidR="005626E1" w:rsidRPr="00E36548" w14:paraId="78FE770E" w14:textId="77777777" w:rsidTr="003C3C80">
        <w:trPr>
          <w:trHeight w:val="315"/>
        </w:trPr>
        <w:tc>
          <w:tcPr>
            <w:tcW w:w="431" w:type="pct"/>
            <w:shd w:val="clear" w:color="auto" w:fill="auto"/>
            <w:vAlign w:val="center"/>
          </w:tcPr>
          <w:p w14:paraId="5614E56F" w14:textId="77777777" w:rsidR="005626E1" w:rsidRPr="00252398" w:rsidRDefault="005626E1"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hideMark/>
          </w:tcPr>
          <w:p w14:paraId="7AB2A644" w14:textId="2FFF38D6" w:rsidR="005626E1" w:rsidRPr="00E35A6E" w:rsidRDefault="005626E1" w:rsidP="005626E1">
            <w:pPr>
              <w:spacing w:before="60" w:after="60"/>
              <w:rPr>
                <w:lang w:val="el-GR" w:eastAsia="el-GR"/>
              </w:rPr>
            </w:pPr>
            <w:r w:rsidRPr="003C3C80">
              <w:rPr>
                <w:lang w:val="el-GR" w:eastAsia="el-GR"/>
              </w:rPr>
              <w:t xml:space="preserve">Αρχιτεκτονική </w:t>
            </w:r>
          </w:p>
        </w:tc>
        <w:tc>
          <w:tcPr>
            <w:tcW w:w="1690" w:type="pct"/>
          </w:tcPr>
          <w:p w14:paraId="32A181D4" w14:textId="49A652C5" w:rsidR="005626E1" w:rsidRPr="00252398" w:rsidRDefault="005626E1" w:rsidP="00AA4EF6">
            <w:pPr>
              <w:spacing w:before="60" w:after="60"/>
              <w:jc w:val="left"/>
              <w:rPr>
                <w:lang w:val="el-GR" w:eastAsia="el-GR"/>
              </w:rPr>
            </w:pPr>
            <w:r w:rsidRPr="003C48A2">
              <w:rPr>
                <w:color w:val="000000"/>
                <w:sz w:val="20"/>
                <w:szCs w:val="20"/>
                <w:lang w:eastAsia="el-GR"/>
              </w:rPr>
              <w:t xml:space="preserve">§ </w:t>
            </w:r>
            <w:r w:rsidR="00571780" w:rsidRPr="00AA4EF6">
              <w:rPr>
                <w:color w:val="2E74B5" w:themeColor="accent1" w:themeShade="BF"/>
                <w:sz w:val="20"/>
                <w:szCs w:val="20"/>
                <w:lang w:val="el-GR" w:eastAsia="el-GR"/>
              </w:rPr>
              <w:t>3</w:t>
            </w:r>
            <w:r w:rsidRPr="00AA4EF6">
              <w:rPr>
                <w:color w:val="2E74B5" w:themeColor="accent1" w:themeShade="BF"/>
                <w:sz w:val="20"/>
                <w:szCs w:val="20"/>
                <w:lang w:val="el-GR" w:eastAsia="el-GR"/>
              </w:rPr>
              <w:t>,</w:t>
            </w:r>
            <w:r w:rsidRPr="00AA4EF6">
              <w:rPr>
                <w:color w:val="2E74B5" w:themeColor="accent1" w:themeShade="BF"/>
                <w:sz w:val="20"/>
                <w:szCs w:val="20"/>
                <w:lang w:eastAsia="el-GR"/>
              </w:rPr>
              <w:t xml:space="preserve">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5626E1" w:rsidRPr="00E36548" w14:paraId="712385A7" w14:textId="77777777" w:rsidTr="003C3C80">
        <w:trPr>
          <w:trHeight w:val="315"/>
        </w:trPr>
        <w:tc>
          <w:tcPr>
            <w:tcW w:w="431" w:type="pct"/>
            <w:shd w:val="clear" w:color="auto" w:fill="auto"/>
            <w:vAlign w:val="center"/>
          </w:tcPr>
          <w:p w14:paraId="552A5A82" w14:textId="77777777" w:rsidR="005626E1" w:rsidRPr="00252398" w:rsidRDefault="005626E1"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54DF01F8" w14:textId="77777777" w:rsidR="005626E1" w:rsidRPr="00E35A6E" w:rsidRDefault="005626E1" w:rsidP="005626E1">
            <w:pPr>
              <w:spacing w:before="60" w:after="60"/>
              <w:rPr>
                <w:lang w:val="el-GR" w:eastAsia="el-GR"/>
              </w:rPr>
            </w:pPr>
            <w:r w:rsidRPr="00E35A6E">
              <w:rPr>
                <w:lang w:val="el-GR" w:eastAsia="el-GR"/>
              </w:rPr>
              <w:t>Συμβατότητα με G-</w:t>
            </w:r>
            <w:proofErr w:type="spellStart"/>
            <w:r w:rsidRPr="00E35A6E">
              <w:rPr>
                <w:lang w:val="el-GR" w:eastAsia="el-GR"/>
              </w:rPr>
              <w:t>Cloud</w:t>
            </w:r>
            <w:proofErr w:type="spellEnd"/>
            <w:r w:rsidRPr="00E35A6E">
              <w:rPr>
                <w:lang w:val="el-GR" w:eastAsia="el-GR"/>
              </w:rPr>
              <w:t xml:space="preserve"> </w:t>
            </w:r>
          </w:p>
        </w:tc>
        <w:tc>
          <w:tcPr>
            <w:tcW w:w="1690" w:type="pct"/>
          </w:tcPr>
          <w:p w14:paraId="0A5B71A5" w14:textId="6AAFA3FE" w:rsidR="005626E1" w:rsidRPr="00252398" w:rsidRDefault="005626E1" w:rsidP="00AA4EF6">
            <w:pPr>
              <w:spacing w:before="60" w:after="60"/>
              <w:jc w:val="left"/>
              <w:rPr>
                <w:lang w:val="el-GR" w:eastAsia="el-GR"/>
              </w:rPr>
            </w:pPr>
            <w:r w:rsidRPr="003C48A2">
              <w:rPr>
                <w:color w:val="000000"/>
                <w:sz w:val="20"/>
                <w:szCs w:val="20"/>
                <w:lang w:eastAsia="el-GR"/>
              </w:rPr>
              <w:t xml:space="preserve">§ </w:t>
            </w:r>
            <w:r w:rsidR="00A40A91">
              <w:rPr>
                <w:color w:val="2E74B5"/>
                <w:sz w:val="20"/>
                <w:szCs w:val="20"/>
                <w:lang w:val="el-GR" w:eastAsia="el-GR"/>
              </w:rPr>
              <w:t>5.1,</w:t>
            </w:r>
            <w:r w:rsidRPr="003C48A2">
              <w:rPr>
                <w:color w:val="000000"/>
                <w:sz w:val="20"/>
                <w:szCs w:val="20"/>
                <w:lang w:eastAsia="el-GR"/>
              </w:rPr>
              <w:t xml:space="preserve">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5626E1" w:rsidRPr="00E36548" w14:paraId="31AD5E46" w14:textId="77777777" w:rsidTr="003C3C80">
        <w:trPr>
          <w:trHeight w:val="315"/>
        </w:trPr>
        <w:tc>
          <w:tcPr>
            <w:tcW w:w="431" w:type="pct"/>
            <w:shd w:val="clear" w:color="auto" w:fill="auto"/>
            <w:vAlign w:val="center"/>
          </w:tcPr>
          <w:p w14:paraId="7ACB5924" w14:textId="77777777" w:rsidR="005626E1" w:rsidRPr="00252398" w:rsidRDefault="005626E1"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hideMark/>
          </w:tcPr>
          <w:p w14:paraId="6627B57C" w14:textId="3047A5E2" w:rsidR="005626E1" w:rsidRPr="00E35A6E" w:rsidRDefault="005626E1" w:rsidP="005626E1">
            <w:pPr>
              <w:spacing w:before="60" w:after="60"/>
              <w:rPr>
                <w:lang w:val="el-GR" w:eastAsia="el-GR"/>
              </w:rPr>
            </w:pPr>
            <w:r w:rsidRPr="00E35A6E">
              <w:rPr>
                <w:lang w:val="el-GR" w:eastAsia="el-GR"/>
              </w:rPr>
              <w:t xml:space="preserve">Διαλειτουργικότητα </w:t>
            </w:r>
            <w:r w:rsidR="00CF1FEF">
              <w:rPr>
                <w:lang w:val="el-GR" w:eastAsia="el-GR"/>
              </w:rPr>
              <w:t>Συστημάτων</w:t>
            </w:r>
          </w:p>
        </w:tc>
        <w:tc>
          <w:tcPr>
            <w:tcW w:w="1690" w:type="pct"/>
          </w:tcPr>
          <w:p w14:paraId="1C6A362F" w14:textId="09E73614" w:rsidR="005626E1" w:rsidRPr="00252398" w:rsidRDefault="005626E1" w:rsidP="00AA4EF6">
            <w:pPr>
              <w:spacing w:before="60" w:after="60"/>
              <w:jc w:val="left"/>
              <w:rPr>
                <w:lang w:val="el-GR" w:eastAsia="el-GR"/>
              </w:rPr>
            </w:pPr>
            <w:r w:rsidRPr="003C48A2">
              <w:rPr>
                <w:color w:val="000000"/>
                <w:sz w:val="20"/>
                <w:szCs w:val="20"/>
                <w:lang w:eastAsia="el-GR"/>
              </w:rPr>
              <w:t xml:space="preserve">§ </w:t>
            </w:r>
            <w:r w:rsidR="00A40A91">
              <w:rPr>
                <w:color w:val="2E74B5"/>
                <w:sz w:val="20"/>
                <w:szCs w:val="20"/>
                <w:lang w:val="el-GR" w:eastAsia="el-GR"/>
              </w:rPr>
              <w:t>5.2</w:t>
            </w:r>
            <w:r w:rsidRPr="003C48A2">
              <w:rPr>
                <w:color w:val="2E74B5"/>
                <w:sz w:val="20"/>
                <w:szCs w:val="20"/>
                <w:lang w:val="el-GR" w:eastAsia="el-GR"/>
              </w:rPr>
              <w:t>,</w:t>
            </w:r>
            <w:r w:rsidRPr="003C48A2">
              <w:rPr>
                <w:color w:val="000000"/>
                <w:sz w:val="20"/>
                <w:szCs w:val="20"/>
                <w:lang w:eastAsia="el-GR"/>
              </w:rPr>
              <w:t xml:space="preserve">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5626E1" w:rsidRPr="00E36548" w14:paraId="17ACF24D" w14:textId="77777777" w:rsidTr="003C3C80">
        <w:trPr>
          <w:trHeight w:val="315"/>
        </w:trPr>
        <w:tc>
          <w:tcPr>
            <w:tcW w:w="431" w:type="pct"/>
            <w:shd w:val="clear" w:color="auto" w:fill="auto"/>
            <w:vAlign w:val="center"/>
          </w:tcPr>
          <w:p w14:paraId="63067BEB" w14:textId="77777777" w:rsidR="005626E1" w:rsidRPr="00252398" w:rsidRDefault="005626E1"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0ACCD412" w14:textId="00B58C18" w:rsidR="005626E1" w:rsidRPr="00E35A6E" w:rsidRDefault="002E72D8" w:rsidP="005626E1">
            <w:pPr>
              <w:spacing w:before="60" w:after="60"/>
              <w:rPr>
                <w:lang w:val="el-GR" w:eastAsia="el-GR"/>
              </w:rPr>
            </w:pPr>
            <w:r w:rsidRPr="00E35A6E">
              <w:rPr>
                <w:lang w:val="el-GR" w:eastAsia="el-GR"/>
              </w:rPr>
              <w:t xml:space="preserve">Απόδοση </w:t>
            </w:r>
            <w:r w:rsidR="005437F3">
              <w:rPr>
                <w:lang w:val="el-GR" w:eastAsia="el-GR"/>
              </w:rPr>
              <w:t xml:space="preserve">Συστήματος </w:t>
            </w:r>
            <w:r w:rsidRPr="00E35A6E">
              <w:rPr>
                <w:lang w:val="el-GR" w:eastAsia="el-GR"/>
              </w:rPr>
              <w:t xml:space="preserve">– Προσβασιμότητα – Ευχρηστία </w:t>
            </w:r>
          </w:p>
        </w:tc>
        <w:tc>
          <w:tcPr>
            <w:tcW w:w="1690" w:type="pct"/>
          </w:tcPr>
          <w:p w14:paraId="6EF06704" w14:textId="54E5415C" w:rsidR="005626E1" w:rsidRPr="00252398" w:rsidRDefault="002E72D8" w:rsidP="00AA4EF6">
            <w:pPr>
              <w:spacing w:before="60" w:after="60"/>
              <w:jc w:val="left"/>
              <w:rPr>
                <w:lang w:val="el-GR" w:eastAsia="el-GR"/>
              </w:rPr>
            </w:pPr>
            <w:r w:rsidRPr="003C48A2">
              <w:rPr>
                <w:color w:val="000000"/>
                <w:sz w:val="20"/>
                <w:szCs w:val="20"/>
                <w:lang w:eastAsia="el-GR"/>
              </w:rPr>
              <w:t xml:space="preserve">§ </w:t>
            </w:r>
            <w:r w:rsidRPr="00AA4EF6">
              <w:rPr>
                <w:color w:val="2E74B5" w:themeColor="accent1" w:themeShade="BF"/>
                <w:sz w:val="20"/>
                <w:szCs w:val="20"/>
                <w:lang w:eastAsia="el-GR"/>
              </w:rPr>
              <w:fldChar w:fldCharType="begin"/>
            </w:r>
            <w:r w:rsidRPr="00AA4EF6">
              <w:rPr>
                <w:color w:val="2E74B5" w:themeColor="accent1" w:themeShade="BF"/>
                <w:sz w:val="20"/>
                <w:szCs w:val="20"/>
                <w:lang w:eastAsia="el-GR"/>
              </w:rPr>
              <w:instrText xml:space="preserve"> REF _Ref176167389 \r \h </w:instrText>
            </w:r>
            <w:r w:rsidR="0057269F">
              <w:rPr>
                <w:color w:val="2E74B5" w:themeColor="accent1" w:themeShade="BF"/>
                <w:sz w:val="20"/>
                <w:szCs w:val="20"/>
                <w:lang w:eastAsia="el-GR"/>
              </w:rPr>
              <w:instrText xml:space="preserve"> \* MERGEFORMAT </w:instrText>
            </w:r>
            <w:r w:rsidRPr="00AA4EF6">
              <w:rPr>
                <w:color w:val="2E74B5" w:themeColor="accent1" w:themeShade="BF"/>
                <w:sz w:val="20"/>
                <w:szCs w:val="20"/>
                <w:lang w:eastAsia="el-GR"/>
              </w:rPr>
            </w:r>
            <w:r w:rsidRPr="00AA4EF6">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5.3</w:t>
            </w:r>
            <w:r w:rsidRPr="00AA4EF6">
              <w:rPr>
                <w:color w:val="2E74B5" w:themeColor="accent1" w:themeShade="BF"/>
                <w:sz w:val="20"/>
                <w:szCs w:val="20"/>
                <w:lang w:eastAsia="el-GR"/>
              </w:rPr>
              <w:fldChar w:fldCharType="end"/>
            </w:r>
            <w:r w:rsidRPr="00AA4EF6">
              <w:rPr>
                <w:color w:val="2E74B5" w:themeColor="accent1" w:themeShade="BF"/>
                <w:sz w:val="20"/>
                <w:szCs w:val="20"/>
                <w:lang w:val="el-GR" w:eastAsia="el-GR"/>
              </w:rPr>
              <w:t>,</w:t>
            </w:r>
            <w:r>
              <w:rPr>
                <w:color w:val="2E74B5" w:themeColor="accent1" w:themeShade="BF"/>
                <w:sz w:val="20"/>
                <w:szCs w:val="20"/>
                <w:lang w:val="el-GR" w:eastAsia="el-GR"/>
              </w:rPr>
              <w:t xml:space="preserve"> </w:t>
            </w:r>
            <w:r>
              <w:rPr>
                <w:color w:val="2E74B5"/>
                <w:sz w:val="20"/>
                <w:szCs w:val="20"/>
                <w:lang w:val="el-GR" w:eastAsia="el-GR"/>
              </w:rPr>
              <w:t>5.4, 5.5</w:t>
            </w:r>
            <w:r w:rsidRPr="003C48A2">
              <w:rPr>
                <w:color w:val="2E74B5"/>
                <w:sz w:val="20"/>
                <w:szCs w:val="20"/>
                <w:lang w:val="el-GR" w:eastAsia="el-GR"/>
              </w:rPr>
              <w:t>,</w:t>
            </w:r>
            <w:r w:rsidRPr="003C48A2">
              <w:rPr>
                <w:color w:val="000000"/>
                <w:sz w:val="20"/>
                <w:szCs w:val="20"/>
                <w:lang w:eastAsia="el-GR"/>
              </w:rPr>
              <w:t xml:space="preserve">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5626E1" w:rsidRPr="00E36548" w14:paraId="691F36DA" w14:textId="77777777" w:rsidTr="003C3C80">
        <w:trPr>
          <w:trHeight w:val="315"/>
        </w:trPr>
        <w:tc>
          <w:tcPr>
            <w:tcW w:w="431" w:type="pct"/>
            <w:shd w:val="clear" w:color="auto" w:fill="auto"/>
            <w:vAlign w:val="center"/>
          </w:tcPr>
          <w:p w14:paraId="60D83289" w14:textId="77777777" w:rsidR="005626E1" w:rsidRPr="00252398" w:rsidRDefault="005626E1"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hideMark/>
          </w:tcPr>
          <w:p w14:paraId="6117A54F" w14:textId="7279925C" w:rsidR="005626E1" w:rsidRPr="003C3C80" w:rsidRDefault="002E72D8" w:rsidP="005626E1">
            <w:pPr>
              <w:spacing w:before="60" w:after="60"/>
              <w:rPr>
                <w:lang w:val="el-GR" w:eastAsia="el-GR"/>
              </w:rPr>
            </w:pPr>
            <w:r w:rsidRPr="003C3C80">
              <w:rPr>
                <w:lang w:val="el-GR" w:eastAsia="el-GR"/>
              </w:rPr>
              <w:t xml:space="preserve">Ανοιχτά Πρότυπα </w:t>
            </w:r>
            <w:r w:rsidR="00901778" w:rsidRPr="003C3C80">
              <w:rPr>
                <w:lang w:val="el-GR" w:eastAsia="el-GR"/>
              </w:rPr>
              <w:t xml:space="preserve">και Δεδομένα </w:t>
            </w:r>
            <w:r w:rsidRPr="003C3C80">
              <w:rPr>
                <w:lang w:val="el-GR" w:eastAsia="el-GR"/>
              </w:rPr>
              <w:t>– Πολυκαναλική Προσέγγιση</w:t>
            </w:r>
          </w:p>
        </w:tc>
        <w:tc>
          <w:tcPr>
            <w:tcW w:w="1690" w:type="pct"/>
          </w:tcPr>
          <w:p w14:paraId="632DA4FC" w14:textId="4F80212F" w:rsidR="005626E1" w:rsidRPr="00252398" w:rsidRDefault="002E72D8" w:rsidP="00AA4EF6">
            <w:pPr>
              <w:spacing w:before="60" w:after="60"/>
              <w:jc w:val="left"/>
              <w:rPr>
                <w:lang w:val="el-GR" w:eastAsia="el-GR"/>
              </w:rPr>
            </w:pPr>
            <w:r w:rsidRPr="003C48A2">
              <w:rPr>
                <w:color w:val="000000"/>
                <w:sz w:val="20"/>
                <w:szCs w:val="20"/>
                <w:lang w:eastAsia="el-GR"/>
              </w:rPr>
              <w:t xml:space="preserve">§ </w:t>
            </w:r>
            <w:r w:rsidRPr="00AA4EF6">
              <w:rPr>
                <w:color w:val="2E74B5" w:themeColor="accent1" w:themeShade="BF"/>
                <w:sz w:val="20"/>
                <w:szCs w:val="20"/>
                <w:lang w:eastAsia="el-GR"/>
              </w:rPr>
              <w:fldChar w:fldCharType="begin"/>
            </w:r>
            <w:r w:rsidRPr="00AA4EF6">
              <w:rPr>
                <w:color w:val="2E74B5" w:themeColor="accent1" w:themeShade="BF"/>
                <w:sz w:val="20"/>
                <w:szCs w:val="20"/>
                <w:lang w:eastAsia="el-GR"/>
              </w:rPr>
              <w:instrText xml:space="preserve"> REF _Ref176167410 \r \h </w:instrText>
            </w:r>
            <w:r w:rsidR="0057269F">
              <w:rPr>
                <w:color w:val="2E74B5" w:themeColor="accent1" w:themeShade="BF"/>
                <w:sz w:val="20"/>
                <w:szCs w:val="20"/>
                <w:lang w:eastAsia="el-GR"/>
              </w:rPr>
              <w:instrText xml:space="preserve"> \* MERGEFORMAT </w:instrText>
            </w:r>
            <w:r w:rsidRPr="00AA4EF6">
              <w:rPr>
                <w:color w:val="2E74B5" w:themeColor="accent1" w:themeShade="BF"/>
                <w:sz w:val="20"/>
                <w:szCs w:val="20"/>
                <w:lang w:eastAsia="el-GR"/>
              </w:rPr>
            </w:r>
            <w:r w:rsidRPr="00AA4EF6">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5.6</w:t>
            </w:r>
            <w:r w:rsidRPr="00AA4EF6">
              <w:rPr>
                <w:color w:val="2E74B5" w:themeColor="accent1" w:themeShade="BF"/>
                <w:sz w:val="20"/>
                <w:szCs w:val="20"/>
                <w:lang w:eastAsia="el-GR"/>
              </w:rPr>
              <w:fldChar w:fldCharType="end"/>
            </w:r>
            <w:r w:rsidRPr="00AA4EF6">
              <w:rPr>
                <w:color w:val="2E74B5" w:themeColor="accent1" w:themeShade="BF"/>
                <w:sz w:val="20"/>
                <w:szCs w:val="20"/>
                <w:lang w:val="el-GR" w:eastAsia="el-GR"/>
              </w:rPr>
              <w:t>, 5.7</w:t>
            </w:r>
            <w:r>
              <w:rPr>
                <w:color w:val="2E74B5"/>
                <w:sz w:val="20"/>
                <w:szCs w:val="20"/>
                <w:lang w:val="el-GR" w:eastAsia="el-GR"/>
              </w:rPr>
              <w:t xml:space="preserve">,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D605CB" w:rsidRPr="00041E2E" w14:paraId="7A39E8A9" w14:textId="77777777" w:rsidTr="00AA4EF6">
        <w:trPr>
          <w:trHeight w:val="315"/>
        </w:trPr>
        <w:tc>
          <w:tcPr>
            <w:tcW w:w="431" w:type="pct"/>
            <w:shd w:val="clear" w:color="auto" w:fill="auto"/>
            <w:vAlign w:val="center"/>
          </w:tcPr>
          <w:p w14:paraId="2306953C" w14:textId="77777777" w:rsidR="00D605CB" w:rsidRPr="00252398" w:rsidRDefault="00D605CB"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4E97F557" w14:textId="6D343232" w:rsidR="00D605CB" w:rsidRPr="003C3C80" w:rsidRDefault="002E72D8" w:rsidP="005626E1">
            <w:pPr>
              <w:spacing w:before="60" w:after="60"/>
              <w:rPr>
                <w:lang w:val="el-GR" w:eastAsia="el-GR"/>
              </w:rPr>
            </w:pPr>
            <w:r w:rsidRPr="003C3C80">
              <w:rPr>
                <w:lang w:val="el-GR"/>
              </w:rPr>
              <w:t>Σύστημα υποστήριξης διαδικασιών Ψηφιοποίησης και Καταχώρησης Στοιχείων</w:t>
            </w:r>
          </w:p>
        </w:tc>
        <w:tc>
          <w:tcPr>
            <w:tcW w:w="1690" w:type="pct"/>
          </w:tcPr>
          <w:p w14:paraId="36ABDC94" w14:textId="0F1DA762" w:rsidR="00D605CB" w:rsidRPr="00AA4EF6" w:rsidRDefault="002E72D8" w:rsidP="00AA4EF6">
            <w:pPr>
              <w:spacing w:before="60" w:after="60"/>
              <w:jc w:val="left"/>
              <w:rPr>
                <w:color w:val="000000"/>
                <w:sz w:val="20"/>
                <w:szCs w:val="20"/>
                <w:lang w:val="el-GR" w:eastAsia="el-GR"/>
              </w:rPr>
            </w:pPr>
            <w:r w:rsidRPr="003C3C80">
              <w:rPr>
                <w:color w:val="000000"/>
                <w:sz w:val="20"/>
                <w:szCs w:val="20"/>
                <w:lang w:val="el-GR" w:eastAsia="el-GR"/>
              </w:rPr>
              <w:t>§</w:t>
            </w:r>
            <w:r w:rsidR="0057269F" w:rsidRPr="003C3C80">
              <w:rPr>
                <w:color w:val="000000"/>
                <w:sz w:val="20"/>
                <w:szCs w:val="20"/>
                <w:lang w:val="el-GR" w:eastAsia="el-GR"/>
              </w:rPr>
              <w:t xml:space="preserve"> </w:t>
            </w:r>
            <w:r w:rsidR="0057269F" w:rsidRPr="003C3C80">
              <w:rPr>
                <w:color w:val="2E74B5" w:themeColor="accent1" w:themeShade="BF"/>
                <w:sz w:val="20"/>
                <w:szCs w:val="20"/>
                <w:lang w:val="el-GR" w:eastAsia="el-GR"/>
              </w:rPr>
              <w:t>5.8</w:t>
            </w:r>
            <w:r w:rsidRPr="003C3C80">
              <w:rPr>
                <w:color w:val="000000"/>
                <w:sz w:val="20"/>
                <w:szCs w:val="20"/>
                <w:lang w:val="el-GR" w:eastAsia="el-GR"/>
              </w:rPr>
              <w:t xml:space="preserve"> του Παραρτήματος Ι</w:t>
            </w:r>
          </w:p>
        </w:tc>
      </w:tr>
      <w:tr w:rsidR="00BA718D" w:rsidRPr="00E36548" w14:paraId="7FAEEE6C" w14:textId="77777777" w:rsidTr="00AA4EF6">
        <w:trPr>
          <w:trHeight w:val="315"/>
        </w:trPr>
        <w:tc>
          <w:tcPr>
            <w:tcW w:w="431" w:type="pct"/>
            <w:shd w:val="clear" w:color="auto" w:fill="FBE4D5" w:themeFill="accent2" w:themeFillTint="33"/>
            <w:vAlign w:val="center"/>
          </w:tcPr>
          <w:p w14:paraId="1B4B3E51" w14:textId="77777777" w:rsidR="00BA718D" w:rsidRPr="00F82A8D" w:rsidRDefault="00BA718D" w:rsidP="00F84740">
            <w:pPr>
              <w:pStyle w:val="aff0"/>
              <w:numPr>
                <w:ilvl w:val="0"/>
                <w:numId w:val="16"/>
              </w:numPr>
              <w:spacing w:before="60" w:after="60"/>
              <w:ind w:left="0" w:firstLine="0"/>
              <w:contextualSpacing w:val="0"/>
              <w:jc w:val="left"/>
              <w:rPr>
                <w:b/>
                <w:lang w:val="el-GR" w:eastAsia="el-GR"/>
              </w:rPr>
            </w:pPr>
          </w:p>
        </w:tc>
        <w:tc>
          <w:tcPr>
            <w:tcW w:w="2879" w:type="pct"/>
            <w:shd w:val="clear" w:color="auto" w:fill="FBE4D5" w:themeFill="accent2" w:themeFillTint="33"/>
            <w:vAlign w:val="center"/>
          </w:tcPr>
          <w:p w14:paraId="30A26DE9" w14:textId="50A9701E" w:rsidR="00BA718D" w:rsidRPr="00252398" w:rsidRDefault="00BA718D" w:rsidP="005B431D">
            <w:pPr>
              <w:spacing w:before="60" w:after="60"/>
              <w:rPr>
                <w:b/>
                <w:lang w:val="el-GR" w:eastAsia="el-GR"/>
              </w:rPr>
            </w:pPr>
            <w:r>
              <w:rPr>
                <w:b/>
                <w:bCs/>
                <w:color w:val="000000"/>
                <w:sz w:val="20"/>
                <w:szCs w:val="20"/>
                <w:lang w:val="el-GR" w:eastAsia="el-GR"/>
              </w:rPr>
              <w:t>Ε</w:t>
            </w:r>
            <w:r w:rsidRPr="00CE14C3">
              <w:rPr>
                <w:b/>
                <w:bCs/>
                <w:color w:val="000000"/>
                <w:sz w:val="20"/>
                <w:szCs w:val="20"/>
                <w:lang w:val="el-GR" w:eastAsia="el-GR"/>
              </w:rPr>
              <w:t>ξοπλισμ</w:t>
            </w:r>
            <w:r>
              <w:rPr>
                <w:b/>
                <w:bCs/>
                <w:color w:val="000000"/>
                <w:sz w:val="20"/>
                <w:szCs w:val="20"/>
                <w:lang w:val="el-GR" w:eastAsia="el-GR"/>
              </w:rPr>
              <w:t xml:space="preserve">ός &amp; </w:t>
            </w:r>
            <w:r w:rsidRPr="00CE14C3">
              <w:rPr>
                <w:b/>
                <w:bCs/>
                <w:color w:val="000000"/>
                <w:sz w:val="20"/>
                <w:szCs w:val="20"/>
                <w:lang w:val="el-GR" w:eastAsia="el-GR"/>
              </w:rPr>
              <w:t>Λογισμικ</w:t>
            </w:r>
            <w:r>
              <w:rPr>
                <w:b/>
                <w:bCs/>
                <w:color w:val="000000"/>
                <w:sz w:val="20"/>
                <w:szCs w:val="20"/>
                <w:lang w:val="el-GR" w:eastAsia="el-GR"/>
              </w:rPr>
              <w:t>ό</w:t>
            </w:r>
          </w:p>
        </w:tc>
        <w:tc>
          <w:tcPr>
            <w:tcW w:w="1690" w:type="pct"/>
            <w:shd w:val="clear" w:color="auto" w:fill="FBE4D5" w:themeFill="accent2" w:themeFillTint="33"/>
          </w:tcPr>
          <w:p w14:paraId="625F5E3B" w14:textId="77777777" w:rsidR="00BA718D" w:rsidRPr="00C00860" w:rsidRDefault="00BA718D" w:rsidP="00AA4EF6">
            <w:pPr>
              <w:spacing w:before="60" w:after="60"/>
              <w:jc w:val="left"/>
              <w:rPr>
                <w:lang w:val="el-GR" w:eastAsia="el-GR"/>
              </w:rPr>
            </w:pPr>
          </w:p>
        </w:tc>
      </w:tr>
      <w:tr w:rsidR="00BA718D" w:rsidRPr="00BA718D" w14:paraId="07A64321" w14:textId="77777777" w:rsidTr="00AA4EF6">
        <w:trPr>
          <w:trHeight w:val="315"/>
        </w:trPr>
        <w:tc>
          <w:tcPr>
            <w:tcW w:w="431" w:type="pct"/>
            <w:shd w:val="clear" w:color="auto" w:fill="auto"/>
            <w:vAlign w:val="center"/>
          </w:tcPr>
          <w:p w14:paraId="72A5B755" w14:textId="77777777" w:rsidR="00BA718D" w:rsidRPr="00252398" w:rsidRDefault="00BA718D"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5A771C0F" w14:textId="2A336D34" w:rsidR="00BA718D" w:rsidRPr="00BA718D" w:rsidRDefault="00BA718D" w:rsidP="00BA718D">
            <w:pPr>
              <w:spacing w:before="60" w:after="60"/>
              <w:rPr>
                <w:highlight w:val="yellow"/>
                <w:lang w:val="el-GR"/>
              </w:rPr>
            </w:pPr>
            <w:r w:rsidRPr="00CE14C3">
              <w:rPr>
                <w:color w:val="000000"/>
                <w:sz w:val="20"/>
                <w:szCs w:val="20"/>
                <w:lang w:val="el-GR" w:eastAsia="el-GR"/>
              </w:rPr>
              <w:t>Εξοπλισμός</w:t>
            </w:r>
          </w:p>
        </w:tc>
        <w:tc>
          <w:tcPr>
            <w:tcW w:w="1690" w:type="pct"/>
          </w:tcPr>
          <w:p w14:paraId="267C3FBF" w14:textId="67719C29" w:rsidR="00BA718D" w:rsidRPr="003C48A2" w:rsidRDefault="00BA718D" w:rsidP="00AA4EF6">
            <w:pPr>
              <w:spacing w:before="60" w:after="60"/>
              <w:jc w:val="left"/>
              <w:rPr>
                <w:color w:val="000000"/>
                <w:sz w:val="20"/>
                <w:szCs w:val="20"/>
                <w:lang w:eastAsia="el-GR"/>
              </w:rPr>
            </w:pPr>
            <w:r w:rsidRPr="003C48A2">
              <w:rPr>
                <w:color w:val="000000"/>
                <w:sz w:val="20"/>
                <w:szCs w:val="20"/>
                <w:lang w:eastAsia="el-GR"/>
              </w:rPr>
              <w:t xml:space="preserve">§ </w:t>
            </w:r>
            <w:r w:rsidR="00685024">
              <w:rPr>
                <w:color w:val="2E74B5"/>
                <w:sz w:val="20"/>
                <w:szCs w:val="20"/>
                <w:lang w:val="el-GR" w:eastAsia="el-GR"/>
              </w:rPr>
              <w:t>6</w:t>
            </w:r>
            <w:r>
              <w:rPr>
                <w:color w:val="2E74B5"/>
                <w:sz w:val="20"/>
                <w:szCs w:val="20"/>
                <w:lang w:val="el-GR" w:eastAsia="el-GR"/>
              </w:rPr>
              <w:t xml:space="preserve">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E878D3" w:rsidRPr="00BA718D" w14:paraId="28A38B7D" w14:textId="77777777" w:rsidTr="00AA4EF6">
        <w:trPr>
          <w:trHeight w:val="315"/>
        </w:trPr>
        <w:tc>
          <w:tcPr>
            <w:tcW w:w="431" w:type="pct"/>
            <w:shd w:val="clear" w:color="auto" w:fill="auto"/>
            <w:vAlign w:val="center"/>
          </w:tcPr>
          <w:p w14:paraId="52AE0200" w14:textId="77777777" w:rsidR="00E878D3" w:rsidRPr="00252398" w:rsidRDefault="00E878D3"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788F8D2B" w14:textId="5C9A129E" w:rsidR="00E878D3" w:rsidRPr="00CE14C3" w:rsidRDefault="00E878D3" w:rsidP="00BA718D">
            <w:pPr>
              <w:spacing w:before="60" w:after="60"/>
              <w:rPr>
                <w:color w:val="000000"/>
                <w:sz w:val="20"/>
                <w:szCs w:val="20"/>
                <w:lang w:val="el-GR" w:eastAsia="el-GR"/>
              </w:rPr>
            </w:pPr>
            <w:r>
              <w:rPr>
                <w:color w:val="000000"/>
                <w:sz w:val="20"/>
                <w:szCs w:val="20"/>
                <w:lang w:val="el-GR" w:eastAsia="el-GR"/>
              </w:rPr>
              <w:t>Σύστημα Διαχείρισης Βιβλιοθήκης</w:t>
            </w:r>
          </w:p>
        </w:tc>
        <w:tc>
          <w:tcPr>
            <w:tcW w:w="1690" w:type="pct"/>
          </w:tcPr>
          <w:p w14:paraId="36279C4A" w14:textId="21364268" w:rsidR="00E878D3" w:rsidRPr="003C48A2" w:rsidRDefault="00E878D3" w:rsidP="00AA4EF6">
            <w:pPr>
              <w:spacing w:before="60" w:after="60"/>
              <w:jc w:val="left"/>
              <w:rPr>
                <w:color w:val="000000"/>
                <w:sz w:val="20"/>
                <w:szCs w:val="20"/>
                <w:lang w:eastAsia="el-GR"/>
              </w:rPr>
            </w:pPr>
            <w:r w:rsidRPr="003C48A2">
              <w:rPr>
                <w:color w:val="000000"/>
                <w:sz w:val="20"/>
                <w:szCs w:val="20"/>
                <w:lang w:eastAsia="el-GR"/>
              </w:rPr>
              <w:t xml:space="preserve">§ </w:t>
            </w:r>
            <w:r>
              <w:rPr>
                <w:color w:val="2E74B5"/>
                <w:sz w:val="20"/>
                <w:szCs w:val="20"/>
                <w:lang w:val="el-GR" w:eastAsia="el-GR"/>
              </w:rPr>
              <w:t xml:space="preserve">6, 4.2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BA718D" w:rsidRPr="00BA718D" w14:paraId="21E85AC2" w14:textId="77777777" w:rsidTr="00AA4EF6">
        <w:trPr>
          <w:trHeight w:val="315"/>
        </w:trPr>
        <w:tc>
          <w:tcPr>
            <w:tcW w:w="431" w:type="pct"/>
            <w:shd w:val="clear" w:color="auto" w:fill="auto"/>
            <w:vAlign w:val="center"/>
          </w:tcPr>
          <w:p w14:paraId="0A8703D6" w14:textId="77777777" w:rsidR="00BA718D" w:rsidRPr="00252398" w:rsidRDefault="00BA718D"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78AAEB5A" w14:textId="7FAB0635" w:rsidR="00BA718D" w:rsidRPr="00BA718D" w:rsidRDefault="00BA718D" w:rsidP="00BA718D">
            <w:pPr>
              <w:spacing w:before="60" w:after="60"/>
              <w:rPr>
                <w:highlight w:val="yellow"/>
                <w:lang w:val="el-GR"/>
              </w:rPr>
            </w:pPr>
            <w:r w:rsidRPr="00CE14C3">
              <w:rPr>
                <w:color w:val="000000"/>
                <w:sz w:val="20"/>
                <w:szCs w:val="20"/>
                <w:lang w:val="el-GR" w:eastAsia="el-GR"/>
              </w:rPr>
              <w:t>Σύστημα Διαχείρισης Περιεχομένου</w:t>
            </w:r>
          </w:p>
        </w:tc>
        <w:tc>
          <w:tcPr>
            <w:tcW w:w="1690" w:type="pct"/>
          </w:tcPr>
          <w:p w14:paraId="5013C7E4" w14:textId="3EC96899" w:rsidR="00BA718D" w:rsidRPr="003C48A2" w:rsidRDefault="00685024" w:rsidP="00AA4EF6">
            <w:pPr>
              <w:spacing w:before="60" w:after="60"/>
              <w:jc w:val="left"/>
              <w:rPr>
                <w:color w:val="000000"/>
                <w:sz w:val="20"/>
                <w:szCs w:val="20"/>
                <w:lang w:eastAsia="el-GR"/>
              </w:rPr>
            </w:pPr>
            <w:r w:rsidRPr="003C48A2">
              <w:rPr>
                <w:color w:val="000000"/>
                <w:sz w:val="20"/>
                <w:szCs w:val="20"/>
                <w:lang w:eastAsia="el-GR"/>
              </w:rPr>
              <w:t xml:space="preserve">§ </w:t>
            </w:r>
            <w:r>
              <w:rPr>
                <w:color w:val="2E74B5"/>
                <w:sz w:val="20"/>
                <w:szCs w:val="20"/>
                <w:lang w:val="el-GR" w:eastAsia="el-GR"/>
              </w:rPr>
              <w:t>6,</w:t>
            </w:r>
            <w:r w:rsidR="003749E1">
              <w:rPr>
                <w:color w:val="2E74B5"/>
                <w:sz w:val="20"/>
                <w:szCs w:val="20"/>
                <w:lang w:val="el-GR" w:eastAsia="el-GR"/>
              </w:rPr>
              <w:t xml:space="preserve"> 4.</w:t>
            </w:r>
            <w:r w:rsidR="00A406D3">
              <w:rPr>
                <w:color w:val="2E74B5"/>
                <w:sz w:val="20"/>
                <w:szCs w:val="20"/>
                <w:lang w:val="el-GR" w:eastAsia="el-GR"/>
              </w:rPr>
              <w:t>3</w:t>
            </w:r>
            <w:r>
              <w:rPr>
                <w:color w:val="2E74B5"/>
                <w:sz w:val="20"/>
                <w:szCs w:val="20"/>
                <w:lang w:val="el-GR" w:eastAsia="el-GR"/>
              </w:rPr>
              <w:t xml:space="preserve">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BA718D" w:rsidRPr="00BA718D" w14:paraId="63306F72" w14:textId="77777777" w:rsidTr="00AA4EF6">
        <w:trPr>
          <w:trHeight w:val="315"/>
        </w:trPr>
        <w:tc>
          <w:tcPr>
            <w:tcW w:w="431" w:type="pct"/>
            <w:shd w:val="clear" w:color="auto" w:fill="auto"/>
            <w:vAlign w:val="center"/>
          </w:tcPr>
          <w:p w14:paraId="6EFADFBB" w14:textId="77777777" w:rsidR="00BA718D" w:rsidRPr="00252398" w:rsidRDefault="00BA718D" w:rsidP="00F84740">
            <w:pPr>
              <w:pStyle w:val="aff0"/>
              <w:numPr>
                <w:ilvl w:val="1"/>
                <w:numId w:val="16"/>
              </w:numPr>
              <w:spacing w:before="60" w:after="60"/>
              <w:ind w:left="0" w:firstLine="0"/>
              <w:contextualSpacing w:val="0"/>
              <w:jc w:val="center"/>
              <w:rPr>
                <w:lang w:val="el-GR" w:eastAsia="el-GR"/>
              </w:rPr>
            </w:pPr>
          </w:p>
        </w:tc>
        <w:tc>
          <w:tcPr>
            <w:tcW w:w="2879" w:type="pct"/>
            <w:shd w:val="clear" w:color="auto" w:fill="auto"/>
            <w:vAlign w:val="center"/>
          </w:tcPr>
          <w:p w14:paraId="2965FF6F" w14:textId="09CB0757" w:rsidR="00BA718D" w:rsidRPr="00BA718D" w:rsidRDefault="00BA718D" w:rsidP="00BA718D">
            <w:pPr>
              <w:spacing w:before="60" w:after="60"/>
              <w:rPr>
                <w:highlight w:val="yellow"/>
                <w:lang w:val="el-GR"/>
              </w:rPr>
            </w:pPr>
            <w:r w:rsidRPr="00CE14C3">
              <w:rPr>
                <w:color w:val="000000"/>
                <w:sz w:val="20"/>
                <w:szCs w:val="20"/>
                <w:lang w:val="el-GR" w:eastAsia="el-GR"/>
              </w:rPr>
              <w:t xml:space="preserve">Λογισμικό Δημιουργίας, Διαμόρφωσης και Διάθεσης Εκπαιδευτικών </w:t>
            </w:r>
            <w:proofErr w:type="spellStart"/>
            <w:r w:rsidRPr="00CE14C3">
              <w:rPr>
                <w:color w:val="000000"/>
                <w:sz w:val="20"/>
                <w:szCs w:val="20"/>
                <w:lang w:val="el-GR" w:eastAsia="el-GR"/>
              </w:rPr>
              <w:t>Διαδραστικών</w:t>
            </w:r>
            <w:proofErr w:type="spellEnd"/>
            <w:r w:rsidRPr="00CE14C3">
              <w:rPr>
                <w:color w:val="000000"/>
                <w:sz w:val="20"/>
                <w:szCs w:val="20"/>
                <w:lang w:val="el-GR" w:eastAsia="el-GR"/>
              </w:rPr>
              <w:t xml:space="preserve"> Εφαρμογών</w:t>
            </w:r>
          </w:p>
        </w:tc>
        <w:tc>
          <w:tcPr>
            <w:tcW w:w="1690" w:type="pct"/>
          </w:tcPr>
          <w:p w14:paraId="4905162C" w14:textId="3CD076FB" w:rsidR="00BA718D" w:rsidRPr="00AA4EF6" w:rsidRDefault="00685024" w:rsidP="00AA4EF6">
            <w:pPr>
              <w:spacing w:before="60" w:after="60"/>
              <w:jc w:val="left"/>
              <w:rPr>
                <w:color w:val="000000"/>
                <w:sz w:val="20"/>
                <w:szCs w:val="20"/>
                <w:lang w:val="el-GR" w:eastAsia="el-GR"/>
              </w:rPr>
            </w:pPr>
            <w:r w:rsidRPr="003C48A2">
              <w:rPr>
                <w:color w:val="000000"/>
                <w:sz w:val="20"/>
                <w:szCs w:val="20"/>
                <w:lang w:eastAsia="el-GR"/>
              </w:rPr>
              <w:t xml:space="preserve">§ </w:t>
            </w:r>
            <w:r>
              <w:rPr>
                <w:color w:val="2E74B5"/>
                <w:sz w:val="20"/>
                <w:szCs w:val="20"/>
                <w:lang w:val="el-GR" w:eastAsia="el-GR"/>
              </w:rPr>
              <w:t>6</w:t>
            </w:r>
            <w:r w:rsidR="00A406D3">
              <w:rPr>
                <w:color w:val="2E74B5"/>
                <w:sz w:val="20"/>
                <w:szCs w:val="20"/>
                <w:lang w:val="el-GR" w:eastAsia="el-GR"/>
              </w:rPr>
              <w:t>, 4.4</w:t>
            </w:r>
            <w:r>
              <w:rPr>
                <w:color w:val="2E74B5"/>
                <w:sz w:val="20"/>
                <w:szCs w:val="20"/>
                <w:lang w:val="el-GR" w:eastAsia="el-GR"/>
              </w:rPr>
              <w:t xml:space="preserve"> </w:t>
            </w:r>
            <w:r w:rsidRPr="003C48A2">
              <w:rPr>
                <w:color w:val="000000"/>
                <w:sz w:val="20"/>
                <w:szCs w:val="20"/>
                <w:lang w:val="el-GR" w:eastAsia="el-GR"/>
              </w:rPr>
              <w:t>του Παραρτήματος</w:t>
            </w:r>
            <w:r w:rsidRPr="003C48A2">
              <w:rPr>
                <w:color w:val="000000"/>
                <w:sz w:val="20"/>
                <w:szCs w:val="20"/>
                <w:lang w:eastAsia="el-GR"/>
              </w:rPr>
              <w:t xml:space="preserve"> Ι</w:t>
            </w:r>
          </w:p>
        </w:tc>
      </w:tr>
      <w:tr w:rsidR="00BA718D" w:rsidRPr="00E36548" w14:paraId="096D9F34" w14:textId="77777777" w:rsidTr="003C3C80">
        <w:trPr>
          <w:trHeight w:val="315"/>
        </w:trPr>
        <w:tc>
          <w:tcPr>
            <w:tcW w:w="431" w:type="pct"/>
            <w:shd w:val="clear" w:color="auto" w:fill="FBE4D5" w:themeFill="accent2" w:themeFillTint="33"/>
            <w:vAlign w:val="center"/>
            <w:hideMark/>
          </w:tcPr>
          <w:p w14:paraId="6D884B32" w14:textId="77777777" w:rsidR="00BA718D" w:rsidRPr="00F82A8D" w:rsidRDefault="00BA718D" w:rsidP="00F84740">
            <w:pPr>
              <w:pStyle w:val="aff0"/>
              <w:numPr>
                <w:ilvl w:val="0"/>
                <w:numId w:val="16"/>
              </w:numPr>
              <w:spacing w:before="60" w:after="60"/>
              <w:ind w:left="0" w:firstLine="0"/>
              <w:contextualSpacing w:val="0"/>
              <w:jc w:val="center"/>
              <w:rPr>
                <w:b/>
                <w:lang w:val="el-GR" w:eastAsia="el-GR"/>
              </w:rPr>
            </w:pPr>
          </w:p>
        </w:tc>
        <w:tc>
          <w:tcPr>
            <w:tcW w:w="2879" w:type="pct"/>
            <w:shd w:val="clear" w:color="auto" w:fill="FBE4D5" w:themeFill="accent2" w:themeFillTint="33"/>
            <w:vAlign w:val="center"/>
            <w:hideMark/>
          </w:tcPr>
          <w:p w14:paraId="20B99CA0" w14:textId="77777777" w:rsidR="00BA718D" w:rsidRPr="00252398" w:rsidRDefault="00BA718D" w:rsidP="00BA718D">
            <w:pPr>
              <w:spacing w:before="60" w:after="60"/>
              <w:rPr>
                <w:b/>
                <w:lang w:val="el-GR" w:eastAsia="el-GR"/>
              </w:rPr>
            </w:pPr>
            <w:r w:rsidRPr="00252398">
              <w:rPr>
                <w:b/>
                <w:lang w:val="el-GR" w:eastAsia="el-GR"/>
              </w:rPr>
              <w:t>Λειτουργικές Δυνατότητες Συστήματος</w:t>
            </w:r>
          </w:p>
        </w:tc>
        <w:tc>
          <w:tcPr>
            <w:tcW w:w="1690" w:type="pct"/>
            <w:shd w:val="clear" w:color="auto" w:fill="FBE4D5" w:themeFill="accent2" w:themeFillTint="33"/>
          </w:tcPr>
          <w:p w14:paraId="0BBA697D" w14:textId="77777777" w:rsidR="00BA718D" w:rsidRPr="00C00860" w:rsidRDefault="00BA718D" w:rsidP="00BA718D">
            <w:pPr>
              <w:spacing w:before="60" w:after="60"/>
              <w:rPr>
                <w:lang w:val="el-GR" w:eastAsia="el-GR"/>
              </w:rPr>
            </w:pPr>
          </w:p>
        </w:tc>
      </w:tr>
      <w:tr w:rsidR="00BA718D" w:rsidRPr="00E14FF7" w14:paraId="080968D2" w14:textId="77777777" w:rsidTr="003C3C80">
        <w:trPr>
          <w:trHeight w:val="315"/>
        </w:trPr>
        <w:tc>
          <w:tcPr>
            <w:tcW w:w="431" w:type="pct"/>
            <w:shd w:val="clear" w:color="auto" w:fill="auto"/>
            <w:vAlign w:val="center"/>
            <w:hideMark/>
          </w:tcPr>
          <w:p w14:paraId="4D81499C" w14:textId="77777777" w:rsidR="00BA718D" w:rsidRPr="00252398" w:rsidRDefault="00BA718D"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hideMark/>
          </w:tcPr>
          <w:p w14:paraId="73F1B697" w14:textId="01945557" w:rsidR="00BA718D" w:rsidRPr="00007828" w:rsidRDefault="00BA718D" w:rsidP="00BA718D">
            <w:pPr>
              <w:spacing w:before="60" w:after="60"/>
              <w:rPr>
                <w:highlight w:val="cyan"/>
                <w:lang w:val="el-GR" w:eastAsia="el-GR"/>
              </w:rPr>
            </w:pPr>
            <w:r w:rsidRPr="00007828">
              <w:rPr>
                <w:lang w:val="el-GR" w:eastAsia="el-GR"/>
              </w:rPr>
              <w:t>Διαδικτυακή Πύλη Ψηφιακού Μουσείου</w:t>
            </w:r>
          </w:p>
        </w:tc>
        <w:tc>
          <w:tcPr>
            <w:tcW w:w="1690" w:type="pct"/>
          </w:tcPr>
          <w:p w14:paraId="1AF6C5A7" w14:textId="64CE802D" w:rsidR="00BA718D" w:rsidRPr="00252398" w:rsidRDefault="00BA718D" w:rsidP="00BA718D">
            <w:pPr>
              <w:spacing w:before="60" w:after="60"/>
              <w:rPr>
                <w:lang w:val="el-GR" w:eastAsia="el-GR"/>
              </w:rPr>
            </w:pPr>
            <w:r w:rsidRPr="00F60118">
              <w:rPr>
                <w:color w:val="000000"/>
                <w:sz w:val="20"/>
                <w:szCs w:val="20"/>
                <w:lang w:eastAsia="el-GR"/>
              </w:rPr>
              <w:t xml:space="preserve">§ </w:t>
            </w:r>
            <w:r w:rsidR="00A515B3">
              <w:rPr>
                <w:color w:val="2E74B5"/>
                <w:sz w:val="20"/>
                <w:szCs w:val="20"/>
                <w:lang w:val="el-GR" w:eastAsia="el-GR"/>
              </w:rPr>
              <w:t>4.1</w:t>
            </w:r>
            <w:r w:rsidRPr="00F60118">
              <w:rPr>
                <w:color w:val="2E74B5"/>
                <w:sz w:val="20"/>
                <w:szCs w:val="20"/>
                <w:lang w:val="el-GR" w:eastAsia="el-GR"/>
              </w:rPr>
              <w:t>,</w:t>
            </w:r>
            <w:r w:rsidRPr="00F60118">
              <w:rPr>
                <w:color w:val="000000"/>
                <w:sz w:val="20"/>
                <w:szCs w:val="20"/>
                <w:lang w:eastAsia="el-GR"/>
              </w:rPr>
              <w:t xml:space="preserve"> </w:t>
            </w:r>
            <w:r w:rsidRPr="00F60118">
              <w:rPr>
                <w:color w:val="000000"/>
                <w:sz w:val="20"/>
                <w:szCs w:val="20"/>
                <w:lang w:val="el-GR" w:eastAsia="el-GR"/>
              </w:rPr>
              <w:t>του Παραρτήματος</w:t>
            </w:r>
            <w:r w:rsidRPr="00F60118">
              <w:rPr>
                <w:color w:val="000000"/>
                <w:sz w:val="20"/>
                <w:szCs w:val="20"/>
                <w:lang w:eastAsia="el-GR"/>
              </w:rPr>
              <w:t xml:space="preserve"> Ι</w:t>
            </w:r>
          </w:p>
        </w:tc>
      </w:tr>
      <w:tr w:rsidR="00BA718D" w:rsidRPr="00E36548" w14:paraId="2E467909" w14:textId="77777777" w:rsidTr="003C3C80">
        <w:trPr>
          <w:trHeight w:val="315"/>
        </w:trPr>
        <w:tc>
          <w:tcPr>
            <w:tcW w:w="431" w:type="pct"/>
            <w:shd w:val="clear" w:color="auto" w:fill="FBE4D5" w:themeFill="accent2" w:themeFillTint="33"/>
            <w:vAlign w:val="center"/>
            <w:hideMark/>
          </w:tcPr>
          <w:p w14:paraId="58F281FE" w14:textId="77777777" w:rsidR="00BA718D" w:rsidRPr="00F82A8D" w:rsidRDefault="00BA718D" w:rsidP="00F84740">
            <w:pPr>
              <w:pStyle w:val="aff0"/>
              <w:numPr>
                <w:ilvl w:val="0"/>
                <w:numId w:val="16"/>
              </w:numPr>
              <w:spacing w:before="60" w:after="60"/>
              <w:ind w:left="0" w:firstLine="0"/>
              <w:contextualSpacing w:val="0"/>
              <w:jc w:val="center"/>
              <w:rPr>
                <w:b/>
                <w:lang w:val="el-GR" w:eastAsia="el-GR"/>
              </w:rPr>
            </w:pPr>
          </w:p>
        </w:tc>
        <w:tc>
          <w:tcPr>
            <w:tcW w:w="2879" w:type="pct"/>
            <w:shd w:val="clear" w:color="auto" w:fill="FBE4D5" w:themeFill="accent2" w:themeFillTint="33"/>
            <w:vAlign w:val="center"/>
            <w:hideMark/>
          </w:tcPr>
          <w:p w14:paraId="6A71C4CA" w14:textId="77777777" w:rsidR="00BA718D" w:rsidRPr="00252398" w:rsidRDefault="00BA718D" w:rsidP="00BA718D">
            <w:pPr>
              <w:spacing w:before="60" w:after="60"/>
              <w:rPr>
                <w:b/>
                <w:lang w:val="el-GR" w:eastAsia="el-GR"/>
              </w:rPr>
            </w:pPr>
            <w:r w:rsidRPr="00252398">
              <w:rPr>
                <w:b/>
                <w:lang w:val="el-GR" w:eastAsia="el-GR"/>
              </w:rPr>
              <w:t>Προσφερόμενες υπηρεσίες</w:t>
            </w:r>
          </w:p>
        </w:tc>
        <w:tc>
          <w:tcPr>
            <w:tcW w:w="1690" w:type="pct"/>
            <w:shd w:val="clear" w:color="auto" w:fill="FBE4D5" w:themeFill="accent2" w:themeFillTint="33"/>
          </w:tcPr>
          <w:p w14:paraId="29975938" w14:textId="5D3FC32F" w:rsidR="00BA718D" w:rsidRPr="00C00860" w:rsidRDefault="00BA718D" w:rsidP="00BA718D">
            <w:pPr>
              <w:spacing w:before="60" w:after="60"/>
              <w:rPr>
                <w:lang w:val="el-GR" w:eastAsia="el-GR"/>
              </w:rPr>
            </w:pPr>
          </w:p>
        </w:tc>
      </w:tr>
      <w:tr w:rsidR="00BA718D" w:rsidRPr="00E14FF7" w14:paraId="2944C54B" w14:textId="77777777" w:rsidTr="003C3C80">
        <w:trPr>
          <w:trHeight w:val="315"/>
        </w:trPr>
        <w:tc>
          <w:tcPr>
            <w:tcW w:w="431" w:type="pct"/>
            <w:shd w:val="clear" w:color="auto" w:fill="auto"/>
            <w:vAlign w:val="center"/>
            <w:hideMark/>
          </w:tcPr>
          <w:p w14:paraId="609E10E1" w14:textId="77777777" w:rsidR="00BA718D" w:rsidRPr="00252398" w:rsidRDefault="00BA718D"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2AFA73F0" w14:textId="783C638F" w:rsidR="00BA718D" w:rsidRPr="00E44F86" w:rsidRDefault="00BA718D" w:rsidP="00BA718D">
            <w:pPr>
              <w:spacing w:before="60" w:after="60"/>
              <w:rPr>
                <w:highlight w:val="cyan"/>
                <w:lang w:val="el-GR" w:eastAsia="el-GR"/>
              </w:rPr>
            </w:pPr>
            <w:r w:rsidRPr="00E44F86">
              <w:rPr>
                <w:lang w:val="el-GR" w:eastAsia="el-GR"/>
              </w:rPr>
              <w:t>Εκπόνηση Μελέτης Εφαρμογής</w:t>
            </w:r>
          </w:p>
        </w:tc>
        <w:tc>
          <w:tcPr>
            <w:tcW w:w="1690" w:type="pct"/>
          </w:tcPr>
          <w:p w14:paraId="653E7CC0" w14:textId="09E20C8B" w:rsidR="00BA718D" w:rsidRPr="00AA4EF6" w:rsidRDefault="00BA718D" w:rsidP="00AA4EF6">
            <w:pPr>
              <w:spacing w:before="60" w:after="60"/>
              <w:jc w:val="left"/>
              <w:rPr>
                <w:color w:val="000000"/>
                <w:sz w:val="20"/>
                <w:szCs w:val="20"/>
                <w:lang w:eastAsia="el-GR"/>
              </w:rPr>
            </w:pPr>
            <w:r w:rsidRPr="003C3C80">
              <w:rPr>
                <w:color w:val="000000"/>
                <w:sz w:val="20"/>
                <w:szCs w:val="20"/>
                <w:lang w:eastAsia="el-GR"/>
              </w:rPr>
              <w:t>§</w:t>
            </w:r>
            <w:r w:rsidR="00B86BC1" w:rsidRPr="003C3C80">
              <w:rPr>
                <w:color w:val="000000"/>
                <w:sz w:val="20"/>
                <w:szCs w:val="20"/>
                <w:lang w:eastAsia="el-GR"/>
              </w:rPr>
              <w:t xml:space="preserve"> </w:t>
            </w:r>
            <w:r w:rsidR="005678A6" w:rsidRPr="003C3C80">
              <w:rPr>
                <w:color w:val="2E74B5" w:themeColor="accent1" w:themeShade="BF"/>
                <w:sz w:val="20"/>
                <w:szCs w:val="20"/>
                <w:lang w:eastAsia="el-GR"/>
              </w:rPr>
              <w:fldChar w:fldCharType="begin"/>
            </w:r>
            <w:r w:rsidR="005678A6" w:rsidRPr="003C3C80">
              <w:rPr>
                <w:color w:val="2E74B5" w:themeColor="accent1" w:themeShade="BF"/>
                <w:sz w:val="20"/>
                <w:szCs w:val="20"/>
                <w:lang w:eastAsia="el-GR"/>
              </w:rPr>
              <w:instrText xml:space="preserve"> REF _Ref175217741 \r \h </w:instrText>
            </w:r>
            <w:r w:rsidR="003C3C80">
              <w:rPr>
                <w:color w:val="2E74B5" w:themeColor="accent1" w:themeShade="BF"/>
                <w:sz w:val="20"/>
                <w:szCs w:val="20"/>
                <w:lang w:eastAsia="el-GR"/>
              </w:rPr>
              <w:instrText xml:space="preserve"> \* MERGEFORMAT </w:instrText>
            </w:r>
            <w:r w:rsidR="005678A6" w:rsidRPr="003C3C80">
              <w:rPr>
                <w:color w:val="2E74B5" w:themeColor="accent1" w:themeShade="BF"/>
                <w:sz w:val="20"/>
                <w:szCs w:val="20"/>
                <w:lang w:eastAsia="el-GR"/>
              </w:rPr>
            </w:r>
            <w:r w:rsidR="005678A6" w:rsidRPr="003C3C8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7.1</w:t>
            </w:r>
            <w:r w:rsidR="005678A6" w:rsidRPr="003C3C8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BA718D" w:rsidRPr="00A81D32" w14:paraId="3A4EB58B" w14:textId="77777777" w:rsidTr="003C3C80">
        <w:trPr>
          <w:trHeight w:val="525"/>
        </w:trPr>
        <w:tc>
          <w:tcPr>
            <w:tcW w:w="431" w:type="pct"/>
            <w:shd w:val="clear" w:color="auto" w:fill="auto"/>
            <w:vAlign w:val="center"/>
            <w:hideMark/>
          </w:tcPr>
          <w:p w14:paraId="4E51852B" w14:textId="77777777" w:rsidR="00BA718D" w:rsidRPr="00252398" w:rsidRDefault="00BA718D"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286EA1EF" w14:textId="3FC44A1A" w:rsidR="00BA718D" w:rsidRPr="00E44F86" w:rsidRDefault="00BA718D" w:rsidP="00BA718D">
            <w:pPr>
              <w:spacing w:before="60" w:after="60"/>
              <w:jc w:val="left"/>
              <w:rPr>
                <w:highlight w:val="cyan"/>
                <w:lang w:val="el-GR" w:eastAsia="el-GR"/>
              </w:rPr>
            </w:pPr>
            <w:r w:rsidRPr="00E44F86">
              <w:rPr>
                <w:lang w:val="el-GR" w:eastAsia="el-GR"/>
              </w:rPr>
              <w:t>Υπηρεσίες εγκατάστασης και παραμετροποίησης εξοπλισμού, λογισμικού και εφαρμογών, μετάπτωση δεδομένων και έλεγχος συστημάτων</w:t>
            </w:r>
          </w:p>
        </w:tc>
        <w:tc>
          <w:tcPr>
            <w:tcW w:w="1690" w:type="pct"/>
          </w:tcPr>
          <w:p w14:paraId="37470319" w14:textId="0A45DEAF" w:rsidR="00BA718D" w:rsidRPr="00AA4EF6" w:rsidRDefault="00BA718D" w:rsidP="00AA4EF6">
            <w:pPr>
              <w:spacing w:before="60" w:after="60"/>
              <w:jc w:val="left"/>
              <w:rPr>
                <w:color w:val="000000"/>
                <w:sz w:val="20"/>
                <w:szCs w:val="20"/>
                <w:lang w:eastAsia="el-GR"/>
              </w:rPr>
            </w:pPr>
            <w:r w:rsidRPr="003C3C80">
              <w:rPr>
                <w:color w:val="000000"/>
                <w:sz w:val="20"/>
                <w:szCs w:val="20"/>
                <w:lang w:eastAsia="el-GR"/>
              </w:rPr>
              <w:t xml:space="preserve">§ </w:t>
            </w:r>
            <w:r w:rsidR="005678A6" w:rsidRPr="004D4E00">
              <w:rPr>
                <w:color w:val="2E74B5" w:themeColor="accent1" w:themeShade="BF"/>
                <w:sz w:val="20"/>
                <w:szCs w:val="20"/>
                <w:lang w:eastAsia="el-GR"/>
              </w:rPr>
              <w:fldChar w:fldCharType="begin"/>
            </w:r>
            <w:r w:rsidR="005678A6" w:rsidRPr="004D4E00">
              <w:rPr>
                <w:color w:val="2E74B5" w:themeColor="accent1" w:themeShade="BF"/>
                <w:sz w:val="20"/>
                <w:szCs w:val="20"/>
                <w:lang w:eastAsia="el-GR"/>
              </w:rPr>
              <w:instrText xml:space="preserve"> REF _Ref175220571 \r \h </w:instrText>
            </w:r>
            <w:r w:rsidR="003C3C80" w:rsidRPr="004D4E00">
              <w:rPr>
                <w:color w:val="2E74B5" w:themeColor="accent1" w:themeShade="BF"/>
                <w:sz w:val="20"/>
                <w:szCs w:val="20"/>
                <w:lang w:eastAsia="el-GR"/>
              </w:rPr>
              <w:instrText xml:space="preserve"> \* MERGEFORMAT </w:instrText>
            </w:r>
            <w:r w:rsidR="005678A6" w:rsidRPr="004D4E00">
              <w:rPr>
                <w:color w:val="2E74B5" w:themeColor="accent1" w:themeShade="BF"/>
                <w:sz w:val="20"/>
                <w:szCs w:val="20"/>
                <w:lang w:eastAsia="el-GR"/>
              </w:rPr>
            </w:r>
            <w:r w:rsidR="005678A6"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7.2</w:t>
            </w:r>
            <w:r w:rsidR="005678A6" w:rsidRPr="004D4E0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BA718D" w:rsidRPr="00E14FF7" w14:paraId="67F8FB0B" w14:textId="77777777" w:rsidTr="003C3C80">
        <w:trPr>
          <w:trHeight w:val="180"/>
        </w:trPr>
        <w:tc>
          <w:tcPr>
            <w:tcW w:w="431" w:type="pct"/>
            <w:shd w:val="clear" w:color="auto" w:fill="auto"/>
            <w:vAlign w:val="center"/>
          </w:tcPr>
          <w:p w14:paraId="789758B4" w14:textId="77777777" w:rsidR="00BA718D" w:rsidRPr="00252398" w:rsidRDefault="00BA718D"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6132EEF8" w14:textId="685BA9AD" w:rsidR="00BA718D" w:rsidRPr="00F82A8D" w:rsidRDefault="00BA718D" w:rsidP="00AA4EF6">
            <w:pPr>
              <w:rPr>
                <w:highlight w:val="cyan"/>
                <w:lang w:val="el-GR" w:eastAsia="el-GR"/>
              </w:rPr>
            </w:pPr>
            <w:r w:rsidRPr="00E44F86">
              <w:rPr>
                <w:lang w:val="el-GR" w:eastAsia="el-GR"/>
              </w:rPr>
              <w:t>Υπηρεσίες ψηφιοποίησης (σάρωση και φωτογράφηση)</w:t>
            </w:r>
          </w:p>
        </w:tc>
        <w:tc>
          <w:tcPr>
            <w:tcW w:w="1690" w:type="pct"/>
          </w:tcPr>
          <w:p w14:paraId="7A068A6A" w14:textId="0997AF13" w:rsidR="00BA718D" w:rsidRPr="00AA4EF6" w:rsidRDefault="00BA718D" w:rsidP="00AA4EF6">
            <w:pPr>
              <w:spacing w:before="60" w:after="60"/>
              <w:jc w:val="left"/>
              <w:rPr>
                <w:color w:val="000000"/>
                <w:sz w:val="20"/>
                <w:szCs w:val="20"/>
                <w:lang w:eastAsia="el-GR"/>
              </w:rPr>
            </w:pPr>
            <w:r w:rsidRPr="003C3C80">
              <w:rPr>
                <w:color w:val="000000"/>
                <w:sz w:val="20"/>
                <w:szCs w:val="20"/>
                <w:lang w:eastAsia="el-GR"/>
              </w:rPr>
              <w:t xml:space="preserve">§ </w:t>
            </w:r>
            <w:r w:rsidR="006C5DC7" w:rsidRPr="004D4E00">
              <w:rPr>
                <w:color w:val="2E74B5" w:themeColor="accent1" w:themeShade="BF"/>
                <w:sz w:val="20"/>
                <w:szCs w:val="20"/>
                <w:lang w:eastAsia="el-GR"/>
              </w:rPr>
              <w:fldChar w:fldCharType="begin"/>
            </w:r>
            <w:r w:rsidR="006C5DC7" w:rsidRPr="004D4E00">
              <w:rPr>
                <w:color w:val="2E74B5" w:themeColor="accent1" w:themeShade="BF"/>
                <w:sz w:val="20"/>
                <w:szCs w:val="20"/>
                <w:lang w:eastAsia="el-GR"/>
              </w:rPr>
              <w:instrText xml:space="preserve"> REF _Ref176344866 \r \h </w:instrText>
            </w:r>
            <w:r w:rsidR="003C3C80" w:rsidRPr="004D4E00">
              <w:rPr>
                <w:color w:val="2E74B5" w:themeColor="accent1" w:themeShade="BF"/>
                <w:sz w:val="20"/>
                <w:szCs w:val="20"/>
                <w:lang w:eastAsia="el-GR"/>
              </w:rPr>
              <w:instrText xml:space="preserve"> \* MERGEFORMAT </w:instrText>
            </w:r>
            <w:r w:rsidR="006C5DC7" w:rsidRPr="004D4E00">
              <w:rPr>
                <w:color w:val="2E74B5" w:themeColor="accent1" w:themeShade="BF"/>
                <w:sz w:val="20"/>
                <w:szCs w:val="20"/>
                <w:lang w:eastAsia="el-GR"/>
              </w:rPr>
            </w:r>
            <w:r w:rsidR="006C5DC7"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7.3</w:t>
            </w:r>
            <w:r w:rsidR="006C5DC7" w:rsidRPr="004D4E0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BA718D" w:rsidRPr="00E14FF7" w14:paraId="64D27B16" w14:textId="77777777" w:rsidTr="003C3C80">
        <w:trPr>
          <w:trHeight w:val="74"/>
        </w:trPr>
        <w:tc>
          <w:tcPr>
            <w:tcW w:w="431" w:type="pct"/>
            <w:shd w:val="clear" w:color="auto" w:fill="auto"/>
            <w:vAlign w:val="center"/>
          </w:tcPr>
          <w:p w14:paraId="55C3BC9F" w14:textId="77777777" w:rsidR="00BA718D" w:rsidRPr="00252398" w:rsidRDefault="00BA718D"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5128019E" w14:textId="1F8930B6" w:rsidR="00BA718D" w:rsidRPr="00E44F86" w:rsidRDefault="00BA718D" w:rsidP="00BA718D">
            <w:pPr>
              <w:spacing w:before="60" w:after="60"/>
              <w:jc w:val="left"/>
              <w:rPr>
                <w:highlight w:val="cyan"/>
                <w:lang w:val="el-GR" w:eastAsia="el-GR"/>
              </w:rPr>
            </w:pPr>
            <w:r w:rsidRPr="00E44F86">
              <w:rPr>
                <w:lang w:val="el-GR" w:eastAsia="el-GR"/>
              </w:rPr>
              <w:t xml:space="preserve">Υπηρεσίες καταχώρησης </w:t>
            </w:r>
            <w:proofErr w:type="spellStart"/>
            <w:r w:rsidRPr="00E44F86">
              <w:rPr>
                <w:lang w:val="el-GR" w:eastAsia="el-GR"/>
              </w:rPr>
              <w:t>τεκμηριωτικών</w:t>
            </w:r>
            <w:proofErr w:type="spellEnd"/>
            <w:r w:rsidRPr="00E44F86">
              <w:rPr>
                <w:lang w:val="el-GR" w:eastAsia="el-GR"/>
              </w:rPr>
              <w:t xml:space="preserve"> </w:t>
            </w:r>
            <w:proofErr w:type="spellStart"/>
            <w:r w:rsidRPr="00E44F86">
              <w:rPr>
                <w:lang w:val="el-GR" w:eastAsia="el-GR"/>
              </w:rPr>
              <w:t>μεταδεδομένων</w:t>
            </w:r>
            <w:proofErr w:type="spellEnd"/>
            <w:r w:rsidRPr="00E44F86">
              <w:rPr>
                <w:lang w:val="el-GR" w:eastAsia="el-GR"/>
              </w:rPr>
              <w:t xml:space="preserve"> αρχειακού υλικού</w:t>
            </w:r>
          </w:p>
        </w:tc>
        <w:tc>
          <w:tcPr>
            <w:tcW w:w="1690" w:type="pct"/>
          </w:tcPr>
          <w:p w14:paraId="06D2ECC8" w14:textId="567DDF42" w:rsidR="00BA718D" w:rsidRPr="00AA4EF6" w:rsidRDefault="00BA718D" w:rsidP="00AA4EF6">
            <w:pPr>
              <w:spacing w:before="60" w:after="60"/>
              <w:jc w:val="left"/>
              <w:rPr>
                <w:color w:val="000000"/>
                <w:sz w:val="20"/>
                <w:szCs w:val="20"/>
                <w:lang w:eastAsia="el-GR"/>
              </w:rPr>
            </w:pPr>
            <w:r w:rsidRPr="003C3C80">
              <w:rPr>
                <w:color w:val="000000"/>
                <w:sz w:val="20"/>
                <w:szCs w:val="20"/>
                <w:lang w:eastAsia="el-GR"/>
              </w:rPr>
              <w:t xml:space="preserve">§ </w:t>
            </w:r>
            <w:r w:rsidR="00D55703" w:rsidRPr="004D4E00">
              <w:rPr>
                <w:color w:val="2E74B5" w:themeColor="accent1" w:themeShade="BF"/>
                <w:sz w:val="20"/>
                <w:szCs w:val="20"/>
                <w:lang w:eastAsia="el-GR"/>
              </w:rPr>
              <w:fldChar w:fldCharType="begin"/>
            </w:r>
            <w:r w:rsidR="00D55703" w:rsidRPr="004D4E00">
              <w:rPr>
                <w:color w:val="2E74B5" w:themeColor="accent1" w:themeShade="BF"/>
                <w:sz w:val="20"/>
                <w:szCs w:val="20"/>
                <w:lang w:eastAsia="el-GR"/>
              </w:rPr>
              <w:instrText xml:space="preserve"> REF _Ref176344893 \r \h </w:instrText>
            </w:r>
            <w:r w:rsidR="003C3C80" w:rsidRPr="004D4E00">
              <w:rPr>
                <w:color w:val="2E74B5" w:themeColor="accent1" w:themeShade="BF"/>
                <w:sz w:val="20"/>
                <w:szCs w:val="20"/>
                <w:lang w:eastAsia="el-GR"/>
              </w:rPr>
              <w:instrText xml:space="preserve"> \* MERGEFORMAT </w:instrText>
            </w:r>
            <w:r w:rsidR="00D55703" w:rsidRPr="004D4E00">
              <w:rPr>
                <w:color w:val="2E74B5" w:themeColor="accent1" w:themeShade="BF"/>
                <w:sz w:val="20"/>
                <w:szCs w:val="20"/>
                <w:lang w:eastAsia="el-GR"/>
              </w:rPr>
            </w:r>
            <w:r w:rsidR="00D55703"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7.4</w:t>
            </w:r>
            <w:r w:rsidR="00D55703" w:rsidRPr="004D4E00">
              <w:rPr>
                <w:color w:val="2E74B5" w:themeColor="accent1" w:themeShade="BF"/>
                <w:sz w:val="20"/>
                <w:szCs w:val="20"/>
                <w:lang w:eastAsia="el-GR"/>
              </w:rPr>
              <w:fldChar w:fldCharType="end"/>
            </w:r>
            <w:r w:rsidRPr="004D4E00">
              <w:rPr>
                <w:color w:val="2E74B5" w:themeColor="accent1" w:themeShade="BF"/>
                <w:sz w:val="20"/>
                <w:szCs w:val="20"/>
                <w:lang w:eastAsia="el-GR"/>
              </w:rPr>
              <w:t>,</w:t>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BA718D" w:rsidRPr="00E14FF7" w14:paraId="6A3B988D" w14:textId="77777777" w:rsidTr="003C3C80">
        <w:trPr>
          <w:trHeight w:val="70"/>
        </w:trPr>
        <w:tc>
          <w:tcPr>
            <w:tcW w:w="431" w:type="pct"/>
            <w:shd w:val="clear" w:color="auto" w:fill="auto"/>
            <w:vAlign w:val="center"/>
          </w:tcPr>
          <w:p w14:paraId="79C8F14D" w14:textId="77777777" w:rsidR="00BA718D" w:rsidRPr="00252398" w:rsidRDefault="00BA718D"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2CDE0FE9" w14:textId="6D1E67F1" w:rsidR="00BA718D" w:rsidRPr="00F8609D" w:rsidRDefault="00BA718D" w:rsidP="00BA718D">
            <w:pPr>
              <w:spacing w:before="60" w:after="60"/>
              <w:jc w:val="left"/>
              <w:rPr>
                <w:highlight w:val="cyan"/>
                <w:lang w:val="el-GR" w:eastAsia="el-GR"/>
              </w:rPr>
            </w:pPr>
            <w:r w:rsidRPr="00F8609D">
              <w:rPr>
                <w:lang w:val="el-GR" w:eastAsia="el-GR"/>
              </w:rPr>
              <w:t>Υπηρεσίες συμπλήρωσης στοιχείων υφιστάμενων ελλιπών αναγραφών του Συστήματος Διαχείρισης Βιβλιοθήκης (KOHA)</w:t>
            </w:r>
          </w:p>
        </w:tc>
        <w:tc>
          <w:tcPr>
            <w:tcW w:w="1690" w:type="pct"/>
          </w:tcPr>
          <w:p w14:paraId="5E1517B6" w14:textId="0CFEE08E" w:rsidR="00BA718D" w:rsidRPr="00AA4EF6" w:rsidRDefault="00BA718D" w:rsidP="00AA4EF6">
            <w:pPr>
              <w:spacing w:before="60" w:after="60"/>
              <w:jc w:val="left"/>
              <w:rPr>
                <w:color w:val="000000"/>
                <w:sz w:val="20"/>
                <w:szCs w:val="20"/>
                <w:lang w:eastAsia="el-GR"/>
              </w:rPr>
            </w:pPr>
            <w:r w:rsidRPr="003C3C80">
              <w:rPr>
                <w:color w:val="000000"/>
                <w:sz w:val="20"/>
                <w:szCs w:val="20"/>
                <w:lang w:eastAsia="el-GR"/>
              </w:rPr>
              <w:t xml:space="preserve">§ </w:t>
            </w:r>
            <w:r w:rsidR="00D55703" w:rsidRPr="003C3C80">
              <w:rPr>
                <w:color w:val="2E74B5" w:themeColor="accent1" w:themeShade="BF"/>
                <w:sz w:val="20"/>
                <w:szCs w:val="20"/>
                <w:lang w:eastAsia="el-GR"/>
              </w:rPr>
              <w:fldChar w:fldCharType="begin"/>
            </w:r>
            <w:r w:rsidR="00D55703" w:rsidRPr="004D4E00">
              <w:rPr>
                <w:color w:val="2E74B5" w:themeColor="accent1" w:themeShade="BF"/>
                <w:sz w:val="20"/>
                <w:szCs w:val="20"/>
                <w:lang w:eastAsia="el-GR"/>
              </w:rPr>
              <w:instrText xml:space="preserve"> REF _Ref176344911 \r \h </w:instrText>
            </w:r>
            <w:r w:rsidR="003C3C80">
              <w:rPr>
                <w:color w:val="2E74B5" w:themeColor="accent1" w:themeShade="BF"/>
                <w:sz w:val="20"/>
                <w:szCs w:val="20"/>
                <w:lang w:eastAsia="el-GR"/>
              </w:rPr>
              <w:instrText xml:space="preserve"> \* MERGEFORMAT </w:instrText>
            </w:r>
            <w:r w:rsidR="00D55703" w:rsidRPr="003C3C80">
              <w:rPr>
                <w:color w:val="2E74B5" w:themeColor="accent1" w:themeShade="BF"/>
                <w:sz w:val="20"/>
                <w:szCs w:val="20"/>
                <w:lang w:eastAsia="el-GR"/>
              </w:rPr>
            </w:r>
            <w:r w:rsidR="00D55703" w:rsidRPr="003C3C8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7.5</w:t>
            </w:r>
            <w:r w:rsidR="00D55703" w:rsidRPr="003C3C8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BA718D" w:rsidRPr="00E14FF7" w14:paraId="54A89278" w14:textId="77777777" w:rsidTr="003C3C80">
        <w:trPr>
          <w:trHeight w:val="315"/>
        </w:trPr>
        <w:tc>
          <w:tcPr>
            <w:tcW w:w="431" w:type="pct"/>
            <w:shd w:val="clear" w:color="auto" w:fill="auto"/>
            <w:vAlign w:val="center"/>
          </w:tcPr>
          <w:p w14:paraId="0B584798" w14:textId="77777777" w:rsidR="00BA718D" w:rsidRPr="00252398" w:rsidRDefault="00BA718D"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54BF5B0C" w14:textId="428680BC" w:rsidR="00BA718D" w:rsidRPr="00F8609D" w:rsidRDefault="00BA718D" w:rsidP="00BA718D">
            <w:pPr>
              <w:spacing w:before="60" w:after="60"/>
              <w:rPr>
                <w:highlight w:val="cyan"/>
                <w:lang w:val="el-GR" w:eastAsia="el-GR"/>
              </w:rPr>
            </w:pPr>
            <w:r w:rsidRPr="00F8609D">
              <w:rPr>
                <w:lang w:val="el-GR" w:eastAsia="el-GR"/>
              </w:rPr>
              <w:t>Υπηρεσίες Επιστημονικής Τεκμηρίωσης</w:t>
            </w:r>
          </w:p>
        </w:tc>
        <w:tc>
          <w:tcPr>
            <w:tcW w:w="1690" w:type="pct"/>
          </w:tcPr>
          <w:p w14:paraId="4C14CA7A" w14:textId="00722EA3" w:rsidR="00BA718D" w:rsidRPr="00AA4EF6" w:rsidRDefault="00BA718D" w:rsidP="00AA4EF6">
            <w:pPr>
              <w:spacing w:before="60" w:after="60"/>
              <w:jc w:val="left"/>
              <w:rPr>
                <w:color w:val="000000"/>
                <w:sz w:val="20"/>
                <w:szCs w:val="20"/>
                <w:lang w:eastAsia="el-GR"/>
              </w:rPr>
            </w:pPr>
            <w:r w:rsidRPr="003C3C80">
              <w:rPr>
                <w:color w:val="000000"/>
                <w:sz w:val="20"/>
                <w:szCs w:val="20"/>
                <w:lang w:eastAsia="el-GR"/>
              </w:rPr>
              <w:t xml:space="preserve">§ </w:t>
            </w:r>
            <w:r w:rsidR="00D55703" w:rsidRPr="004D4E00">
              <w:rPr>
                <w:color w:val="2E74B5" w:themeColor="accent1" w:themeShade="BF"/>
                <w:sz w:val="20"/>
                <w:szCs w:val="20"/>
                <w:lang w:eastAsia="el-GR"/>
              </w:rPr>
              <w:fldChar w:fldCharType="begin"/>
            </w:r>
            <w:r w:rsidR="00D55703" w:rsidRPr="004D4E00">
              <w:rPr>
                <w:color w:val="2E74B5" w:themeColor="accent1" w:themeShade="BF"/>
                <w:sz w:val="20"/>
                <w:szCs w:val="20"/>
                <w:lang w:eastAsia="el-GR"/>
              </w:rPr>
              <w:instrText xml:space="preserve"> REF _Ref175226911 \r \h </w:instrText>
            </w:r>
            <w:r w:rsidR="003C3C80" w:rsidRPr="004D4E00">
              <w:rPr>
                <w:color w:val="2E74B5" w:themeColor="accent1" w:themeShade="BF"/>
                <w:sz w:val="20"/>
                <w:szCs w:val="20"/>
                <w:lang w:eastAsia="el-GR"/>
              </w:rPr>
              <w:instrText xml:space="preserve"> \* MERGEFORMAT </w:instrText>
            </w:r>
            <w:r w:rsidR="00D55703" w:rsidRPr="004D4E00">
              <w:rPr>
                <w:color w:val="2E74B5" w:themeColor="accent1" w:themeShade="BF"/>
                <w:sz w:val="20"/>
                <w:szCs w:val="20"/>
                <w:lang w:eastAsia="el-GR"/>
              </w:rPr>
            </w:r>
            <w:r w:rsidR="00D55703"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7.6</w:t>
            </w:r>
            <w:r w:rsidR="00D55703" w:rsidRPr="004D4E0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E14FF7" w14:paraId="7E3F0B98" w14:textId="77777777" w:rsidTr="00AA4EF6">
        <w:trPr>
          <w:trHeight w:val="315"/>
        </w:trPr>
        <w:tc>
          <w:tcPr>
            <w:tcW w:w="431" w:type="pct"/>
            <w:shd w:val="clear" w:color="auto" w:fill="auto"/>
            <w:vAlign w:val="center"/>
          </w:tcPr>
          <w:p w14:paraId="0510FF42" w14:textId="77777777" w:rsidR="003B6151" w:rsidRPr="00252398" w:rsidRDefault="003B6151"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781D2D09" w14:textId="6DB14460" w:rsidR="003B6151" w:rsidRDefault="003B6151" w:rsidP="003B6151">
            <w:pPr>
              <w:spacing w:before="60" w:after="60"/>
              <w:rPr>
                <w:highlight w:val="cyan"/>
                <w:lang w:val="el-GR" w:eastAsia="el-GR"/>
              </w:rPr>
            </w:pPr>
            <w:r w:rsidRPr="00F8609D">
              <w:rPr>
                <w:lang w:val="el-GR" w:eastAsia="el-GR"/>
              </w:rPr>
              <w:t>Υπηρεσίες υλοποίησης Ψηφιακού Μουσείου</w:t>
            </w:r>
          </w:p>
        </w:tc>
        <w:tc>
          <w:tcPr>
            <w:tcW w:w="1690" w:type="pct"/>
          </w:tcPr>
          <w:p w14:paraId="1255BCF7" w14:textId="7098C623" w:rsidR="003B6151" w:rsidRPr="00AA4EF6" w:rsidRDefault="003B6151" w:rsidP="00AA4EF6">
            <w:pPr>
              <w:spacing w:before="60" w:after="60"/>
              <w:jc w:val="left"/>
              <w:rPr>
                <w:color w:val="000000"/>
                <w:sz w:val="20"/>
                <w:szCs w:val="20"/>
                <w:lang w:eastAsia="el-GR"/>
              </w:rPr>
            </w:pPr>
            <w:r w:rsidRPr="003C3C80">
              <w:rPr>
                <w:color w:val="000000"/>
                <w:sz w:val="20"/>
                <w:szCs w:val="20"/>
                <w:lang w:eastAsia="el-GR"/>
              </w:rPr>
              <w:t xml:space="preserve">§ </w:t>
            </w:r>
            <w:r w:rsidR="002E63E3" w:rsidRPr="004D4E00">
              <w:rPr>
                <w:color w:val="2E74B5" w:themeColor="accent1" w:themeShade="BF"/>
                <w:sz w:val="20"/>
                <w:szCs w:val="20"/>
                <w:lang w:eastAsia="el-GR"/>
              </w:rPr>
              <w:fldChar w:fldCharType="begin"/>
            </w:r>
            <w:r w:rsidR="002E63E3" w:rsidRPr="004D4E00">
              <w:rPr>
                <w:color w:val="2E74B5" w:themeColor="accent1" w:themeShade="BF"/>
                <w:sz w:val="20"/>
                <w:szCs w:val="20"/>
                <w:lang w:eastAsia="el-GR"/>
              </w:rPr>
              <w:instrText xml:space="preserve"> REF _Ref175235359 \r \h </w:instrText>
            </w:r>
            <w:r w:rsidR="003C3C80" w:rsidRPr="004D4E00">
              <w:rPr>
                <w:color w:val="2E74B5" w:themeColor="accent1" w:themeShade="BF"/>
                <w:sz w:val="20"/>
                <w:szCs w:val="20"/>
                <w:lang w:eastAsia="el-GR"/>
              </w:rPr>
              <w:instrText xml:space="preserve"> \* MERGEFORMAT </w:instrText>
            </w:r>
            <w:r w:rsidR="002E63E3" w:rsidRPr="004D4E00">
              <w:rPr>
                <w:color w:val="2E74B5" w:themeColor="accent1" w:themeShade="BF"/>
                <w:sz w:val="20"/>
                <w:szCs w:val="20"/>
                <w:lang w:eastAsia="el-GR"/>
              </w:rPr>
            </w:r>
            <w:r w:rsidR="002E63E3"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7.7</w:t>
            </w:r>
            <w:r w:rsidR="002E63E3" w:rsidRPr="004D4E0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E14FF7" w14:paraId="26A7C322" w14:textId="77777777" w:rsidTr="00AA4EF6">
        <w:trPr>
          <w:trHeight w:val="315"/>
        </w:trPr>
        <w:tc>
          <w:tcPr>
            <w:tcW w:w="431" w:type="pct"/>
            <w:shd w:val="clear" w:color="auto" w:fill="auto"/>
            <w:vAlign w:val="center"/>
          </w:tcPr>
          <w:p w14:paraId="2B1ECCFB" w14:textId="77777777" w:rsidR="003B6151" w:rsidRPr="00252398" w:rsidRDefault="003B6151"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57AA71C1" w14:textId="0E43B2EB" w:rsidR="003B6151" w:rsidRDefault="003B6151" w:rsidP="003B6151">
            <w:pPr>
              <w:spacing w:before="60" w:after="60"/>
              <w:rPr>
                <w:highlight w:val="cyan"/>
                <w:lang w:val="el-GR" w:eastAsia="el-GR"/>
              </w:rPr>
            </w:pPr>
            <w:r w:rsidRPr="00F8609D">
              <w:rPr>
                <w:lang w:val="el-GR" w:eastAsia="el-GR"/>
              </w:rPr>
              <w:t>Υπηρεσίες Εκπαίδευσης</w:t>
            </w:r>
          </w:p>
        </w:tc>
        <w:tc>
          <w:tcPr>
            <w:tcW w:w="1690" w:type="pct"/>
          </w:tcPr>
          <w:p w14:paraId="40DAD846" w14:textId="10825801" w:rsidR="003B6151" w:rsidRPr="00AA4EF6" w:rsidRDefault="003B6151" w:rsidP="00AA4EF6">
            <w:pPr>
              <w:spacing w:before="60" w:after="60"/>
              <w:jc w:val="left"/>
              <w:rPr>
                <w:color w:val="000000"/>
                <w:sz w:val="20"/>
                <w:szCs w:val="20"/>
                <w:lang w:eastAsia="el-GR"/>
              </w:rPr>
            </w:pPr>
            <w:r w:rsidRPr="003C3C80">
              <w:rPr>
                <w:color w:val="000000"/>
                <w:sz w:val="20"/>
                <w:szCs w:val="20"/>
                <w:lang w:eastAsia="el-GR"/>
              </w:rPr>
              <w:t xml:space="preserve">§ </w:t>
            </w:r>
            <w:r w:rsidR="007C6262" w:rsidRPr="004D4E00">
              <w:rPr>
                <w:color w:val="2E74B5" w:themeColor="accent1" w:themeShade="BF"/>
                <w:sz w:val="20"/>
                <w:szCs w:val="20"/>
                <w:lang w:eastAsia="el-GR"/>
              </w:rPr>
              <w:fldChar w:fldCharType="begin"/>
            </w:r>
            <w:r w:rsidR="007C6262" w:rsidRPr="004D4E00">
              <w:rPr>
                <w:color w:val="2E74B5" w:themeColor="accent1" w:themeShade="BF"/>
                <w:sz w:val="20"/>
                <w:szCs w:val="20"/>
                <w:lang w:eastAsia="el-GR"/>
              </w:rPr>
              <w:instrText xml:space="preserve"> REF _Ref176344994 \r \h </w:instrText>
            </w:r>
            <w:r w:rsidR="003C3C80" w:rsidRPr="004D4E00">
              <w:rPr>
                <w:color w:val="2E74B5" w:themeColor="accent1" w:themeShade="BF"/>
                <w:sz w:val="20"/>
                <w:szCs w:val="20"/>
                <w:lang w:eastAsia="el-GR"/>
              </w:rPr>
              <w:instrText xml:space="preserve"> \* MERGEFORMAT </w:instrText>
            </w:r>
            <w:r w:rsidR="007C6262" w:rsidRPr="004D4E00">
              <w:rPr>
                <w:color w:val="2E74B5" w:themeColor="accent1" w:themeShade="BF"/>
                <w:sz w:val="20"/>
                <w:szCs w:val="20"/>
                <w:lang w:eastAsia="el-GR"/>
              </w:rPr>
            </w:r>
            <w:r w:rsidR="007C6262"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7.8</w:t>
            </w:r>
            <w:r w:rsidR="007C6262" w:rsidRPr="004D4E0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F8609D" w14:paraId="468AC2E4" w14:textId="77777777" w:rsidTr="00AA4EF6">
        <w:trPr>
          <w:trHeight w:val="315"/>
        </w:trPr>
        <w:tc>
          <w:tcPr>
            <w:tcW w:w="431" w:type="pct"/>
            <w:shd w:val="clear" w:color="auto" w:fill="auto"/>
            <w:vAlign w:val="center"/>
          </w:tcPr>
          <w:p w14:paraId="75C88E62" w14:textId="77777777" w:rsidR="003B6151" w:rsidRPr="00252398" w:rsidRDefault="003B6151"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2A0B2D74" w14:textId="35C6B3D0" w:rsidR="003B6151" w:rsidRDefault="003B6151" w:rsidP="003B6151">
            <w:pPr>
              <w:spacing w:before="60" w:after="60"/>
              <w:rPr>
                <w:highlight w:val="cyan"/>
                <w:lang w:val="el-GR" w:eastAsia="el-GR"/>
              </w:rPr>
            </w:pPr>
            <w:r w:rsidRPr="00F8609D">
              <w:rPr>
                <w:lang w:val="el-GR" w:eastAsia="el-GR"/>
              </w:rPr>
              <w:t>Υπηρεσίες Δημοσιότητας και Διάχυσης αποτελεσμάτων Έργου</w:t>
            </w:r>
          </w:p>
        </w:tc>
        <w:tc>
          <w:tcPr>
            <w:tcW w:w="1690" w:type="pct"/>
          </w:tcPr>
          <w:p w14:paraId="09DB8BB1" w14:textId="2F85607A" w:rsidR="003B6151" w:rsidRPr="00AA4EF6" w:rsidRDefault="003B6151" w:rsidP="00AA4EF6">
            <w:pPr>
              <w:spacing w:before="60" w:after="60"/>
              <w:jc w:val="left"/>
              <w:rPr>
                <w:color w:val="000000"/>
                <w:sz w:val="20"/>
                <w:szCs w:val="20"/>
                <w:lang w:eastAsia="el-GR"/>
              </w:rPr>
            </w:pPr>
            <w:r w:rsidRPr="003C3C80">
              <w:rPr>
                <w:color w:val="000000"/>
                <w:sz w:val="20"/>
                <w:szCs w:val="20"/>
                <w:lang w:eastAsia="el-GR"/>
              </w:rPr>
              <w:t xml:space="preserve">§ </w:t>
            </w:r>
            <w:r w:rsidR="007017AD" w:rsidRPr="004D4E00">
              <w:rPr>
                <w:color w:val="2E74B5" w:themeColor="accent1" w:themeShade="BF"/>
                <w:sz w:val="20"/>
                <w:szCs w:val="20"/>
                <w:lang w:eastAsia="el-GR"/>
              </w:rPr>
              <w:fldChar w:fldCharType="begin"/>
            </w:r>
            <w:r w:rsidR="007017AD" w:rsidRPr="004D4E00">
              <w:rPr>
                <w:color w:val="2E74B5" w:themeColor="accent1" w:themeShade="BF"/>
                <w:sz w:val="20"/>
                <w:szCs w:val="20"/>
                <w:lang w:eastAsia="el-GR"/>
              </w:rPr>
              <w:instrText xml:space="preserve"> REF _Ref175578623 \r \h </w:instrText>
            </w:r>
            <w:r w:rsidR="003C3C80" w:rsidRPr="004D4E00">
              <w:rPr>
                <w:color w:val="2E74B5" w:themeColor="accent1" w:themeShade="BF"/>
                <w:sz w:val="20"/>
                <w:szCs w:val="20"/>
                <w:lang w:eastAsia="el-GR"/>
              </w:rPr>
              <w:instrText xml:space="preserve"> \* MERGEFORMAT </w:instrText>
            </w:r>
            <w:r w:rsidR="007017AD" w:rsidRPr="004D4E00">
              <w:rPr>
                <w:color w:val="2E74B5" w:themeColor="accent1" w:themeShade="BF"/>
                <w:sz w:val="20"/>
                <w:szCs w:val="20"/>
                <w:lang w:eastAsia="el-GR"/>
              </w:rPr>
            </w:r>
            <w:r w:rsidR="007017AD"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7.9</w:t>
            </w:r>
            <w:r w:rsidR="007017AD" w:rsidRPr="004D4E00">
              <w:rPr>
                <w:color w:val="2E74B5" w:themeColor="accent1" w:themeShade="BF"/>
                <w:sz w:val="20"/>
                <w:szCs w:val="20"/>
                <w:lang w:eastAsia="el-GR"/>
              </w:rPr>
              <w:fldChar w:fldCharType="end"/>
            </w:r>
            <w:r w:rsidRPr="004D4E00">
              <w:rPr>
                <w:color w:val="2E74B5" w:themeColor="accent1" w:themeShade="BF"/>
                <w:sz w:val="20"/>
                <w:szCs w:val="20"/>
                <w:lang w:eastAsia="el-GR"/>
              </w:rPr>
              <w:t>,</w:t>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F8609D" w14:paraId="3C2FF87D" w14:textId="77777777" w:rsidTr="00AA4EF6">
        <w:trPr>
          <w:trHeight w:val="315"/>
        </w:trPr>
        <w:tc>
          <w:tcPr>
            <w:tcW w:w="431" w:type="pct"/>
            <w:shd w:val="clear" w:color="auto" w:fill="auto"/>
            <w:vAlign w:val="center"/>
          </w:tcPr>
          <w:p w14:paraId="552BFF3A" w14:textId="77777777" w:rsidR="003B6151" w:rsidRPr="00252398" w:rsidRDefault="003B6151"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13EB4A3C" w14:textId="4044644D" w:rsidR="003B6151" w:rsidRDefault="003B6151" w:rsidP="003B6151">
            <w:pPr>
              <w:spacing w:before="60" w:after="60"/>
              <w:rPr>
                <w:highlight w:val="cyan"/>
                <w:lang w:val="el-GR" w:eastAsia="el-GR"/>
              </w:rPr>
            </w:pPr>
            <w:r w:rsidRPr="00F8609D">
              <w:rPr>
                <w:lang w:val="el-GR" w:eastAsia="el-GR"/>
              </w:rPr>
              <w:t>Υπηρεσίες υποστήριξης Δοκιμαστικής Λειτουργίας</w:t>
            </w:r>
          </w:p>
        </w:tc>
        <w:tc>
          <w:tcPr>
            <w:tcW w:w="1690" w:type="pct"/>
          </w:tcPr>
          <w:p w14:paraId="448BA46E" w14:textId="7C4BAD76" w:rsidR="003B6151" w:rsidRPr="00AA4EF6" w:rsidRDefault="003B6151" w:rsidP="00AA4EF6">
            <w:pPr>
              <w:spacing w:before="60" w:after="60"/>
              <w:jc w:val="left"/>
              <w:rPr>
                <w:color w:val="000000"/>
                <w:sz w:val="20"/>
                <w:szCs w:val="20"/>
                <w:lang w:eastAsia="el-GR"/>
              </w:rPr>
            </w:pPr>
            <w:r w:rsidRPr="003C3C80">
              <w:rPr>
                <w:color w:val="000000"/>
                <w:sz w:val="20"/>
                <w:szCs w:val="20"/>
                <w:lang w:eastAsia="el-GR"/>
              </w:rPr>
              <w:t xml:space="preserve">§ </w:t>
            </w:r>
            <w:r w:rsidR="007017AD" w:rsidRPr="003C3C80">
              <w:rPr>
                <w:color w:val="000000"/>
                <w:sz w:val="20"/>
                <w:szCs w:val="20"/>
                <w:lang w:eastAsia="el-GR"/>
              </w:rPr>
              <w:fldChar w:fldCharType="begin"/>
            </w:r>
            <w:r w:rsidR="007017AD" w:rsidRPr="003C3C80">
              <w:rPr>
                <w:color w:val="000000"/>
                <w:sz w:val="20"/>
                <w:szCs w:val="20"/>
                <w:lang w:eastAsia="el-GR"/>
              </w:rPr>
              <w:instrText xml:space="preserve"> REF _Ref176345031 \r \h </w:instrText>
            </w:r>
            <w:r w:rsidR="003C3C80">
              <w:rPr>
                <w:color w:val="000000"/>
                <w:sz w:val="20"/>
                <w:szCs w:val="20"/>
                <w:lang w:eastAsia="el-GR"/>
              </w:rPr>
              <w:instrText xml:space="preserve"> \* MERGEFORMAT </w:instrText>
            </w:r>
            <w:r w:rsidR="007017AD" w:rsidRPr="003C3C80">
              <w:rPr>
                <w:color w:val="000000"/>
                <w:sz w:val="20"/>
                <w:szCs w:val="20"/>
                <w:lang w:eastAsia="el-GR"/>
              </w:rPr>
            </w:r>
            <w:r w:rsidR="007017AD" w:rsidRPr="003C3C80">
              <w:rPr>
                <w:color w:val="000000"/>
                <w:sz w:val="20"/>
                <w:szCs w:val="20"/>
                <w:lang w:eastAsia="el-GR"/>
              </w:rPr>
              <w:fldChar w:fldCharType="separate"/>
            </w:r>
            <w:r w:rsidR="00206300" w:rsidRPr="00206300">
              <w:rPr>
                <w:color w:val="2E74B5" w:themeColor="accent1" w:themeShade="BF"/>
                <w:sz w:val="20"/>
                <w:szCs w:val="20"/>
                <w:cs/>
                <w:lang w:eastAsia="el-GR"/>
              </w:rPr>
              <w:t>‎</w:t>
            </w:r>
            <w:r w:rsidR="00206300">
              <w:rPr>
                <w:color w:val="000000"/>
                <w:sz w:val="20"/>
                <w:szCs w:val="20"/>
                <w:lang w:eastAsia="el-GR"/>
              </w:rPr>
              <w:t>7.10</w:t>
            </w:r>
            <w:r w:rsidR="007017AD" w:rsidRPr="003C3C80">
              <w:rPr>
                <w:color w:val="000000"/>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F8609D" w14:paraId="1355A69F" w14:textId="77777777" w:rsidTr="00AA4EF6">
        <w:trPr>
          <w:trHeight w:val="315"/>
        </w:trPr>
        <w:tc>
          <w:tcPr>
            <w:tcW w:w="431" w:type="pct"/>
            <w:shd w:val="clear" w:color="auto" w:fill="auto"/>
            <w:vAlign w:val="center"/>
          </w:tcPr>
          <w:p w14:paraId="502FF485" w14:textId="77777777" w:rsidR="003B6151" w:rsidRPr="00252398" w:rsidRDefault="003B6151"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5AC47F1C" w14:textId="48EE734E" w:rsidR="003B6151" w:rsidRDefault="003B6151" w:rsidP="003B6151">
            <w:pPr>
              <w:spacing w:before="60" w:after="60"/>
              <w:rPr>
                <w:highlight w:val="cyan"/>
                <w:lang w:val="el-GR" w:eastAsia="el-GR"/>
              </w:rPr>
            </w:pPr>
            <w:r w:rsidRPr="005626E1">
              <w:rPr>
                <w:lang w:val="el-GR" w:eastAsia="el-GR"/>
              </w:rPr>
              <w:t>Υπηρεσίες υποστήριξης Παραγωγικής Λειτουργίας</w:t>
            </w:r>
          </w:p>
        </w:tc>
        <w:tc>
          <w:tcPr>
            <w:tcW w:w="1690" w:type="pct"/>
          </w:tcPr>
          <w:p w14:paraId="3F4D4B7C" w14:textId="08EED359" w:rsidR="003B6151" w:rsidRPr="00AA4EF6" w:rsidRDefault="003B6151" w:rsidP="00AA4EF6">
            <w:pPr>
              <w:spacing w:before="60" w:after="60"/>
              <w:jc w:val="left"/>
              <w:rPr>
                <w:color w:val="000000"/>
                <w:sz w:val="20"/>
                <w:szCs w:val="20"/>
                <w:lang w:eastAsia="el-GR"/>
              </w:rPr>
            </w:pPr>
            <w:r w:rsidRPr="003C3C80">
              <w:rPr>
                <w:color w:val="000000"/>
                <w:sz w:val="20"/>
                <w:szCs w:val="20"/>
                <w:lang w:eastAsia="el-GR"/>
              </w:rPr>
              <w:t xml:space="preserve">§ </w:t>
            </w:r>
            <w:r w:rsidR="00034585" w:rsidRPr="004D4E00">
              <w:rPr>
                <w:color w:val="2E74B5" w:themeColor="accent1" w:themeShade="BF"/>
                <w:sz w:val="20"/>
                <w:szCs w:val="20"/>
                <w:lang w:eastAsia="el-GR"/>
              </w:rPr>
              <w:fldChar w:fldCharType="begin"/>
            </w:r>
            <w:r w:rsidR="00034585" w:rsidRPr="004D4E00">
              <w:rPr>
                <w:color w:val="2E74B5" w:themeColor="accent1" w:themeShade="BF"/>
                <w:sz w:val="20"/>
                <w:szCs w:val="20"/>
                <w:lang w:eastAsia="el-GR"/>
              </w:rPr>
              <w:instrText xml:space="preserve"> REF _Ref175243276 \r \h </w:instrText>
            </w:r>
            <w:r w:rsidR="003C3C80" w:rsidRPr="004D4E00">
              <w:rPr>
                <w:color w:val="2E74B5" w:themeColor="accent1" w:themeShade="BF"/>
                <w:sz w:val="20"/>
                <w:szCs w:val="20"/>
                <w:lang w:eastAsia="el-GR"/>
              </w:rPr>
              <w:instrText xml:space="preserve"> \* MERGEFORMAT </w:instrText>
            </w:r>
            <w:r w:rsidR="00034585" w:rsidRPr="004D4E00">
              <w:rPr>
                <w:color w:val="2E74B5" w:themeColor="accent1" w:themeShade="BF"/>
                <w:sz w:val="20"/>
                <w:szCs w:val="20"/>
                <w:lang w:eastAsia="el-GR"/>
              </w:rPr>
            </w:r>
            <w:r w:rsidR="00034585"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7.11</w:t>
            </w:r>
            <w:r w:rsidR="00034585" w:rsidRPr="004D4E0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F8609D" w14:paraId="6CAC14B7" w14:textId="77777777" w:rsidTr="00AA4EF6">
        <w:trPr>
          <w:trHeight w:val="315"/>
        </w:trPr>
        <w:tc>
          <w:tcPr>
            <w:tcW w:w="431" w:type="pct"/>
            <w:shd w:val="clear" w:color="auto" w:fill="auto"/>
            <w:vAlign w:val="center"/>
          </w:tcPr>
          <w:p w14:paraId="2712FF79" w14:textId="77777777" w:rsidR="003B6151" w:rsidRPr="00252398" w:rsidRDefault="003B6151"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tcPr>
          <w:p w14:paraId="1EDF9F06" w14:textId="08943787" w:rsidR="003B6151" w:rsidRDefault="003B6151" w:rsidP="003B6151">
            <w:pPr>
              <w:spacing w:before="60" w:after="60"/>
              <w:rPr>
                <w:highlight w:val="cyan"/>
                <w:lang w:val="el-GR" w:eastAsia="el-GR"/>
              </w:rPr>
            </w:pPr>
            <w:r w:rsidRPr="005626E1">
              <w:rPr>
                <w:lang w:val="el-GR" w:eastAsia="el-GR"/>
              </w:rPr>
              <w:t>Υπηρεσίες Εγγύησης και Συντήρησης</w:t>
            </w:r>
          </w:p>
        </w:tc>
        <w:tc>
          <w:tcPr>
            <w:tcW w:w="1690" w:type="pct"/>
          </w:tcPr>
          <w:p w14:paraId="03E46966" w14:textId="1108A07B" w:rsidR="003B6151" w:rsidRPr="00AA4EF6" w:rsidRDefault="003B6151" w:rsidP="00AA4EF6">
            <w:pPr>
              <w:spacing w:before="60" w:after="60"/>
              <w:jc w:val="left"/>
              <w:rPr>
                <w:color w:val="000000"/>
                <w:sz w:val="20"/>
                <w:szCs w:val="20"/>
                <w:lang w:eastAsia="el-GR"/>
              </w:rPr>
            </w:pPr>
            <w:r w:rsidRPr="003C3C80">
              <w:rPr>
                <w:color w:val="000000"/>
                <w:sz w:val="20"/>
                <w:szCs w:val="20"/>
                <w:lang w:eastAsia="el-GR"/>
              </w:rPr>
              <w:t xml:space="preserve">§ </w:t>
            </w:r>
            <w:r w:rsidR="00447EE1" w:rsidRPr="004D4E00">
              <w:rPr>
                <w:color w:val="2E74B5" w:themeColor="accent1" w:themeShade="BF"/>
                <w:sz w:val="20"/>
                <w:szCs w:val="20"/>
                <w:lang w:eastAsia="el-GR"/>
              </w:rPr>
              <w:fldChar w:fldCharType="begin"/>
            </w:r>
            <w:r w:rsidR="00447EE1" w:rsidRPr="004D4E00">
              <w:rPr>
                <w:color w:val="2E74B5" w:themeColor="accent1" w:themeShade="BF"/>
                <w:sz w:val="20"/>
                <w:szCs w:val="20"/>
                <w:lang w:eastAsia="el-GR"/>
              </w:rPr>
              <w:instrText xml:space="preserve"> REF _Ref176345066 \r \h </w:instrText>
            </w:r>
            <w:r w:rsidR="003C3C80" w:rsidRPr="004D4E00">
              <w:rPr>
                <w:color w:val="2E74B5" w:themeColor="accent1" w:themeShade="BF"/>
                <w:sz w:val="20"/>
                <w:szCs w:val="20"/>
                <w:lang w:eastAsia="el-GR"/>
              </w:rPr>
              <w:instrText xml:space="preserve"> \* MERGEFORMAT </w:instrText>
            </w:r>
            <w:r w:rsidR="00447EE1" w:rsidRPr="004D4E00">
              <w:rPr>
                <w:color w:val="2E74B5" w:themeColor="accent1" w:themeShade="BF"/>
                <w:sz w:val="20"/>
                <w:szCs w:val="20"/>
                <w:lang w:eastAsia="el-GR"/>
              </w:rPr>
            </w:r>
            <w:r w:rsidR="00447EE1"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7.12</w:t>
            </w:r>
            <w:r w:rsidR="00447EE1" w:rsidRPr="004D4E00">
              <w:rPr>
                <w:color w:val="2E74B5" w:themeColor="accent1" w:themeShade="BF"/>
                <w:sz w:val="20"/>
                <w:szCs w:val="20"/>
                <w:lang w:eastAsia="el-GR"/>
              </w:rPr>
              <w:fldChar w:fldCharType="end"/>
            </w:r>
            <w:r w:rsidRPr="004D4E00">
              <w:rPr>
                <w:color w:val="2E74B5" w:themeColor="accent1" w:themeShade="BF"/>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E36548" w14:paraId="05A6F9DF" w14:textId="77777777" w:rsidTr="003C3C80">
        <w:trPr>
          <w:trHeight w:val="315"/>
        </w:trPr>
        <w:tc>
          <w:tcPr>
            <w:tcW w:w="431" w:type="pct"/>
            <w:shd w:val="clear" w:color="auto" w:fill="FBE4D5" w:themeFill="accent2" w:themeFillTint="33"/>
            <w:vAlign w:val="center"/>
          </w:tcPr>
          <w:p w14:paraId="73AAB707" w14:textId="77777777" w:rsidR="003B6151" w:rsidRPr="00F82A8D" w:rsidRDefault="003B6151" w:rsidP="00F84740">
            <w:pPr>
              <w:pStyle w:val="aff0"/>
              <w:numPr>
                <w:ilvl w:val="0"/>
                <w:numId w:val="16"/>
              </w:numPr>
              <w:spacing w:before="60" w:after="60"/>
              <w:ind w:left="0" w:firstLine="0"/>
              <w:contextualSpacing w:val="0"/>
              <w:jc w:val="center"/>
              <w:rPr>
                <w:b/>
                <w:lang w:val="el-GR" w:eastAsia="el-GR"/>
              </w:rPr>
            </w:pPr>
          </w:p>
        </w:tc>
        <w:tc>
          <w:tcPr>
            <w:tcW w:w="2879" w:type="pct"/>
            <w:shd w:val="clear" w:color="auto" w:fill="FBE4D5" w:themeFill="accent2" w:themeFillTint="33"/>
            <w:vAlign w:val="center"/>
          </w:tcPr>
          <w:p w14:paraId="773C85B8" w14:textId="77777777" w:rsidR="003B6151" w:rsidRPr="00252398" w:rsidRDefault="003B6151" w:rsidP="003B6151">
            <w:pPr>
              <w:spacing w:before="60" w:after="60"/>
              <w:rPr>
                <w:b/>
                <w:lang w:val="el-GR" w:eastAsia="el-GR"/>
              </w:rPr>
            </w:pPr>
            <w:proofErr w:type="spellStart"/>
            <w:r w:rsidRPr="00840707">
              <w:rPr>
                <w:b/>
                <w:bCs/>
                <w:color w:val="000000"/>
              </w:rPr>
              <w:t>Μεθοδολογί</w:t>
            </w:r>
            <w:proofErr w:type="spellEnd"/>
            <w:r w:rsidRPr="00840707">
              <w:rPr>
                <w:b/>
                <w:bCs/>
                <w:color w:val="000000"/>
              </w:rPr>
              <w:t xml:space="preserve">α </w:t>
            </w:r>
            <w:proofErr w:type="spellStart"/>
            <w:r w:rsidRPr="00840707">
              <w:rPr>
                <w:b/>
                <w:bCs/>
                <w:color w:val="000000"/>
              </w:rPr>
              <w:t>Υλο</w:t>
            </w:r>
            <w:proofErr w:type="spellEnd"/>
            <w:r w:rsidRPr="00840707">
              <w:rPr>
                <w:b/>
                <w:bCs/>
                <w:color w:val="000000"/>
              </w:rPr>
              <w:t xml:space="preserve">ποίησης </w:t>
            </w:r>
            <w:proofErr w:type="spellStart"/>
            <w:r w:rsidRPr="00840707">
              <w:rPr>
                <w:b/>
                <w:bCs/>
                <w:color w:val="000000"/>
              </w:rPr>
              <w:t>Έργου</w:t>
            </w:r>
            <w:proofErr w:type="spellEnd"/>
          </w:p>
        </w:tc>
        <w:tc>
          <w:tcPr>
            <w:tcW w:w="1690" w:type="pct"/>
            <w:shd w:val="clear" w:color="auto" w:fill="FBE4D5" w:themeFill="accent2" w:themeFillTint="33"/>
          </w:tcPr>
          <w:p w14:paraId="67E2DF8C" w14:textId="77777777" w:rsidR="003B6151" w:rsidRPr="00C00860" w:rsidRDefault="003B6151" w:rsidP="003B6151">
            <w:pPr>
              <w:spacing w:before="60" w:after="60"/>
              <w:rPr>
                <w:lang w:val="el-GR" w:eastAsia="el-GR"/>
              </w:rPr>
            </w:pPr>
          </w:p>
        </w:tc>
      </w:tr>
      <w:tr w:rsidR="003B6151" w:rsidRPr="00872F84" w14:paraId="44B5ECF8" w14:textId="77777777" w:rsidTr="003C3C80">
        <w:trPr>
          <w:trHeight w:val="315"/>
        </w:trPr>
        <w:tc>
          <w:tcPr>
            <w:tcW w:w="431" w:type="pct"/>
            <w:shd w:val="clear" w:color="auto" w:fill="auto"/>
            <w:vAlign w:val="center"/>
            <w:hideMark/>
          </w:tcPr>
          <w:p w14:paraId="71CC84B9" w14:textId="77777777" w:rsidR="003B6151" w:rsidRPr="00252398" w:rsidRDefault="003B6151"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hideMark/>
          </w:tcPr>
          <w:p w14:paraId="4E0CAD8F" w14:textId="1F3BF9CA" w:rsidR="003B6151" w:rsidRPr="00F82A8D" w:rsidRDefault="003B6151" w:rsidP="003B6151">
            <w:pPr>
              <w:spacing w:before="60" w:after="60"/>
              <w:rPr>
                <w:highlight w:val="cyan"/>
                <w:lang w:val="el-GR" w:eastAsia="el-GR"/>
              </w:rPr>
            </w:pPr>
            <w:r w:rsidRPr="003C3C80">
              <w:rPr>
                <w:color w:val="000000"/>
                <w:sz w:val="20"/>
                <w:szCs w:val="20"/>
                <w:lang w:val="el-GR" w:eastAsia="el-GR"/>
              </w:rPr>
              <w:t xml:space="preserve">Μεθοδολογία </w:t>
            </w:r>
            <w:r w:rsidR="00077F9C" w:rsidRPr="003C3C80">
              <w:rPr>
                <w:color w:val="000000"/>
                <w:sz w:val="20"/>
                <w:szCs w:val="20"/>
                <w:lang w:val="el-GR" w:eastAsia="el-GR"/>
              </w:rPr>
              <w:t>Υλοποίησης</w:t>
            </w:r>
          </w:p>
        </w:tc>
        <w:tc>
          <w:tcPr>
            <w:tcW w:w="1690" w:type="pct"/>
          </w:tcPr>
          <w:p w14:paraId="576B26A2" w14:textId="33CF5F7F" w:rsidR="003B6151" w:rsidRPr="00AA4EF6" w:rsidRDefault="003B6151" w:rsidP="00AA4EF6">
            <w:pPr>
              <w:spacing w:before="60" w:after="60"/>
              <w:jc w:val="left"/>
              <w:rPr>
                <w:color w:val="000000"/>
                <w:sz w:val="20"/>
                <w:szCs w:val="20"/>
                <w:lang w:eastAsia="el-GR"/>
              </w:rPr>
            </w:pPr>
            <w:r w:rsidRPr="003C3C80">
              <w:rPr>
                <w:color w:val="000000"/>
                <w:sz w:val="20"/>
                <w:szCs w:val="20"/>
                <w:lang w:eastAsia="el-GR"/>
              </w:rPr>
              <w:t xml:space="preserve">§ </w:t>
            </w:r>
            <w:r w:rsidR="00077F9C" w:rsidRPr="003C3C80">
              <w:rPr>
                <w:color w:val="000000"/>
                <w:sz w:val="20"/>
                <w:szCs w:val="20"/>
                <w:lang w:eastAsia="el-GR"/>
              </w:rPr>
              <w:fldChar w:fldCharType="begin"/>
            </w:r>
            <w:r w:rsidR="00077F9C" w:rsidRPr="003C3C80">
              <w:rPr>
                <w:color w:val="000000"/>
                <w:sz w:val="20"/>
                <w:szCs w:val="20"/>
                <w:lang w:eastAsia="el-GR"/>
              </w:rPr>
              <w:instrText xml:space="preserve"> REF _Ref175139285 \r \h </w:instrText>
            </w:r>
            <w:r w:rsidR="003C3C80">
              <w:rPr>
                <w:color w:val="000000"/>
                <w:sz w:val="20"/>
                <w:szCs w:val="20"/>
                <w:lang w:eastAsia="el-GR"/>
              </w:rPr>
              <w:instrText xml:space="preserve"> \* MERGEFORMAT </w:instrText>
            </w:r>
            <w:r w:rsidR="00077F9C" w:rsidRPr="003C3C80">
              <w:rPr>
                <w:color w:val="000000"/>
                <w:sz w:val="20"/>
                <w:szCs w:val="20"/>
                <w:lang w:eastAsia="el-GR"/>
              </w:rPr>
            </w:r>
            <w:r w:rsidR="00077F9C" w:rsidRPr="003C3C80">
              <w:rPr>
                <w:color w:val="000000"/>
                <w:sz w:val="20"/>
                <w:szCs w:val="20"/>
                <w:lang w:eastAsia="el-GR"/>
              </w:rPr>
              <w:fldChar w:fldCharType="separate"/>
            </w:r>
            <w:r w:rsidR="00206300" w:rsidRPr="00206300">
              <w:rPr>
                <w:color w:val="2E74B5" w:themeColor="accent1" w:themeShade="BF"/>
                <w:sz w:val="20"/>
                <w:szCs w:val="20"/>
                <w:cs/>
                <w:lang w:eastAsia="el-GR"/>
              </w:rPr>
              <w:t>‎</w:t>
            </w:r>
            <w:r w:rsidR="00206300">
              <w:rPr>
                <w:color w:val="000000"/>
                <w:sz w:val="20"/>
                <w:szCs w:val="20"/>
                <w:lang w:eastAsia="el-GR"/>
              </w:rPr>
              <w:t>8.1</w:t>
            </w:r>
            <w:r w:rsidR="00077F9C" w:rsidRPr="003C3C80">
              <w:rPr>
                <w:color w:val="000000"/>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E36548" w14:paraId="1A120AB8" w14:textId="77777777" w:rsidTr="003C3C80">
        <w:trPr>
          <w:trHeight w:val="525"/>
        </w:trPr>
        <w:tc>
          <w:tcPr>
            <w:tcW w:w="431" w:type="pct"/>
            <w:shd w:val="clear" w:color="auto" w:fill="auto"/>
            <w:vAlign w:val="center"/>
            <w:hideMark/>
          </w:tcPr>
          <w:p w14:paraId="1250B0F3" w14:textId="77777777" w:rsidR="003B6151" w:rsidRPr="00252398" w:rsidRDefault="003B6151" w:rsidP="00F84740">
            <w:pPr>
              <w:pStyle w:val="aff0"/>
              <w:numPr>
                <w:ilvl w:val="1"/>
                <w:numId w:val="17"/>
              </w:numPr>
              <w:spacing w:before="60" w:after="60"/>
              <w:ind w:left="0" w:firstLine="0"/>
              <w:contextualSpacing w:val="0"/>
              <w:jc w:val="center"/>
              <w:rPr>
                <w:lang w:val="el-GR" w:eastAsia="el-GR"/>
              </w:rPr>
            </w:pPr>
          </w:p>
        </w:tc>
        <w:tc>
          <w:tcPr>
            <w:tcW w:w="2879" w:type="pct"/>
            <w:shd w:val="clear" w:color="auto" w:fill="auto"/>
            <w:vAlign w:val="center"/>
            <w:hideMark/>
          </w:tcPr>
          <w:p w14:paraId="3CA11F5D" w14:textId="36CEF03C" w:rsidR="003B6151" w:rsidRPr="00F82A8D" w:rsidRDefault="003B6151" w:rsidP="003B6151">
            <w:pPr>
              <w:spacing w:before="60" w:after="60"/>
              <w:jc w:val="left"/>
              <w:rPr>
                <w:highlight w:val="cyan"/>
                <w:lang w:val="el-GR" w:eastAsia="el-GR"/>
              </w:rPr>
            </w:pPr>
            <w:r w:rsidRPr="00CE14C3">
              <w:rPr>
                <w:color w:val="000000"/>
                <w:sz w:val="20"/>
                <w:szCs w:val="20"/>
                <w:lang w:val="el-GR" w:eastAsia="el-GR"/>
              </w:rPr>
              <w:t>Χρονοδιάγραμμα - Φάσεις – Παραδοτέα</w:t>
            </w:r>
          </w:p>
        </w:tc>
        <w:tc>
          <w:tcPr>
            <w:tcW w:w="1690" w:type="pct"/>
          </w:tcPr>
          <w:p w14:paraId="0C3CF866" w14:textId="260A6B9F" w:rsidR="003B6151" w:rsidRPr="00AA4EF6" w:rsidRDefault="003B6151" w:rsidP="00AA4EF6">
            <w:pPr>
              <w:spacing w:before="60" w:after="60"/>
              <w:jc w:val="left"/>
              <w:rPr>
                <w:color w:val="000000"/>
                <w:sz w:val="20"/>
                <w:szCs w:val="20"/>
                <w:lang w:eastAsia="el-GR"/>
              </w:rPr>
            </w:pPr>
            <w:r w:rsidRPr="003C3C80">
              <w:rPr>
                <w:color w:val="000000"/>
                <w:sz w:val="20"/>
                <w:szCs w:val="20"/>
                <w:lang w:eastAsia="el-GR"/>
              </w:rPr>
              <w:t xml:space="preserve">§ </w:t>
            </w:r>
            <w:r w:rsidR="00136E9D" w:rsidRPr="004D4E00">
              <w:rPr>
                <w:color w:val="2E74B5" w:themeColor="accent1" w:themeShade="BF"/>
                <w:sz w:val="20"/>
                <w:szCs w:val="20"/>
                <w:lang w:eastAsia="el-GR"/>
              </w:rPr>
              <w:fldChar w:fldCharType="begin"/>
            </w:r>
            <w:r w:rsidR="00136E9D" w:rsidRPr="004D4E00">
              <w:rPr>
                <w:color w:val="2E74B5" w:themeColor="accent1" w:themeShade="BF"/>
                <w:sz w:val="20"/>
                <w:szCs w:val="20"/>
                <w:lang w:eastAsia="el-GR"/>
              </w:rPr>
              <w:instrText xml:space="preserve"> REF _Ref176345527 \r \h </w:instrText>
            </w:r>
            <w:r w:rsidR="003C3C80" w:rsidRPr="004D4E00">
              <w:rPr>
                <w:color w:val="2E74B5" w:themeColor="accent1" w:themeShade="BF"/>
                <w:sz w:val="20"/>
                <w:szCs w:val="20"/>
                <w:lang w:eastAsia="el-GR"/>
              </w:rPr>
              <w:instrText xml:space="preserve"> \* MERGEFORMAT </w:instrText>
            </w:r>
            <w:r w:rsidR="00136E9D" w:rsidRPr="004D4E00">
              <w:rPr>
                <w:color w:val="2E74B5" w:themeColor="accent1" w:themeShade="BF"/>
                <w:sz w:val="20"/>
                <w:szCs w:val="20"/>
                <w:lang w:eastAsia="el-GR"/>
              </w:rPr>
            </w:r>
            <w:r w:rsidR="00136E9D"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8.2</w:t>
            </w:r>
            <w:r w:rsidR="00136E9D" w:rsidRPr="004D4E00">
              <w:rPr>
                <w:color w:val="2E74B5" w:themeColor="accent1" w:themeShade="BF"/>
                <w:sz w:val="20"/>
                <w:szCs w:val="20"/>
                <w:lang w:eastAsia="el-GR"/>
              </w:rPr>
              <w:fldChar w:fldCharType="end"/>
            </w:r>
            <w:r w:rsidRPr="004D4E00">
              <w:rPr>
                <w:color w:val="2E74B5" w:themeColor="accent1" w:themeShade="BF"/>
                <w:sz w:val="20"/>
                <w:szCs w:val="20"/>
                <w:lang w:eastAsia="el-GR"/>
              </w:rPr>
              <w:t xml:space="preserve">, </w:t>
            </w:r>
            <w:r w:rsidR="00136E9D" w:rsidRPr="004D4E00">
              <w:rPr>
                <w:color w:val="2E74B5" w:themeColor="accent1" w:themeShade="BF"/>
                <w:sz w:val="20"/>
                <w:szCs w:val="20"/>
                <w:lang w:eastAsia="el-GR"/>
              </w:rPr>
              <w:fldChar w:fldCharType="begin"/>
            </w:r>
            <w:r w:rsidR="00136E9D" w:rsidRPr="004D4E00">
              <w:rPr>
                <w:color w:val="2E74B5" w:themeColor="accent1" w:themeShade="BF"/>
                <w:sz w:val="20"/>
                <w:szCs w:val="20"/>
                <w:lang w:eastAsia="el-GR"/>
              </w:rPr>
              <w:instrText xml:space="preserve"> REF _Ref176345540 \r \h </w:instrText>
            </w:r>
            <w:r w:rsidR="003C3C80" w:rsidRPr="004D4E00">
              <w:rPr>
                <w:color w:val="2E74B5" w:themeColor="accent1" w:themeShade="BF"/>
                <w:sz w:val="20"/>
                <w:szCs w:val="20"/>
                <w:lang w:eastAsia="el-GR"/>
              </w:rPr>
              <w:instrText xml:space="preserve"> \* MERGEFORMAT </w:instrText>
            </w:r>
            <w:r w:rsidR="00136E9D" w:rsidRPr="004D4E00">
              <w:rPr>
                <w:color w:val="2E74B5" w:themeColor="accent1" w:themeShade="BF"/>
                <w:sz w:val="20"/>
                <w:szCs w:val="20"/>
                <w:lang w:eastAsia="el-GR"/>
              </w:rPr>
            </w:r>
            <w:r w:rsidR="00136E9D"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8.3</w:t>
            </w:r>
            <w:r w:rsidR="00136E9D" w:rsidRPr="004D4E00">
              <w:rPr>
                <w:color w:val="2E74B5" w:themeColor="accent1" w:themeShade="BF"/>
                <w:sz w:val="20"/>
                <w:szCs w:val="20"/>
                <w:lang w:eastAsia="el-GR"/>
              </w:rPr>
              <w:fldChar w:fldCharType="end"/>
            </w:r>
            <w:r w:rsidRPr="004D4E00">
              <w:rPr>
                <w:color w:val="2E74B5" w:themeColor="accent1" w:themeShade="BF"/>
                <w:sz w:val="20"/>
                <w:szCs w:val="20"/>
                <w:lang w:eastAsia="el-GR"/>
              </w:rPr>
              <w:t xml:space="preserve">, </w:t>
            </w:r>
            <w:r w:rsidR="00136E9D" w:rsidRPr="004D4E00">
              <w:rPr>
                <w:color w:val="2E74B5" w:themeColor="accent1" w:themeShade="BF"/>
                <w:sz w:val="20"/>
                <w:szCs w:val="20"/>
                <w:lang w:eastAsia="el-GR"/>
              </w:rPr>
              <w:fldChar w:fldCharType="begin"/>
            </w:r>
            <w:r w:rsidR="00136E9D" w:rsidRPr="004D4E00">
              <w:rPr>
                <w:color w:val="2E74B5" w:themeColor="accent1" w:themeShade="BF"/>
                <w:sz w:val="20"/>
                <w:szCs w:val="20"/>
                <w:lang w:eastAsia="el-GR"/>
              </w:rPr>
              <w:instrText xml:space="preserve"> REF _Ref175579139 \r \h </w:instrText>
            </w:r>
            <w:r w:rsidR="003C3C80" w:rsidRPr="004D4E00">
              <w:rPr>
                <w:color w:val="2E74B5" w:themeColor="accent1" w:themeShade="BF"/>
                <w:sz w:val="20"/>
                <w:szCs w:val="20"/>
                <w:lang w:eastAsia="el-GR"/>
              </w:rPr>
              <w:instrText xml:space="preserve"> \* MERGEFORMAT </w:instrText>
            </w:r>
            <w:r w:rsidR="00136E9D" w:rsidRPr="004D4E00">
              <w:rPr>
                <w:color w:val="2E74B5" w:themeColor="accent1" w:themeShade="BF"/>
                <w:sz w:val="20"/>
                <w:szCs w:val="20"/>
                <w:lang w:eastAsia="el-GR"/>
              </w:rPr>
            </w:r>
            <w:r w:rsidR="00136E9D" w:rsidRPr="004D4E00">
              <w:rPr>
                <w:color w:val="2E74B5" w:themeColor="accent1" w:themeShade="BF"/>
                <w:sz w:val="20"/>
                <w:szCs w:val="20"/>
                <w:lang w:eastAsia="el-GR"/>
              </w:rPr>
              <w:fldChar w:fldCharType="separate"/>
            </w:r>
            <w:r w:rsidR="00206300">
              <w:rPr>
                <w:color w:val="2E74B5" w:themeColor="accent1" w:themeShade="BF"/>
                <w:sz w:val="20"/>
                <w:szCs w:val="20"/>
                <w:cs/>
                <w:lang w:eastAsia="el-GR"/>
              </w:rPr>
              <w:t>‎</w:t>
            </w:r>
            <w:r w:rsidR="00206300">
              <w:rPr>
                <w:color w:val="2E74B5" w:themeColor="accent1" w:themeShade="BF"/>
                <w:sz w:val="20"/>
                <w:szCs w:val="20"/>
                <w:lang w:eastAsia="el-GR"/>
              </w:rPr>
              <w:t>8.4</w:t>
            </w:r>
            <w:r w:rsidR="00136E9D" w:rsidRPr="004D4E00">
              <w:rPr>
                <w:color w:val="2E74B5" w:themeColor="accent1" w:themeShade="BF"/>
                <w:sz w:val="20"/>
                <w:szCs w:val="20"/>
                <w:lang w:eastAsia="el-GR"/>
              </w:rPr>
              <w:fldChar w:fldCharType="end"/>
            </w:r>
            <w:r w:rsidRPr="003C3C80">
              <w:rPr>
                <w:color w:val="000000"/>
                <w:sz w:val="20"/>
                <w:szCs w:val="20"/>
                <w:lang w:eastAsia="el-GR"/>
              </w:rPr>
              <w:t xml:space="preserve">, </w:t>
            </w:r>
            <w:proofErr w:type="spellStart"/>
            <w:r w:rsidRPr="003C3C80">
              <w:rPr>
                <w:color w:val="000000"/>
                <w:sz w:val="20"/>
                <w:szCs w:val="20"/>
                <w:lang w:eastAsia="el-GR"/>
              </w:rPr>
              <w:t>του</w:t>
            </w:r>
            <w:proofErr w:type="spellEnd"/>
            <w:r w:rsidRPr="003C3C80">
              <w:rPr>
                <w:color w:val="000000"/>
                <w:sz w:val="20"/>
                <w:szCs w:val="20"/>
                <w:lang w:eastAsia="el-GR"/>
              </w:rPr>
              <w:t xml:space="preserve"> Παρα</w:t>
            </w:r>
            <w:proofErr w:type="spellStart"/>
            <w:r w:rsidRPr="003C3C80">
              <w:rPr>
                <w:color w:val="000000"/>
                <w:sz w:val="20"/>
                <w:szCs w:val="20"/>
                <w:lang w:eastAsia="el-GR"/>
              </w:rPr>
              <w:t>ρτήμ</w:t>
            </w:r>
            <w:proofErr w:type="spellEnd"/>
            <w:r w:rsidRPr="003C3C80">
              <w:rPr>
                <w:color w:val="000000"/>
                <w:sz w:val="20"/>
                <w:szCs w:val="20"/>
                <w:lang w:eastAsia="el-GR"/>
              </w:rPr>
              <w:t>ατος Ι</w:t>
            </w:r>
          </w:p>
        </w:tc>
      </w:tr>
      <w:tr w:rsidR="003B6151" w:rsidRPr="00E36548" w14:paraId="600B9464" w14:textId="77777777" w:rsidTr="003C3C80">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3B6151" w:rsidRPr="00252398" w:rsidRDefault="003B6151" w:rsidP="00F84740">
            <w:pPr>
              <w:pStyle w:val="aff0"/>
              <w:numPr>
                <w:ilvl w:val="0"/>
                <w:numId w:val="16"/>
              </w:numPr>
              <w:spacing w:before="60" w:after="60"/>
              <w:ind w:left="0" w:firstLine="0"/>
              <w:contextualSpacing w:val="0"/>
              <w:jc w:val="center"/>
              <w:rPr>
                <w:b/>
                <w:lang w:val="el-GR" w:eastAsia="el-GR"/>
              </w:rPr>
            </w:pPr>
          </w:p>
        </w:tc>
        <w:tc>
          <w:tcPr>
            <w:tcW w:w="287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3B6151" w:rsidRPr="00252398" w:rsidRDefault="003B6151" w:rsidP="003B6151">
            <w:pPr>
              <w:pStyle w:val="aff0"/>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69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15304492" w:rsidR="003B6151" w:rsidRPr="00C00860" w:rsidRDefault="003B6151" w:rsidP="003B6151">
            <w:pPr>
              <w:pStyle w:val="aff0"/>
              <w:spacing w:before="60" w:after="60"/>
              <w:ind w:left="0"/>
              <w:contextualSpacing w:val="0"/>
              <w:jc w:val="left"/>
              <w:rPr>
                <w:b/>
                <w:lang w:val="el-GR" w:eastAsia="el-GR"/>
              </w:rPr>
            </w:pPr>
            <w:r w:rsidRPr="007B615B">
              <w:rPr>
                <w:lang w:eastAsia="el-GR"/>
              </w:rPr>
              <w:t xml:space="preserve">ΠΑΡΑΡΤΗΜΑ ΙΙ – </w:t>
            </w:r>
            <w:proofErr w:type="spellStart"/>
            <w:r w:rsidRPr="007B615B">
              <w:rPr>
                <w:lang w:eastAsia="el-GR"/>
              </w:rPr>
              <w:t>Πίν</w:t>
            </w:r>
            <w:proofErr w:type="spellEnd"/>
            <w:r w:rsidRPr="007B615B">
              <w:rPr>
                <w:lang w:eastAsia="el-GR"/>
              </w:rPr>
              <w:t xml:space="preserve">ακες </w:t>
            </w:r>
            <w:proofErr w:type="spellStart"/>
            <w:r w:rsidRPr="007B615B">
              <w:rPr>
                <w:lang w:eastAsia="el-GR"/>
              </w:rPr>
              <w:t>Συμμόρφωσης</w:t>
            </w:r>
            <w:proofErr w:type="spellEnd"/>
          </w:p>
        </w:tc>
      </w:tr>
      <w:tr w:rsidR="003B6151" w:rsidRPr="00113DA7" w14:paraId="5B8458AC" w14:textId="77777777" w:rsidTr="003C3C80">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3B6151" w:rsidRPr="00252398" w:rsidRDefault="003B6151" w:rsidP="00F84740">
            <w:pPr>
              <w:pStyle w:val="aff0"/>
              <w:numPr>
                <w:ilvl w:val="0"/>
                <w:numId w:val="16"/>
              </w:numPr>
              <w:spacing w:before="60" w:after="60"/>
              <w:ind w:left="0" w:firstLine="0"/>
              <w:contextualSpacing w:val="0"/>
              <w:jc w:val="center"/>
              <w:rPr>
                <w:b/>
                <w:lang w:val="el-GR" w:eastAsia="el-GR"/>
              </w:rPr>
            </w:pPr>
          </w:p>
        </w:tc>
        <w:tc>
          <w:tcPr>
            <w:tcW w:w="287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3B6151" w:rsidRPr="00F82A8D" w:rsidRDefault="003B6151" w:rsidP="003B6151">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3B6151" w:rsidRPr="00252398" w:rsidRDefault="003B6151" w:rsidP="003B6151">
            <w:pPr>
              <w:pStyle w:val="aff0"/>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69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0C66A909" w:rsidR="003B6151" w:rsidRPr="00252398" w:rsidRDefault="003B6151" w:rsidP="003B6151">
            <w:pPr>
              <w:pStyle w:val="aff0"/>
              <w:spacing w:before="60" w:after="60"/>
              <w:ind w:left="0"/>
              <w:contextualSpacing w:val="0"/>
              <w:jc w:val="left"/>
              <w:rPr>
                <w:b/>
                <w:lang w:val="el-GR" w:eastAsia="el-GR"/>
              </w:rPr>
            </w:pPr>
            <w:r w:rsidRPr="00B02C7B">
              <w:rPr>
                <w:lang w:val="el-GR" w:eastAsia="el-GR"/>
              </w:rPr>
              <w:t xml:space="preserve">ΠΑΡΑΡΤΗΜΑ </w:t>
            </w:r>
            <w:r w:rsidR="00193D29">
              <w:rPr>
                <w:lang w:val="en-US" w:eastAsia="el-GR"/>
              </w:rPr>
              <w:t>VI</w:t>
            </w:r>
            <w:r w:rsidR="00193D29" w:rsidRPr="00B02C7B">
              <w:rPr>
                <w:lang w:val="el-GR" w:eastAsia="el-GR"/>
              </w:rPr>
              <w:t xml:space="preserve"> </w:t>
            </w:r>
            <w:r w:rsidRPr="00B02C7B">
              <w:rPr>
                <w:lang w:val="el-GR" w:eastAsia="el-GR"/>
              </w:rPr>
              <w:t>– Υπόδειγμα Οικονομικής Προσφοράς</w:t>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footerReference w:type="default" r:id="rId48"/>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38E4764E" w:rsidR="008338F0" w:rsidRPr="00030F84" w:rsidRDefault="003355E7" w:rsidP="00AA4EF6">
      <w:pPr>
        <w:pStyle w:val="2"/>
        <w:numPr>
          <w:ilvl w:val="0"/>
          <w:numId w:val="0"/>
        </w:numPr>
        <w:ind w:left="576" w:hanging="576"/>
        <w:rPr>
          <w:lang w:val="en-US"/>
        </w:rPr>
      </w:pPr>
      <w:bookmarkStart w:id="2795" w:name="_Ref510087099"/>
      <w:bookmarkStart w:id="2796" w:name="_Ref40980023"/>
      <w:bookmarkStart w:id="2797" w:name="_Ref40980058"/>
      <w:bookmarkStart w:id="2798" w:name="_Ref40980548"/>
      <w:bookmarkStart w:id="2799" w:name="_Ref55324421"/>
      <w:bookmarkStart w:id="2800" w:name="_Toc97194378"/>
      <w:bookmarkStart w:id="2801" w:name="_Toc97194482"/>
      <w:bookmarkStart w:id="2802" w:name="_Toc181365583"/>
      <w:r w:rsidRPr="00603221">
        <w:t xml:space="preserve">ΠΑΡΑΡΤΗΜΑ VI – </w:t>
      </w:r>
      <w:r w:rsidR="006E4901" w:rsidRPr="00603221">
        <w:t>Υπόδειγμα Οικονομικής Προσφοράς</w:t>
      </w:r>
      <w:bookmarkEnd w:id="2795"/>
      <w:bookmarkEnd w:id="2796"/>
      <w:bookmarkEnd w:id="2797"/>
      <w:bookmarkEnd w:id="2798"/>
      <w:bookmarkEnd w:id="2799"/>
      <w:bookmarkEnd w:id="2800"/>
      <w:bookmarkEnd w:id="2801"/>
      <w:bookmarkEnd w:id="2802"/>
      <w:r w:rsidR="00E1337D" w:rsidRPr="00603221">
        <w:t xml:space="preserve"> </w:t>
      </w:r>
    </w:p>
    <w:p w14:paraId="1CA8416E" w14:textId="63F3D4F1" w:rsidR="00623457" w:rsidRPr="00D63725" w:rsidRDefault="00623457" w:rsidP="00F84740">
      <w:pPr>
        <w:pStyle w:val="30"/>
        <w:numPr>
          <w:ilvl w:val="2"/>
          <w:numId w:val="15"/>
        </w:numPr>
        <w:ind w:left="1134" w:hanging="414"/>
        <w:rPr>
          <w:rFonts w:cs="Tahoma"/>
          <w:lang w:val="el-GR"/>
        </w:rPr>
      </w:pPr>
      <w:bookmarkStart w:id="2803" w:name="_Toc63254462"/>
      <w:bookmarkStart w:id="2804" w:name="_Toc240445875"/>
      <w:bookmarkStart w:id="2805" w:name="_Toc366852696"/>
      <w:bookmarkStart w:id="2806" w:name="_Ref508304024"/>
      <w:bookmarkStart w:id="2807" w:name="_Toc10632749"/>
      <w:bookmarkStart w:id="2808" w:name="_Toc42167516"/>
      <w:bookmarkStart w:id="2809" w:name="_Toc53671369"/>
      <w:bookmarkStart w:id="2810" w:name="_Toc97194379"/>
      <w:bookmarkStart w:id="2811" w:name="_Toc97194483"/>
      <w:bookmarkStart w:id="2812" w:name="_Toc181365584"/>
      <w:bookmarkStart w:id="2813" w:name="_Hlk167319273"/>
      <w:r w:rsidRPr="00D63725">
        <w:rPr>
          <w:rFonts w:cs="Tahoma"/>
          <w:lang w:val="el-GR"/>
        </w:rPr>
        <w:t>Εξοπλισμός</w:t>
      </w:r>
      <w:bookmarkEnd w:id="2803"/>
      <w:bookmarkEnd w:id="2804"/>
      <w:bookmarkEnd w:id="2805"/>
      <w:bookmarkEnd w:id="2806"/>
      <w:bookmarkEnd w:id="2807"/>
      <w:bookmarkEnd w:id="2808"/>
      <w:bookmarkEnd w:id="2809"/>
      <w:bookmarkEnd w:id="2810"/>
      <w:bookmarkEnd w:id="2811"/>
      <w:bookmarkEnd w:id="2812"/>
    </w:p>
    <w:tbl>
      <w:tblPr>
        <w:tblW w:w="540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1353"/>
        <w:gridCol w:w="739"/>
        <w:gridCol w:w="741"/>
        <w:gridCol w:w="741"/>
        <w:gridCol w:w="741"/>
        <w:gridCol w:w="766"/>
        <w:gridCol w:w="654"/>
        <w:gridCol w:w="654"/>
        <w:gridCol w:w="1054"/>
        <w:gridCol w:w="885"/>
        <w:gridCol w:w="889"/>
        <w:gridCol w:w="794"/>
      </w:tblGrid>
      <w:tr w:rsidR="009B6DFC" w:rsidRPr="00C4217E" w14:paraId="7C227AC1" w14:textId="56ACEF7C" w:rsidTr="009B6DFC">
        <w:trPr>
          <w:cantSplit/>
          <w:tblHeader/>
        </w:trPr>
        <w:tc>
          <w:tcPr>
            <w:tcW w:w="193" w:type="pct"/>
            <w:vMerge w:val="restart"/>
            <w:shd w:val="pct15" w:color="auto" w:fill="FFFFFF"/>
            <w:vAlign w:val="center"/>
          </w:tcPr>
          <w:p w14:paraId="7DE2CE9B" w14:textId="77777777" w:rsidR="009B6DFC" w:rsidRPr="00840707" w:rsidRDefault="009B6DFC" w:rsidP="00B05F82">
            <w:pPr>
              <w:spacing w:after="0"/>
              <w:ind w:left="-108" w:right="-88"/>
              <w:jc w:val="center"/>
              <w:rPr>
                <w:sz w:val="18"/>
                <w:szCs w:val="18"/>
                <w:lang w:val="el-GR"/>
              </w:rPr>
            </w:pPr>
            <w:r w:rsidRPr="00840707">
              <w:rPr>
                <w:sz w:val="18"/>
                <w:szCs w:val="18"/>
                <w:lang w:val="el-GR"/>
              </w:rPr>
              <w:t>Α/Α</w:t>
            </w:r>
          </w:p>
        </w:tc>
        <w:tc>
          <w:tcPr>
            <w:tcW w:w="649" w:type="pct"/>
            <w:vMerge w:val="restart"/>
            <w:shd w:val="pct15" w:color="auto" w:fill="FFFFFF"/>
            <w:vAlign w:val="center"/>
          </w:tcPr>
          <w:p w14:paraId="011D129D" w14:textId="77777777" w:rsidR="009B6DFC" w:rsidRPr="00840707" w:rsidRDefault="009B6DFC" w:rsidP="00B05F82">
            <w:pPr>
              <w:spacing w:after="0"/>
              <w:jc w:val="center"/>
              <w:rPr>
                <w:sz w:val="18"/>
                <w:szCs w:val="18"/>
                <w:lang w:val="el-GR"/>
              </w:rPr>
            </w:pPr>
            <w:r w:rsidRPr="00840707">
              <w:rPr>
                <w:sz w:val="18"/>
                <w:szCs w:val="18"/>
                <w:lang w:val="el-GR"/>
              </w:rPr>
              <w:t>ΠΕΡΙΓΡΑΦΗ</w:t>
            </w:r>
          </w:p>
        </w:tc>
        <w:tc>
          <w:tcPr>
            <w:tcW w:w="355" w:type="pct"/>
            <w:vMerge w:val="restart"/>
            <w:shd w:val="pct15" w:color="auto" w:fill="FFFFFF"/>
            <w:vAlign w:val="center"/>
          </w:tcPr>
          <w:p w14:paraId="535FBFB7" w14:textId="77777777" w:rsidR="009B6DFC" w:rsidRPr="00840707" w:rsidRDefault="009B6DFC" w:rsidP="00B05F82">
            <w:pPr>
              <w:spacing w:after="0"/>
              <w:jc w:val="center"/>
              <w:rPr>
                <w:sz w:val="18"/>
                <w:szCs w:val="18"/>
                <w:lang w:val="el-GR"/>
              </w:rPr>
            </w:pPr>
            <w:r w:rsidRPr="00840707">
              <w:rPr>
                <w:sz w:val="18"/>
                <w:szCs w:val="18"/>
                <w:lang w:val="el-GR"/>
              </w:rPr>
              <w:t>ΤΥΠΟΣ</w:t>
            </w:r>
          </w:p>
        </w:tc>
        <w:tc>
          <w:tcPr>
            <w:tcW w:w="356" w:type="pct"/>
            <w:vMerge w:val="restart"/>
            <w:shd w:val="pct15" w:color="auto" w:fill="FFFFFF"/>
            <w:vAlign w:val="center"/>
          </w:tcPr>
          <w:p w14:paraId="2B67686B" w14:textId="359150BF" w:rsidR="009B6DFC" w:rsidRPr="00840707" w:rsidRDefault="009B6DFC" w:rsidP="00B05F82">
            <w:pPr>
              <w:spacing w:after="0"/>
              <w:jc w:val="center"/>
              <w:rPr>
                <w:sz w:val="18"/>
                <w:szCs w:val="18"/>
                <w:lang w:val="el-GR"/>
              </w:rPr>
            </w:pPr>
            <w:r>
              <w:rPr>
                <w:sz w:val="20"/>
                <w:szCs w:val="20"/>
                <w:lang w:val="el-GR"/>
              </w:rPr>
              <w:t>ΦΑΣΗ ΈΡΓΟΥ</w:t>
            </w:r>
          </w:p>
        </w:tc>
        <w:tc>
          <w:tcPr>
            <w:tcW w:w="356" w:type="pct"/>
            <w:vMerge w:val="restart"/>
            <w:shd w:val="pct15" w:color="auto" w:fill="FFFFFF"/>
            <w:vAlign w:val="center"/>
          </w:tcPr>
          <w:p w14:paraId="15D32918" w14:textId="22D379CB" w:rsidR="009B6DFC" w:rsidRPr="00840707" w:rsidRDefault="009B6DFC" w:rsidP="00B05F82">
            <w:pPr>
              <w:spacing w:after="0"/>
              <w:jc w:val="center"/>
              <w:rPr>
                <w:sz w:val="18"/>
                <w:szCs w:val="18"/>
                <w:lang w:val="el-GR"/>
              </w:rPr>
            </w:pPr>
            <w:r>
              <w:rPr>
                <w:sz w:val="20"/>
                <w:szCs w:val="20"/>
                <w:lang w:val="el-GR"/>
              </w:rPr>
              <w:t>ΚΩΔ. ΠΑΡΑΔΟΤΕΟΥ</w:t>
            </w:r>
          </w:p>
        </w:tc>
        <w:tc>
          <w:tcPr>
            <w:tcW w:w="356" w:type="pct"/>
            <w:vMerge w:val="restart"/>
            <w:shd w:val="pct15" w:color="auto" w:fill="FFFFFF"/>
            <w:vAlign w:val="center"/>
          </w:tcPr>
          <w:p w14:paraId="1B4AAF8B" w14:textId="7EB2361E" w:rsidR="009B6DFC" w:rsidRPr="00840707" w:rsidRDefault="009B6DFC" w:rsidP="00B05F82">
            <w:pPr>
              <w:spacing w:after="0"/>
              <w:jc w:val="center"/>
              <w:rPr>
                <w:sz w:val="18"/>
                <w:szCs w:val="18"/>
                <w:lang w:val="el-GR"/>
              </w:rPr>
            </w:pPr>
            <w:r w:rsidRPr="00840707">
              <w:rPr>
                <w:sz w:val="18"/>
                <w:szCs w:val="18"/>
                <w:lang w:val="el-GR"/>
              </w:rPr>
              <w:t>ΠΟΣΟΤΗΤΑ</w:t>
            </w:r>
          </w:p>
        </w:tc>
        <w:tc>
          <w:tcPr>
            <w:tcW w:w="680" w:type="pct"/>
            <w:gridSpan w:val="2"/>
            <w:shd w:val="pct15" w:color="auto" w:fill="FFFFFF"/>
            <w:vAlign w:val="center"/>
          </w:tcPr>
          <w:p w14:paraId="1B3D2132" w14:textId="77777777" w:rsidR="009B6DFC" w:rsidRPr="00840707" w:rsidRDefault="009B6DFC" w:rsidP="00B05F82">
            <w:pPr>
              <w:spacing w:after="0"/>
              <w:jc w:val="center"/>
              <w:rPr>
                <w:sz w:val="18"/>
                <w:szCs w:val="18"/>
                <w:lang w:val="el-GR"/>
              </w:rPr>
            </w:pPr>
            <w:r w:rsidRPr="00840707">
              <w:rPr>
                <w:sz w:val="18"/>
                <w:szCs w:val="18"/>
                <w:lang w:val="el-GR"/>
              </w:rPr>
              <w:t>ΑΞΙΑ ΧΩΡΙΣ ΦΠΑ [€]</w:t>
            </w:r>
          </w:p>
        </w:tc>
        <w:tc>
          <w:tcPr>
            <w:tcW w:w="314" w:type="pct"/>
            <w:vMerge w:val="restart"/>
            <w:shd w:val="pct15" w:color="auto" w:fill="FFFFFF"/>
            <w:vAlign w:val="center"/>
          </w:tcPr>
          <w:p w14:paraId="132F2966" w14:textId="77777777" w:rsidR="009B6DFC" w:rsidRPr="00840707" w:rsidRDefault="009B6DFC" w:rsidP="00B05F82">
            <w:pPr>
              <w:spacing w:after="0"/>
              <w:jc w:val="center"/>
              <w:rPr>
                <w:sz w:val="18"/>
                <w:szCs w:val="18"/>
                <w:lang w:val="el-GR"/>
              </w:rPr>
            </w:pPr>
            <w:r w:rsidRPr="00840707">
              <w:rPr>
                <w:sz w:val="18"/>
                <w:szCs w:val="18"/>
                <w:lang w:val="el-GR"/>
              </w:rPr>
              <w:t>ΦΠΑ [€]</w:t>
            </w:r>
          </w:p>
        </w:tc>
        <w:tc>
          <w:tcPr>
            <w:tcW w:w="506" w:type="pct"/>
            <w:vMerge w:val="restart"/>
            <w:shd w:val="pct15" w:color="auto" w:fill="FFFFFF"/>
            <w:vAlign w:val="center"/>
          </w:tcPr>
          <w:p w14:paraId="1353E44E" w14:textId="77777777" w:rsidR="009B6DFC" w:rsidRPr="00840707" w:rsidRDefault="009B6DFC" w:rsidP="00B05F82">
            <w:pPr>
              <w:spacing w:after="0"/>
              <w:jc w:val="center"/>
              <w:rPr>
                <w:sz w:val="18"/>
                <w:szCs w:val="18"/>
                <w:lang w:val="el-GR"/>
              </w:rPr>
            </w:pPr>
            <w:r w:rsidRPr="00840707">
              <w:rPr>
                <w:sz w:val="18"/>
                <w:szCs w:val="18"/>
                <w:lang w:val="el-GR"/>
              </w:rPr>
              <w:t>ΣΥΝΟΛΙΚΗ ΑΞΙΑ</w:t>
            </w:r>
          </w:p>
          <w:p w14:paraId="146A4B4C" w14:textId="77777777" w:rsidR="009B6DFC" w:rsidRPr="00840707" w:rsidRDefault="009B6DFC" w:rsidP="00B05F82">
            <w:pPr>
              <w:spacing w:after="0"/>
              <w:jc w:val="center"/>
              <w:rPr>
                <w:sz w:val="18"/>
                <w:szCs w:val="18"/>
                <w:lang w:val="el-GR"/>
              </w:rPr>
            </w:pPr>
            <w:r w:rsidRPr="00840707">
              <w:rPr>
                <w:sz w:val="18"/>
                <w:szCs w:val="18"/>
                <w:lang w:val="el-GR"/>
              </w:rPr>
              <w:t>ΜΕ ΦΠΑ [€]</w:t>
            </w:r>
          </w:p>
        </w:tc>
        <w:tc>
          <w:tcPr>
            <w:tcW w:w="1233" w:type="pct"/>
            <w:gridSpan w:val="3"/>
            <w:shd w:val="pct15" w:color="auto" w:fill="FFFFFF"/>
            <w:vAlign w:val="center"/>
          </w:tcPr>
          <w:p w14:paraId="4CD7569C" w14:textId="77777777" w:rsidR="009B6DFC" w:rsidRPr="00840707" w:rsidRDefault="009B6DFC" w:rsidP="00B05F82">
            <w:pPr>
              <w:spacing w:after="0"/>
              <w:jc w:val="center"/>
              <w:rPr>
                <w:sz w:val="18"/>
                <w:szCs w:val="18"/>
                <w:lang w:val="el-GR"/>
              </w:rPr>
            </w:pPr>
            <w:r w:rsidRPr="00840707">
              <w:rPr>
                <w:sz w:val="18"/>
                <w:szCs w:val="18"/>
                <w:lang w:val="el-GR"/>
              </w:rPr>
              <w:t>* ΚΟΣΤΟΣ ΣΥΝΤΗΡΗΣΗΣ ΧΩΡΙΣ ΦΠΑ [€]</w:t>
            </w:r>
          </w:p>
        </w:tc>
      </w:tr>
      <w:tr w:rsidR="009B6DFC" w:rsidRPr="00C4217E" w14:paraId="19E13C9D" w14:textId="2E3EEF93" w:rsidTr="009B6DFC">
        <w:trPr>
          <w:cantSplit/>
          <w:tblHeader/>
        </w:trPr>
        <w:tc>
          <w:tcPr>
            <w:tcW w:w="193" w:type="pct"/>
            <w:vMerge/>
            <w:shd w:val="pct15" w:color="auto" w:fill="FFFFFF"/>
            <w:vAlign w:val="center"/>
          </w:tcPr>
          <w:p w14:paraId="51CC4762" w14:textId="77777777" w:rsidR="009B6DFC" w:rsidRPr="00840707" w:rsidRDefault="009B6DFC" w:rsidP="00C4217E">
            <w:pPr>
              <w:spacing w:after="0"/>
              <w:jc w:val="center"/>
              <w:rPr>
                <w:sz w:val="18"/>
                <w:szCs w:val="18"/>
              </w:rPr>
            </w:pPr>
          </w:p>
        </w:tc>
        <w:tc>
          <w:tcPr>
            <w:tcW w:w="649" w:type="pct"/>
            <w:vMerge/>
            <w:shd w:val="pct15" w:color="auto" w:fill="FFFFFF"/>
            <w:vAlign w:val="center"/>
          </w:tcPr>
          <w:p w14:paraId="24DB4B74" w14:textId="77777777" w:rsidR="009B6DFC" w:rsidRPr="00840707" w:rsidRDefault="009B6DFC" w:rsidP="00C4217E">
            <w:pPr>
              <w:spacing w:after="0"/>
              <w:jc w:val="center"/>
              <w:rPr>
                <w:sz w:val="18"/>
                <w:szCs w:val="18"/>
              </w:rPr>
            </w:pPr>
          </w:p>
        </w:tc>
        <w:tc>
          <w:tcPr>
            <w:tcW w:w="355" w:type="pct"/>
            <w:vMerge/>
            <w:shd w:val="pct15" w:color="auto" w:fill="FFFFFF"/>
            <w:vAlign w:val="center"/>
          </w:tcPr>
          <w:p w14:paraId="0BEA543F" w14:textId="77777777" w:rsidR="009B6DFC" w:rsidRPr="00840707" w:rsidRDefault="009B6DFC" w:rsidP="00C4217E">
            <w:pPr>
              <w:spacing w:after="0"/>
              <w:jc w:val="center"/>
              <w:rPr>
                <w:sz w:val="18"/>
                <w:szCs w:val="18"/>
              </w:rPr>
            </w:pPr>
          </w:p>
        </w:tc>
        <w:tc>
          <w:tcPr>
            <w:tcW w:w="356" w:type="pct"/>
            <w:vMerge/>
            <w:shd w:val="pct15" w:color="auto" w:fill="FFFFFF"/>
          </w:tcPr>
          <w:p w14:paraId="41700232" w14:textId="77777777" w:rsidR="009B6DFC" w:rsidRPr="00840707" w:rsidRDefault="009B6DFC" w:rsidP="00C4217E">
            <w:pPr>
              <w:spacing w:after="0"/>
              <w:jc w:val="center"/>
              <w:rPr>
                <w:sz w:val="18"/>
                <w:szCs w:val="18"/>
              </w:rPr>
            </w:pPr>
          </w:p>
        </w:tc>
        <w:tc>
          <w:tcPr>
            <w:tcW w:w="356" w:type="pct"/>
            <w:vMerge/>
            <w:shd w:val="pct15" w:color="auto" w:fill="FFFFFF"/>
          </w:tcPr>
          <w:p w14:paraId="797DA6A9" w14:textId="391DA5D7" w:rsidR="009B6DFC" w:rsidRPr="00840707" w:rsidRDefault="009B6DFC" w:rsidP="00C4217E">
            <w:pPr>
              <w:spacing w:after="0"/>
              <w:jc w:val="center"/>
              <w:rPr>
                <w:sz w:val="18"/>
                <w:szCs w:val="18"/>
              </w:rPr>
            </w:pPr>
          </w:p>
        </w:tc>
        <w:tc>
          <w:tcPr>
            <w:tcW w:w="356" w:type="pct"/>
            <w:vMerge/>
            <w:shd w:val="pct15" w:color="auto" w:fill="FFFFFF"/>
            <w:vAlign w:val="center"/>
          </w:tcPr>
          <w:p w14:paraId="37AEA3B8" w14:textId="60DC2B80" w:rsidR="009B6DFC" w:rsidRPr="00840707" w:rsidRDefault="009B6DFC" w:rsidP="00C4217E">
            <w:pPr>
              <w:spacing w:after="0"/>
              <w:jc w:val="center"/>
              <w:rPr>
                <w:sz w:val="18"/>
                <w:szCs w:val="18"/>
              </w:rPr>
            </w:pPr>
          </w:p>
        </w:tc>
        <w:tc>
          <w:tcPr>
            <w:tcW w:w="366" w:type="pct"/>
            <w:shd w:val="pct15" w:color="auto" w:fill="FFFFFF"/>
            <w:vAlign w:val="center"/>
          </w:tcPr>
          <w:p w14:paraId="41CB917A" w14:textId="77777777" w:rsidR="009B6DFC" w:rsidRPr="00840707" w:rsidRDefault="009B6DFC" w:rsidP="00C4217E">
            <w:pPr>
              <w:spacing w:after="0"/>
              <w:jc w:val="center"/>
              <w:rPr>
                <w:spacing w:val="-4"/>
                <w:sz w:val="18"/>
                <w:szCs w:val="18"/>
                <w:lang w:val="el-GR"/>
              </w:rPr>
            </w:pPr>
            <w:r w:rsidRPr="00840707">
              <w:rPr>
                <w:spacing w:val="-4"/>
                <w:sz w:val="18"/>
                <w:szCs w:val="18"/>
                <w:lang w:val="el-GR"/>
              </w:rPr>
              <w:t>ΤΙΜΗ</w:t>
            </w:r>
          </w:p>
          <w:p w14:paraId="3998C1AC" w14:textId="77777777" w:rsidR="009B6DFC" w:rsidRPr="00840707" w:rsidRDefault="009B6DFC" w:rsidP="00C4217E">
            <w:pPr>
              <w:spacing w:after="0"/>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344AC0D9" w14:textId="77777777" w:rsidR="009B6DFC" w:rsidRPr="00840707" w:rsidRDefault="009B6DFC" w:rsidP="00C4217E">
            <w:pPr>
              <w:spacing w:after="0"/>
              <w:jc w:val="center"/>
              <w:rPr>
                <w:sz w:val="18"/>
                <w:szCs w:val="18"/>
                <w:lang w:val="el-GR"/>
              </w:rPr>
            </w:pPr>
            <w:r w:rsidRPr="00840707">
              <w:rPr>
                <w:sz w:val="18"/>
                <w:szCs w:val="18"/>
                <w:lang w:val="el-GR"/>
              </w:rPr>
              <w:t>ΣΥΝΟΛΟ</w:t>
            </w:r>
          </w:p>
        </w:tc>
        <w:tc>
          <w:tcPr>
            <w:tcW w:w="314" w:type="pct"/>
            <w:vMerge/>
            <w:shd w:val="pct15" w:color="auto" w:fill="FFFFFF"/>
            <w:vAlign w:val="center"/>
          </w:tcPr>
          <w:p w14:paraId="32D504BF" w14:textId="77777777" w:rsidR="009B6DFC" w:rsidRPr="00840707" w:rsidRDefault="009B6DFC" w:rsidP="00C4217E">
            <w:pPr>
              <w:spacing w:after="0"/>
              <w:jc w:val="center"/>
              <w:rPr>
                <w:sz w:val="18"/>
                <w:szCs w:val="18"/>
                <w:lang w:val="el-GR"/>
              </w:rPr>
            </w:pPr>
          </w:p>
        </w:tc>
        <w:tc>
          <w:tcPr>
            <w:tcW w:w="506" w:type="pct"/>
            <w:vMerge/>
            <w:shd w:val="pct15" w:color="auto" w:fill="FFFFFF"/>
            <w:vAlign w:val="center"/>
          </w:tcPr>
          <w:p w14:paraId="3123EAE7" w14:textId="77777777" w:rsidR="009B6DFC" w:rsidRPr="00840707" w:rsidRDefault="009B6DFC" w:rsidP="00C4217E">
            <w:pPr>
              <w:spacing w:after="0"/>
              <w:jc w:val="center"/>
              <w:rPr>
                <w:sz w:val="18"/>
                <w:szCs w:val="18"/>
                <w:lang w:val="el-GR"/>
              </w:rPr>
            </w:pPr>
          </w:p>
        </w:tc>
        <w:tc>
          <w:tcPr>
            <w:tcW w:w="425" w:type="pct"/>
            <w:shd w:val="pct15" w:color="auto" w:fill="FFFFFF"/>
            <w:vAlign w:val="center"/>
          </w:tcPr>
          <w:p w14:paraId="49F77FC0" w14:textId="77777777" w:rsidR="009B6DFC" w:rsidRPr="00840707" w:rsidRDefault="009B6DFC" w:rsidP="00C4217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7" w:type="pct"/>
            <w:shd w:val="pct15" w:color="auto" w:fill="FFFFFF"/>
            <w:vAlign w:val="center"/>
          </w:tcPr>
          <w:p w14:paraId="36ECCECE" w14:textId="77777777" w:rsidR="009B6DFC" w:rsidRPr="00840707" w:rsidRDefault="009B6DFC" w:rsidP="00C4217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81" w:type="pct"/>
            <w:shd w:val="pct15" w:color="auto" w:fill="FFFFFF"/>
            <w:vAlign w:val="center"/>
          </w:tcPr>
          <w:p w14:paraId="35C67773" w14:textId="77777777" w:rsidR="009B6DFC" w:rsidRPr="00840707" w:rsidRDefault="009B6DFC" w:rsidP="00C4217E">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9B6DFC" w:rsidRPr="00C4217E" w14:paraId="1DAFE931" w14:textId="37D704CC" w:rsidTr="009B6DFC">
        <w:trPr>
          <w:trHeight w:val="340"/>
        </w:trPr>
        <w:tc>
          <w:tcPr>
            <w:tcW w:w="193" w:type="pct"/>
            <w:vAlign w:val="center"/>
          </w:tcPr>
          <w:p w14:paraId="70DF1199" w14:textId="77777777" w:rsidR="009B6DFC" w:rsidRPr="00840707" w:rsidRDefault="009B6DFC" w:rsidP="00C4217E">
            <w:pPr>
              <w:spacing w:before="100" w:beforeAutospacing="1" w:after="100" w:afterAutospacing="1"/>
              <w:rPr>
                <w:sz w:val="18"/>
                <w:szCs w:val="18"/>
              </w:rPr>
            </w:pPr>
          </w:p>
        </w:tc>
        <w:tc>
          <w:tcPr>
            <w:tcW w:w="649" w:type="pct"/>
            <w:vAlign w:val="center"/>
          </w:tcPr>
          <w:p w14:paraId="38B30E1F" w14:textId="77777777" w:rsidR="009B6DFC" w:rsidRPr="00840707" w:rsidRDefault="009B6DFC" w:rsidP="00C4217E">
            <w:pPr>
              <w:spacing w:before="100" w:beforeAutospacing="1" w:after="100" w:afterAutospacing="1"/>
              <w:rPr>
                <w:sz w:val="18"/>
                <w:szCs w:val="18"/>
              </w:rPr>
            </w:pPr>
          </w:p>
        </w:tc>
        <w:tc>
          <w:tcPr>
            <w:tcW w:w="355" w:type="pct"/>
            <w:vAlign w:val="center"/>
          </w:tcPr>
          <w:p w14:paraId="483198B2" w14:textId="77777777" w:rsidR="009B6DFC" w:rsidRPr="00840707" w:rsidRDefault="009B6DFC" w:rsidP="00C4217E">
            <w:pPr>
              <w:spacing w:before="100" w:beforeAutospacing="1" w:after="100" w:afterAutospacing="1"/>
              <w:rPr>
                <w:sz w:val="18"/>
                <w:szCs w:val="18"/>
              </w:rPr>
            </w:pPr>
          </w:p>
        </w:tc>
        <w:tc>
          <w:tcPr>
            <w:tcW w:w="356" w:type="pct"/>
          </w:tcPr>
          <w:p w14:paraId="06C163FB" w14:textId="77777777" w:rsidR="009B6DFC" w:rsidRPr="00840707" w:rsidRDefault="009B6DFC" w:rsidP="00C4217E">
            <w:pPr>
              <w:spacing w:before="100" w:beforeAutospacing="1" w:after="100" w:afterAutospacing="1"/>
              <w:rPr>
                <w:sz w:val="18"/>
                <w:szCs w:val="18"/>
              </w:rPr>
            </w:pPr>
          </w:p>
        </w:tc>
        <w:tc>
          <w:tcPr>
            <w:tcW w:w="356" w:type="pct"/>
          </w:tcPr>
          <w:p w14:paraId="2A77723E" w14:textId="011110E2" w:rsidR="009B6DFC" w:rsidRPr="00840707" w:rsidRDefault="009B6DFC" w:rsidP="00C4217E">
            <w:pPr>
              <w:spacing w:before="100" w:beforeAutospacing="1" w:after="100" w:afterAutospacing="1"/>
              <w:rPr>
                <w:sz w:val="18"/>
                <w:szCs w:val="18"/>
              </w:rPr>
            </w:pPr>
          </w:p>
        </w:tc>
        <w:tc>
          <w:tcPr>
            <w:tcW w:w="356" w:type="pct"/>
            <w:vAlign w:val="center"/>
          </w:tcPr>
          <w:p w14:paraId="31BBD1E9" w14:textId="646FA770" w:rsidR="009B6DFC" w:rsidRPr="00840707" w:rsidRDefault="009B6DFC" w:rsidP="00C4217E">
            <w:pPr>
              <w:spacing w:before="100" w:beforeAutospacing="1" w:after="100" w:afterAutospacing="1"/>
              <w:rPr>
                <w:sz w:val="18"/>
                <w:szCs w:val="18"/>
              </w:rPr>
            </w:pPr>
          </w:p>
        </w:tc>
        <w:tc>
          <w:tcPr>
            <w:tcW w:w="366" w:type="pct"/>
            <w:vAlign w:val="center"/>
          </w:tcPr>
          <w:p w14:paraId="0D70AB0B" w14:textId="77777777" w:rsidR="009B6DFC" w:rsidRPr="00840707" w:rsidRDefault="009B6DFC" w:rsidP="00C4217E">
            <w:pPr>
              <w:spacing w:before="100" w:beforeAutospacing="1" w:after="100" w:afterAutospacing="1"/>
              <w:rPr>
                <w:sz w:val="18"/>
                <w:szCs w:val="18"/>
              </w:rPr>
            </w:pPr>
          </w:p>
        </w:tc>
        <w:tc>
          <w:tcPr>
            <w:tcW w:w="314" w:type="pct"/>
            <w:vAlign w:val="center"/>
          </w:tcPr>
          <w:p w14:paraId="365E7ED7" w14:textId="77777777" w:rsidR="009B6DFC" w:rsidRPr="00840707" w:rsidRDefault="009B6DFC" w:rsidP="00C4217E">
            <w:pPr>
              <w:spacing w:before="100" w:beforeAutospacing="1" w:after="100" w:afterAutospacing="1"/>
              <w:rPr>
                <w:sz w:val="18"/>
                <w:szCs w:val="18"/>
              </w:rPr>
            </w:pPr>
          </w:p>
        </w:tc>
        <w:tc>
          <w:tcPr>
            <w:tcW w:w="314" w:type="pct"/>
            <w:vAlign w:val="center"/>
          </w:tcPr>
          <w:p w14:paraId="6234E0A2" w14:textId="77777777" w:rsidR="009B6DFC" w:rsidRPr="00840707" w:rsidRDefault="009B6DFC" w:rsidP="00C4217E">
            <w:pPr>
              <w:spacing w:before="100" w:beforeAutospacing="1" w:after="100" w:afterAutospacing="1"/>
              <w:rPr>
                <w:sz w:val="18"/>
                <w:szCs w:val="18"/>
              </w:rPr>
            </w:pPr>
          </w:p>
        </w:tc>
        <w:tc>
          <w:tcPr>
            <w:tcW w:w="506" w:type="pct"/>
            <w:vAlign w:val="center"/>
          </w:tcPr>
          <w:p w14:paraId="219AA196" w14:textId="77777777" w:rsidR="009B6DFC" w:rsidRPr="00840707" w:rsidRDefault="009B6DFC" w:rsidP="00C4217E">
            <w:pPr>
              <w:spacing w:before="100" w:beforeAutospacing="1" w:after="100" w:afterAutospacing="1"/>
              <w:rPr>
                <w:sz w:val="18"/>
                <w:szCs w:val="18"/>
              </w:rPr>
            </w:pPr>
          </w:p>
        </w:tc>
        <w:tc>
          <w:tcPr>
            <w:tcW w:w="425" w:type="pct"/>
            <w:vAlign w:val="center"/>
          </w:tcPr>
          <w:p w14:paraId="4435BF33" w14:textId="77777777" w:rsidR="009B6DFC" w:rsidRPr="00840707" w:rsidRDefault="009B6DFC" w:rsidP="00C4217E">
            <w:pPr>
              <w:spacing w:before="100" w:beforeAutospacing="1" w:after="100" w:afterAutospacing="1"/>
              <w:rPr>
                <w:sz w:val="18"/>
                <w:szCs w:val="18"/>
              </w:rPr>
            </w:pPr>
          </w:p>
        </w:tc>
        <w:tc>
          <w:tcPr>
            <w:tcW w:w="427" w:type="pct"/>
            <w:vAlign w:val="center"/>
          </w:tcPr>
          <w:p w14:paraId="5CF4DAD9" w14:textId="77777777" w:rsidR="009B6DFC" w:rsidRPr="00840707" w:rsidRDefault="009B6DFC" w:rsidP="00C4217E">
            <w:pPr>
              <w:spacing w:before="100" w:beforeAutospacing="1" w:after="100" w:afterAutospacing="1"/>
              <w:rPr>
                <w:sz w:val="18"/>
                <w:szCs w:val="18"/>
              </w:rPr>
            </w:pPr>
          </w:p>
        </w:tc>
        <w:tc>
          <w:tcPr>
            <w:tcW w:w="381" w:type="pct"/>
            <w:vAlign w:val="center"/>
          </w:tcPr>
          <w:p w14:paraId="387C9013" w14:textId="77777777" w:rsidR="009B6DFC" w:rsidRPr="00840707" w:rsidRDefault="009B6DFC" w:rsidP="00C4217E">
            <w:pPr>
              <w:spacing w:before="100" w:beforeAutospacing="1" w:after="100" w:afterAutospacing="1"/>
              <w:rPr>
                <w:sz w:val="18"/>
                <w:szCs w:val="18"/>
              </w:rPr>
            </w:pPr>
          </w:p>
        </w:tc>
      </w:tr>
      <w:tr w:rsidR="009B6DFC" w:rsidRPr="00C4217E" w14:paraId="54D7A0F8" w14:textId="7A1B876D" w:rsidTr="009B6DFC">
        <w:trPr>
          <w:trHeight w:val="340"/>
        </w:trPr>
        <w:tc>
          <w:tcPr>
            <w:tcW w:w="193" w:type="pct"/>
            <w:vAlign w:val="center"/>
          </w:tcPr>
          <w:p w14:paraId="0091D0CD" w14:textId="77777777" w:rsidR="009B6DFC" w:rsidRPr="00840707" w:rsidRDefault="009B6DFC" w:rsidP="00C4217E">
            <w:pPr>
              <w:spacing w:before="100" w:beforeAutospacing="1" w:after="100" w:afterAutospacing="1"/>
              <w:rPr>
                <w:sz w:val="18"/>
                <w:szCs w:val="18"/>
              </w:rPr>
            </w:pPr>
          </w:p>
        </w:tc>
        <w:tc>
          <w:tcPr>
            <w:tcW w:w="649" w:type="pct"/>
            <w:vAlign w:val="center"/>
          </w:tcPr>
          <w:p w14:paraId="7503ED56" w14:textId="77777777" w:rsidR="009B6DFC" w:rsidRPr="00840707" w:rsidRDefault="009B6DFC" w:rsidP="00C4217E">
            <w:pPr>
              <w:spacing w:before="100" w:beforeAutospacing="1" w:after="100" w:afterAutospacing="1"/>
              <w:rPr>
                <w:sz w:val="18"/>
                <w:szCs w:val="18"/>
              </w:rPr>
            </w:pPr>
          </w:p>
        </w:tc>
        <w:tc>
          <w:tcPr>
            <w:tcW w:w="355" w:type="pct"/>
            <w:vAlign w:val="center"/>
          </w:tcPr>
          <w:p w14:paraId="32B4E42C" w14:textId="77777777" w:rsidR="009B6DFC" w:rsidRPr="00840707" w:rsidRDefault="009B6DFC" w:rsidP="00C4217E">
            <w:pPr>
              <w:spacing w:before="100" w:beforeAutospacing="1" w:after="100" w:afterAutospacing="1"/>
              <w:rPr>
                <w:sz w:val="18"/>
                <w:szCs w:val="18"/>
              </w:rPr>
            </w:pPr>
          </w:p>
        </w:tc>
        <w:tc>
          <w:tcPr>
            <w:tcW w:w="356" w:type="pct"/>
          </w:tcPr>
          <w:p w14:paraId="62EDB614" w14:textId="77777777" w:rsidR="009B6DFC" w:rsidRPr="00840707" w:rsidRDefault="009B6DFC" w:rsidP="00C4217E">
            <w:pPr>
              <w:spacing w:before="100" w:beforeAutospacing="1" w:after="100" w:afterAutospacing="1"/>
              <w:rPr>
                <w:sz w:val="18"/>
                <w:szCs w:val="18"/>
              </w:rPr>
            </w:pPr>
          </w:p>
        </w:tc>
        <w:tc>
          <w:tcPr>
            <w:tcW w:w="356" w:type="pct"/>
          </w:tcPr>
          <w:p w14:paraId="4F3CC54B" w14:textId="4425384D" w:rsidR="009B6DFC" w:rsidRPr="00840707" w:rsidRDefault="009B6DFC" w:rsidP="00C4217E">
            <w:pPr>
              <w:spacing w:before="100" w:beforeAutospacing="1" w:after="100" w:afterAutospacing="1"/>
              <w:rPr>
                <w:sz w:val="18"/>
                <w:szCs w:val="18"/>
              </w:rPr>
            </w:pPr>
          </w:p>
        </w:tc>
        <w:tc>
          <w:tcPr>
            <w:tcW w:w="356" w:type="pct"/>
            <w:vAlign w:val="center"/>
          </w:tcPr>
          <w:p w14:paraId="60A2289A" w14:textId="43668658" w:rsidR="009B6DFC" w:rsidRPr="00840707" w:rsidRDefault="009B6DFC" w:rsidP="00C4217E">
            <w:pPr>
              <w:spacing w:before="100" w:beforeAutospacing="1" w:after="100" w:afterAutospacing="1"/>
              <w:rPr>
                <w:sz w:val="18"/>
                <w:szCs w:val="18"/>
              </w:rPr>
            </w:pPr>
          </w:p>
        </w:tc>
        <w:tc>
          <w:tcPr>
            <w:tcW w:w="366" w:type="pct"/>
            <w:vAlign w:val="center"/>
          </w:tcPr>
          <w:p w14:paraId="47FC73C3" w14:textId="77777777" w:rsidR="009B6DFC" w:rsidRPr="00840707" w:rsidRDefault="009B6DFC" w:rsidP="00C4217E">
            <w:pPr>
              <w:spacing w:before="100" w:beforeAutospacing="1" w:after="100" w:afterAutospacing="1"/>
              <w:rPr>
                <w:sz w:val="18"/>
                <w:szCs w:val="18"/>
              </w:rPr>
            </w:pPr>
          </w:p>
        </w:tc>
        <w:tc>
          <w:tcPr>
            <w:tcW w:w="314" w:type="pct"/>
            <w:vAlign w:val="center"/>
          </w:tcPr>
          <w:p w14:paraId="3AF1D52F" w14:textId="77777777" w:rsidR="009B6DFC" w:rsidRPr="00840707" w:rsidRDefault="009B6DFC" w:rsidP="00C4217E">
            <w:pPr>
              <w:spacing w:before="100" w:beforeAutospacing="1" w:after="100" w:afterAutospacing="1"/>
              <w:rPr>
                <w:sz w:val="18"/>
                <w:szCs w:val="18"/>
              </w:rPr>
            </w:pPr>
          </w:p>
        </w:tc>
        <w:tc>
          <w:tcPr>
            <w:tcW w:w="314" w:type="pct"/>
            <w:vAlign w:val="center"/>
          </w:tcPr>
          <w:p w14:paraId="6A8C41A4" w14:textId="77777777" w:rsidR="009B6DFC" w:rsidRPr="00840707" w:rsidRDefault="009B6DFC" w:rsidP="00C4217E">
            <w:pPr>
              <w:spacing w:before="100" w:beforeAutospacing="1" w:after="100" w:afterAutospacing="1"/>
              <w:rPr>
                <w:sz w:val="18"/>
                <w:szCs w:val="18"/>
              </w:rPr>
            </w:pPr>
          </w:p>
        </w:tc>
        <w:tc>
          <w:tcPr>
            <w:tcW w:w="506" w:type="pct"/>
            <w:vAlign w:val="center"/>
          </w:tcPr>
          <w:p w14:paraId="21BF1B0E" w14:textId="77777777" w:rsidR="009B6DFC" w:rsidRPr="00840707" w:rsidRDefault="009B6DFC" w:rsidP="00C4217E">
            <w:pPr>
              <w:spacing w:before="100" w:beforeAutospacing="1" w:after="100" w:afterAutospacing="1"/>
              <w:rPr>
                <w:sz w:val="18"/>
                <w:szCs w:val="18"/>
              </w:rPr>
            </w:pPr>
          </w:p>
        </w:tc>
        <w:tc>
          <w:tcPr>
            <w:tcW w:w="425" w:type="pct"/>
            <w:vAlign w:val="center"/>
          </w:tcPr>
          <w:p w14:paraId="3B7D9FD5" w14:textId="77777777" w:rsidR="009B6DFC" w:rsidRPr="00840707" w:rsidRDefault="009B6DFC" w:rsidP="00C4217E">
            <w:pPr>
              <w:spacing w:before="100" w:beforeAutospacing="1" w:after="100" w:afterAutospacing="1"/>
              <w:rPr>
                <w:sz w:val="18"/>
                <w:szCs w:val="18"/>
              </w:rPr>
            </w:pPr>
          </w:p>
        </w:tc>
        <w:tc>
          <w:tcPr>
            <w:tcW w:w="427" w:type="pct"/>
            <w:vAlign w:val="center"/>
          </w:tcPr>
          <w:p w14:paraId="5D698D9C" w14:textId="77777777" w:rsidR="009B6DFC" w:rsidRPr="00840707" w:rsidRDefault="009B6DFC" w:rsidP="00C4217E">
            <w:pPr>
              <w:spacing w:before="100" w:beforeAutospacing="1" w:after="100" w:afterAutospacing="1"/>
              <w:rPr>
                <w:sz w:val="18"/>
                <w:szCs w:val="18"/>
              </w:rPr>
            </w:pPr>
          </w:p>
        </w:tc>
        <w:tc>
          <w:tcPr>
            <w:tcW w:w="381" w:type="pct"/>
            <w:vAlign w:val="center"/>
          </w:tcPr>
          <w:p w14:paraId="356A94B5" w14:textId="77777777" w:rsidR="009B6DFC" w:rsidRPr="00840707" w:rsidRDefault="009B6DFC" w:rsidP="00C4217E">
            <w:pPr>
              <w:spacing w:before="100" w:beforeAutospacing="1" w:after="100" w:afterAutospacing="1"/>
              <w:rPr>
                <w:sz w:val="18"/>
                <w:szCs w:val="18"/>
              </w:rPr>
            </w:pPr>
          </w:p>
        </w:tc>
      </w:tr>
      <w:tr w:rsidR="009B6DFC" w:rsidRPr="00C4217E" w14:paraId="188307DC" w14:textId="387D63E2" w:rsidTr="009B6DFC">
        <w:trPr>
          <w:trHeight w:val="340"/>
        </w:trPr>
        <w:tc>
          <w:tcPr>
            <w:tcW w:w="193" w:type="pct"/>
            <w:tcBorders>
              <w:bottom w:val="single" w:sz="4" w:space="0" w:color="auto"/>
            </w:tcBorders>
            <w:vAlign w:val="center"/>
          </w:tcPr>
          <w:p w14:paraId="6F47334A" w14:textId="77777777" w:rsidR="009B6DFC" w:rsidRPr="00840707" w:rsidRDefault="009B6DFC" w:rsidP="00C4217E">
            <w:pPr>
              <w:spacing w:before="100" w:beforeAutospacing="1" w:after="100" w:afterAutospacing="1"/>
              <w:rPr>
                <w:sz w:val="18"/>
                <w:szCs w:val="18"/>
              </w:rPr>
            </w:pPr>
          </w:p>
        </w:tc>
        <w:tc>
          <w:tcPr>
            <w:tcW w:w="649" w:type="pct"/>
            <w:tcBorders>
              <w:bottom w:val="single" w:sz="4" w:space="0" w:color="auto"/>
            </w:tcBorders>
            <w:vAlign w:val="center"/>
          </w:tcPr>
          <w:p w14:paraId="19879EFD" w14:textId="77777777" w:rsidR="009B6DFC" w:rsidRPr="00840707" w:rsidRDefault="009B6DFC" w:rsidP="00C4217E">
            <w:pPr>
              <w:spacing w:before="100" w:beforeAutospacing="1" w:after="100" w:afterAutospacing="1"/>
              <w:rPr>
                <w:sz w:val="18"/>
                <w:szCs w:val="18"/>
              </w:rPr>
            </w:pPr>
          </w:p>
        </w:tc>
        <w:tc>
          <w:tcPr>
            <w:tcW w:w="355" w:type="pct"/>
            <w:tcBorders>
              <w:bottom w:val="single" w:sz="4" w:space="0" w:color="auto"/>
            </w:tcBorders>
            <w:vAlign w:val="center"/>
          </w:tcPr>
          <w:p w14:paraId="02EB0231" w14:textId="77777777" w:rsidR="009B6DFC" w:rsidRPr="00840707" w:rsidRDefault="009B6DFC" w:rsidP="00C4217E">
            <w:pPr>
              <w:spacing w:before="100" w:beforeAutospacing="1" w:after="100" w:afterAutospacing="1"/>
              <w:rPr>
                <w:sz w:val="18"/>
                <w:szCs w:val="18"/>
              </w:rPr>
            </w:pPr>
          </w:p>
        </w:tc>
        <w:tc>
          <w:tcPr>
            <w:tcW w:w="356" w:type="pct"/>
            <w:tcBorders>
              <w:bottom w:val="single" w:sz="4" w:space="0" w:color="auto"/>
            </w:tcBorders>
          </w:tcPr>
          <w:p w14:paraId="424C5E7C" w14:textId="77777777" w:rsidR="009B6DFC" w:rsidRPr="00840707" w:rsidRDefault="009B6DFC" w:rsidP="00C4217E">
            <w:pPr>
              <w:spacing w:before="100" w:beforeAutospacing="1" w:after="100" w:afterAutospacing="1"/>
              <w:rPr>
                <w:sz w:val="18"/>
                <w:szCs w:val="18"/>
              </w:rPr>
            </w:pPr>
          </w:p>
        </w:tc>
        <w:tc>
          <w:tcPr>
            <w:tcW w:w="356" w:type="pct"/>
            <w:tcBorders>
              <w:bottom w:val="single" w:sz="4" w:space="0" w:color="auto"/>
            </w:tcBorders>
          </w:tcPr>
          <w:p w14:paraId="182825B9" w14:textId="546F062A" w:rsidR="009B6DFC" w:rsidRPr="00840707" w:rsidRDefault="009B6DFC" w:rsidP="00C4217E">
            <w:pPr>
              <w:spacing w:before="100" w:beforeAutospacing="1" w:after="100" w:afterAutospacing="1"/>
              <w:rPr>
                <w:sz w:val="18"/>
                <w:szCs w:val="18"/>
              </w:rPr>
            </w:pPr>
          </w:p>
        </w:tc>
        <w:tc>
          <w:tcPr>
            <w:tcW w:w="356" w:type="pct"/>
            <w:tcBorders>
              <w:bottom w:val="single" w:sz="4" w:space="0" w:color="auto"/>
            </w:tcBorders>
            <w:vAlign w:val="center"/>
          </w:tcPr>
          <w:p w14:paraId="0CBFC0B6" w14:textId="6969BA97" w:rsidR="009B6DFC" w:rsidRPr="00840707" w:rsidRDefault="009B6DFC" w:rsidP="00C4217E">
            <w:pPr>
              <w:spacing w:before="100" w:beforeAutospacing="1" w:after="100" w:afterAutospacing="1"/>
              <w:rPr>
                <w:sz w:val="18"/>
                <w:szCs w:val="18"/>
              </w:rPr>
            </w:pPr>
          </w:p>
        </w:tc>
        <w:tc>
          <w:tcPr>
            <w:tcW w:w="366" w:type="pct"/>
            <w:tcBorders>
              <w:bottom w:val="single" w:sz="4" w:space="0" w:color="auto"/>
            </w:tcBorders>
            <w:vAlign w:val="center"/>
          </w:tcPr>
          <w:p w14:paraId="3350AE5B" w14:textId="77777777" w:rsidR="009B6DFC" w:rsidRPr="00840707" w:rsidRDefault="009B6DFC" w:rsidP="00C4217E">
            <w:pPr>
              <w:spacing w:before="100" w:beforeAutospacing="1" w:after="100" w:afterAutospacing="1"/>
              <w:rPr>
                <w:sz w:val="18"/>
                <w:szCs w:val="18"/>
              </w:rPr>
            </w:pPr>
          </w:p>
        </w:tc>
        <w:tc>
          <w:tcPr>
            <w:tcW w:w="314" w:type="pct"/>
            <w:vAlign w:val="center"/>
          </w:tcPr>
          <w:p w14:paraId="393DB849" w14:textId="77777777" w:rsidR="009B6DFC" w:rsidRPr="00840707" w:rsidRDefault="009B6DFC" w:rsidP="00C4217E">
            <w:pPr>
              <w:spacing w:before="100" w:beforeAutospacing="1" w:after="100" w:afterAutospacing="1"/>
              <w:rPr>
                <w:sz w:val="18"/>
                <w:szCs w:val="18"/>
              </w:rPr>
            </w:pPr>
          </w:p>
        </w:tc>
        <w:tc>
          <w:tcPr>
            <w:tcW w:w="314" w:type="pct"/>
            <w:vAlign w:val="center"/>
          </w:tcPr>
          <w:p w14:paraId="0FD38DF2" w14:textId="77777777" w:rsidR="009B6DFC" w:rsidRPr="00840707" w:rsidRDefault="009B6DFC" w:rsidP="00C4217E">
            <w:pPr>
              <w:spacing w:before="100" w:beforeAutospacing="1" w:after="100" w:afterAutospacing="1"/>
              <w:rPr>
                <w:sz w:val="18"/>
                <w:szCs w:val="18"/>
              </w:rPr>
            </w:pPr>
          </w:p>
        </w:tc>
        <w:tc>
          <w:tcPr>
            <w:tcW w:w="506" w:type="pct"/>
            <w:vAlign w:val="center"/>
          </w:tcPr>
          <w:p w14:paraId="41F9285F" w14:textId="77777777" w:rsidR="009B6DFC" w:rsidRPr="00840707" w:rsidRDefault="009B6DFC" w:rsidP="00C4217E">
            <w:pPr>
              <w:spacing w:before="100" w:beforeAutospacing="1" w:after="100" w:afterAutospacing="1"/>
              <w:rPr>
                <w:sz w:val="18"/>
                <w:szCs w:val="18"/>
              </w:rPr>
            </w:pPr>
          </w:p>
        </w:tc>
        <w:tc>
          <w:tcPr>
            <w:tcW w:w="425" w:type="pct"/>
            <w:vAlign w:val="center"/>
          </w:tcPr>
          <w:p w14:paraId="0E8EABD7" w14:textId="77777777" w:rsidR="009B6DFC" w:rsidRPr="00840707" w:rsidRDefault="009B6DFC" w:rsidP="00C4217E">
            <w:pPr>
              <w:spacing w:before="100" w:beforeAutospacing="1" w:after="100" w:afterAutospacing="1"/>
              <w:rPr>
                <w:sz w:val="18"/>
                <w:szCs w:val="18"/>
              </w:rPr>
            </w:pPr>
          </w:p>
        </w:tc>
        <w:tc>
          <w:tcPr>
            <w:tcW w:w="427" w:type="pct"/>
            <w:vAlign w:val="center"/>
          </w:tcPr>
          <w:p w14:paraId="12631D17" w14:textId="77777777" w:rsidR="009B6DFC" w:rsidRPr="00840707" w:rsidRDefault="009B6DFC" w:rsidP="00C4217E">
            <w:pPr>
              <w:spacing w:before="100" w:beforeAutospacing="1" w:after="100" w:afterAutospacing="1"/>
              <w:rPr>
                <w:sz w:val="18"/>
                <w:szCs w:val="18"/>
              </w:rPr>
            </w:pPr>
          </w:p>
        </w:tc>
        <w:tc>
          <w:tcPr>
            <w:tcW w:w="381" w:type="pct"/>
            <w:vAlign w:val="center"/>
          </w:tcPr>
          <w:p w14:paraId="7F5FC7DB" w14:textId="77777777" w:rsidR="009B6DFC" w:rsidRPr="00840707" w:rsidRDefault="009B6DFC" w:rsidP="00C4217E">
            <w:pPr>
              <w:spacing w:before="100" w:beforeAutospacing="1" w:after="100" w:afterAutospacing="1"/>
              <w:rPr>
                <w:sz w:val="18"/>
                <w:szCs w:val="18"/>
              </w:rPr>
            </w:pPr>
          </w:p>
        </w:tc>
      </w:tr>
      <w:tr w:rsidR="009B6DFC" w:rsidRPr="00C4217E" w14:paraId="115108BF" w14:textId="3036EF41" w:rsidTr="009B6DFC">
        <w:trPr>
          <w:trHeight w:val="340"/>
        </w:trPr>
        <w:tc>
          <w:tcPr>
            <w:tcW w:w="2633" w:type="pct"/>
            <w:gridSpan w:val="7"/>
            <w:shd w:val="pct15" w:color="auto" w:fill="FFFFFF"/>
          </w:tcPr>
          <w:p w14:paraId="75D13A97" w14:textId="06D1A41A" w:rsidR="009B6DFC" w:rsidRPr="00840707" w:rsidRDefault="009B6DFC" w:rsidP="00C4217E">
            <w:pPr>
              <w:spacing w:before="100" w:beforeAutospacing="1" w:after="100" w:afterAutospacing="1"/>
              <w:jc w:val="center"/>
              <w:rPr>
                <w:sz w:val="18"/>
                <w:szCs w:val="18"/>
              </w:rPr>
            </w:pPr>
            <w:r w:rsidRPr="00840707">
              <w:rPr>
                <w:b/>
                <w:sz w:val="18"/>
                <w:szCs w:val="18"/>
                <w:lang w:val="el-GR"/>
              </w:rPr>
              <w:t>ΣΥΝΟΛΟ</w:t>
            </w:r>
          </w:p>
        </w:tc>
        <w:tc>
          <w:tcPr>
            <w:tcW w:w="314" w:type="pct"/>
            <w:vAlign w:val="center"/>
          </w:tcPr>
          <w:p w14:paraId="76C1B17B" w14:textId="77777777" w:rsidR="009B6DFC" w:rsidRPr="00840707" w:rsidRDefault="009B6DFC" w:rsidP="00C4217E">
            <w:pPr>
              <w:spacing w:before="100" w:beforeAutospacing="1" w:after="100" w:afterAutospacing="1"/>
              <w:rPr>
                <w:sz w:val="18"/>
                <w:szCs w:val="18"/>
              </w:rPr>
            </w:pPr>
          </w:p>
        </w:tc>
        <w:tc>
          <w:tcPr>
            <w:tcW w:w="314" w:type="pct"/>
            <w:vAlign w:val="center"/>
          </w:tcPr>
          <w:p w14:paraId="7FC2BAFC" w14:textId="77777777" w:rsidR="009B6DFC" w:rsidRPr="00840707" w:rsidRDefault="009B6DFC" w:rsidP="00C4217E">
            <w:pPr>
              <w:spacing w:before="100" w:beforeAutospacing="1" w:after="100" w:afterAutospacing="1"/>
              <w:rPr>
                <w:sz w:val="18"/>
                <w:szCs w:val="18"/>
              </w:rPr>
            </w:pPr>
          </w:p>
        </w:tc>
        <w:tc>
          <w:tcPr>
            <w:tcW w:w="506" w:type="pct"/>
            <w:vAlign w:val="center"/>
          </w:tcPr>
          <w:p w14:paraId="6C8C46C3" w14:textId="77777777" w:rsidR="009B6DFC" w:rsidRPr="00840707" w:rsidRDefault="009B6DFC" w:rsidP="00C4217E">
            <w:pPr>
              <w:spacing w:before="100" w:beforeAutospacing="1" w:after="100" w:afterAutospacing="1"/>
              <w:rPr>
                <w:sz w:val="18"/>
                <w:szCs w:val="18"/>
              </w:rPr>
            </w:pPr>
          </w:p>
        </w:tc>
        <w:tc>
          <w:tcPr>
            <w:tcW w:w="425" w:type="pct"/>
            <w:vAlign w:val="center"/>
          </w:tcPr>
          <w:p w14:paraId="5C83925C" w14:textId="77777777" w:rsidR="009B6DFC" w:rsidRPr="00840707" w:rsidRDefault="009B6DFC" w:rsidP="00C4217E">
            <w:pPr>
              <w:spacing w:before="100" w:beforeAutospacing="1" w:after="100" w:afterAutospacing="1"/>
              <w:rPr>
                <w:sz w:val="18"/>
                <w:szCs w:val="18"/>
              </w:rPr>
            </w:pPr>
          </w:p>
        </w:tc>
        <w:tc>
          <w:tcPr>
            <w:tcW w:w="427" w:type="pct"/>
            <w:vAlign w:val="center"/>
          </w:tcPr>
          <w:p w14:paraId="3E92C670" w14:textId="77777777" w:rsidR="009B6DFC" w:rsidRPr="00840707" w:rsidRDefault="009B6DFC" w:rsidP="00C4217E">
            <w:pPr>
              <w:spacing w:before="100" w:beforeAutospacing="1" w:after="100" w:afterAutospacing="1"/>
              <w:rPr>
                <w:sz w:val="18"/>
                <w:szCs w:val="18"/>
              </w:rPr>
            </w:pPr>
          </w:p>
        </w:tc>
        <w:tc>
          <w:tcPr>
            <w:tcW w:w="381" w:type="pct"/>
            <w:vAlign w:val="center"/>
          </w:tcPr>
          <w:p w14:paraId="1FD3898F" w14:textId="77777777" w:rsidR="009B6DFC" w:rsidRPr="00840707" w:rsidRDefault="009B6DFC" w:rsidP="00C4217E">
            <w:pPr>
              <w:spacing w:before="100" w:beforeAutospacing="1" w:after="100" w:afterAutospacing="1"/>
              <w:rPr>
                <w:sz w:val="18"/>
                <w:szCs w:val="18"/>
              </w:rPr>
            </w:pPr>
          </w:p>
        </w:tc>
      </w:tr>
    </w:tbl>
    <w:p w14:paraId="6CC93A09" w14:textId="77777777" w:rsidR="00623457" w:rsidRPr="00840707" w:rsidRDefault="00623457" w:rsidP="00F82A8D">
      <w:pPr>
        <w:spacing w:before="100" w:beforeAutospacing="1" w:after="100" w:afterAutospacing="1"/>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7EC46360" w14:textId="77777777" w:rsidR="00623457" w:rsidRDefault="00623457" w:rsidP="00F84740">
      <w:pPr>
        <w:pStyle w:val="30"/>
        <w:numPr>
          <w:ilvl w:val="2"/>
          <w:numId w:val="15"/>
        </w:numPr>
        <w:ind w:left="1134" w:hanging="414"/>
        <w:rPr>
          <w:rFonts w:cs="Tahoma"/>
          <w:lang w:val="el-GR"/>
        </w:rPr>
      </w:pPr>
      <w:bookmarkStart w:id="2814" w:name="_Toc366852697"/>
      <w:bookmarkStart w:id="2815" w:name="_Ref508304036"/>
      <w:bookmarkStart w:id="2816" w:name="_Toc10632750"/>
      <w:bookmarkStart w:id="2817" w:name="_Toc42167517"/>
      <w:bookmarkStart w:id="2818" w:name="_Toc53671370"/>
      <w:bookmarkStart w:id="2819" w:name="_Toc97194380"/>
      <w:bookmarkStart w:id="2820" w:name="_Toc97194484"/>
      <w:bookmarkStart w:id="2821" w:name="_Toc181365585"/>
      <w:bookmarkStart w:id="2822" w:name="_Hlk167319410"/>
      <w:bookmarkEnd w:id="2813"/>
      <w:r w:rsidRPr="00C4217E">
        <w:rPr>
          <w:rFonts w:cs="Tahoma"/>
          <w:lang w:val="el-GR"/>
        </w:rPr>
        <w:t>Έτοιμο Λογισμικό</w:t>
      </w:r>
      <w:bookmarkEnd w:id="2814"/>
      <w:bookmarkEnd w:id="2815"/>
      <w:bookmarkEnd w:id="2816"/>
      <w:bookmarkEnd w:id="2817"/>
      <w:bookmarkEnd w:id="2818"/>
      <w:bookmarkEnd w:id="2819"/>
      <w:bookmarkEnd w:id="2820"/>
      <w:bookmarkEnd w:id="2821"/>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1353"/>
        <w:gridCol w:w="739"/>
        <w:gridCol w:w="743"/>
        <w:gridCol w:w="743"/>
        <w:gridCol w:w="743"/>
        <w:gridCol w:w="756"/>
        <w:gridCol w:w="654"/>
        <w:gridCol w:w="652"/>
        <w:gridCol w:w="1053"/>
        <w:gridCol w:w="889"/>
        <w:gridCol w:w="891"/>
        <w:gridCol w:w="789"/>
      </w:tblGrid>
      <w:tr w:rsidR="00D33B95" w:rsidRPr="00C4217E" w14:paraId="3D7C83CC" w14:textId="77777777">
        <w:trPr>
          <w:cantSplit/>
          <w:tblHeader/>
        </w:trPr>
        <w:tc>
          <w:tcPr>
            <w:tcW w:w="194" w:type="pct"/>
            <w:vMerge w:val="restart"/>
            <w:shd w:val="pct15" w:color="auto" w:fill="FFFFFF"/>
            <w:vAlign w:val="center"/>
          </w:tcPr>
          <w:p w14:paraId="7C37931B" w14:textId="77777777" w:rsidR="000D7961" w:rsidRPr="00840707" w:rsidRDefault="000D7961" w:rsidP="000D7961">
            <w:pPr>
              <w:spacing w:after="0"/>
              <w:ind w:left="-108" w:right="-88"/>
              <w:jc w:val="center"/>
              <w:rPr>
                <w:sz w:val="18"/>
                <w:szCs w:val="18"/>
                <w:lang w:val="el-GR"/>
              </w:rPr>
            </w:pPr>
            <w:r w:rsidRPr="00840707">
              <w:rPr>
                <w:sz w:val="18"/>
                <w:szCs w:val="18"/>
                <w:lang w:val="el-GR"/>
              </w:rPr>
              <w:t>Α/Α</w:t>
            </w:r>
          </w:p>
        </w:tc>
        <w:tc>
          <w:tcPr>
            <w:tcW w:w="650" w:type="pct"/>
            <w:vMerge w:val="restart"/>
            <w:shd w:val="pct15" w:color="auto" w:fill="FFFFFF"/>
            <w:vAlign w:val="center"/>
          </w:tcPr>
          <w:p w14:paraId="7B13630C" w14:textId="77777777" w:rsidR="000D7961" w:rsidRPr="00840707" w:rsidRDefault="000D7961" w:rsidP="000D7961">
            <w:pPr>
              <w:spacing w:after="0"/>
              <w:jc w:val="center"/>
              <w:rPr>
                <w:sz w:val="18"/>
                <w:szCs w:val="18"/>
                <w:lang w:val="el-GR"/>
              </w:rPr>
            </w:pPr>
            <w:r w:rsidRPr="00840707">
              <w:rPr>
                <w:sz w:val="18"/>
                <w:szCs w:val="18"/>
                <w:lang w:val="el-GR"/>
              </w:rPr>
              <w:t>ΠΕΡΙΓΡΑΦΗ</w:t>
            </w:r>
          </w:p>
        </w:tc>
        <w:tc>
          <w:tcPr>
            <w:tcW w:w="355" w:type="pct"/>
            <w:vMerge w:val="restart"/>
            <w:shd w:val="pct15" w:color="auto" w:fill="FFFFFF"/>
            <w:vAlign w:val="center"/>
          </w:tcPr>
          <w:p w14:paraId="31CBC776" w14:textId="77777777" w:rsidR="000D7961" w:rsidRPr="00840707" w:rsidRDefault="000D7961" w:rsidP="000D7961">
            <w:pPr>
              <w:spacing w:after="0"/>
              <w:jc w:val="center"/>
              <w:rPr>
                <w:sz w:val="18"/>
                <w:szCs w:val="18"/>
                <w:lang w:val="el-GR"/>
              </w:rPr>
            </w:pPr>
            <w:r w:rsidRPr="00840707">
              <w:rPr>
                <w:sz w:val="18"/>
                <w:szCs w:val="18"/>
                <w:lang w:val="el-GR"/>
              </w:rPr>
              <w:t>ΤΥΠΟΣ</w:t>
            </w:r>
          </w:p>
        </w:tc>
        <w:tc>
          <w:tcPr>
            <w:tcW w:w="357" w:type="pct"/>
            <w:vMerge w:val="restart"/>
            <w:shd w:val="pct15" w:color="auto" w:fill="FFFFFF"/>
            <w:vAlign w:val="center"/>
          </w:tcPr>
          <w:p w14:paraId="71AFB655" w14:textId="2A7B241E" w:rsidR="000D7961" w:rsidRPr="00840707" w:rsidRDefault="000D7961" w:rsidP="000D7961">
            <w:pPr>
              <w:spacing w:after="0"/>
              <w:jc w:val="center"/>
              <w:rPr>
                <w:sz w:val="18"/>
                <w:szCs w:val="18"/>
                <w:lang w:val="el-GR"/>
              </w:rPr>
            </w:pPr>
            <w:r>
              <w:rPr>
                <w:sz w:val="20"/>
                <w:szCs w:val="20"/>
                <w:lang w:val="el-GR"/>
              </w:rPr>
              <w:t>ΦΑΣΗ ΈΡΓΟΥ</w:t>
            </w:r>
          </w:p>
        </w:tc>
        <w:tc>
          <w:tcPr>
            <w:tcW w:w="357" w:type="pct"/>
            <w:vMerge w:val="restart"/>
            <w:shd w:val="pct15" w:color="auto" w:fill="FFFFFF"/>
            <w:vAlign w:val="center"/>
          </w:tcPr>
          <w:p w14:paraId="7CF2CB1E" w14:textId="512569BD" w:rsidR="000D7961" w:rsidRPr="00840707" w:rsidRDefault="000D7961" w:rsidP="000D7961">
            <w:pPr>
              <w:spacing w:after="0"/>
              <w:jc w:val="center"/>
              <w:rPr>
                <w:sz w:val="18"/>
                <w:szCs w:val="18"/>
                <w:lang w:val="el-GR"/>
              </w:rPr>
            </w:pPr>
            <w:r>
              <w:rPr>
                <w:sz w:val="20"/>
                <w:szCs w:val="20"/>
                <w:lang w:val="el-GR"/>
              </w:rPr>
              <w:t>ΚΩΔ. ΠΑΡΑΔΟΤΕΟΥ</w:t>
            </w:r>
          </w:p>
        </w:tc>
        <w:tc>
          <w:tcPr>
            <w:tcW w:w="357" w:type="pct"/>
            <w:vMerge w:val="restart"/>
            <w:shd w:val="pct15" w:color="auto" w:fill="FFFFFF"/>
            <w:vAlign w:val="center"/>
          </w:tcPr>
          <w:p w14:paraId="09674200" w14:textId="77777777" w:rsidR="000D7961" w:rsidRPr="00840707" w:rsidRDefault="000D7961" w:rsidP="000D7961">
            <w:pPr>
              <w:spacing w:after="0"/>
              <w:jc w:val="center"/>
              <w:rPr>
                <w:sz w:val="18"/>
                <w:szCs w:val="18"/>
                <w:lang w:val="el-GR"/>
              </w:rPr>
            </w:pPr>
            <w:r w:rsidRPr="00840707">
              <w:rPr>
                <w:sz w:val="18"/>
                <w:szCs w:val="18"/>
                <w:lang w:val="el-GR"/>
              </w:rPr>
              <w:t>ΠΟΣΟΤΗΤΑ</w:t>
            </w:r>
          </w:p>
        </w:tc>
        <w:tc>
          <w:tcPr>
            <w:tcW w:w="677" w:type="pct"/>
            <w:gridSpan w:val="2"/>
            <w:shd w:val="pct15" w:color="auto" w:fill="FFFFFF"/>
            <w:vAlign w:val="center"/>
          </w:tcPr>
          <w:p w14:paraId="595BB677" w14:textId="77777777" w:rsidR="000D7961" w:rsidRPr="00840707" w:rsidRDefault="000D7961" w:rsidP="000D7961">
            <w:pPr>
              <w:spacing w:after="0"/>
              <w:jc w:val="center"/>
              <w:rPr>
                <w:sz w:val="18"/>
                <w:szCs w:val="18"/>
                <w:lang w:val="el-GR"/>
              </w:rPr>
            </w:pPr>
            <w:r w:rsidRPr="00840707">
              <w:rPr>
                <w:sz w:val="18"/>
                <w:szCs w:val="18"/>
                <w:lang w:val="el-GR"/>
              </w:rPr>
              <w:t>ΑΞΙΑ ΧΩΡΙΣ ΦΠΑ [€]</w:t>
            </w:r>
          </w:p>
        </w:tc>
        <w:tc>
          <w:tcPr>
            <w:tcW w:w="313" w:type="pct"/>
            <w:vMerge w:val="restart"/>
            <w:shd w:val="pct15" w:color="auto" w:fill="FFFFFF"/>
            <w:vAlign w:val="center"/>
          </w:tcPr>
          <w:p w14:paraId="2E73E379" w14:textId="77777777" w:rsidR="000D7961" w:rsidRPr="00840707" w:rsidRDefault="000D7961" w:rsidP="000D7961">
            <w:pPr>
              <w:spacing w:after="0"/>
              <w:jc w:val="center"/>
              <w:rPr>
                <w:sz w:val="18"/>
                <w:szCs w:val="18"/>
                <w:lang w:val="el-GR"/>
              </w:rPr>
            </w:pPr>
            <w:r w:rsidRPr="00840707">
              <w:rPr>
                <w:sz w:val="18"/>
                <w:szCs w:val="18"/>
                <w:lang w:val="el-GR"/>
              </w:rPr>
              <w:t>ΦΠΑ [€]</w:t>
            </w:r>
          </w:p>
        </w:tc>
        <w:tc>
          <w:tcPr>
            <w:tcW w:w="506" w:type="pct"/>
            <w:vMerge w:val="restart"/>
            <w:shd w:val="pct15" w:color="auto" w:fill="FFFFFF"/>
            <w:vAlign w:val="center"/>
          </w:tcPr>
          <w:p w14:paraId="2EEA768B" w14:textId="77777777" w:rsidR="000D7961" w:rsidRPr="00840707" w:rsidRDefault="000D7961" w:rsidP="000D7961">
            <w:pPr>
              <w:spacing w:after="0"/>
              <w:jc w:val="center"/>
              <w:rPr>
                <w:sz w:val="18"/>
                <w:szCs w:val="18"/>
                <w:lang w:val="el-GR"/>
              </w:rPr>
            </w:pPr>
            <w:r w:rsidRPr="00840707">
              <w:rPr>
                <w:sz w:val="18"/>
                <w:szCs w:val="18"/>
                <w:lang w:val="el-GR"/>
              </w:rPr>
              <w:t>ΣΥΝΟΛΙΚΗ ΑΞΙΑ</w:t>
            </w:r>
          </w:p>
          <w:p w14:paraId="73D28750" w14:textId="77777777" w:rsidR="000D7961" w:rsidRPr="00840707" w:rsidRDefault="000D7961" w:rsidP="000D7961">
            <w:pPr>
              <w:spacing w:after="0"/>
              <w:jc w:val="center"/>
              <w:rPr>
                <w:sz w:val="18"/>
                <w:szCs w:val="18"/>
                <w:lang w:val="el-GR"/>
              </w:rPr>
            </w:pPr>
            <w:r w:rsidRPr="00840707">
              <w:rPr>
                <w:sz w:val="18"/>
                <w:szCs w:val="18"/>
                <w:lang w:val="el-GR"/>
              </w:rPr>
              <w:t>ΜΕ ΦΠΑ [€]</w:t>
            </w:r>
          </w:p>
        </w:tc>
        <w:tc>
          <w:tcPr>
            <w:tcW w:w="1234" w:type="pct"/>
            <w:gridSpan w:val="3"/>
            <w:shd w:val="pct15" w:color="auto" w:fill="FFFFFF"/>
            <w:vAlign w:val="center"/>
          </w:tcPr>
          <w:p w14:paraId="6E9DF994" w14:textId="77777777" w:rsidR="000D7961" w:rsidRPr="00840707" w:rsidRDefault="000D7961" w:rsidP="000D7961">
            <w:pPr>
              <w:spacing w:after="0"/>
              <w:jc w:val="center"/>
              <w:rPr>
                <w:sz w:val="18"/>
                <w:szCs w:val="18"/>
                <w:lang w:val="el-GR"/>
              </w:rPr>
            </w:pPr>
            <w:r w:rsidRPr="00840707">
              <w:rPr>
                <w:sz w:val="18"/>
                <w:szCs w:val="18"/>
                <w:lang w:val="el-GR"/>
              </w:rPr>
              <w:t>* ΚΟΣΤΟΣ ΣΥΝΤΗΡΗΣΗΣ ΧΩΡΙΣ ΦΠΑ [€]</w:t>
            </w:r>
          </w:p>
        </w:tc>
      </w:tr>
      <w:tr w:rsidR="00360A9E" w:rsidRPr="00C4217E" w14:paraId="4DE93A98" w14:textId="77777777">
        <w:trPr>
          <w:cantSplit/>
          <w:tblHeader/>
        </w:trPr>
        <w:tc>
          <w:tcPr>
            <w:tcW w:w="194" w:type="pct"/>
            <w:vMerge/>
            <w:shd w:val="pct15" w:color="auto" w:fill="FFFFFF"/>
            <w:vAlign w:val="center"/>
          </w:tcPr>
          <w:p w14:paraId="6CD90BA3" w14:textId="77777777" w:rsidR="00B05F82" w:rsidRPr="00840707" w:rsidRDefault="00B05F82" w:rsidP="00B311BD">
            <w:pPr>
              <w:spacing w:after="0"/>
              <w:jc w:val="center"/>
              <w:rPr>
                <w:sz w:val="18"/>
                <w:szCs w:val="18"/>
              </w:rPr>
            </w:pPr>
          </w:p>
        </w:tc>
        <w:tc>
          <w:tcPr>
            <w:tcW w:w="650" w:type="pct"/>
            <w:vMerge/>
            <w:shd w:val="pct15" w:color="auto" w:fill="FFFFFF"/>
            <w:vAlign w:val="center"/>
          </w:tcPr>
          <w:p w14:paraId="5DA066F2" w14:textId="77777777" w:rsidR="00B05F82" w:rsidRPr="00840707" w:rsidRDefault="00B05F82" w:rsidP="00B311BD">
            <w:pPr>
              <w:spacing w:after="0"/>
              <w:jc w:val="center"/>
              <w:rPr>
                <w:sz w:val="18"/>
                <w:szCs w:val="18"/>
              </w:rPr>
            </w:pPr>
          </w:p>
        </w:tc>
        <w:tc>
          <w:tcPr>
            <w:tcW w:w="355" w:type="pct"/>
            <w:vMerge/>
            <w:shd w:val="pct15" w:color="auto" w:fill="FFFFFF"/>
            <w:vAlign w:val="center"/>
          </w:tcPr>
          <w:p w14:paraId="6D9A4022" w14:textId="77777777" w:rsidR="00B05F82" w:rsidRPr="00840707" w:rsidRDefault="00B05F82" w:rsidP="00B311BD">
            <w:pPr>
              <w:spacing w:after="0"/>
              <w:jc w:val="center"/>
              <w:rPr>
                <w:sz w:val="18"/>
                <w:szCs w:val="18"/>
              </w:rPr>
            </w:pPr>
          </w:p>
        </w:tc>
        <w:tc>
          <w:tcPr>
            <w:tcW w:w="357" w:type="pct"/>
            <w:vMerge/>
            <w:shd w:val="pct15" w:color="auto" w:fill="FFFFFF"/>
          </w:tcPr>
          <w:p w14:paraId="519B399C" w14:textId="77777777" w:rsidR="00B05F82" w:rsidRPr="00840707" w:rsidRDefault="00B05F82" w:rsidP="00B311BD">
            <w:pPr>
              <w:spacing w:after="0"/>
              <w:jc w:val="center"/>
              <w:rPr>
                <w:sz w:val="18"/>
                <w:szCs w:val="18"/>
              </w:rPr>
            </w:pPr>
          </w:p>
        </w:tc>
        <w:tc>
          <w:tcPr>
            <w:tcW w:w="357" w:type="pct"/>
            <w:vMerge/>
            <w:shd w:val="pct15" w:color="auto" w:fill="FFFFFF"/>
          </w:tcPr>
          <w:p w14:paraId="4AFDE6D2" w14:textId="77777777" w:rsidR="00B05F82" w:rsidRPr="00840707" w:rsidRDefault="00B05F82" w:rsidP="00B311BD">
            <w:pPr>
              <w:spacing w:after="0"/>
              <w:jc w:val="center"/>
              <w:rPr>
                <w:sz w:val="18"/>
                <w:szCs w:val="18"/>
              </w:rPr>
            </w:pPr>
          </w:p>
        </w:tc>
        <w:tc>
          <w:tcPr>
            <w:tcW w:w="357" w:type="pct"/>
            <w:vMerge/>
            <w:shd w:val="pct15" w:color="auto" w:fill="FFFFFF"/>
            <w:vAlign w:val="center"/>
          </w:tcPr>
          <w:p w14:paraId="098CD544" w14:textId="77777777" w:rsidR="00B05F82" w:rsidRPr="00840707" w:rsidRDefault="00B05F82" w:rsidP="00B311BD">
            <w:pPr>
              <w:spacing w:after="0"/>
              <w:jc w:val="center"/>
              <w:rPr>
                <w:sz w:val="18"/>
                <w:szCs w:val="18"/>
              </w:rPr>
            </w:pPr>
          </w:p>
        </w:tc>
        <w:tc>
          <w:tcPr>
            <w:tcW w:w="363" w:type="pct"/>
            <w:shd w:val="pct15" w:color="auto" w:fill="FFFFFF"/>
            <w:vAlign w:val="center"/>
          </w:tcPr>
          <w:p w14:paraId="7ADE5669" w14:textId="77777777" w:rsidR="00B05F82" w:rsidRPr="00840707" w:rsidRDefault="00B05F82" w:rsidP="00B311BD">
            <w:pPr>
              <w:spacing w:after="0"/>
              <w:jc w:val="center"/>
              <w:rPr>
                <w:spacing w:val="-4"/>
                <w:sz w:val="18"/>
                <w:szCs w:val="18"/>
                <w:lang w:val="el-GR"/>
              </w:rPr>
            </w:pPr>
            <w:r w:rsidRPr="00840707">
              <w:rPr>
                <w:spacing w:val="-4"/>
                <w:sz w:val="18"/>
                <w:szCs w:val="18"/>
                <w:lang w:val="el-GR"/>
              </w:rPr>
              <w:t>ΤΙΜΗ</w:t>
            </w:r>
          </w:p>
          <w:p w14:paraId="3EA5E9A3" w14:textId="77777777" w:rsidR="00B05F82" w:rsidRPr="00840707" w:rsidRDefault="00B05F82" w:rsidP="00B311BD">
            <w:pPr>
              <w:spacing w:after="0"/>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7E00F6D7" w14:textId="77777777" w:rsidR="00B05F82" w:rsidRPr="00840707" w:rsidRDefault="00B05F82" w:rsidP="00B311BD">
            <w:pPr>
              <w:spacing w:after="0"/>
              <w:jc w:val="center"/>
              <w:rPr>
                <w:sz w:val="18"/>
                <w:szCs w:val="18"/>
                <w:lang w:val="el-GR"/>
              </w:rPr>
            </w:pPr>
            <w:r w:rsidRPr="00840707">
              <w:rPr>
                <w:sz w:val="18"/>
                <w:szCs w:val="18"/>
                <w:lang w:val="el-GR"/>
              </w:rPr>
              <w:t>ΣΥΝΟΛΟ</w:t>
            </w:r>
          </w:p>
        </w:tc>
        <w:tc>
          <w:tcPr>
            <w:tcW w:w="313" w:type="pct"/>
            <w:vMerge/>
            <w:shd w:val="pct15" w:color="auto" w:fill="FFFFFF"/>
            <w:vAlign w:val="center"/>
          </w:tcPr>
          <w:p w14:paraId="060A9424" w14:textId="77777777" w:rsidR="00B05F82" w:rsidRPr="00840707" w:rsidRDefault="00B05F82" w:rsidP="00B311BD">
            <w:pPr>
              <w:spacing w:after="0"/>
              <w:jc w:val="center"/>
              <w:rPr>
                <w:sz w:val="18"/>
                <w:szCs w:val="18"/>
                <w:lang w:val="el-GR"/>
              </w:rPr>
            </w:pPr>
          </w:p>
        </w:tc>
        <w:tc>
          <w:tcPr>
            <w:tcW w:w="506" w:type="pct"/>
            <w:vMerge/>
            <w:shd w:val="pct15" w:color="auto" w:fill="FFFFFF"/>
            <w:vAlign w:val="center"/>
          </w:tcPr>
          <w:p w14:paraId="5EE1CA45" w14:textId="77777777" w:rsidR="00B05F82" w:rsidRPr="00840707" w:rsidRDefault="00B05F82" w:rsidP="00B311BD">
            <w:pPr>
              <w:spacing w:after="0"/>
              <w:jc w:val="center"/>
              <w:rPr>
                <w:sz w:val="18"/>
                <w:szCs w:val="18"/>
                <w:lang w:val="el-GR"/>
              </w:rPr>
            </w:pPr>
          </w:p>
        </w:tc>
        <w:tc>
          <w:tcPr>
            <w:tcW w:w="427" w:type="pct"/>
            <w:shd w:val="pct15" w:color="auto" w:fill="FFFFFF"/>
            <w:vAlign w:val="center"/>
          </w:tcPr>
          <w:p w14:paraId="1719A4D1" w14:textId="77777777" w:rsidR="00B05F82" w:rsidRPr="00840707" w:rsidRDefault="00B05F82" w:rsidP="00B311BD">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28" w:type="pct"/>
            <w:shd w:val="pct15" w:color="auto" w:fill="FFFFFF"/>
            <w:vAlign w:val="center"/>
          </w:tcPr>
          <w:p w14:paraId="4DD4A10B" w14:textId="77777777" w:rsidR="00B05F82" w:rsidRPr="00840707" w:rsidRDefault="00B05F82" w:rsidP="00B311BD">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79" w:type="pct"/>
            <w:shd w:val="pct15" w:color="auto" w:fill="FFFFFF"/>
            <w:vAlign w:val="center"/>
          </w:tcPr>
          <w:p w14:paraId="713308E5" w14:textId="77777777" w:rsidR="00B05F82" w:rsidRPr="00840707" w:rsidRDefault="00B05F82" w:rsidP="00B311BD">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D33B95" w:rsidRPr="00C4217E" w14:paraId="381F88A6" w14:textId="77777777">
        <w:trPr>
          <w:trHeight w:val="340"/>
        </w:trPr>
        <w:tc>
          <w:tcPr>
            <w:tcW w:w="194" w:type="pct"/>
            <w:vAlign w:val="center"/>
          </w:tcPr>
          <w:p w14:paraId="0779A75F" w14:textId="77777777" w:rsidR="00B05F82" w:rsidRPr="00840707" w:rsidRDefault="00B05F82" w:rsidP="00B311BD">
            <w:pPr>
              <w:spacing w:before="100" w:beforeAutospacing="1" w:after="100" w:afterAutospacing="1"/>
              <w:rPr>
                <w:sz w:val="18"/>
                <w:szCs w:val="18"/>
              </w:rPr>
            </w:pPr>
          </w:p>
        </w:tc>
        <w:tc>
          <w:tcPr>
            <w:tcW w:w="650" w:type="pct"/>
            <w:vAlign w:val="center"/>
          </w:tcPr>
          <w:p w14:paraId="6116AC4B" w14:textId="77777777" w:rsidR="00B05F82" w:rsidRPr="00840707" w:rsidRDefault="00B05F82" w:rsidP="00B311BD">
            <w:pPr>
              <w:spacing w:before="100" w:beforeAutospacing="1" w:after="100" w:afterAutospacing="1"/>
              <w:rPr>
                <w:sz w:val="18"/>
                <w:szCs w:val="18"/>
              </w:rPr>
            </w:pPr>
          </w:p>
        </w:tc>
        <w:tc>
          <w:tcPr>
            <w:tcW w:w="355" w:type="pct"/>
            <w:vAlign w:val="center"/>
          </w:tcPr>
          <w:p w14:paraId="3DDCAFB5" w14:textId="77777777" w:rsidR="00B05F82" w:rsidRPr="00840707" w:rsidRDefault="00B05F82" w:rsidP="00B311BD">
            <w:pPr>
              <w:spacing w:before="100" w:beforeAutospacing="1" w:after="100" w:afterAutospacing="1"/>
              <w:rPr>
                <w:sz w:val="18"/>
                <w:szCs w:val="18"/>
              </w:rPr>
            </w:pPr>
          </w:p>
        </w:tc>
        <w:tc>
          <w:tcPr>
            <w:tcW w:w="357" w:type="pct"/>
          </w:tcPr>
          <w:p w14:paraId="564D9343" w14:textId="77777777" w:rsidR="00B05F82" w:rsidRPr="00840707" w:rsidRDefault="00B05F82" w:rsidP="00B311BD">
            <w:pPr>
              <w:spacing w:before="100" w:beforeAutospacing="1" w:after="100" w:afterAutospacing="1"/>
              <w:rPr>
                <w:sz w:val="18"/>
                <w:szCs w:val="18"/>
              </w:rPr>
            </w:pPr>
          </w:p>
        </w:tc>
        <w:tc>
          <w:tcPr>
            <w:tcW w:w="357" w:type="pct"/>
          </w:tcPr>
          <w:p w14:paraId="79174961" w14:textId="77777777" w:rsidR="00B05F82" w:rsidRPr="00840707" w:rsidRDefault="00B05F82" w:rsidP="00B311BD">
            <w:pPr>
              <w:spacing w:before="100" w:beforeAutospacing="1" w:after="100" w:afterAutospacing="1"/>
              <w:rPr>
                <w:sz w:val="18"/>
                <w:szCs w:val="18"/>
              </w:rPr>
            </w:pPr>
          </w:p>
        </w:tc>
        <w:tc>
          <w:tcPr>
            <w:tcW w:w="357" w:type="pct"/>
            <w:vAlign w:val="center"/>
          </w:tcPr>
          <w:p w14:paraId="0D66F87D" w14:textId="77777777" w:rsidR="00B05F82" w:rsidRPr="00840707" w:rsidRDefault="00B05F82" w:rsidP="00B311BD">
            <w:pPr>
              <w:spacing w:before="100" w:beforeAutospacing="1" w:after="100" w:afterAutospacing="1"/>
              <w:rPr>
                <w:sz w:val="18"/>
                <w:szCs w:val="18"/>
              </w:rPr>
            </w:pPr>
          </w:p>
        </w:tc>
        <w:tc>
          <w:tcPr>
            <w:tcW w:w="363" w:type="pct"/>
            <w:vAlign w:val="center"/>
          </w:tcPr>
          <w:p w14:paraId="42579CC4" w14:textId="77777777" w:rsidR="00B05F82" w:rsidRPr="00840707" w:rsidRDefault="00B05F82" w:rsidP="00B311BD">
            <w:pPr>
              <w:spacing w:before="100" w:beforeAutospacing="1" w:after="100" w:afterAutospacing="1"/>
              <w:rPr>
                <w:sz w:val="18"/>
                <w:szCs w:val="18"/>
              </w:rPr>
            </w:pPr>
          </w:p>
        </w:tc>
        <w:tc>
          <w:tcPr>
            <w:tcW w:w="314" w:type="pct"/>
            <w:vAlign w:val="center"/>
          </w:tcPr>
          <w:p w14:paraId="3625DE60" w14:textId="77777777" w:rsidR="00B05F82" w:rsidRPr="00840707" w:rsidRDefault="00B05F82" w:rsidP="00B311BD">
            <w:pPr>
              <w:spacing w:before="100" w:beforeAutospacing="1" w:after="100" w:afterAutospacing="1"/>
              <w:rPr>
                <w:sz w:val="18"/>
                <w:szCs w:val="18"/>
              </w:rPr>
            </w:pPr>
          </w:p>
        </w:tc>
        <w:tc>
          <w:tcPr>
            <w:tcW w:w="313" w:type="pct"/>
            <w:vAlign w:val="center"/>
          </w:tcPr>
          <w:p w14:paraId="65D0D42D" w14:textId="77777777" w:rsidR="00B05F82" w:rsidRPr="00840707" w:rsidRDefault="00B05F82" w:rsidP="00B311BD">
            <w:pPr>
              <w:spacing w:before="100" w:beforeAutospacing="1" w:after="100" w:afterAutospacing="1"/>
              <w:rPr>
                <w:sz w:val="18"/>
                <w:szCs w:val="18"/>
              </w:rPr>
            </w:pPr>
          </w:p>
        </w:tc>
        <w:tc>
          <w:tcPr>
            <w:tcW w:w="506" w:type="pct"/>
            <w:vAlign w:val="center"/>
          </w:tcPr>
          <w:p w14:paraId="1768B13F" w14:textId="77777777" w:rsidR="00B05F82" w:rsidRPr="00840707" w:rsidRDefault="00B05F82" w:rsidP="00B311BD">
            <w:pPr>
              <w:spacing w:before="100" w:beforeAutospacing="1" w:after="100" w:afterAutospacing="1"/>
              <w:rPr>
                <w:sz w:val="18"/>
                <w:szCs w:val="18"/>
              </w:rPr>
            </w:pPr>
          </w:p>
        </w:tc>
        <w:tc>
          <w:tcPr>
            <w:tcW w:w="427" w:type="pct"/>
            <w:vAlign w:val="center"/>
          </w:tcPr>
          <w:p w14:paraId="26646AC5" w14:textId="77777777" w:rsidR="00B05F82" w:rsidRPr="00840707" w:rsidRDefault="00B05F82" w:rsidP="00B311BD">
            <w:pPr>
              <w:spacing w:before="100" w:beforeAutospacing="1" w:after="100" w:afterAutospacing="1"/>
              <w:rPr>
                <w:sz w:val="18"/>
                <w:szCs w:val="18"/>
              </w:rPr>
            </w:pPr>
          </w:p>
        </w:tc>
        <w:tc>
          <w:tcPr>
            <w:tcW w:w="428" w:type="pct"/>
            <w:vAlign w:val="center"/>
          </w:tcPr>
          <w:p w14:paraId="7560D9D6" w14:textId="77777777" w:rsidR="00B05F82" w:rsidRPr="00840707" w:rsidRDefault="00B05F82" w:rsidP="00B311BD">
            <w:pPr>
              <w:spacing w:before="100" w:beforeAutospacing="1" w:after="100" w:afterAutospacing="1"/>
              <w:rPr>
                <w:sz w:val="18"/>
                <w:szCs w:val="18"/>
              </w:rPr>
            </w:pPr>
          </w:p>
        </w:tc>
        <w:tc>
          <w:tcPr>
            <w:tcW w:w="379" w:type="pct"/>
            <w:vAlign w:val="center"/>
          </w:tcPr>
          <w:p w14:paraId="1F91D184" w14:textId="77777777" w:rsidR="00B05F82" w:rsidRPr="00840707" w:rsidRDefault="00B05F82" w:rsidP="00B311BD">
            <w:pPr>
              <w:spacing w:before="100" w:beforeAutospacing="1" w:after="100" w:afterAutospacing="1"/>
              <w:rPr>
                <w:sz w:val="18"/>
                <w:szCs w:val="18"/>
              </w:rPr>
            </w:pPr>
          </w:p>
        </w:tc>
      </w:tr>
      <w:tr w:rsidR="00D33B95" w:rsidRPr="00C4217E" w14:paraId="21AB4A37" w14:textId="77777777">
        <w:trPr>
          <w:trHeight w:val="340"/>
        </w:trPr>
        <w:tc>
          <w:tcPr>
            <w:tcW w:w="194" w:type="pct"/>
            <w:vAlign w:val="center"/>
          </w:tcPr>
          <w:p w14:paraId="2CCA1E06" w14:textId="77777777" w:rsidR="00B05F82" w:rsidRPr="00840707" w:rsidRDefault="00B05F82" w:rsidP="00B311BD">
            <w:pPr>
              <w:spacing w:before="100" w:beforeAutospacing="1" w:after="100" w:afterAutospacing="1"/>
              <w:rPr>
                <w:sz w:val="18"/>
                <w:szCs w:val="18"/>
              </w:rPr>
            </w:pPr>
          </w:p>
        </w:tc>
        <w:tc>
          <w:tcPr>
            <w:tcW w:w="650" w:type="pct"/>
            <w:vAlign w:val="center"/>
          </w:tcPr>
          <w:p w14:paraId="60EE9E39" w14:textId="77777777" w:rsidR="00B05F82" w:rsidRPr="00840707" w:rsidRDefault="00B05F82" w:rsidP="00B311BD">
            <w:pPr>
              <w:spacing w:before="100" w:beforeAutospacing="1" w:after="100" w:afterAutospacing="1"/>
              <w:rPr>
                <w:sz w:val="18"/>
                <w:szCs w:val="18"/>
              </w:rPr>
            </w:pPr>
          </w:p>
        </w:tc>
        <w:tc>
          <w:tcPr>
            <w:tcW w:w="355" w:type="pct"/>
            <w:vAlign w:val="center"/>
          </w:tcPr>
          <w:p w14:paraId="3D38ECF0" w14:textId="77777777" w:rsidR="00B05F82" w:rsidRPr="00840707" w:rsidRDefault="00B05F82" w:rsidP="00B311BD">
            <w:pPr>
              <w:spacing w:before="100" w:beforeAutospacing="1" w:after="100" w:afterAutospacing="1"/>
              <w:rPr>
                <w:sz w:val="18"/>
                <w:szCs w:val="18"/>
              </w:rPr>
            </w:pPr>
          </w:p>
        </w:tc>
        <w:tc>
          <w:tcPr>
            <w:tcW w:w="357" w:type="pct"/>
          </w:tcPr>
          <w:p w14:paraId="4BE6932C" w14:textId="77777777" w:rsidR="00B05F82" w:rsidRPr="00840707" w:rsidRDefault="00B05F82" w:rsidP="00B311BD">
            <w:pPr>
              <w:spacing w:before="100" w:beforeAutospacing="1" w:after="100" w:afterAutospacing="1"/>
              <w:rPr>
                <w:sz w:val="18"/>
                <w:szCs w:val="18"/>
              </w:rPr>
            </w:pPr>
          </w:p>
        </w:tc>
        <w:tc>
          <w:tcPr>
            <w:tcW w:w="357" w:type="pct"/>
          </w:tcPr>
          <w:p w14:paraId="67A8CC9C" w14:textId="77777777" w:rsidR="00B05F82" w:rsidRPr="00840707" w:rsidRDefault="00B05F82" w:rsidP="00B311BD">
            <w:pPr>
              <w:spacing w:before="100" w:beforeAutospacing="1" w:after="100" w:afterAutospacing="1"/>
              <w:rPr>
                <w:sz w:val="18"/>
                <w:szCs w:val="18"/>
              </w:rPr>
            </w:pPr>
          </w:p>
        </w:tc>
        <w:tc>
          <w:tcPr>
            <w:tcW w:w="357" w:type="pct"/>
            <w:vAlign w:val="center"/>
          </w:tcPr>
          <w:p w14:paraId="51BE5D67" w14:textId="77777777" w:rsidR="00B05F82" w:rsidRPr="00840707" w:rsidRDefault="00B05F82" w:rsidP="00B311BD">
            <w:pPr>
              <w:spacing w:before="100" w:beforeAutospacing="1" w:after="100" w:afterAutospacing="1"/>
              <w:rPr>
                <w:sz w:val="18"/>
                <w:szCs w:val="18"/>
              </w:rPr>
            </w:pPr>
          </w:p>
        </w:tc>
        <w:tc>
          <w:tcPr>
            <w:tcW w:w="363" w:type="pct"/>
            <w:vAlign w:val="center"/>
          </w:tcPr>
          <w:p w14:paraId="0F12255E" w14:textId="77777777" w:rsidR="00B05F82" w:rsidRPr="00840707" w:rsidRDefault="00B05F82" w:rsidP="00B311BD">
            <w:pPr>
              <w:spacing w:before="100" w:beforeAutospacing="1" w:after="100" w:afterAutospacing="1"/>
              <w:rPr>
                <w:sz w:val="18"/>
                <w:szCs w:val="18"/>
              </w:rPr>
            </w:pPr>
          </w:p>
        </w:tc>
        <w:tc>
          <w:tcPr>
            <w:tcW w:w="314" w:type="pct"/>
            <w:vAlign w:val="center"/>
          </w:tcPr>
          <w:p w14:paraId="46303EAC" w14:textId="77777777" w:rsidR="00B05F82" w:rsidRPr="00840707" w:rsidRDefault="00B05F82" w:rsidP="00B311BD">
            <w:pPr>
              <w:spacing w:before="100" w:beforeAutospacing="1" w:after="100" w:afterAutospacing="1"/>
              <w:rPr>
                <w:sz w:val="18"/>
                <w:szCs w:val="18"/>
              </w:rPr>
            </w:pPr>
          </w:p>
        </w:tc>
        <w:tc>
          <w:tcPr>
            <w:tcW w:w="313" w:type="pct"/>
            <w:vAlign w:val="center"/>
          </w:tcPr>
          <w:p w14:paraId="43E116D0" w14:textId="77777777" w:rsidR="00B05F82" w:rsidRPr="00840707" w:rsidRDefault="00B05F82" w:rsidP="00B311BD">
            <w:pPr>
              <w:spacing w:before="100" w:beforeAutospacing="1" w:after="100" w:afterAutospacing="1"/>
              <w:rPr>
                <w:sz w:val="18"/>
                <w:szCs w:val="18"/>
              </w:rPr>
            </w:pPr>
          </w:p>
        </w:tc>
        <w:tc>
          <w:tcPr>
            <w:tcW w:w="506" w:type="pct"/>
            <w:vAlign w:val="center"/>
          </w:tcPr>
          <w:p w14:paraId="2D350A99" w14:textId="77777777" w:rsidR="00B05F82" w:rsidRPr="00840707" w:rsidRDefault="00B05F82" w:rsidP="00B311BD">
            <w:pPr>
              <w:spacing w:before="100" w:beforeAutospacing="1" w:after="100" w:afterAutospacing="1"/>
              <w:rPr>
                <w:sz w:val="18"/>
                <w:szCs w:val="18"/>
              </w:rPr>
            </w:pPr>
          </w:p>
        </w:tc>
        <w:tc>
          <w:tcPr>
            <w:tcW w:w="427" w:type="pct"/>
            <w:vAlign w:val="center"/>
          </w:tcPr>
          <w:p w14:paraId="66E44BAC" w14:textId="77777777" w:rsidR="00B05F82" w:rsidRPr="00840707" w:rsidRDefault="00B05F82" w:rsidP="00B311BD">
            <w:pPr>
              <w:spacing w:before="100" w:beforeAutospacing="1" w:after="100" w:afterAutospacing="1"/>
              <w:rPr>
                <w:sz w:val="18"/>
                <w:szCs w:val="18"/>
              </w:rPr>
            </w:pPr>
          </w:p>
        </w:tc>
        <w:tc>
          <w:tcPr>
            <w:tcW w:w="428" w:type="pct"/>
            <w:vAlign w:val="center"/>
          </w:tcPr>
          <w:p w14:paraId="5F37F93F" w14:textId="77777777" w:rsidR="00B05F82" w:rsidRPr="00840707" w:rsidRDefault="00B05F82" w:rsidP="00B311BD">
            <w:pPr>
              <w:spacing w:before="100" w:beforeAutospacing="1" w:after="100" w:afterAutospacing="1"/>
              <w:rPr>
                <w:sz w:val="18"/>
                <w:szCs w:val="18"/>
              </w:rPr>
            </w:pPr>
          </w:p>
        </w:tc>
        <w:tc>
          <w:tcPr>
            <w:tcW w:w="379" w:type="pct"/>
            <w:vAlign w:val="center"/>
          </w:tcPr>
          <w:p w14:paraId="0161D815" w14:textId="77777777" w:rsidR="00B05F82" w:rsidRPr="00840707" w:rsidRDefault="00B05F82" w:rsidP="00B311BD">
            <w:pPr>
              <w:spacing w:before="100" w:beforeAutospacing="1" w:after="100" w:afterAutospacing="1"/>
              <w:rPr>
                <w:sz w:val="18"/>
                <w:szCs w:val="18"/>
              </w:rPr>
            </w:pPr>
          </w:p>
        </w:tc>
      </w:tr>
      <w:tr w:rsidR="00360A9E" w:rsidRPr="00C4217E" w14:paraId="1986FAC0" w14:textId="77777777">
        <w:trPr>
          <w:trHeight w:val="340"/>
        </w:trPr>
        <w:tc>
          <w:tcPr>
            <w:tcW w:w="194" w:type="pct"/>
            <w:tcBorders>
              <w:bottom w:val="single" w:sz="4" w:space="0" w:color="auto"/>
            </w:tcBorders>
            <w:vAlign w:val="center"/>
          </w:tcPr>
          <w:p w14:paraId="434AD661" w14:textId="77777777" w:rsidR="00B05F82" w:rsidRPr="00840707" w:rsidRDefault="00B05F82" w:rsidP="00B311BD">
            <w:pPr>
              <w:spacing w:before="100" w:beforeAutospacing="1" w:after="100" w:afterAutospacing="1"/>
              <w:rPr>
                <w:sz w:val="18"/>
                <w:szCs w:val="18"/>
              </w:rPr>
            </w:pPr>
          </w:p>
        </w:tc>
        <w:tc>
          <w:tcPr>
            <w:tcW w:w="650" w:type="pct"/>
            <w:tcBorders>
              <w:bottom w:val="single" w:sz="4" w:space="0" w:color="auto"/>
            </w:tcBorders>
            <w:vAlign w:val="center"/>
          </w:tcPr>
          <w:p w14:paraId="290F27A3" w14:textId="77777777" w:rsidR="00B05F82" w:rsidRPr="00840707" w:rsidRDefault="00B05F82" w:rsidP="00B311BD">
            <w:pPr>
              <w:spacing w:before="100" w:beforeAutospacing="1" w:after="100" w:afterAutospacing="1"/>
              <w:rPr>
                <w:sz w:val="18"/>
                <w:szCs w:val="18"/>
              </w:rPr>
            </w:pPr>
          </w:p>
        </w:tc>
        <w:tc>
          <w:tcPr>
            <w:tcW w:w="355" w:type="pct"/>
            <w:tcBorders>
              <w:bottom w:val="single" w:sz="4" w:space="0" w:color="auto"/>
            </w:tcBorders>
            <w:vAlign w:val="center"/>
          </w:tcPr>
          <w:p w14:paraId="457052A9" w14:textId="77777777" w:rsidR="00B05F82" w:rsidRPr="00840707" w:rsidRDefault="00B05F82" w:rsidP="00B311BD">
            <w:pPr>
              <w:spacing w:before="100" w:beforeAutospacing="1" w:after="100" w:afterAutospacing="1"/>
              <w:rPr>
                <w:sz w:val="18"/>
                <w:szCs w:val="18"/>
              </w:rPr>
            </w:pPr>
          </w:p>
        </w:tc>
        <w:tc>
          <w:tcPr>
            <w:tcW w:w="357" w:type="pct"/>
            <w:tcBorders>
              <w:bottom w:val="single" w:sz="4" w:space="0" w:color="auto"/>
            </w:tcBorders>
          </w:tcPr>
          <w:p w14:paraId="011FEAF3" w14:textId="77777777" w:rsidR="00B05F82" w:rsidRPr="00840707" w:rsidRDefault="00B05F82" w:rsidP="00B311BD">
            <w:pPr>
              <w:spacing w:before="100" w:beforeAutospacing="1" w:after="100" w:afterAutospacing="1"/>
              <w:rPr>
                <w:sz w:val="18"/>
                <w:szCs w:val="18"/>
              </w:rPr>
            </w:pPr>
          </w:p>
        </w:tc>
        <w:tc>
          <w:tcPr>
            <w:tcW w:w="357" w:type="pct"/>
            <w:tcBorders>
              <w:bottom w:val="single" w:sz="4" w:space="0" w:color="auto"/>
            </w:tcBorders>
          </w:tcPr>
          <w:p w14:paraId="40851FAE" w14:textId="77777777" w:rsidR="00B05F82" w:rsidRPr="00840707" w:rsidRDefault="00B05F82" w:rsidP="00B311BD">
            <w:pPr>
              <w:spacing w:before="100" w:beforeAutospacing="1" w:after="100" w:afterAutospacing="1"/>
              <w:rPr>
                <w:sz w:val="18"/>
                <w:szCs w:val="18"/>
              </w:rPr>
            </w:pPr>
          </w:p>
        </w:tc>
        <w:tc>
          <w:tcPr>
            <w:tcW w:w="357" w:type="pct"/>
            <w:tcBorders>
              <w:bottom w:val="single" w:sz="4" w:space="0" w:color="auto"/>
            </w:tcBorders>
            <w:vAlign w:val="center"/>
          </w:tcPr>
          <w:p w14:paraId="4E1D20EA" w14:textId="77777777" w:rsidR="00B05F82" w:rsidRPr="00840707" w:rsidRDefault="00B05F82" w:rsidP="00B311BD">
            <w:pPr>
              <w:spacing w:before="100" w:beforeAutospacing="1" w:after="100" w:afterAutospacing="1"/>
              <w:rPr>
                <w:sz w:val="18"/>
                <w:szCs w:val="18"/>
              </w:rPr>
            </w:pPr>
          </w:p>
        </w:tc>
        <w:tc>
          <w:tcPr>
            <w:tcW w:w="363" w:type="pct"/>
            <w:tcBorders>
              <w:bottom w:val="single" w:sz="4" w:space="0" w:color="auto"/>
            </w:tcBorders>
            <w:vAlign w:val="center"/>
          </w:tcPr>
          <w:p w14:paraId="4E8499FB" w14:textId="77777777" w:rsidR="00B05F82" w:rsidRPr="00840707" w:rsidRDefault="00B05F82" w:rsidP="00B311BD">
            <w:pPr>
              <w:spacing w:before="100" w:beforeAutospacing="1" w:after="100" w:afterAutospacing="1"/>
              <w:rPr>
                <w:sz w:val="18"/>
                <w:szCs w:val="18"/>
              </w:rPr>
            </w:pPr>
          </w:p>
        </w:tc>
        <w:tc>
          <w:tcPr>
            <w:tcW w:w="314" w:type="pct"/>
            <w:vAlign w:val="center"/>
          </w:tcPr>
          <w:p w14:paraId="50141E61" w14:textId="77777777" w:rsidR="00B05F82" w:rsidRPr="00840707" w:rsidRDefault="00B05F82" w:rsidP="00B311BD">
            <w:pPr>
              <w:spacing w:before="100" w:beforeAutospacing="1" w:after="100" w:afterAutospacing="1"/>
              <w:rPr>
                <w:sz w:val="18"/>
                <w:szCs w:val="18"/>
              </w:rPr>
            </w:pPr>
          </w:p>
        </w:tc>
        <w:tc>
          <w:tcPr>
            <w:tcW w:w="313" w:type="pct"/>
            <w:vAlign w:val="center"/>
          </w:tcPr>
          <w:p w14:paraId="2EDE542B" w14:textId="77777777" w:rsidR="00B05F82" w:rsidRPr="00840707" w:rsidRDefault="00B05F82" w:rsidP="00B311BD">
            <w:pPr>
              <w:spacing w:before="100" w:beforeAutospacing="1" w:after="100" w:afterAutospacing="1"/>
              <w:rPr>
                <w:sz w:val="18"/>
                <w:szCs w:val="18"/>
              </w:rPr>
            </w:pPr>
          </w:p>
        </w:tc>
        <w:tc>
          <w:tcPr>
            <w:tcW w:w="506" w:type="pct"/>
            <w:vAlign w:val="center"/>
          </w:tcPr>
          <w:p w14:paraId="224FC2CD" w14:textId="77777777" w:rsidR="00B05F82" w:rsidRPr="00840707" w:rsidRDefault="00B05F82" w:rsidP="00B311BD">
            <w:pPr>
              <w:spacing w:before="100" w:beforeAutospacing="1" w:after="100" w:afterAutospacing="1"/>
              <w:rPr>
                <w:sz w:val="18"/>
                <w:szCs w:val="18"/>
              </w:rPr>
            </w:pPr>
          </w:p>
        </w:tc>
        <w:tc>
          <w:tcPr>
            <w:tcW w:w="427" w:type="pct"/>
            <w:vAlign w:val="center"/>
          </w:tcPr>
          <w:p w14:paraId="68F0E965" w14:textId="77777777" w:rsidR="00B05F82" w:rsidRPr="00840707" w:rsidRDefault="00B05F82" w:rsidP="00B311BD">
            <w:pPr>
              <w:spacing w:before="100" w:beforeAutospacing="1" w:after="100" w:afterAutospacing="1"/>
              <w:rPr>
                <w:sz w:val="18"/>
                <w:szCs w:val="18"/>
              </w:rPr>
            </w:pPr>
          </w:p>
        </w:tc>
        <w:tc>
          <w:tcPr>
            <w:tcW w:w="428" w:type="pct"/>
            <w:vAlign w:val="center"/>
          </w:tcPr>
          <w:p w14:paraId="7D36A6FF" w14:textId="77777777" w:rsidR="00B05F82" w:rsidRPr="00840707" w:rsidRDefault="00B05F82" w:rsidP="00B311BD">
            <w:pPr>
              <w:spacing w:before="100" w:beforeAutospacing="1" w:after="100" w:afterAutospacing="1"/>
              <w:rPr>
                <w:sz w:val="18"/>
                <w:szCs w:val="18"/>
              </w:rPr>
            </w:pPr>
          </w:p>
        </w:tc>
        <w:tc>
          <w:tcPr>
            <w:tcW w:w="379" w:type="pct"/>
            <w:vAlign w:val="center"/>
          </w:tcPr>
          <w:p w14:paraId="34B186A3" w14:textId="77777777" w:rsidR="00B05F82" w:rsidRPr="00840707" w:rsidRDefault="00B05F82" w:rsidP="00B311BD">
            <w:pPr>
              <w:spacing w:before="100" w:beforeAutospacing="1" w:after="100" w:afterAutospacing="1"/>
              <w:rPr>
                <w:sz w:val="18"/>
                <w:szCs w:val="18"/>
              </w:rPr>
            </w:pPr>
          </w:p>
        </w:tc>
      </w:tr>
      <w:tr w:rsidR="002E5624" w:rsidRPr="00C4217E" w14:paraId="7A20EADC" w14:textId="77777777">
        <w:trPr>
          <w:trHeight w:val="340"/>
        </w:trPr>
        <w:tc>
          <w:tcPr>
            <w:tcW w:w="2633" w:type="pct"/>
            <w:gridSpan w:val="7"/>
            <w:shd w:val="pct15" w:color="auto" w:fill="FFFFFF"/>
          </w:tcPr>
          <w:p w14:paraId="6A4E61ED" w14:textId="77777777" w:rsidR="00B05F82" w:rsidRPr="00840707" w:rsidRDefault="00B05F82" w:rsidP="00B311BD">
            <w:pPr>
              <w:spacing w:before="100" w:beforeAutospacing="1" w:after="100" w:afterAutospacing="1"/>
              <w:jc w:val="center"/>
              <w:rPr>
                <w:sz w:val="18"/>
                <w:szCs w:val="18"/>
              </w:rPr>
            </w:pPr>
            <w:r w:rsidRPr="00840707">
              <w:rPr>
                <w:b/>
                <w:sz w:val="18"/>
                <w:szCs w:val="18"/>
                <w:lang w:val="el-GR"/>
              </w:rPr>
              <w:t>ΣΥΝΟΛΟ</w:t>
            </w:r>
          </w:p>
        </w:tc>
        <w:tc>
          <w:tcPr>
            <w:tcW w:w="314" w:type="pct"/>
            <w:vAlign w:val="center"/>
          </w:tcPr>
          <w:p w14:paraId="5C0FBA8E" w14:textId="77777777" w:rsidR="00B05F82" w:rsidRPr="00840707" w:rsidRDefault="00B05F82" w:rsidP="00B311BD">
            <w:pPr>
              <w:spacing w:before="100" w:beforeAutospacing="1" w:after="100" w:afterAutospacing="1"/>
              <w:rPr>
                <w:sz w:val="18"/>
                <w:szCs w:val="18"/>
              </w:rPr>
            </w:pPr>
          </w:p>
        </w:tc>
        <w:tc>
          <w:tcPr>
            <w:tcW w:w="313" w:type="pct"/>
            <w:vAlign w:val="center"/>
          </w:tcPr>
          <w:p w14:paraId="6274C448" w14:textId="77777777" w:rsidR="00B05F82" w:rsidRPr="00840707" w:rsidRDefault="00B05F82" w:rsidP="00B311BD">
            <w:pPr>
              <w:spacing w:before="100" w:beforeAutospacing="1" w:after="100" w:afterAutospacing="1"/>
              <w:rPr>
                <w:sz w:val="18"/>
                <w:szCs w:val="18"/>
              </w:rPr>
            </w:pPr>
          </w:p>
        </w:tc>
        <w:tc>
          <w:tcPr>
            <w:tcW w:w="506" w:type="pct"/>
            <w:vAlign w:val="center"/>
          </w:tcPr>
          <w:p w14:paraId="349AF12C" w14:textId="77777777" w:rsidR="00B05F82" w:rsidRPr="00840707" w:rsidRDefault="00B05F82" w:rsidP="00B311BD">
            <w:pPr>
              <w:spacing w:before="100" w:beforeAutospacing="1" w:after="100" w:afterAutospacing="1"/>
              <w:rPr>
                <w:sz w:val="18"/>
                <w:szCs w:val="18"/>
              </w:rPr>
            </w:pPr>
          </w:p>
        </w:tc>
        <w:tc>
          <w:tcPr>
            <w:tcW w:w="427" w:type="pct"/>
            <w:vAlign w:val="center"/>
          </w:tcPr>
          <w:p w14:paraId="3722F7DB" w14:textId="77777777" w:rsidR="00B05F82" w:rsidRPr="00840707" w:rsidRDefault="00B05F82" w:rsidP="00B311BD">
            <w:pPr>
              <w:spacing w:before="100" w:beforeAutospacing="1" w:after="100" w:afterAutospacing="1"/>
              <w:rPr>
                <w:sz w:val="18"/>
                <w:szCs w:val="18"/>
              </w:rPr>
            </w:pPr>
          </w:p>
        </w:tc>
        <w:tc>
          <w:tcPr>
            <w:tcW w:w="428" w:type="pct"/>
            <w:vAlign w:val="center"/>
          </w:tcPr>
          <w:p w14:paraId="538B625A" w14:textId="77777777" w:rsidR="00B05F82" w:rsidRPr="00840707" w:rsidRDefault="00B05F82" w:rsidP="00B311BD">
            <w:pPr>
              <w:spacing w:before="100" w:beforeAutospacing="1" w:after="100" w:afterAutospacing="1"/>
              <w:rPr>
                <w:sz w:val="18"/>
                <w:szCs w:val="18"/>
              </w:rPr>
            </w:pPr>
          </w:p>
        </w:tc>
        <w:tc>
          <w:tcPr>
            <w:tcW w:w="379" w:type="pct"/>
            <w:vAlign w:val="center"/>
          </w:tcPr>
          <w:p w14:paraId="2548EFB6" w14:textId="77777777" w:rsidR="00B05F82" w:rsidRPr="00840707" w:rsidRDefault="00B05F82" w:rsidP="00B311BD">
            <w:pPr>
              <w:spacing w:before="100" w:beforeAutospacing="1" w:after="100" w:afterAutospacing="1"/>
              <w:rPr>
                <w:sz w:val="18"/>
                <w:szCs w:val="18"/>
              </w:rPr>
            </w:pPr>
          </w:p>
        </w:tc>
      </w:tr>
    </w:tbl>
    <w:p w14:paraId="15322A98" w14:textId="77777777" w:rsidR="00623457" w:rsidRPr="00F56E6F"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3D7AED1D" w14:textId="77777777" w:rsidR="00985F35" w:rsidRPr="00F56E6F" w:rsidRDefault="00985F35" w:rsidP="00623457">
      <w:pPr>
        <w:spacing w:before="100" w:beforeAutospacing="1" w:after="100" w:afterAutospacing="1"/>
        <w:jc w:val="center"/>
        <w:rPr>
          <w:sz w:val="20"/>
          <w:lang w:val="el-GR"/>
        </w:rPr>
      </w:pPr>
    </w:p>
    <w:p w14:paraId="42405FA9" w14:textId="15C2BDBB" w:rsidR="00623457" w:rsidRDefault="00623457" w:rsidP="00F84740">
      <w:pPr>
        <w:pStyle w:val="30"/>
        <w:numPr>
          <w:ilvl w:val="2"/>
          <w:numId w:val="15"/>
        </w:numPr>
        <w:ind w:left="1134" w:hanging="414"/>
        <w:rPr>
          <w:rFonts w:cs="Tahoma"/>
          <w:lang w:val="en-US"/>
        </w:rPr>
      </w:pPr>
      <w:bookmarkStart w:id="2823" w:name="_Toc240445877"/>
      <w:bookmarkStart w:id="2824" w:name="_Toc366852698"/>
      <w:bookmarkStart w:id="2825" w:name="_Ref508304048"/>
      <w:bookmarkStart w:id="2826" w:name="_Toc10632751"/>
      <w:bookmarkStart w:id="2827" w:name="_Toc42167518"/>
      <w:bookmarkStart w:id="2828" w:name="_Toc53671371"/>
      <w:bookmarkStart w:id="2829" w:name="_Toc97194381"/>
      <w:bookmarkStart w:id="2830" w:name="_Toc97194485"/>
      <w:bookmarkStart w:id="2831" w:name="_Toc181365586"/>
      <w:bookmarkEnd w:id="2822"/>
      <w:r w:rsidRPr="00C4217E">
        <w:rPr>
          <w:rFonts w:cs="Tahoma"/>
          <w:lang w:val="el-GR"/>
        </w:rPr>
        <w:t>Εφαρμογές</w:t>
      </w:r>
      <w:bookmarkEnd w:id="2823"/>
      <w:bookmarkEnd w:id="2824"/>
      <w:bookmarkEnd w:id="2825"/>
      <w:bookmarkEnd w:id="2826"/>
      <w:bookmarkEnd w:id="2827"/>
      <w:bookmarkEnd w:id="2828"/>
      <w:bookmarkEnd w:id="2829"/>
      <w:bookmarkEnd w:id="2830"/>
      <w:bookmarkEnd w:id="2831"/>
      <w:r w:rsidR="00985F35">
        <w:rPr>
          <w:rFonts w:cs="Tahoma"/>
          <w:lang w:val="en-US"/>
        </w:rPr>
        <w:t xml:space="preserve"> </w:t>
      </w:r>
    </w:p>
    <w:tbl>
      <w:tblPr>
        <w:tblW w:w="53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8"/>
        <w:gridCol w:w="1501"/>
        <w:gridCol w:w="743"/>
        <w:gridCol w:w="743"/>
        <w:gridCol w:w="743"/>
        <w:gridCol w:w="853"/>
        <w:gridCol w:w="992"/>
        <w:gridCol w:w="569"/>
        <w:gridCol w:w="1276"/>
        <w:gridCol w:w="851"/>
        <w:gridCol w:w="851"/>
        <w:gridCol w:w="847"/>
      </w:tblGrid>
      <w:tr w:rsidR="00D33B95" w:rsidRPr="00890358" w14:paraId="4E5F49A2" w14:textId="77777777" w:rsidTr="0063066D">
        <w:trPr>
          <w:cantSplit/>
          <w:tblHeader/>
        </w:trPr>
        <w:tc>
          <w:tcPr>
            <w:tcW w:w="197" w:type="pct"/>
            <w:vMerge w:val="restart"/>
            <w:shd w:val="pct15" w:color="auto" w:fill="FFFFFF"/>
            <w:vAlign w:val="center"/>
          </w:tcPr>
          <w:p w14:paraId="4606D4A6" w14:textId="77777777" w:rsidR="00890358" w:rsidRPr="00890358" w:rsidRDefault="00890358" w:rsidP="00890358">
            <w:pPr>
              <w:rPr>
                <w:sz w:val="18"/>
                <w:szCs w:val="18"/>
                <w:lang w:val="el-GR"/>
              </w:rPr>
            </w:pPr>
            <w:r w:rsidRPr="00890358">
              <w:rPr>
                <w:sz w:val="18"/>
                <w:szCs w:val="18"/>
                <w:lang w:val="el-GR"/>
              </w:rPr>
              <w:t>Α/Α</w:t>
            </w:r>
          </w:p>
        </w:tc>
        <w:tc>
          <w:tcPr>
            <w:tcW w:w="723" w:type="pct"/>
            <w:vMerge w:val="restart"/>
            <w:shd w:val="pct15" w:color="auto" w:fill="FFFFFF"/>
            <w:vAlign w:val="center"/>
          </w:tcPr>
          <w:p w14:paraId="0F18AD70" w14:textId="77777777" w:rsidR="00890358" w:rsidRPr="00890358" w:rsidRDefault="00890358" w:rsidP="00890358">
            <w:pPr>
              <w:rPr>
                <w:sz w:val="18"/>
                <w:szCs w:val="18"/>
                <w:lang w:val="el-GR"/>
              </w:rPr>
            </w:pPr>
            <w:r w:rsidRPr="00890358">
              <w:rPr>
                <w:sz w:val="18"/>
                <w:szCs w:val="18"/>
                <w:lang w:val="el-GR"/>
              </w:rPr>
              <w:t>ΠΕΡΙΓΡΑΦΗ</w:t>
            </w:r>
          </w:p>
        </w:tc>
        <w:tc>
          <w:tcPr>
            <w:tcW w:w="358" w:type="pct"/>
            <w:vMerge w:val="restart"/>
            <w:shd w:val="pct15" w:color="auto" w:fill="FFFFFF"/>
            <w:vAlign w:val="center"/>
          </w:tcPr>
          <w:p w14:paraId="40C25FF4" w14:textId="77777777" w:rsidR="00890358" w:rsidRPr="00890358" w:rsidRDefault="00890358" w:rsidP="00890358">
            <w:pPr>
              <w:rPr>
                <w:sz w:val="18"/>
                <w:szCs w:val="18"/>
                <w:lang w:val="el-GR"/>
              </w:rPr>
            </w:pPr>
            <w:r w:rsidRPr="00890358">
              <w:rPr>
                <w:sz w:val="18"/>
                <w:szCs w:val="18"/>
                <w:lang w:val="el-GR"/>
              </w:rPr>
              <w:t>ΦΑΣΗ ΈΡΓΟΥ</w:t>
            </w:r>
          </w:p>
        </w:tc>
        <w:tc>
          <w:tcPr>
            <w:tcW w:w="358" w:type="pct"/>
            <w:vMerge w:val="restart"/>
            <w:shd w:val="pct15" w:color="auto" w:fill="FFFFFF"/>
            <w:vAlign w:val="center"/>
          </w:tcPr>
          <w:p w14:paraId="7BE7EB4E" w14:textId="77777777" w:rsidR="00890358" w:rsidRPr="00890358" w:rsidRDefault="00890358" w:rsidP="00890358">
            <w:pPr>
              <w:rPr>
                <w:sz w:val="18"/>
                <w:szCs w:val="18"/>
                <w:lang w:val="el-GR"/>
              </w:rPr>
            </w:pPr>
            <w:r w:rsidRPr="00890358">
              <w:rPr>
                <w:sz w:val="18"/>
                <w:szCs w:val="18"/>
                <w:lang w:val="el-GR"/>
              </w:rPr>
              <w:t>ΚΩΔ. ΠΑΡΑΔΟΤΕΟΥ</w:t>
            </w:r>
          </w:p>
        </w:tc>
        <w:tc>
          <w:tcPr>
            <w:tcW w:w="358" w:type="pct"/>
            <w:vMerge w:val="restart"/>
            <w:shd w:val="pct15" w:color="auto" w:fill="FFFFFF"/>
            <w:vAlign w:val="center"/>
          </w:tcPr>
          <w:p w14:paraId="0B3AFD1C" w14:textId="77777777" w:rsidR="00890358" w:rsidRPr="00890358" w:rsidRDefault="00890358" w:rsidP="00890358">
            <w:pPr>
              <w:rPr>
                <w:sz w:val="18"/>
                <w:szCs w:val="18"/>
                <w:lang w:val="el-GR"/>
              </w:rPr>
            </w:pPr>
            <w:r w:rsidRPr="00890358">
              <w:rPr>
                <w:sz w:val="18"/>
                <w:szCs w:val="18"/>
                <w:lang w:val="el-GR"/>
              </w:rPr>
              <w:t>ΠΟΣΟΤΗΤΑ (ανθρωπομήνες)</w:t>
            </w:r>
          </w:p>
        </w:tc>
        <w:tc>
          <w:tcPr>
            <w:tcW w:w="889" w:type="pct"/>
            <w:gridSpan w:val="2"/>
            <w:shd w:val="pct15" w:color="auto" w:fill="FFFFFF"/>
            <w:vAlign w:val="center"/>
          </w:tcPr>
          <w:p w14:paraId="710CD2B1" w14:textId="77777777" w:rsidR="00890358" w:rsidRPr="00890358" w:rsidRDefault="00890358" w:rsidP="00890358">
            <w:pPr>
              <w:rPr>
                <w:sz w:val="18"/>
                <w:szCs w:val="18"/>
                <w:lang w:val="el-GR"/>
              </w:rPr>
            </w:pPr>
            <w:r w:rsidRPr="00890358">
              <w:rPr>
                <w:sz w:val="18"/>
                <w:szCs w:val="18"/>
                <w:lang w:val="el-GR"/>
              </w:rPr>
              <w:t>ΑΞΙΑ ΧΩΡΙΣ ΦΠΑ [€]</w:t>
            </w:r>
          </w:p>
        </w:tc>
        <w:tc>
          <w:tcPr>
            <w:tcW w:w="274" w:type="pct"/>
            <w:vMerge w:val="restart"/>
            <w:shd w:val="pct15" w:color="auto" w:fill="FFFFFF"/>
            <w:vAlign w:val="center"/>
          </w:tcPr>
          <w:p w14:paraId="13FBC0FF" w14:textId="77777777" w:rsidR="00890358" w:rsidRPr="00890358" w:rsidRDefault="00890358" w:rsidP="00890358">
            <w:pPr>
              <w:rPr>
                <w:sz w:val="18"/>
                <w:szCs w:val="18"/>
                <w:lang w:val="el-GR"/>
              </w:rPr>
            </w:pPr>
            <w:r w:rsidRPr="00890358">
              <w:rPr>
                <w:sz w:val="18"/>
                <w:szCs w:val="18"/>
                <w:lang w:val="el-GR"/>
              </w:rPr>
              <w:t>ΦΠΑ [€]</w:t>
            </w:r>
          </w:p>
        </w:tc>
        <w:tc>
          <w:tcPr>
            <w:tcW w:w="615" w:type="pct"/>
            <w:vMerge w:val="restart"/>
            <w:shd w:val="pct15" w:color="auto" w:fill="FFFFFF"/>
            <w:vAlign w:val="center"/>
          </w:tcPr>
          <w:p w14:paraId="3C27B14E" w14:textId="77777777" w:rsidR="00890358" w:rsidRPr="00890358" w:rsidRDefault="00890358" w:rsidP="00890358">
            <w:pPr>
              <w:rPr>
                <w:sz w:val="18"/>
                <w:szCs w:val="18"/>
                <w:lang w:val="el-GR"/>
              </w:rPr>
            </w:pPr>
            <w:r w:rsidRPr="00890358">
              <w:rPr>
                <w:sz w:val="18"/>
                <w:szCs w:val="18"/>
                <w:lang w:val="el-GR"/>
              </w:rPr>
              <w:t>ΣΥΝΟΛΙΚΗ ΑΞΙΑ</w:t>
            </w:r>
          </w:p>
          <w:p w14:paraId="59C9DFCA" w14:textId="77777777" w:rsidR="00890358" w:rsidRPr="00890358" w:rsidRDefault="00890358" w:rsidP="00890358">
            <w:pPr>
              <w:rPr>
                <w:sz w:val="18"/>
                <w:szCs w:val="18"/>
                <w:lang w:val="el-GR"/>
              </w:rPr>
            </w:pPr>
            <w:r w:rsidRPr="00890358">
              <w:rPr>
                <w:sz w:val="18"/>
                <w:szCs w:val="18"/>
                <w:lang w:val="el-GR"/>
              </w:rPr>
              <w:t>ΜΕ ΦΠΑ [€]</w:t>
            </w:r>
          </w:p>
        </w:tc>
        <w:tc>
          <w:tcPr>
            <w:tcW w:w="1228" w:type="pct"/>
            <w:gridSpan w:val="3"/>
            <w:shd w:val="pct15" w:color="auto" w:fill="FFFFFF"/>
            <w:vAlign w:val="center"/>
          </w:tcPr>
          <w:p w14:paraId="309B3C26" w14:textId="77777777" w:rsidR="00890358" w:rsidRPr="00890358" w:rsidRDefault="00890358" w:rsidP="00890358">
            <w:pPr>
              <w:rPr>
                <w:sz w:val="18"/>
                <w:szCs w:val="18"/>
                <w:lang w:val="el-GR"/>
              </w:rPr>
            </w:pPr>
            <w:r w:rsidRPr="00890358">
              <w:rPr>
                <w:sz w:val="18"/>
                <w:szCs w:val="18"/>
                <w:lang w:val="el-GR"/>
              </w:rPr>
              <w:t>* ΚΟΣΤΟΣ ΣΥΝΤΗΡΗΣΗΣ ΧΩΡΙΣ ΦΠΑ [€]</w:t>
            </w:r>
          </w:p>
        </w:tc>
      </w:tr>
      <w:tr w:rsidR="00360A9E" w:rsidRPr="00890358" w14:paraId="4A0371EB" w14:textId="77777777" w:rsidTr="0063066D">
        <w:trPr>
          <w:cantSplit/>
          <w:tblHeader/>
        </w:trPr>
        <w:tc>
          <w:tcPr>
            <w:tcW w:w="197" w:type="pct"/>
            <w:vMerge/>
            <w:shd w:val="pct15" w:color="auto" w:fill="FFFFFF"/>
            <w:vAlign w:val="center"/>
          </w:tcPr>
          <w:p w14:paraId="38989ECC" w14:textId="77777777" w:rsidR="00890358" w:rsidRPr="00890358" w:rsidRDefault="00890358" w:rsidP="00890358">
            <w:pPr>
              <w:rPr>
                <w:sz w:val="18"/>
                <w:szCs w:val="18"/>
                <w:lang w:val="el-GR"/>
              </w:rPr>
            </w:pPr>
          </w:p>
        </w:tc>
        <w:tc>
          <w:tcPr>
            <w:tcW w:w="723" w:type="pct"/>
            <w:vMerge/>
            <w:shd w:val="pct15" w:color="auto" w:fill="FFFFFF"/>
            <w:vAlign w:val="center"/>
          </w:tcPr>
          <w:p w14:paraId="5210D4DF" w14:textId="77777777" w:rsidR="00890358" w:rsidRPr="00890358" w:rsidRDefault="00890358" w:rsidP="00890358">
            <w:pPr>
              <w:rPr>
                <w:sz w:val="18"/>
                <w:szCs w:val="18"/>
                <w:lang w:val="el-GR"/>
              </w:rPr>
            </w:pPr>
          </w:p>
        </w:tc>
        <w:tc>
          <w:tcPr>
            <w:tcW w:w="358" w:type="pct"/>
            <w:vMerge/>
            <w:shd w:val="pct15" w:color="auto" w:fill="FFFFFF"/>
          </w:tcPr>
          <w:p w14:paraId="6AC343E7" w14:textId="77777777" w:rsidR="00890358" w:rsidRPr="00890358" w:rsidRDefault="00890358" w:rsidP="00890358">
            <w:pPr>
              <w:rPr>
                <w:sz w:val="18"/>
                <w:szCs w:val="18"/>
                <w:lang w:val="el-GR"/>
              </w:rPr>
            </w:pPr>
          </w:p>
        </w:tc>
        <w:tc>
          <w:tcPr>
            <w:tcW w:w="358" w:type="pct"/>
            <w:vMerge/>
            <w:shd w:val="pct15" w:color="auto" w:fill="FFFFFF"/>
          </w:tcPr>
          <w:p w14:paraId="6010ED67" w14:textId="77777777" w:rsidR="00890358" w:rsidRPr="00890358" w:rsidRDefault="00890358" w:rsidP="00890358">
            <w:pPr>
              <w:rPr>
                <w:sz w:val="18"/>
                <w:szCs w:val="18"/>
                <w:lang w:val="el-GR"/>
              </w:rPr>
            </w:pPr>
          </w:p>
        </w:tc>
        <w:tc>
          <w:tcPr>
            <w:tcW w:w="358" w:type="pct"/>
            <w:vMerge/>
            <w:shd w:val="pct15" w:color="auto" w:fill="FFFFFF"/>
            <w:vAlign w:val="center"/>
          </w:tcPr>
          <w:p w14:paraId="04706542" w14:textId="77777777" w:rsidR="00890358" w:rsidRPr="00890358" w:rsidRDefault="00890358" w:rsidP="00890358">
            <w:pPr>
              <w:rPr>
                <w:sz w:val="18"/>
                <w:szCs w:val="18"/>
                <w:lang w:val="el-GR"/>
              </w:rPr>
            </w:pPr>
          </w:p>
        </w:tc>
        <w:tc>
          <w:tcPr>
            <w:tcW w:w="411" w:type="pct"/>
            <w:shd w:val="pct15" w:color="auto" w:fill="FFFFFF"/>
            <w:vAlign w:val="center"/>
          </w:tcPr>
          <w:p w14:paraId="66E94A79" w14:textId="77777777" w:rsidR="00890358" w:rsidRPr="00890358" w:rsidRDefault="00890358" w:rsidP="00890358">
            <w:pPr>
              <w:rPr>
                <w:sz w:val="18"/>
                <w:szCs w:val="18"/>
                <w:lang w:val="el-GR"/>
              </w:rPr>
            </w:pPr>
            <w:r w:rsidRPr="00890358">
              <w:rPr>
                <w:sz w:val="18"/>
                <w:szCs w:val="18"/>
                <w:lang w:val="el-GR"/>
              </w:rPr>
              <w:t>ΤΙΜΗ</w:t>
            </w:r>
          </w:p>
          <w:p w14:paraId="1EDAF853" w14:textId="77777777" w:rsidR="00890358" w:rsidRPr="00890358" w:rsidRDefault="00890358" w:rsidP="00890358">
            <w:pPr>
              <w:rPr>
                <w:sz w:val="18"/>
                <w:szCs w:val="18"/>
                <w:lang w:val="el-GR"/>
              </w:rPr>
            </w:pPr>
            <w:r w:rsidRPr="00890358">
              <w:rPr>
                <w:sz w:val="18"/>
                <w:szCs w:val="18"/>
                <w:lang w:val="el-GR"/>
              </w:rPr>
              <w:t>ΜΟΝΑΔΑΣ</w:t>
            </w:r>
          </w:p>
        </w:tc>
        <w:tc>
          <w:tcPr>
            <w:tcW w:w="478" w:type="pct"/>
            <w:shd w:val="pct15" w:color="auto" w:fill="FFFFFF"/>
            <w:vAlign w:val="center"/>
          </w:tcPr>
          <w:p w14:paraId="51753F00" w14:textId="77777777" w:rsidR="00890358" w:rsidRPr="00890358" w:rsidRDefault="00890358" w:rsidP="00890358">
            <w:pPr>
              <w:rPr>
                <w:sz w:val="18"/>
                <w:szCs w:val="18"/>
                <w:lang w:val="el-GR"/>
              </w:rPr>
            </w:pPr>
            <w:r w:rsidRPr="00890358">
              <w:rPr>
                <w:sz w:val="18"/>
                <w:szCs w:val="18"/>
                <w:lang w:val="el-GR"/>
              </w:rPr>
              <w:t>ΣΥΝΟΛΟ</w:t>
            </w:r>
          </w:p>
        </w:tc>
        <w:tc>
          <w:tcPr>
            <w:tcW w:w="274" w:type="pct"/>
            <w:vMerge/>
            <w:shd w:val="pct15" w:color="auto" w:fill="FFFFFF"/>
            <w:vAlign w:val="center"/>
          </w:tcPr>
          <w:p w14:paraId="19FEBB58" w14:textId="77777777" w:rsidR="00890358" w:rsidRPr="00890358" w:rsidRDefault="00890358" w:rsidP="00890358">
            <w:pPr>
              <w:rPr>
                <w:sz w:val="18"/>
                <w:szCs w:val="18"/>
                <w:lang w:val="el-GR"/>
              </w:rPr>
            </w:pPr>
          </w:p>
        </w:tc>
        <w:tc>
          <w:tcPr>
            <w:tcW w:w="615" w:type="pct"/>
            <w:vMerge/>
            <w:shd w:val="pct15" w:color="auto" w:fill="FFFFFF"/>
            <w:vAlign w:val="center"/>
          </w:tcPr>
          <w:p w14:paraId="5C65D85D" w14:textId="77777777" w:rsidR="00890358" w:rsidRPr="00890358" w:rsidRDefault="00890358" w:rsidP="00890358">
            <w:pPr>
              <w:rPr>
                <w:sz w:val="18"/>
                <w:szCs w:val="18"/>
                <w:lang w:val="el-GR"/>
              </w:rPr>
            </w:pPr>
          </w:p>
        </w:tc>
        <w:tc>
          <w:tcPr>
            <w:tcW w:w="410" w:type="pct"/>
            <w:shd w:val="pct15" w:color="auto" w:fill="FFFFFF"/>
            <w:vAlign w:val="center"/>
          </w:tcPr>
          <w:p w14:paraId="4A2A46DE" w14:textId="77777777" w:rsidR="00890358" w:rsidRPr="00890358" w:rsidRDefault="00890358" w:rsidP="00890358">
            <w:pPr>
              <w:rPr>
                <w:sz w:val="18"/>
                <w:szCs w:val="18"/>
                <w:lang w:val="el-GR"/>
              </w:rPr>
            </w:pPr>
            <w:r w:rsidRPr="00890358">
              <w:rPr>
                <w:sz w:val="18"/>
                <w:szCs w:val="18"/>
                <w:lang w:val="el-GR"/>
              </w:rPr>
              <w:t>1</w:t>
            </w:r>
            <w:r w:rsidRPr="00890358">
              <w:rPr>
                <w:sz w:val="18"/>
                <w:szCs w:val="18"/>
                <w:vertAlign w:val="superscript"/>
                <w:lang w:val="el-GR"/>
              </w:rPr>
              <w:t>ο</w:t>
            </w:r>
            <w:r w:rsidRPr="00890358">
              <w:rPr>
                <w:sz w:val="18"/>
                <w:szCs w:val="18"/>
                <w:lang w:val="el-GR"/>
              </w:rPr>
              <w:t xml:space="preserve"> έτος</w:t>
            </w:r>
          </w:p>
        </w:tc>
        <w:tc>
          <w:tcPr>
            <w:tcW w:w="410" w:type="pct"/>
            <w:shd w:val="pct15" w:color="auto" w:fill="FFFFFF"/>
            <w:vAlign w:val="center"/>
          </w:tcPr>
          <w:p w14:paraId="52ED9FBE" w14:textId="77777777" w:rsidR="00890358" w:rsidRPr="00890358" w:rsidRDefault="00890358" w:rsidP="00890358">
            <w:pPr>
              <w:rPr>
                <w:sz w:val="18"/>
                <w:szCs w:val="18"/>
                <w:lang w:val="el-GR"/>
              </w:rPr>
            </w:pPr>
            <w:r w:rsidRPr="00890358">
              <w:rPr>
                <w:sz w:val="18"/>
                <w:szCs w:val="18"/>
                <w:lang w:val="el-GR"/>
              </w:rPr>
              <w:t>2</w:t>
            </w:r>
            <w:r w:rsidRPr="00890358">
              <w:rPr>
                <w:sz w:val="18"/>
                <w:szCs w:val="18"/>
                <w:vertAlign w:val="superscript"/>
                <w:lang w:val="el-GR"/>
              </w:rPr>
              <w:t>ο</w:t>
            </w:r>
            <w:r w:rsidRPr="00890358">
              <w:rPr>
                <w:sz w:val="18"/>
                <w:szCs w:val="18"/>
                <w:lang w:val="el-GR"/>
              </w:rPr>
              <w:t xml:space="preserve"> έτος</w:t>
            </w:r>
          </w:p>
        </w:tc>
        <w:tc>
          <w:tcPr>
            <w:tcW w:w="408" w:type="pct"/>
            <w:shd w:val="pct15" w:color="auto" w:fill="FFFFFF"/>
            <w:vAlign w:val="center"/>
          </w:tcPr>
          <w:p w14:paraId="011627D9" w14:textId="77777777" w:rsidR="00890358" w:rsidRPr="00890358" w:rsidRDefault="00890358" w:rsidP="00890358">
            <w:pPr>
              <w:rPr>
                <w:sz w:val="18"/>
                <w:szCs w:val="18"/>
                <w:lang w:val="el-GR"/>
              </w:rPr>
            </w:pPr>
            <w:r w:rsidRPr="00890358">
              <w:rPr>
                <w:sz w:val="18"/>
                <w:szCs w:val="18"/>
                <w:lang w:val="el-GR"/>
              </w:rPr>
              <w:t>3</w:t>
            </w:r>
            <w:r w:rsidRPr="00890358">
              <w:rPr>
                <w:sz w:val="18"/>
                <w:szCs w:val="18"/>
                <w:vertAlign w:val="superscript"/>
                <w:lang w:val="el-GR"/>
              </w:rPr>
              <w:t>ο</w:t>
            </w:r>
            <w:r w:rsidRPr="00890358">
              <w:rPr>
                <w:sz w:val="18"/>
                <w:szCs w:val="18"/>
                <w:lang w:val="el-GR"/>
              </w:rPr>
              <w:t xml:space="preserve"> έτος</w:t>
            </w:r>
          </w:p>
        </w:tc>
      </w:tr>
      <w:tr w:rsidR="00D33B95" w:rsidRPr="00890358" w14:paraId="1633EC30" w14:textId="77777777" w:rsidTr="0063066D">
        <w:trPr>
          <w:trHeight w:val="340"/>
        </w:trPr>
        <w:tc>
          <w:tcPr>
            <w:tcW w:w="197" w:type="pct"/>
            <w:vAlign w:val="center"/>
          </w:tcPr>
          <w:p w14:paraId="01362628" w14:textId="77777777" w:rsidR="00890358" w:rsidRPr="00890358" w:rsidRDefault="00890358" w:rsidP="00890358">
            <w:pPr>
              <w:rPr>
                <w:sz w:val="18"/>
                <w:szCs w:val="18"/>
                <w:lang w:val="el-GR"/>
              </w:rPr>
            </w:pPr>
          </w:p>
        </w:tc>
        <w:tc>
          <w:tcPr>
            <w:tcW w:w="723" w:type="pct"/>
            <w:vAlign w:val="center"/>
          </w:tcPr>
          <w:p w14:paraId="15628D0C" w14:textId="77777777" w:rsidR="00890358" w:rsidRPr="00890358" w:rsidRDefault="00890358" w:rsidP="00890358">
            <w:pPr>
              <w:rPr>
                <w:sz w:val="18"/>
                <w:szCs w:val="18"/>
                <w:lang w:val="el-GR"/>
              </w:rPr>
            </w:pPr>
          </w:p>
        </w:tc>
        <w:tc>
          <w:tcPr>
            <w:tcW w:w="358" w:type="pct"/>
          </w:tcPr>
          <w:p w14:paraId="00C9C7E7" w14:textId="77777777" w:rsidR="00890358" w:rsidRPr="00890358" w:rsidRDefault="00890358" w:rsidP="00890358">
            <w:pPr>
              <w:rPr>
                <w:sz w:val="18"/>
                <w:szCs w:val="18"/>
                <w:lang w:val="el-GR"/>
              </w:rPr>
            </w:pPr>
          </w:p>
        </w:tc>
        <w:tc>
          <w:tcPr>
            <w:tcW w:w="358" w:type="pct"/>
          </w:tcPr>
          <w:p w14:paraId="58068CEB" w14:textId="77777777" w:rsidR="00890358" w:rsidRPr="00890358" w:rsidRDefault="00890358" w:rsidP="00890358">
            <w:pPr>
              <w:rPr>
                <w:sz w:val="18"/>
                <w:szCs w:val="18"/>
                <w:lang w:val="el-GR"/>
              </w:rPr>
            </w:pPr>
          </w:p>
        </w:tc>
        <w:tc>
          <w:tcPr>
            <w:tcW w:w="358" w:type="pct"/>
            <w:vAlign w:val="center"/>
          </w:tcPr>
          <w:p w14:paraId="0E590B13" w14:textId="77777777" w:rsidR="00890358" w:rsidRPr="00890358" w:rsidRDefault="00890358" w:rsidP="00890358">
            <w:pPr>
              <w:rPr>
                <w:sz w:val="18"/>
                <w:szCs w:val="18"/>
                <w:lang w:val="el-GR"/>
              </w:rPr>
            </w:pPr>
          </w:p>
        </w:tc>
        <w:tc>
          <w:tcPr>
            <w:tcW w:w="411" w:type="pct"/>
            <w:vAlign w:val="center"/>
          </w:tcPr>
          <w:p w14:paraId="090A8A42" w14:textId="77777777" w:rsidR="00890358" w:rsidRPr="00890358" w:rsidRDefault="00890358" w:rsidP="00890358">
            <w:pPr>
              <w:rPr>
                <w:sz w:val="18"/>
                <w:szCs w:val="18"/>
                <w:lang w:val="el-GR"/>
              </w:rPr>
            </w:pPr>
          </w:p>
        </w:tc>
        <w:tc>
          <w:tcPr>
            <w:tcW w:w="478" w:type="pct"/>
            <w:vAlign w:val="center"/>
          </w:tcPr>
          <w:p w14:paraId="7466BBD9" w14:textId="77777777" w:rsidR="00890358" w:rsidRPr="00890358" w:rsidRDefault="00890358" w:rsidP="00890358">
            <w:pPr>
              <w:rPr>
                <w:sz w:val="18"/>
                <w:szCs w:val="18"/>
                <w:lang w:val="el-GR"/>
              </w:rPr>
            </w:pPr>
          </w:p>
        </w:tc>
        <w:tc>
          <w:tcPr>
            <w:tcW w:w="274" w:type="pct"/>
            <w:vAlign w:val="center"/>
          </w:tcPr>
          <w:p w14:paraId="244164AD" w14:textId="77777777" w:rsidR="00890358" w:rsidRPr="00890358" w:rsidRDefault="00890358" w:rsidP="00890358">
            <w:pPr>
              <w:rPr>
                <w:sz w:val="18"/>
                <w:szCs w:val="18"/>
                <w:lang w:val="el-GR"/>
              </w:rPr>
            </w:pPr>
          </w:p>
        </w:tc>
        <w:tc>
          <w:tcPr>
            <w:tcW w:w="615" w:type="pct"/>
            <w:vAlign w:val="center"/>
          </w:tcPr>
          <w:p w14:paraId="7BC0099A" w14:textId="77777777" w:rsidR="00890358" w:rsidRPr="00890358" w:rsidRDefault="00890358" w:rsidP="00890358">
            <w:pPr>
              <w:rPr>
                <w:sz w:val="18"/>
                <w:szCs w:val="18"/>
                <w:lang w:val="el-GR"/>
              </w:rPr>
            </w:pPr>
          </w:p>
        </w:tc>
        <w:tc>
          <w:tcPr>
            <w:tcW w:w="410" w:type="pct"/>
            <w:vAlign w:val="center"/>
          </w:tcPr>
          <w:p w14:paraId="113D4119" w14:textId="77777777" w:rsidR="00890358" w:rsidRPr="00890358" w:rsidRDefault="00890358" w:rsidP="00890358">
            <w:pPr>
              <w:rPr>
                <w:b/>
                <w:bCs/>
                <w:sz w:val="18"/>
                <w:szCs w:val="18"/>
                <w:lang w:val="el-GR"/>
              </w:rPr>
            </w:pPr>
          </w:p>
        </w:tc>
        <w:tc>
          <w:tcPr>
            <w:tcW w:w="410" w:type="pct"/>
            <w:vAlign w:val="center"/>
          </w:tcPr>
          <w:p w14:paraId="75F72223" w14:textId="77777777" w:rsidR="00890358" w:rsidRPr="00890358" w:rsidRDefault="00890358" w:rsidP="00890358">
            <w:pPr>
              <w:rPr>
                <w:sz w:val="18"/>
                <w:szCs w:val="18"/>
                <w:lang w:val="el-GR"/>
              </w:rPr>
            </w:pPr>
          </w:p>
        </w:tc>
        <w:tc>
          <w:tcPr>
            <w:tcW w:w="408" w:type="pct"/>
            <w:vAlign w:val="center"/>
          </w:tcPr>
          <w:p w14:paraId="24E5928D" w14:textId="77777777" w:rsidR="00890358" w:rsidRPr="00890358" w:rsidRDefault="00890358" w:rsidP="00890358">
            <w:pPr>
              <w:rPr>
                <w:sz w:val="18"/>
                <w:szCs w:val="18"/>
                <w:lang w:val="el-GR"/>
              </w:rPr>
            </w:pPr>
          </w:p>
        </w:tc>
      </w:tr>
      <w:tr w:rsidR="00D33B95" w:rsidRPr="00890358" w14:paraId="692CDFA4" w14:textId="77777777" w:rsidTr="0063066D">
        <w:trPr>
          <w:trHeight w:val="340"/>
        </w:trPr>
        <w:tc>
          <w:tcPr>
            <w:tcW w:w="197" w:type="pct"/>
            <w:vAlign w:val="center"/>
          </w:tcPr>
          <w:p w14:paraId="60F8B36B" w14:textId="77777777" w:rsidR="00890358" w:rsidRPr="00890358" w:rsidRDefault="00890358" w:rsidP="00890358">
            <w:pPr>
              <w:rPr>
                <w:sz w:val="18"/>
                <w:szCs w:val="18"/>
                <w:lang w:val="el-GR"/>
              </w:rPr>
            </w:pPr>
          </w:p>
        </w:tc>
        <w:tc>
          <w:tcPr>
            <w:tcW w:w="723" w:type="pct"/>
            <w:vAlign w:val="center"/>
          </w:tcPr>
          <w:p w14:paraId="400802BD" w14:textId="77777777" w:rsidR="00890358" w:rsidRPr="00890358" w:rsidRDefault="00890358" w:rsidP="00890358">
            <w:pPr>
              <w:rPr>
                <w:sz w:val="18"/>
                <w:szCs w:val="18"/>
                <w:lang w:val="el-GR"/>
              </w:rPr>
            </w:pPr>
          </w:p>
        </w:tc>
        <w:tc>
          <w:tcPr>
            <w:tcW w:w="358" w:type="pct"/>
          </w:tcPr>
          <w:p w14:paraId="0E5DD199" w14:textId="77777777" w:rsidR="00890358" w:rsidRPr="00890358" w:rsidRDefault="00890358" w:rsidP="00890358">
            <w:pPr>
              <w:rPr>
                <w:sz w:val="18"/>
                <w:szCs w:val="18"/>
                <w:lang w:val="el-GR"/>
              </w:rPr>
            </w:pPr>
          </w:p>
        </w:tc>
        <w:tc>
          <w:tcPr>
            <w:tcW w:w="358" w:type="pct"/>
          </w:tcPr>
          <w:p w14:paraId="403E9241" w14:textId="77777777" w:rsidR="00890358" w:rsidRPr="00890358" w:rsidRDefault="00890358" w:rsidP="00890358">
            <w:pPr>
              <w:rPr>
                <w:sz w:val="18"/>
                <w:szCs w:val="18"/>
                <w:lang w:val="el-GR"/>
              </w:rPr>
            </w:pPr>
          </w:p>
        </w:tc>
        <w:tc>
          <w:tcPr>
            <w:tcW w:w="358" w:type="pct"/>
            <w:vAlign w:val="center"/>
          </w:tcPr>
          <w:p w14:paraId="3B7D9FE1" w14:textId="77777777" w:rsidR="00890358" w:rsidRPr="00890358" w:rsidRDefault="00890358" w:rsidP="00890358">
            <w:pPr>
              <w:rPr>
                <w:sz w:val="18"/>
                <w:szCs w:val="18"/>
                <w:lang w:val="el-GR"/>
              </w:rPr>
            </w:pPr>
          </w:p>
        </w:tc>
        <w:tc>
          <w:tcPr>
            <w:tcW w:w="411" w:type="pct"/>
            <w:vAlign w:val="center"/>
          </w:tcPr>
          <w:p w14:paraId="5D6B5387" w14:textId="77777777" w:rsidR="00890358" w:rsidRPr="00890358" w:rsidRDefault="00890358" w:rsidP="00890358">
            <w:pPr>
              <w:rPr>
                <w:sz w:val="18"/>
                <w:szCs w:val="18"/>
                <w:lang w:val="el-GR"/>
              </w:rPr>
            </w:pPr>
          </w:p>
        </w:tc>
        <w:tc>
          <w:tcPr>
            <w:tcW w:w="478" w:type="pct"/>
            <w:vAlign w:val="center"/>
          </w:tcPr>
          <w:p w14:paraId="7970453F" w14:textId="77777777" w:rsidR="00890358" w:rsidRPr="00890358" w:rsidRDefault="00890358" w:rsidP="00890358">
            <w:pPr>
              <w:rPr>
                <w:sz w:val="18"/>
                <w:szCs w:val="18"/>
                <w:lang w:val="el-GR"/>
              </w:rPr>
            </w:pPr>
          </w:p>
        </w:tc>
        <w:tc>
          <w:tcPr>
            <w:tcW w:w="274" w:type="pct"/>
            <w:vAlign w:val="center"/>
          </w:tcPr>
          <w:p w14:paraId="631D6E9B" w14:textId="77777777" w:rsidR="00890358" w:rsidRPr="00890358" w:rsidRDefault="00890358" w:rsidP="00890358">
            <w:pPr>
              <w:rPr>
                <w:sz w:val="18"/>
                <w:szCs w:val="18"/>
                <w:lang w:val="el-GR"/>
              </w:rPr>
            </w:pPr>
          </w:p>
        </w:tc>
        <w:tc>
          <w:tcPr>
            <w:tcW w:w="615" w:type="pct"/>
            <w:vAlign w:val="center"/>
          </w:tcPr>
          <w:p w14:paraId="7B291FB9" w14:textId="77777777" w:rsidR="00890358" w:rsidRPr="00890358" w:rsidRDefault="00890358" w:rsidP="00890358">
            <w:pPr>
              <w:rPr>
                <w:sz w:val="18"/>
                <w:szCs w:val="18"/>
                <w:lang w:val="el-GR"/>
              </w:rPr>
            </w:pPr>
          </w:p>
        </w:tc>
        <w:tc>
          <w:tcPr>
            <w:tcW w:w="410" w:type="pct"/>
            <w:vAlign w:val="center"/>
          </w:tcPr>
          <w:p w14:paraId="73B3003A" w14:textId="77777777" w:rsidR="00890358" w:rsidRPr="00890358" w:rsidRDefault="00890358" w:rsidP="00890358">
            <w:pPr>
              <w:rPr>
                <w:sz w:val="18"/>
                <w:szCs w:val="18"/>
                <w:lang w:val="el-GR"/>
              </w:rPr>
            </w:pPr>
          </w:p>
        </w:tc>
        <w:tc>
          <w:tcPr>
            <w:tcW w:w="410" w:type="pct"/>
            <w:vAlign w:val="center"/>
          </w:tcPr>
          <w:p w14:paraId="351CB35F" w14:textId="77777777" w:rsidR="00890358" w:rsidRPr="00890358" w:rsidRDefault="00890358" w:rsidP="00890358">
            <w:pPr>
              <w:rPr>
                <w:sz w:val="18"/>
                <w:szCs w:val="18"/>
                <w:lang w:val="el-GR"/>
              </w:rPr>
            </w:pPr>
          </w:p>
        </w:tc>
        <w:tc>
          <w:tcPr>
            <w:tcW w:w="408" w:type="pct"/>
            <w:vAlign w:val="center"/>
          </w:tcPr>
          <w:p w14:paraId="291A188F" w14:textId="77777777" w:rsidR="00890358" w:rsidRPr="00890358" w:rsidRDefault="00890358" w:rsidP="00890358">
            <w:pPr>
              <w:rPr>
                <w:sz w:val="18"/>
                <w:szCs w:val="18"/>
                <w:lang w:val="el-GR"/>
              </w:rPr>
            </w:pPr>
          </w:p>
        </w:tc>
      </w:tr>
      <w:tr w:rsidR="00D33B95" w:rsidRPr="00890358" w14:paraId="1EBEC4CA" w14:textId="77777777" w:rsidTr="0063066D">
        <w:trPr>
          <w:trHeight w:val="340"/>
        </w:trPr>
        <w:tc>
          <w:tcPr>
            <w:tcW w:w="197" w:type="pct"/>
            <w:vAlign w:val="center"/>
          </w:tcPr>
          <w:p w14:paraId="798C9188" w14:textId="77777777" w:rsidR="00890358" w:rsidRPr="00890358" w:rsidRDefault="00890358" w:rsidP="00890358">
            <w:pPr>
              <w:rPr>
                <w:sz w:val="18"/>
                <w:szCs w:val="18"/>
                <w:lang w:val="el-GR"/>
              </w:rPr>
            </w:pPr>
          </w:p>
        </w:tc>
        <w:tc>
          <w:tcPr>
            <w:tcW w:w="723" w:type="pct"/>
            <w:vAlign w:val="center"/>
          </w:tcPr>
          <w:p w14:paraId="20B81162" w14:textId="77777777" w:rsidR="00890358" w:rsidRPr="00890358" w:rsidRDefault="00890358" w:rsidP="00890358">
            <w:pPr>
              <w:rPr>
                <w:sz w:val="18"/>
                <w:szCs w:val="18"/>
                <w:lang w:val="el-GR"/>
              </w:rPr>
            </w:pPr>
          </w:p>
        </w:tc>
        <w:tc>
          <w:tcPr>
            <w:tcW w:w="358" w:type="pct"/>
          </w:tcPr>
          <w:p w14:paraId="507FA38F" w14:textId="77777777" w:rsidR="00890358" w:rsidRPr="00890358" w:rsidRDefault="00890358" w:rsidP="00890358">
            <w:pPr>
              <w:rPr>
                <w:sz w:val="18"/>
                <w:szCs w:val="18"/>
                <w:lang w:val="el-GR"/>
              </w:rPr>
            </w:pPr>
          </w:p>
        </w:tc>
        <w:tc>
          <w:tcPr>
            <w:tcW w:w="358" w:type="pct"/>
          </w:tcPr>
          <w:p w14:paraId="4BB27F50" w14:textId="77777777" w:rsidR="00890358" w:rsidRPr="00890358" w:rsidRDefault="00890358" w:rsidP="00890358">
            <w:pPr>
              <w:rPr>
                <w:sz w:val="18"/>
                <w:szCs w:val="18"/>
                <w:lang w:val="el-GR"/>
              </w:rPr>
            </w:pPr>
          </w:p>
        </w:tc>
        <w:tc>
          <w:tcPr>
            <w:tcW w:w="358" w:type="pct"/>
            <w:vAlign w:val="center"/>
          </w:tcPr>
          <w:p w14:paraId="19CAFC27" w14:textId="77777777" w:rsidR="00890358" w:rsidRPr="00890358" w:rsidRDefault="00890358" w:rsidP="00890358">
            <w:pPr>
              <w:rPr>
                <w:sz w:val="18"/>
                <w:szCs w:val="18"/>
                <w:lang w:val="el-GR"/>
              </w:rPr>
            </w:pPr>
          </w:p>
        </w:tc>
        <w:tc>
          <w:tcPr>
            <w:tcW w:w="411" w:type="pct"/>
            <w:vAlign w:val="center"/>
          </w:tcPr>
          <w:p w14:paraId="1B3820B6" w14:textId="77777777" w:rsidR="00890358" w:rsidRPr="00890358" w:rsidRDefault="00890358" w:rsidP="00890358">
            <w:pPr>
              <w:rPr>
                <w:sz w:val="18"/>
                <w:szCs w:val="18"/>
                <w:lang w:val="el-GR"/>
              </w:rPr>
            </w:pPr>
          </w:p>
        </w:tc>
        <w:tc>
          <w:tcPr>
            <w:tcW w:w="478" w:type="pct"/>
            <w:vAlign w:val="center"/>
          </w:tcPr>
          <w:p w14:paraId="534BB6F7" w14:textId="77777777" w:rsidR="00890358" w:rsidRPr="00890358" w:rsidRDefault="00890358" w:rsidP="00890358">
            <w:pPr>
              <w:rPr>
                <w:sz w:val="18"/>
                <w:szCs w:val="18"/>
                <w:lang w:val="el-GR"/>
              </w:rPr>
            </w:pPr>
          </w:p>
        </w:tc>
        <w:tc>
          <w:tcPr>
            <w:tcW w:w="274" w:type="pct"/>
            <w:vAlign w:val="center"/>
          </w:tcPr>
          <w:p w14:paraId="1AB6FB33" w14:textId="77777777" w:rsidR="00890358" w:rsidRPr="00890358" w:rsidRDefault="00890358" w:rsidP="00890358">
            <w:pPr>
              <w:rPr>
                <w:sz w:val="18"/>
                <w:szCs w:val="18"/>
                <w:lang w:val="el-GR"/>
              </w:rPr>
            </w:pPr>
          </w:p>
        </w:tc>
        <w:tc>
          <w:tcPr>
            <w:tcW w:w="615" w:type="pct"/>
            <w:vAlign w:val="center"/>
          </w:tcPr>
          <w:p w14:paraId="78CF825B" w14:textId="77777777" w:rsidR="00890358" w:rsidRPr="00890358" w:rsidRDefault="00890358" w:rsidP="00890358">
            <w:pPr>
              <w:rPr>
                <w:sz w:val="18"/>
                <w:szCs w:val="18"/>
                <w:lang w:val="el-GR"/>
              </w:rPr>
            </w:pPr>
          </w:p>
        </w:tc>
        <w:tc>
          <w:tcPr>
            <w:tcW w:w="410" w:type="pct"/>
            <w:vAlign w:val="center"/>
          </w:tcPr>
          <w:p w14:paraId="4BC8CB0E" w14:textId="77777777" w:rsidR="00890358" w:rsidRPr="00890358" w:rsidRDefault="00890358" w:rsidP="00890358">
            <w:pPr>
              <w:rPr>
                <w:sz w:val="18"/>
                <w:szCs w:val="18"/>
                <w:lang w:val="el-GR"/>
              </w:rPr>
            </w:pPr>
          </w:p>
        </w:tc>
        <w:tc>
          <w:tcPr>
            <w:tcW w:w="410" w:type="pct"/>
            <w:vAlign w:val="center"/>
          </w:tcPr>
          <w:p w14:paraId="7122A46F" w14:textId="77777777" w:rsidR="00890358" w:rsidRPr="00890358" w:rsidRDefault="00890358" w:rsidP="00890358">
            <w:pPr>
              <w:rPr>
                <w:sz w:val="18"/>
                <w:szCs w:val="18"/>
                <w:lang w:val="el-GR"/>
              </w:rPr>
            </w:pPr>
          </w:p>
        </w:tc>
        <w:tc>
          <w:tcPr>
            <w:tcW w:w="408" w:type="pct"/>
            <w:vAlign w:val="center"/>
          </w:tcPr>
          <w:p w14:paraId="590B3A0C" w14:textId="77777777" w:rsidR="00890358" w:rsidRPr="00890358" w:rsidRDefault="00890358" w:rsidP="00890358">
            <w:pPr>
              <w:rPr>
                <w:sz w:val="18"/>
                <w:szCs w:val="18"/>
                <w:lang w:val="el-GR"/>
              </w:rPr>
            </w:pPr>
          </w:p>
        </w:tc>
      </w:tr>
      <w:tr w:rsidR="00D33B95" w:rsidRPr="00890358" w14:paraId="0EAFA9CA" w14:textId="77777777" w:rsidTr="0063066D">
        <w:trPr>
          <w:trHeight w:val="340"/>
        </w:trPr>
        <w:tc>
          <w:tcPr>
            <w:tcW w:w="1636" w:type="pct"/>
            <w:gridSpan w:val="4"/>
            <w:tcBorders>
              <w:bottom w:val="single" w:sz="4" w:space="0" w:color="auto"/>
            </w:tcBorders>
            <w:shd w:val="clear" w:color="auto" w:fill="D9D9D9" w:themeFill="background1" w:themeFillShade="D9"/>
            <w:vAlign w:val="center"/>
          </w:tcPr>
          <w:p w14:paraId="1790387A" w14:textId="77777777" w:rsidR="00890358" w:rsidRPr="00890358" w:rsidRDefault="00890358" w:rsidP="00890358">
            <w:pPr>
              <w:rPr>
                <w:sz w:val="18"/>
                <w:szCs w:val="18"/>
                <w:lang w:val="el-GR"/>
              </w:rPr>
            </w:pPr>
            <w:r w:rsidRPr="00890358">
              <w:rPr>
                <w:b/>
                <w:sz w:val="18"/>
                <w:szCs w:val="18"/>
                <w:lang w:val="el-GR"/>
              </w:rPr>
              <w:t>ΣΥΝΟΛΟ</w:t>
            </w:r>
          </w:p>
        </w:tc>
        <w:tc>
          <w:tcPr>
            <w:tcW w:w="358" w:type="pct"/>
            <w:tcBorders>
              <w:bottom w:val="single" w:sz="4" w:space="0" w:color="auto"/>
            </w:tcBorders>
            <w:vAlign w:val="center"/>
          </w:tcPr>
          <w:p w14:paraId="12D3518D" w14:textId="77777777" w:rsidR="00890358" w:rsidRPr="00890358" w:rsidRDefault="00890358" w:rsidP="00890358">
            <w:pPr>
              <w:rPr>
                <w:sz w:val="18"/>
                <w:szCs w:val="18"/>
                <w:lang w:val="el-GR"/>
              </w:rPr>
            </w:pPr>
          </w:p>
        </w:tc>
        <w:tc>
          <w:tcPr>
            <w:tcW w:w="411" w:type="pct"/>
            <w:tcBorders>
              <w:bottom w:val="single" w:sz="4" w:space="0" w:color="auto"/>
            </w:tcBorders>
            <w:shd w:val="clear" w:color="auto" w:fill="D9D9D9" w:themeFill="background1" w:themeFillShade="D9"/>
            <w:vAlign w:val="center"/>
          </w:tcPr>
          <w:p w14:paraId="4FEC4EA9" w14:textId="77777777" w:rsidR="00890358" w:rsidRPr="00890358" w:rsidRDefault="00890358" w:rsidP="00890358">
            <w:pPr>
              <w:rPr>
                <w:sz w:val="18"/>
                <w:szCs w:val="18"/>
                <w:lang w:val="el-GR"/>
              </w:rPr>
            </w:pPr>
          </w:p>
        </w:tc>
        <w:tc>
          <w:tcPr>
            <w:tcW w:w="478" w:type="pct"/>
            <w:vAlign w:val="center"/>
          </w:tcPr>
          <w:p w14:paraId="37928B54" w14:textId="77777777" w:rsidR="00890358" w:rsidRPr="00890358" w:rsidRDefault="00890358" w:rsidP="00890358">
            <w:pPr>
              <w:rPr>
                <w:sz w:val="18"/>
                <w:szCs w:val="18"/>
                <w:lang w:val="el-GR"/>
              </w:rPr>
            </w:pPr>
          </w:p>
        </w:tc>
        <w:tc>
          <w:tcPr>
            <w:tcW w:w="274" w:type="pct"/>
            <w:vAlign w:val="center"/>
          </w:tcPr>
          <w:p w14:paraId="0BF7D881" w14:textId="77777777" w:rsidR="00890358" w:rsidRPr="00890358" w:rsidRDefault="00890358" w:rsidP="00890358">
            <w:pPr>
              <w:rPr>
                <w:sz w:val="18"/>
                <w:szCs w:val="18"/>
                <w:lang w:val="el-GR"/>
              </w:rPr>
            </w:pPr>
          </w:p>
        </w:tc>
        <w:tc>
          <w:tcPr>
            <w:tcW w:w="615" w:type="pct"/>
            <w:vAlign w:val="center"/>
          </w:tcPr>
          <w:p w14:paraId="3E398F2D" w14:textId="77777777" w:rsidR="00890358" w:rsidRPr="00890358" w:rsidRDefault="00890358" w:rsidP="00890358">
            <w:pPr>
              <w:rPr>
                <w:sz w:val="18"/>
                <w:szCs w:val="18"/>
                <w:lang w:val="el-GR"/>
              </w:rPr>
            </w:pPr>
          </w:p>
        </w:tc>
        <w:tc>
          <w:tcPr>
            <w:tcW w:w="410" w:type="pct"/>
            <w:vAlign w:val="center"/>
          </w:tcPr>
          <w:p w14:paraId="413681AC" w14:textId="77777777" w:rsidR="00890358" w:rsidRPr="00890358" w:rsidRDefault="00890358" w:rsidP="00890358">
            <w:pPr>
              <w:rPr>
                <w:sz w:val="18"/>
                <w:szCs w:val="18"/>
                <w:lang w:val="el-GR"/>
              </w:rPr>
            </w:pPr>
          </w:p>
        </w:tc>
        <w:tc>
          <w:tcPr>
            <w:tcW w:w="410" w:type="pct"/>
            <w:vAlign w:val="center"/>
          </w:tcPr>
          <w:p w14:paraId="63197288" w14:textId="77777777" w:rsidR="00890358" w:rsidRPr="00890358" w:rsidRDefault="00890358" w:rsidP="00890358">
            <w:pPr>
              <w:rPr>
                <w:sz w:val="18"/>
                <w:szCs w:val="18"/>
                <w:lang w:val="el-GR"/>
              </w:rPr>
            </w:pPr>
          </w:p>
        </w:tc>
        <w:tc>
          <w:tcPr>
            <w:tcW w:w="408" w:type="pct"/>
            <w:vAlign w:val="center"/>
          </w:tcPr>
          <w:p w14:paraId="624BBD72" w14:textId="77777777" w:rsidR="00890358" w:rsidRPr="00890358" w:rsidRDefault="00890358" w:rsidP="00890358">
            <w:pPr>
              <w:rPr>
                <w:sz w:val="18"/>
                <w:szCs w:val="18"/>
                <w:lang w:val="el-GR"/>
              </w:rPr>
            </w:pPr>
          </w:p>
        </w:tc>
      </w:tr>
    </w:tbl>
    <w:p w14:paraId="6D2A4E85" w14:textId="1E5F4B4F" w:rsidR="00890358" w:rsidRDefault="00890358" w:rsidP="00890358">
      <w:pPr>
        <w:rPr>
          <w:lang w:val="el-GR"/>
        </w:rPr>
      </w:pPr>
    </w:p>
    <w:p w14:paraId="6B1DB68F"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6DF180E9" w14:textId="631A91CA" w:rsidR="00623457" w:rsidRPr="00C4217E" w:rsidRDefault="00623457" w:rsidP="00F84740">
      <w:pPr>
        <w:pStyle w:val="30"/>
        <w:keepNext/>
        <w:numPr>
          <w:ilvl w:val="2"/>
          <w:numId w:val="15"/>
        </w:numPr>
        <w:ind w:left="1134" w:hanging="414"/>
        <w:rPr>
          <w:rFonts w:cs="Tahoma"/>
          <w:lang w:val="el-GR"/>
        </w:rPr>
      </w:pPr>
      <w:bookmarkStart w:id="2832" w:name="_Toc240445878"/>
      <w:bookmarkStart w:id="2833" w:name="_Toc366852699"/>
      <w:bookmarkStart w:id="2834" w:name="_Ref508304059"/>
      <w:bookmarkStart w:id="2835" w:name="_Toc10632752"/>
      <w:bookmarkStart w:id="2836" w:name="_Toc42167519"/>
      <w:bookmarkStart w:id="2837" w:name="_Toc53671372"/>
      <w:bookmarkStart w:id="2838" w:name="_Toc97194382"/>
      <w:bookmarkStart w:id="2839" w:name="_Toc97194486"/>
      <w:bookmarkStart w:id="2840" w:name="_Toc181365587"/>
      <w:r w:rsidRPr="00C4217E">
        <w:rPr>
          <w:rFonts w:cs="Tahoma"/>
          <w:lang w:val="el-GR"/>
        </w:rPr>
        <w:t>Υπηρεσίες</w:t>
      </w:r>
      <w:bookmarkEnd w:id="2832"/>
      <w:bookmarkEnd w:id="2833"/>
      <w:bookmarkEnd w:id="2834"/>
      <w:bookmarkEnd w:id="2835"/>
      <w:bookmarkEnd w:id="2836"/>
      <w:bookmarkEnd w:id="2837"/>
      <w:bookmarkEnd w:id="2838"/>
      <w:bookmarkEnd w:id="2839"/>
      <w:r w:rsidR="008E45A2">
        <w:rPr>
          <w:rFonts w:cs="Tahoma"/>
          <w:lang w:val="el-GR"/>
        </w:rPr>
        <w:t xml:space="preserve"> Πλην Ψηφιοποίησης</w:t>
      </w:r>
      <w:bookmarkEnd w:id="2840"/>
      <w:r w:rsidR="008E45A2">
        <w:rPr>
          <w:rFonts w:cs="Tahoma"/>
          <w:lang w:val="el-GR"/>
        </w:rPr>
        <w:t xml:space="preserve"> </w:t>
      </w:r>
      <w:r w:rsidR="008E45A2">
        <w:rPr>
          <w:rFonts w:cs="Tahoma"/>
          <w:lang w:val="en-US"/>
        </w:rPr>
        <w:t xml:space="preserve"> </w:t>
      </w:r>
    </w:p>
    <w:tbl>
      <w:tblPr>
        <w:tblW w:w="5282" w:type="pct"/>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55"/>
        <w:gridCol w:w="2160"/>
        <w:gridCol w:w="539"/>
        <w:gridCol w:w="1174"/>
        <w:gridCol w:w="1257"/>
        <w:gridCol w:w="720"/>
        <w:gridCol w:w="1170"/>
        <w:gridCol w:w="901"/>
        <w:gridCol w:w="812"/>
        <w:gridCol w:w="983"/>
      </w:tblGrid>
      <w:tr w:rsidR="00530801" w:rsidRPr="00C4217E" w14:paraId="5379985B" w14:textId="77777777" w:rsidTr="00D253E1">
        <w:trPr>
          <w:cantSplit/>
          <w:tblHeader/>
        </w:trPr>
        <w:tc>
          <w:tcPr>
            <w:tcW w:w="224" w:type="pct"/>
            <w:vMerge w:val="restart"/>
            <w:shd w:val="pct15" w:color="auto" w:fill="FFFFFF"/>
            <w:vAlign w:val="center"/>
          </w:tcPr>
          <w:p w14:paraId="64EB5950" w14:textId="77777777" w:rsidR="002503D2" w:rsidRPr="00B4467B" w:rsidRDefault="002503D2" w:rsidP="00354F7B">
            <w:pPr>
              <w:keepNext/>
              <w:keepLines/>
              <w:spacing w:before="60" w:after="60"/>
              <w:ind w:right="-191"/>
              <w:rPr>
                <w:sz w:val="16"/>
                <w:szCs w:val="16"/>
                <w:lang w:val="el-GR"/>
              </w:rPr>
            </w:pPr>
            <w:bookmarkStart w:id="2841" w:name="_Hlk167319950"/>
            <w:r w:rsidRPr="00B4467B">
              <w:rPr>
                <w:sz w:val="16"/>
                <w:szCs w:val="16"/>
                <w:lang w:val="el-GR"/>
              </w:rPr>
              <w:t>Α/Α</w:t>
            </w:r>
          </w:p>
        </w:tc>
        <w:tc>
          <w:tcPr>
            <w:tcW w:w="1062" w:type="pct"/>
            <w:vMerge w:val="restart"/>
            <w:shd w:val="pct15" w:color="auto" w:fill="FFFFFF"/>
            <w:vAlign w:val="center"/>
          </w:tcPr>
          <w:p w14:paraId="33CE36D8" w14:textId="77777777" w:rsidR="002503D2" w:rsidRPr="00B4467B" w:rsidRDefault="002503D2" w:rsidP="00354F7B">
            <w:pPr>
              <w:keepNext/>
              <w:keepLines/>
              <w:spacing w:before="60" w:after="60"/>
              <w:jc w:val="center"/>
              <w:rPr>
                <w:sz w:val="16"/>
                <w:szCs w:val="16"/>
                <w:lang w:val="el-GR"/>
              </w:rPr>
            </w:pPr>
            <w:r w:rsidRPr="00B4467B">
              <w:rPr>
                <w:sz w:val="16"/>
                <w:szCs w:val="16"/>
                <w:lang w:val="el-GR"/>
              </w:rPr>
              <w:t>ΠΕΡΙΓΡΑΦΗ</w:t>
            </w:r>
          </w:p>
        </w:tc>
        <w:tc>
          <w:tcPr>
            <w:tcW w:w="265" w:type="pct"/>
            <w:vMerge w:val="restart"/>
            <w:shd w:val="pct15" w:color="auto" w:fill="FFFFFF"/>
            <w:vAlign w:val="center"/>
          </w:tcPr>
          <w:p w14:paraId="5A130289" w14:textId="432B7CB1" w:rsidR="002503D2" w:rsidRPr="00B4467B" w:rsidRDefault="002503D2" w:rsidP="00354F7B">
            <w:pPr>
              <w:keepNext/>
              <w:keepLines/>
              <w:spacing w:before="60" w:after="60"/>
              <w:ind w:left="-100" w:right="-11"/>
              <w:jc w:val="center"/>
              <w:rPr>
                <w:sz w:val="16"/>
                <w:szCs w:val="16"/>
                <w:lang w:val="el-GR"/>
              </w:rPr>
            </w:pPr>
            <w:r w:rsidRPr="00B4467B">
              <w:rPr>
                <w:sz w:val="16"/>
                <w:szCs w:val="16"/>
                <w:lang w:val="el-GR"/>
              </w:rPr>
              <w:t>ΦΑΣΗ ΈΡΓΟΥ</w:t>
            </w:r>
          </w:p>
        </w:tc>
        <w:tc>
          <w:tcPr>
            <w:tcW w:w="576" w:type="pct"/>
            <w:vMerge w:val="restart"/>
            <w:shd w:val="pct15" w:color="auto" w:fill="FFFFFF"/>
            <w:vAlign w:val="center"/>
          </w:tcPr>
          <w:p w14:paraId="40CA1346" w14:textId="6B456497" w:rsidR="002503D2" w:rsidRPr="00B4467B" w:rsidRDefault="002503D2" w:rsidP="00354F7B">
            <w:pPr>
              <w:keepNext/>
              <w:keepLines/>
              <w:spacing w:before="60" w:after="60"/>
              <w:ind w:left="-100" w:right="-11"/>
              <w:jc w:val="center"/>
              <w:rPr>
                <w:sz w:val="16"/>
                <w:szCs w:val="16"/>
                <w:lang w:val="el-GR"/>
              </w:rPr>
            </w:pPr>
            <w:r w:rsidRPr="00B4467B">
              <w:rPr>
                <w:sz w:val="16"/>
                <w:szCs w:val="16"/>
                <w:lang w:val="el-GR"/>
              </w:rPr>
              <w:t>ΚΩΔ. ΠΑΡΑΔΟΤΕΟΥ</w:t>
            </w:r>
            <w:r w:rsidR="00CE47B9">
              <w:rPr>
                <w:sz w:val="16"/>
                <w:szCs w:val="16"/>
                <w:lang w:val="el-GR"/>
              </w:rPr>
              <w:t>*</w:t>
            </w:r>
          </w:p>
        </w:tc>
        <w:tc>
          <w:tcPr>
            <w:tcW w:w="618" w:type="pct"/>
            <w:vMerge w:val="restart"/>
            <w:shd w:val="pct15" w:color="auto" w:fill="FFFFFF"/>
            <w:vAlign w:val="center"/>
          </w:tcPr>
          <w:p w14:paraId="00BEE2D0" w14:textId="2DDC6B1F" w:rsidR="002503D2" w:rsidRPr="00354F7B" w:rsidRDefault="002503D2" w:rsidP="00354F7B">
            <w:pPr>
              <w:keepNext/>
              <w:keepLines/>
              <w:spacing w:before="60" w:after="60"/>
              <w:jc w:val="center"/>
              <w:rPr>
                <w:sz w:val="16"/>
                <w:szCs w:val="16"/>
                <w:lang w:val="en-US"/>
              </w:rPr>
            </w:pPr>
            <w:r>
              <w:rPr>
                <w:sz w:val="16"/>
                <w:szCs w:val="16"/>
                <w:lang w:val="en-US"/>
              </w:rPr>
              <w:t>CPV</w:t>
            </w:r>
          </w:p>
        </w:tc>
        <w:tc>
          <w:tcPr>
            <w:tcW w:w="354" w:type="pct"/>
            <w:vMerge w:val="restart"/>
            <w:shd w:val="pct15" w:color="auto" w:fill="FFFFFF"/>
            <w:vAlign w:val="center"/>
          </w:tcPr>
          <w:p w14:paraId="091ABBB6" w14:textId="35EA309E" w:rsidR="002503D2" w:rsidRPr="00B4467B" w:rsidRDefault="002503D2" w:rsidP="00354F7B">
            <w:pPr>
              <w:keepNext/>
              <w:keepLines/>
              <w:spacing w:before="60" w:after="60"/>
              <w:ind w:left="-100" w:right="-11"/>
              <w:jc w:val="center"/>
              <w:rPr>
                <w:sz w:val="16"/>
                <w:szCs w:val="16"/>
                <w:lang w:val="el-GR"/>
              </w:rPr>
            </w:pPr>
            <w:r>
              <w:rPr>
                <w:sz w:val="16"/>
                <w:szCs w:val="16"/>
                <w:lang w:val="el-GR"/>
              </w:rPr>
              <w:t>Ανθρωπομήνες</w:t>
            </w:r>
          </w:p>
        </w:tc>
        <w:tc>
          <w:tcPr>
            <w:tcW w:w="1018" w:type="pct"/>
            <w:gridSpan w:val="2"/>
            <w:tcBorders>
              <w:bottom w:val="single" w:sz="4" w:space="0" w:color="auto"/>
            </w:tcBorders>
            <w:shd w:val="pct15" w:color="auto" w:fill="FFFFFF"/>
            <w:vAlign w:val="center"/>
          </w:tcPr>
          <w:p w14:paraId="619FF448" w14:textId="2EEFFC3C" w:rsidR="002503D2" w:rsidRPr="00B4467B" w:rsidRDefault="002503D2" w:rsidP="00354F7B">
            <w:pPr>
              <w:keepNext/>
              <w:keepLines/>
              <w:spacing w:before="60" w:after="60"/>
              <w:rPr>
                <w:sz w:val="16"/>
                <w:szCs w:val="16"/>
                <w:lang w:val="el-GR"/>
              </w:rPr>
            </w:pPr>
            <w:r w:rsidRPr="00B4467B">
              <w:rPr>
                <w:sz w:val="16"/>
                <w:szCs w:val="16"/>
                <w:lang w:val="el-GR"/>
              </w:rPr>
              <w:t>ΑΞΙΑ ΧΩΡΙΣ ΦΠΑ [€]</w:t>
            </w:r>
          </w:p>
        </w:tc>
        <w:tc>
          <w:tcPr>
            <w:tcW w:w="399" w:type="pct"/>
            <w:vMerge w:val="restart"/>
            <w:shd w:val="pct15" w:color="auto" w:fill="FFFFFF"/>
          </w:tcPr>
          <w:p w14:paraId="4A04B6C8" w14:textId="17EA6D2B" w:rsidR="002503D2" w:rsidRPr="00C76E25" w:rsidRDefault="002503D2" w:rsidP="00C76E25">
            <w:pPr>
              <w:keepNext/>
              <w:keepLines/>
              <w:spacing w:before="60" w:after="60"/>
              <w:jc w:val="center"/>
              <w:rPr>
                <w:sz w:val="16"/>
                <w:szCs w:val="16"/>
                <w:lang w:val="el-GR"/>
              </w:rPr>
            </w:pPr>
            <w:r w:rsidRPr="00C76E25">
              <w:rPr>
                <w:sz w:val="16"/>
                <w:szCs w:val="16"/>
                <w:lang w:val="el-GR"/>
              </w:rPr>
              <w:t>ΦΠΑ [€]</w:t>
            </w:r>
          </w:p>
        </w:tc>
        <w:tc>
          <w:tcPr>
            <w:tcW w:w="484" w:type="pct"/>
            <w:vMerge w:val="restart"/>
            <w:shd w:val="pct15" w:color="auto" w:fill="FFFFFF"/>
            <w:vAlign w:val="center"/>
          </w:tcPr>
          <w:p w14:paraId="3F6AEB29" w14:textId="28FB414C" w:rsidR="002503D2" w:rsidRPr="00B4467B" w:rsidRDefault="002503D2" w:rsidP="00354F7B">
            <w:pPr>
              <w:keepNext/>
              <w:keepLines/>
              <w:spacing w:before="60" w:after="60"/>
              <w:rPr>
                <w:sz w:val="16"/>
                <w:szCs w:val="16"/>
                <w:lang w:val="el-GR"/>
              </w:rPr>
            </w:pPr>
            <w:r w:rsidRPr="00B4467B">
              <w:rPr>
                <w:sz w:val="16"/>
                <w:szCs w:val="16"/>
                <w:lang w:val="el-GR"/>
              </w:rPr>
              <w:t xml:space="preserve">ΣΥΝΟΛΙΚΗ ΑΞΙΑ </w:t>
            </w:r>
          </w:p>
          <w:p w14:paraId="03CC6634" w14:textId="77777777" w:rsidR="002503D2" w:rsidRPr="00B4467B" w:rsidRDefault="002503D2" w:rsidP="00354F7B">
            <w:pPr>
              <w:keepNext/>
              <w:keepLines/>
              <w:spacing w:before="60" w:after="60"/>
              <w:rPr>
                <w:sz w:val="16"/>
                <w:szCs w:val="16"/>
                <w:lang w:val="el-GR"/>
              </w:rPr>
            </w:pPr>
            <w:r w:rsidRPr="00B4467B">
              <w:rPr>
                <w:sz w:val="16"/>
                <w:szCs w:val="16"/>
                <w:lang w:val="el-GR"/>
              </w:rPr>
              <w:t>ΜΕ ΦΠΑ [€]</w:t>
            </w:r>
          </w:p>
        </w:tc>
      </w:tr>
      <w:tr w:rsidR="00D253E1" w:rsidRPr="00C4217E" w14:paraId="2D0F3E1A" w14:textId="77777777" w:rsidTr="00D253E1">
        <w:tc>
          <w:tcPr>
            <w:tcW w:w="224" w:type="pct"/>
            <w:vMerge/>
            <w:shd w:val="clear" w:color="auto" w:fill="FFFFFF"/>
            <w:vAlign w:val="center"/>
          </w:tcPr>
          <w:p w14:paraId="7AD6AF20" w14:textId="77777777" w:rsidR="002503D2" w:rsidRPr="00B4467B" w:rsidRDefault="002503D2" w:rsidP="00C76E25">
            <w:pPr>
              <w:keepNext/>
              <w:keepLines/>
              <w:spacing w:before="60" w:after="60"/>
              <w:rPr>
                <w:sz w:val="16"/>
                <w:szCs w:val="16"/>
                <w:lang w:val="el-GR"/>
              </w:rPr>
            </w:pPr>
          </w:p>
        </w:tc>
        <w:tc>
          <w:tcPr>
            <w:tcW w:w="1062" w:type="pct"/>
            <w:vMerge/>
            <w:shd w:val="clear" w:color="auto" w:fill="FFFFFF"/>
            <w:vAlign w:val="center"/>
          </w:tcPr>
          <w:p w14:paraId="19095730" w14:textId="77777777" w:rsidR="002503D2" w:rsidRPr="00B4467B" w:rsidRDefault="002503D2" w:rsidP="00C76E25">
            <w:pPr>
              <w:keepNext/>
              <w:keepLines/>
              <w:spacing w:before="60" w:after="60"/>
              <w:rPr>
                <w:sz w:val="16"/>
                <w:szCs w:val="16"/>
                <w:lang w:val="el-GR"/>
              </w:rPr>
            </w:pPr>
          </w:p>
        </w:tc>
        <w:tc>
          <w:tcPr>
            <w:tcW w:w="265" w:type="pct"/>
            <w:vMerge/>
            <w:shd w:val="clear" w:color="auto" w:fill="FFFFFF"/>
          </w:tcPr>
          <w:p w14:paraId="2EA8AC73" w14:textId="77777777" w:rsidR="002503D2" w:rsidRPr="00B4467B" w:rsidRDefault="002503D2" w:rsidP="00C76E25">
            <w:pPr>
              <w:keepNext/>
              <w:keepLines/>
              <w:spacing w:before="60" w:after="60"/>
              <w:rPr>
                <w:sz w:val="16"/>
                <w:szCs w:val="16"/>
                <w:lang w:val="el-GR"/>
              </w:rPr>
            </w:pPr>
          </w:p>
        </w:tc>
        <w:tc>
          <w:tcPr>
            <w:tcW w:w="576" w:type="pct"/>
            <w:vMerge/>
            <w:shd w:val="clear" w:color="auto" w:fill="FFFFFF"/>
          </w:tcPr>
          <w:p w14:paraId="22F28859" w14:textId="26553A42" w:rsidR="002503D2" w:rsidRPr="00B4467B" w:rsidRDefault="002503D2" w:rsidP="00C76E25">
            <w:pPr>
              <w:keepNext/>
              <w:keepLines/>
              <w:spacing w:before="60" w:after="60"/>
              <w:rPr>
                <w:sz w:val="16"/>
                <w:szCs w:val="16"/>
                <w:lang w:val="el-GR"/>
              </w:rPr>
            </w:pPr>
          </w:p>
        </w:tc>
        <w:tc>
          <w:tcPr>
            <w:tcW w:w="618" w:type="pct"/>
            <w:vMerge/>
            <w:shd w:val="clear" w:color="auto" w:fill="FFFFFF"/>
            <w:vAlign w:val="center"/>
          </w:tcPr>
          <w:p w14:paraId="1C4AD7E6" w14:textId="23BB9D5B" w:rsidR="002503D2" w:rsidRPr="00B4467B" w:rsidRDefault="002503D2" w:rsidP="00C76E25">
            <w:pPr>
              <w:keepNext/>
              <w:keepLines/>
              <w:spacing w:before="60" w:after="60"/>
              <w:jc w:val="center"/>
              <w:rPr>
                <w:sz w:val="16"/>
                <w:szCs w:val="16"/>
                <w:lang w:val="el-GR"/>
              </w:rPr>
            </w:pPr>
          </w:p>
        </w:tc>
        <w:tc>
          <w:tcPr>
            <w:tcW w:w="354" w:type="pct"/>
            <w:vMerge/>
            <w:shd w:val="clear" w:color="auto" w:fill="FFFFFF"/>
            <w:vAlign w:val="center"/>
          </w:tcPr>
          <w:p w14:paraId="166289F5" w14:textId="360FEED9" w:rsidR="002503D2" w:rsidRPr="00B4467B" w:rsidRDefault="002503D2" w:rsidP="00C76E25">
            <w:pPr>
              <w:keepNext/>
              <w:keepLines/>
              <w:spacing w:before="60" w:after="60"/>
              <w:rPr>
                <w:sz w:val="16"/>
                <w:szCs w:val="16"/>
                <w:lang w:val="el-GR"/>
              </w:rPr>
            </w:pPr>
          </w:p>
        </w:tc>
        <w:tc>
          <w:tcPr>
            <w:tcW w:w="575" w:type="pct"/>
            <w:shd w:val="pct15" w:color="auto" w:fill="FFFFFF"/>
            <w:vAlign w:val="center"/>
          </w:tcPr>
          <w:p w14:paraId="5D533459" w14:textId="4186DF14" w:rsidR="002503D2" w:rsidRPr="00B4467B" w:rsidRDefault="002503D2" w:rsidP="00C76E25">
            <w:pPr>
              <w:keepNext/>
              <w:keepLines/>
              <w:spacing w:before="60" w:after="60"/>
              <w:jc w:val="center"/>
              <w:rPr>
                <w:sz w:val="16"/>
                <w:szCs w:val="16"/>
                <w:lang w:val="el-GR"/>
              </w:rPr>
            </w:pPr>
            <w:r w:rsidRPr="00B4467B">
              <w:rPr>
                <w:sz w:val="16"/>
                <w:szCs w:val="16"/>
                <w:lang w:val="el-GR"/>
              </w:rPr>
              <w:t>ΤΙΜΗ ΜΟΝΑΔΑΣ</w:t>
            </w:r>
          </w:p>
        </w:tc>
        <w:tc>
          <w:tcPr>
            <w:tcW w:w="443" w:type="pct"/>
            <w:shd w:val="pct15" w:color="auto" w:fill="FFFFFF"/>
            <w:vAlign w:val="center"/>
          </w:tcPr>
          <w:p w14:paraId="5C0C2AF3" w14:textId="77777777" w:rsidR="002503D2" w:rsidRPr="00B4467B" w:rsidRDefault="002503D2" w:rsidP="00C76E25">
            <w:pPr>
              <w:keepNext/>
              <w:keepLines/>
              <w:spacing w:before="60" w:after="60"/>
              <w:jc w:val="center"/>
              <w:rPr>
                <w:sz w:val="16"/>
                <w:szCs w:val="16"/>
                <w:lang w:val="el-GR"/>
              </w:rPr>
            </w:pPr>
            <w:r w:rsidRPr="00B4467B">
              <w:rPr>
                <w:sz w:val="16"/>
                <w:szCs w:val="16"/>
                <w:lang w:val="el-GR"/>
              </w:rPr>
              <w:t>ΣΥΝΟΛΟ</w:t>
            </w:r>
          </w:p>
        </w:tc>
        <w:tc>
          <w:tcPr>
            <w:tcW w:w="399" w:type="pct"/>
            <w:vMerge/>
            <w:shd w:val="clear" w:color="auto" w:fill="FFFFFF"/>
            <w:vAlign w:val="center"/>
          </w:tcPr>
          <w:p w14:paraId="38CB1436" w14:textId="77777777" w:rsidR="002503D2" w:rsidRPr="00B4467B" w:rsidRDefault="002503D2" w:rsidP="00C76E25">
            <w:pPr>
              <w:keepNext/>
              <w:keepLines/>
              <w:spacing w:before="60" w:after="60"/>
              <w:rPr>
                <w:sz w:val="16"/>
                <w:szCs w:val="16"/>
                <w:lang w:val="el-GR"/>
              </w:rPr>
            </w:pPr>
          </w:p>
        </w:tc>
        <w:tc>
          <w:tcPr>
            <w:tcW w:w="484" w:type="pct"/>
            <w:vMerge/>
            <w:shd w:val="clear" w:color="auto" w:fill="FFFFFF"/>
            <w:vAlign w:val="center"/>
          </w:tcPr>
          <w:p w14:paraId="62A69E2E" w14:textId="31E4FD02" w:rsidR="002503D2" w:rsidRPr="00B4467B" w:rsidRDefault="002503D2" w:rsidP="00C76E25">
            <w:pPr>
              <w:keepNext/>
              <w:keepLines/>
              <w:spacing w:before="60" w:after="60"/>
              <w:rPr>
                <w:sz w:val="16"/>
                <w:szCs w:val="16"/>
                <w:lang w:val="el-GR"/>
              </w:rPr>
            </w:pPr>
          </w:p>
        </w:tc>
      </w:tr>
      <w:tr w:rsidR="00D253E1" w:rsidRPr="00C4217E" w14:paraId="472AD229" w14:textId="77777777" w:rsidTr="00D253E1">
        <w:trPr>
          <w:trHeight w:val="284"/>
        </w:trPr>
        <w:tc>
          <w:tcPr>
            <w:tcW w:w="224" w:type="pct"/>
            <w:shd w:val="clear" w:color="auto" w:fill="FFFFFF"/>
            <w:vAlign w:val="center"/>
          </w:tcPr>
          <w:p w14:paraId="3CCE3ACB" w14:textId="17019EB7" w:rsidR="002503D2" w:rsidRPr="00530801" w:rsidRDefault="00530801" w:rsidP="00530801">
            <w:pPr>
              <w:keepNext/>
              <w:keepLines/>
              <w:spacing w:before="60" w:after="60"/>
              <w:jc w:val="left"/>
              <w:rPr>
                <w:sz w:val="16"/>
                <w:szCs w:val="16"/>
                <w:lang w:val="el-GR"/>
              </w:rPr>
            </w:pPr>
            <w:r w:rsidRPr="00530801">
              <w:rPr>
                <w:sz w:val="16"/>
                <w:szCs w:val="16"/>
                <w:lang w:val="el-GR"/>
              </w:rPr>
              <w:t>1.</w:t>
            </w:r>
            <w:r>
              <w:rPr>
                <w:sz w:val="16"/>
                <w:szCs w:val="16"/>
                <w:lang w:val="el-GR"/>
              </w:rPr>
              <w:t xml:space="preserve"> </w:t>
            </w:r>
          </w:p>
        </w:tc>
        <w:tc>
          <w:tcPr>
            <w:tcW w:w="1062" w:type="pct"/>
            <w:shd w:val="clear" w:color="auto" w:fill="FFFFFF"/>
            <w:vAlign w:val="center"/>
          </w:tcPr>
          <w:p w14:paraId="4EB2654C" w14:textId="06178D1E" w:rsidR="002503D2" w:rsidRPr="00B4467B" w:rsidRDefault="002503D2" w:rsidP="00C76E25">
            <w:pPr>
              <w:keepNext/>
              <w:keepLines/>
              <w:spacing w:before="60" w:after="60"/>
              <w:jc w:val="left"/>
              <w:rPr>
                <w:sz w:val="16"/>
                <w:szCs w:val="16"/>
                <w:highlight w:val="cyan"/>
                <w:lang w:val="el-GR"/>
              </w:rPr>
            </w:pPr>
            <w:r w:rsidRPr="00B4467B">
              <w:rPr>
                <w:sz w:val="16"/>
                <w:szCs w:val="16"/>
                <w:lang w:val="el-GR"/>
              </w:rPr>
              <w:t>Εκπόνηση Μελέτης Εφαρμογής</w:t>
            </w:r>
          </w:p>
        </w:tc>
        <w:tc>
          <w:tcPr>
            <w:tcW w:w="265" w:type="pct"/>
            <w:shd w:val="clear" w:color="auto" w:fill="FFFFFF"/>
          </w:tcPr>
          <w:p w14:paraId="69E8C894" w14:textId="2FDC6477" w:rsidR="002503D2" w:rsidRPr="00B4467B" w:rsidRDefault="002503D2" w:rsidP="00C76E25">
            <w:pPr>
              <w:keepNext/>
              <w:keepLines/>
              <w:spacing w:before="60" w:after="60"/>
              <w:jc w:val="center"/>
              <w:rPr>
                <w:sz w:val="16"/>
                <w:szCs w:val="16"/>
                <w:lang w:val="el-GR"/>
              </w:rPr>
            </w:pPr>
          </w:p>
        </w:tc>
        <w:tc>
          <w:tcPr>
            <w:tcW w:w="576" w:type="pct"/>
            <w:shd w:val="clear" w:color="auto" w:fill="FFFFFF"/>
          </w:tcPr>
          <w:p w14:paraId="494752CD" w14:textId="35070146" w:rsidR="002503D2" w:rsidRPr="00B4467B" w:rsidRDefault="002503D2" w:rsidP="00C76E25">
            <w:pPr>
              <w:keepNext/>
              <w:keepLines/>
              <w:spacing w:before="60" w:after="60"/>
              <w:jc w:val="center"/>
              <w:rPr>
                <w:sz w:val="16"/>
                <w:szCs w:val="16"/>
                <w:lang w:val="el-GR"/>
              </w:rPr>
            </w:pPr>
          </w:p>
        </w:tc>
        <w:tc>
          <w:tcPr>
            <w:tcW w:w="618" w:type="pct"/>
            <w:shd w:val="clear" w:color="auto" w:fill="FFFFFF"/>
          </w:tcPr>
          <w:p w14:paraId="5B78196E" w14:textId="68C89E50" w:rsidR="002503D2" w:rsidRPr="00B4467B" w:rsidRDefault="002503D2" w:rsidP="00C76E25">
            <w:pPr>
              <w:keepNext/>
              <w:keepLines/>
              <w:spacing w:before="60" w:after="60"/>
              <w:jc w:val="center"/>
              <w:rPr>
                <w:sz w:val="16"/>
                <w:szCs w:val="16"/>
                <w:lang w:val="el-GR"/>
              </w:rPr>
            </w:pPr>
          </w:p>
        </w:tc>
        <w:tc>
          <w:tcPr>
            <w:tcW w:w="354" w:type="pct"/>
            <w:shd w:val="clear" w:color="auto" w:fill="FFFFFF"/>
          </w:tcPr>
          <w:p w14:paraId="2CE4EF80" w14:textId="2C99A887" w:rsidR="002503D2" w:rsidRPr="00B4467B" w:rsidRDefault="002503D2" w:rsidP="00C76E25">
            <w:pPr>
              <w:keepNext/>
              <w:keepLines/>
              <w:spacing w:before="60" w:after="60"/>
              <w:jc w:val="center"/>
              <w:rPr>
                <w:sz w:val="16"/>
                <w:szCs w:val="16"/>
                <w:lang w:val="el-GR"/>
              </w:rPr>
            </w:pPr>
          </w:p>
        </w:tc>
        <w:tc>
          <w:tcPr>
            <w:tcW w:w="575" w:type="pct"/>
            <w:shd w:val="clear" w:color="auto" w:fill="FFFFFF"/>
            <w:vAlign w:val="center"/>
          </w:tcPr>
          <w:p w14:paraId="65C4C1A3" w14:textId="03B18CA2" w:rsidR="002503D2" w:rsidRPr="00B4467B" w:rsidRDefault="002503D2" w:rsidP="00C76E25">
            <w:pPr>
              <w:keepNext/>
              <w:keepLines/>
              <w:spacing w:before="60" w:after="60"/>
              <w:jc w:val="center"/>
              <w:rPr>
                <w:sz w:val="16"/>
                <w:szCs w:val="16"/>
                <w:lang w:val="el-GR"/>
              </w:rPr>
            </w:pPr>
          </w:p>
        </w:tc>
        <w:tc>
          <w:tcPr>
            <w:tcW w:w="443" w:type="pct"/>
            <w:shd w:val="clear" w:color="auto" w:fill="FFFFFF"/>
            <w:vAlign w:val="center"/>
          </w:tcPr>
          <w:p w14:paraId="484576A3" w14:textId="77777777" w:rsidR="002503D2" w:rsidRPr="00B4467B" w:rsidRDefault="002503D2" w:rsidP="00C76E25">
            <w:pPr>
              <w:keepNext/>
              <w:keepLines/>
              <w:spacing w:before="60" w:after="60"/>
              <w:jc w:val="center"/>
              <w:rPr>
                <w:sz w:val="16"/>
                <w:szCs w:val="16"/>
                <w:lang w:val="el-GR"/>
              </w:rPr>
            </w:pPr>
          </w:p>
        </w:tc>
        <w:tc>
          <w:tcPr>
            <w:tcW w:w="399" w:type="pct"/>
            <w:shd w:val="clear" w:color="auto" w:fill="FFFFFF"/>
          </w:tcPr>
          <w:p w14:paraId="7EFE77F0" w14:textId="77777777" w:rsidR="002503D2" w:rsidRPr="00B4467B" w:rsidRDefault="002503D2" w:rsidP="00C76E25">
            <w:pPr>
              <w:keepNext/>
              <w:keepLines/>
              <w:spacing w:before="60" w:after="60"/>
              <w:jc w:val="center"/>
              <w:rPr>
                <w:sz w:val="16"/>
                <w:szCs w:val="16"/>
                <w:lang w:val="el-GR"/>
              </w:rPr>
            </w:pPr>
          </w:p>
        </w:tc>
        <w:tc>
          <w:tcPr>
            <w:tcW w:w="484" w:type="pct"/>
            <w:shd w:val="clear" w:color="auto" w:fill="FFFFFF"/>
            <w:vAlign w:val="center"/>
          </w:tcPr>
          <w:p w14:paraId="0FD706C1" w14:textId="61D33754" w:rsidR="002503D2" w:rsidRPr="00B4467B" w:rsidRDefault="002503D2" w:rsidP="00C76E25">
            <w:pPr>
              <w:keepNext/>
              <w:keepLines/>
              <w:spacing w:before="60" w:after="60"/>
              <w:jc w:val="center"/>
              <w:rPr>
                <w:sz w:val="16"/>
                <w:szCs w:val="16"/>
                <w:lang w:val="el-GR"/>
              </w:rPr>
            </w:pPr>
          </w:p>
        </w:tc>
      </w:tr>
      <w:tr w:rsidR="00D253E1" w:rsidRPr="0096517E" w14:paraId="67BD7766" w14:textId="77777777" w:rsidTr="00D253E1">
        <w:trPr>
          <w:trHeight w:val="284"/>
        </w:trPr>
        <w:tc>
          <w:tcPr>
            <w:tcW w:w="224" w:type="pct"/>
            <w:shd w:val="clear" w:color="auto" w:fill="FFFFFF"/>
            <w:vAlign w:val="center"/>
          </w:tcPr>
          <w:p w14:paraId="236CCE01" w14:textId="288BAA07" w:rsidR="00530801" w:rsidRPr="00530801" w:rsidRDefault="00D253E1" w:rsidP="00530801">
            <w:pPr>
              <w:keepNext/>
              <w:keepLines/>
              <w:spacing w:before="60" w:after="60"/>
              <w:jc w:val="left"/>
              <w:rPr>
                <w:sz w:val="16"/>
                <w:szCs w:val="16"/>
                <w:lang w:val="el-GR"/>
              </w:rPr>
            </w:pPr>
            <w:r>
              <w:rPr>
                <w:sz w:val="16"/>
                <w:szCs w:val="16"/>
                <w:lang w:val="el-GR"/>
              </w:rPr>
              <w:t>2</w:t>
            </w:r>
            <w:r w:rsidR="00530801" w:rsidRPr="00530801">
              <w:rPr>
                <w:sz w:val="16"/>
                <w:szCs w:val="16"/>
                <w:lang w:val="el-GR"/>
              </w:rPr>
              <w:t xml:space="preserve">. </w:t>
            </w:r>
          </w:p>
        </w:tc>
        <w:tc>
          <w:tcPr>
            <w:tcW w:w="1062" w:type="pct"/>
            <w:shd w:val="clear" w:color="auto" w:fill="FFFFFF"/>
            <w:vAlign w:val="center"/>
          </w:tcPr>
          <w:p w14:paraId="2027AF18" w14:textId="0680F573" w:rsidR="00530801" w:rsidRPr="00B4467B" w:rsidRDefault="00530801" w:rsidP="00530801">
            <w:pPr>
              <w:keepNext/>
              <w:keepLines/>
              <w:spacing w:before="60" w:after="60"/>
              <w:jc w:val="left"/>
              <w:rPr>
                <w:sz w:val="16"/>
                <w:szCs w:val="16"/>
                <w:lang w:val="el-GR"/>
              </w:rPr>
            </w:pPr>
            <w:r w:rsidRPr="00B4467B">
              <w:rPr>
                <w:sz w:val="16"/>
                <w:szCs w:val="16"/>
                <w:lang w:val="el-GR"/>
              </w:rPr>
              <w:t>Υπηρεσίες εγκατάστασης και παραμετροποίησης εξοπλισμού, λογισμικού και εφαρμογών, μετάπτωση δεδομένων και έλεγχος συστημάτων</w:t>
            </w:r>
          </w:p>
        </w:tc>
        <w:tc>
          <w:tcPr>
            <w:tcW w:w="265" w:type="pct"/>
            <w:shd w:val="clear" w:color="auto" w:fill="FFFFFF"/>
          </w:tcPr>
          <w:p w14:paraId="2D74DE12" w14:textId="736E52A1" w:rsidR="00530801" w:rsidRPr="00B4467B" w:rsidRDefault="00530801" w:rsidP="00530801">
            <w:pPr>
              <w:keepNext/>
              <w:keepLines/>
              <w:spacing w:before="60" w:after="60"/>
              <w:jc w:val="center"/>
              <w:rPr>
                <w:sz w:val="16"/>
                <w:szCs w:val="16"/>
                <w:lang w:val="el-GR"/>
              </w:rPr>
            </w:pPr>
          </w:p>
        </w:tc>
        <w:tc>
          <w:tcPr>
            <w:tcW w:w="576" w:type="pct"/>
            <w:shd w:val="clear" w:color="auto" w:fill="FFFFFF"/>
          </w:tcPr>
          <w:p w14:paraId="777834C6" w14:textId="6A64D615" w:rsidR="00530801" w:rsidRPr="00B4467B" w:rsidRDefault="00530801" w:rsidP="00530801">
            <w:pPr>
              <w:keepNext/>
              <w:keepLines/>
              <w:spacing w:before="60" w:after="60"/>
              <w:jc w:val="center"/>
              <w:rPr>
                <w:sz w:val="16"/>
                <w:szCs w:val="16"/>
                <w:lang w:val="el-GR"/>
              </w:rPr>
            </w:pPr>
          </w:p>
        </w:tc>
        <w:tc>
          <w:tcPr>
            <w:tcW w:w="618" w:type="pct"/>
            <w:shd w:val="clear" w:color="auto" w:fill="FFFFFF"/>
          </w:tcPr>
          <w:p w14:paraId="76201EE1" w14:textId="3975DD8A" w:rsidR="00530801" w:rsidRPr="00B4467B" w:rsidRDefault="00530801" w:rsidP="00530801">
            <w:pPr>
              <w:keepNext/>
              <w:keepLines/>
              <w:spacing w:before="60" w:after="60"/>
              <w:jc w:val="center"/>
              <w:rPr>
                <w:sz w:val="16"/>
                <w:szCs w:val="16"/>
                <w:lang w:val="el-GR"/>
              </w:rPr>
            </w:pPr>
          </w:p>
        </w:tc>
        <w:tc>
          <w:tcPr>
            <w:tcW w:w="354" w:type="pct"/>
            <w:shd w:val="clear" w:color="auto" w:fill="FFFFFF"/>
          </w:tcPr>
          <w:p w14:paraId="598D80C5" w14:textId="1DE3135E" w:rsidR="00530801" w:rsidRPr="00B4467B" w:rsidRDefault="00530801" w:rsidP="00530801">
            <w:pPr>
              <w:keepNext/>
              <w:keepLines/>
              <w:spacing w:before="60" w:after="60"/>
              <w:jc w:val="center"/>
              <w:rPr>
                <w:sz w:val="16"/>
                <w:szCs w:val="16"/>
                <w:lang w:val="el-GR"/>
              </w:rPr>
            </w:pPr>
          </w:p>
        </w:tc>
        <w:tc>
          <w:tcPr>
            <w:tcW w:w="575" w:type="pct"/>
            <w:shd w:val="clear" w:color="auto" w:fill="FFFFFF"/>
            <w:vAlign w:val="center"/>
          </w:tcPr>
          <w:p w14:paraId="2491F4B0" w14:textId="1F867462" w:rsidR="00530801" w:rsidRPr="00B4467B" w:rsidRDefault="00530801" w:rsidP="00530801">
            <w:pPr>
              <w:keepNext/>
              <w:keepLines/>
              <w:spacing w:before="60" w:after="60"/>
              <w:jc w:val="center"/>
              <w:rPr>
                <w:sz w:val="16"/>
                <w:szCs w:val="16"/>
                <w:lang w:val="el-GR"/>
              </w:rPr>
            </w:pPr>
          </w:p>
        </w:tc>
        <w:tc>
          <w:tcPr>
            <w:tcW w:w="443" w:type="pct"/>
            <w:shd w:val="clear" w:color="auto" w:fill="FFFFFF"/>
            <w:vAlign w:val="center"/>
          </w:tcPr>
          <w:p w14:paraId="0E64C5BA" w14:textId="77777777" w:rsidR="00530801" w:rsidRPr="00B4467B" w:rsidRDefault="00530801" w:rsidP="00530801">
            <w:pPr>
              <w:keepNext/>
              <w:keepLines/>
              <w:spacing w:before="60" w:after="60"/>
              <w:jc w:val="center"/>
              <w:rPr>
                <w:sz w:val="16"/>
                <w:szCs w:val="16"/>
                <w:lang w:val="el-GR"/>
              </w:rPr>
            </w:pPr>
          </w:p>
        </w:tc>
        <w:tc>
          <w:tcPr>
            <w:tcW w:w="399" w:type="pct"/>
            <w:shd w:val="clear" w:color="auto" w:fill="FFFFFF"/>
          </w:tcPr>
          <w:p w14:paraId="1EF3841B" w14:textId="77777777" w:rsidR="00530801" w:rsidRPr="00B4467B" w:rsidRDefault="00530801" w:rsidP="00530801">
            <w:pPr>
              <w:keepNext/>
              <w:keepLines/>
              <w:spacing w:before="60" w:after="60"/>
              <w:jc w:val="center"/>
              <w:rPr>
                <w:sz w:val="16"/>
                <w:szCs w:val="16"/>
                <w:lang w:val="el-GR"/>
              </w:rPr>
            </w:pPr>
          </w:p>
        </w:tc>
        <w:tc>
          <w:tcPr>
            <w:tcW w:w="484" w:type="pct"/>
            <w:shd w:val="clear" w:color="auto" w:fill="FFFFFF"/>
            <w:vAlign w:val="center"/>
          </w:tcPr>
          <w:p w14:paraId="2EF0D238" w14:textId="034C3E02" w:rsidR="00530801" w:rsidRPr="00B4467B" w:rsidRDefault="00530801" w:rsidP="00530801">
            <w:pPr>
              <w:keepNext/>
              <w:keepLines/>
              <w:spacing w:before="60" w:after="60"/>
              <w:jc w:val="center"/>
              <w:rPr>
                <w:sz w:val="16"/>
                <w:szCs w:val="16"/>
                <w:lang w:val="el-GR"/>
              </w:rPr>
            </w:pPr>
          </w:p>
        </w:tc>
      </w:tr>
      <w:tr w:rsidR="00D253E1" w:rsidRPr="0096517E" w14:paraId="69FB87CA" w14:textId="77777777" w:rsidTr="00D253E1">
        <w:trPr>
          <w:trHeight w:val="284"/>
        </w:trPr>
        <w:tc>
          <w:tcPr>
            <w:tcW w:w="224" w:type="pct"/>
            <w:shd w:val="clear" w:color="auto" w:fill="FFFFFF"/>
            <w:vAlign w:val="center"/>
          </w:tcPr>
          <w:p w14:paraId="420524A5" w14:textId="679592C4" w:rsidR="00530801" w:rsidRPr="00D253E1" w:rsidRDefault="00D253E1" w:rsidP="00D253E1">
            <w:pPr>
              <w:keepNext/>
              <w:keepLines/>
              <w:spacing w:before="60" w:after="60"/>
              <w:jc w:val="left"/>
              <w:rPr>
                <w:sz w:val="16"/>
                <w:szCs w:val="16"/>
                <w:lang w:val="el-GR"/>
              </w:rPr>
            </w:pPr>
            <w:r w:rsidRPr="00D253E1">
              <w:rPr>
                <w:sz w:val="16"/>
                <w:szCs w:val="16"/>
                <w:lang w:val="el-GR"/>
              </w:rPr>
              <w:t>3</w:t>
            </w:r>
          </w:p>
        </w:tc>
        <w:tc>
          <w:tcPr>
            <w:tcW w:w="1062" w:type="pct"/>
            <w:shd w:val="clear" w:color="auto" w:fill="FFFFFF"/>
            <w:vAlign w:val="center"/>
          </w:tcPr>
          <w:p w14:paraId="5A5BA861" w14:textId="00CF09C9" w:rsidR="00530801" w:rsidRPr="00D253E1" w:rsidRDefault="00530801" w:rsidP="00530801">
            <w:pPr>
              <w:keepNext/>
              <w:keepLines/>
              <w:spacing w:before="60" w:after="60"/>
              <w:jc w:val="left"/>
              <w:rPr>
                <w:sz w:val="16"/>
                <w:szCs w:val="16"/>
                <w:lang w:val="el-GR"/>
              </w:rPr>
            </w:pPr>
            <w:r w:rsidRPr="00D253E1">
              <w:rPr>
                <w:sz w:val="16"/>
                <w:szCs w:val="16"/>
                <w:lang w:val="el-GR"/>
              </w:rPr>
              <w:t xml:space="preserve">Υπηρεσίες καταχώρησης </w:t>
            </w:r>
            <w:proofErr w:type="spellStart"/>
            <w:r w:rsidRPr="00D253E1">
              <w:rPr>
                <w:sz w:val="16"/>
                <w:szCs w:val="16"/>
                <w:lang w:val="el-GR"/>
              </w:rPr>
              <w:t>τεκμηριωτικών</w:t>
            </w:r>
            <w:proofErr w:type="spellEnd"/>
            <w:r w:rsidRPr="00D253E1">
              <w:rPr>
                <w:sz w:val="16"/>
                <w:szCs w:val="16"/>
                <w:lang w:val="el-GR"/>
              </w:rPr>
              <w:t xml:space="preserve"> </w:t>
            </w:r>
            <w:proofErr w:type="spellStart"/>
            <w:r w:rsidRPr="00D253E1">
              <w:rPr>
                <w:sz w:val="16"/>
                <w:szCs w:val="16"/>
                <w:lang w:val="el-GR"/>
              </w:rPr>
              <w:t>μεταδεδομένων</w:t>
            </w:r>
            <w:proofErr w:type="spellEnd"/>
            <w:r w:rsidRPr="00D253E1">
              <w:rPr>
                <w:sz w:val="16"/>
                <w:szCs w:val="16"/>
                <w:lang w:val="el-GR"/>
              </w:rPr>
              <w:t xml:space="preserve"> αρχειακού υλικού</w:t>
            </w:r>
          </w:p>
        </w:tc>
        <w:tc>
          <w:tcPr>
            <w:tcW w:w="265" w:type="pct"/>
            <w:shd w:val="clear" w:color="auto" w:fill="FFFFFF"/>
          </w:tcPr>
          <w:p w14:paraId="0957744C" w14:textId="79C0BEE9" w:rsidR="00530801" w:rsidRPr="00D253E1" w:rsidRDefault="00530801" w:rsidP="00530801">
            <w:pPr>
              <w:keepNext/>
              <w:keepLines/>
              <w:spacing w:before="60" w:after="60"/>
              <w:jc w:val="center"/>
              <w:rPr>
                <w:sz w:val="16"/>
                <w:szCs w:val="16"/>
                <w:lang w:val="el-GR"/>
              </w:rPr>
            </w:pPr>
          </w:p>
        </w:tc>
        <w:tc>
          <w:tcPr>
            <w:tcW w:w="576" w:type="pct"/>
            <w:shd w:val="clear" w:color="auto" w:fill="FFFFFF"/>
          </w:tcPr>
          <w:p w14:paraId="7B154007" w14:textId="3EFDC5CE" w:rsidR="00530801" w:rsidRPr="00BA046E" w:rsidRDefault="00530801" w:rsidP="00530801">
            <w:pPr>
              <w:keepNext/>
              <w:keepLines/>
              <w:spacing w:before="60" w:after="60"/>
              <w:jc w:val="center"/>
              <w:rPr>
                <w:sz w:val="16"/>
                <w:szCs w:val="16"/>
                <w:highlight w:val="green"/>
                <w:lang w:val="el-GR"/>
              </w:rPr>
            </w:pPr>
          </w:p>
        </w:tc>
        <w:tc>
          <w:tcPr>
            <w:tcW w:w="618" w:type="pct"/>
            <w:shd w:val="clear" w:color="auto" w:fill="FFFFFF"/>
          </w:tcPr>
          <w:p w14:paraId="4AFD43EF" w14:textId="289A378B"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tcBorders>
            <w:shd w:val="clear" w:color="auto" w:fill="FFFFFF"/>
            <w:vAlign w:val="center"/>
          </w:tcPr>
          <w:p w14:paraId="79464420" w14:textId="57614E14" w:rsidR="00530801" w:rsidRPr="00B4467B" w:rsidRDefault="00530801" w:rsidP="00530801">
            <w:pPr>
              <w:keepNext/>
              <w:keepLines/>
              <w:spacing w:before="60" w:after="60"/>
              <w:jc w:val="center"/>
              <w:rPr>
                <w:sz w:val="16"/>
                <w:szCs w:val="16"/>
                <w:lang w:val="el-GR"/>
              </w:rPr>
            </w:pPr>
          </w:p>
        </w:tc>
        <w:tc>
          <w:tcPr>
            <w:tcW w:w="575" w:type="pct"/>
            <w:tcBorders>
              <w:bottom w:val="single" w:sz="4" w:space="0" w:color="auto"/>
            </w:tcBorders>
            <w:shd w:val="clear" w:color="auto" w:fill="FFFFFF"/>
            <w:vAlign w:val="center"/>
          </w:tcPr>
          <w:p w14:paraId="17B07BEF" w14:textId="3A99B55F" w:rsidR="00530801" w:rsidRPr="00B4467B" w:rsidRDefault="00530801" w:rsidP="00530801">
            <w:pPr>
              <w:keepNext/>
              <w:keepLines/>
              <w:spacing w:before="60" w:after="60"/>
              <w:jc w:val="center"/>
              <w:rPr>
                <w:sz w:val="16"/>
                <w:szCs w:val="16"/>
                <w:lang w:val="el-GR"/>
              </w:rPr>
            </w:pPr>
          </w:p>
        </w:tc>
        <w:tc>
          <w:tcPr>
            <w:tcW w:w="443" w:type="pct"/>
            <w:shd w:val="clear" w:color="auto" w:fill="FFFFFF"/>
            <w:vAlign w:val="center"/>
          </w:tcPr>
          <w:p w14:paraId="688F407C" w14:textId="77777777" w:rsidR="00530801" w:rsidRPr="00B4467B" w:rsidRDefault="00530801" w:rsidP="00530801">
            <w:pPr>
              <w:keepNext/>
              <w:keepLines/>
              <w:spacing w:before="60" w:after="60"/>
              <w:jc w:val="center"/>
              <w:rPr>
                <w:sz w:val="16"/>
                <w:szCs w:val="16"/>
                <w:lang w:val="el-GR"/>
              </w:rPr>
            </w:pPr>
          </w:p>
        </w:tc>
        <w:tc>
          <w:tcPr>
            <w:tcW w:w="399" w:type="pct"/>
            <w:shd w:val="clear" w:color="auto" w:fill="FFFFFF"/>
          </w:tcPr>
          <w:p w14:paraId="257D3942" w14:textId="77777777" w:rsidR="00530801" w:rsidRPr="00B4467B" w:rsidRDefault="00530801" w:rsidP="00530801">
            <w:pPr>
              <w:keepNext/>
              <w:keepLines/>
              <w:spacing w:before="60" w:after="60"/>
              <w:jc w:val="center"/>
              <w:rPr>
                <w:sz w:val="16"/>
                <w:szCs w:val="16"/>
                <w:lang w:val="el-GR"/>
              </w:rPr>
            </w:pPr>
          </w:p>
        </w:tc>
        <w:tc>
          <w:tcPr>
            <w:tcW w:w="484" w:type="pct"/>
            <w:shd w:val="clear" w:color="auto" w:fill="FFFFFF"/>
            <w:vAlign w:val="center"/>
          </w:tcPr>
          <w:p w14:paraId="3EFF7A17" w14:textId="65BD2D3C" w:rsidR="00530801" w:rsidRPr="00B4467B" w:rsidRDefault="00530801" w:rsidP="00530801">
            <w:pPr>
              <w:keepNext/>
              <w:keepLines/>
              <w:spacing w:before="60" w:after="60"/>
              <w:jc w:val="center"/>
              <w:rPr>
                <w:sz w:val="16"/>
                <w:szCs w:val="16"/>
                <w:lang w:val="el-GR"/>
              </w:rPr>
            </w:pPr>
          </w:p>
        </w:tc>
      </w:tr>
      <w:tr w:rsidR="00D253E1" w:rsidRPr="0096517E" w14:paraId="40606354" w14:textId="77777777" w:rsidTr="00D253E1">
        <w:trPr>
          <w:trHeight w:val="284"/>
        </w:trPr>
        <w:tc>
          <w:tcPr>
            <w:tcW w:w="224" w:type="pct"/>
            <w:shd w:val="clear" w:color="auto" w:fill="FFFFFF"/>
            <w:vAlign w:val="center"/>
          </w:tcPr>
          <w:p w14:paraId="3F3EF69B" w14:textId="23BCC8DF" w:rsidR="00530801" w:rsidRPr="00D253E1" w:rsidRDefault="00D253E1" w:rsidP="00D253E1">
            <w:pPr>
              <w:keepNext/>
              <w:keepLines/>
              <w:spacing w:before="60" w:after="60"/>
              <w:jc w:val="left"/>
              <w:rPr>
                <w:sz w:val="16"/>
                <w:szCs w:val="16"/>
                <w:lang w:val="el-GR"/>
              </w:rPr>
            </w:pPr>
            <w:r w:rsidRPr="00D253E1">
              <w:rPr>
                <w:sz w:val="16"/>
                <w:szCs w:val="16"/>
                <w:lang w:val="el-GR"/>
              </w:rPr>
              <w:t>4</w:t>
            </w:r>
          </w:p>
        </w:tc>
        <w:tc>
          <w:tcPr>
            <w:tcW w:w="1062" w:type="pct"/>
            <w:shd w:val="clear" w:color="auto" w:fill="FFFFFF"/>
            <w:vAlign w:val="center"/>
          </w:tcPr>
          <w:p w14:paraId="6D876B8D" w14:textId="6B89C1B1" w:rsidR="00530801" w:rsidRPr="00D253E1" w:rsidRDefault="00530801" w:rsidP="00530801">
            <w:pPr>
              <w:keepNext/>
              <w:keepLines/>
              <w:spacing w:before="60" w:after="60"/>
              <w:jc w:val="left"/>
              <w:rPr>
                <w:sz w:val="16"/>
                <w:szCs w:val="16"/>
                <w:lang w:val="el-GR"/>
              </w:rPr>
            </w:pPr>
            <w:r w:rsidRPr="00D253E1">
              <w:rPr>
                <w:sz w:val="16"/>
                <w:szCs w:val="16"/>
                <w:lang w:val="el-GR"/>
              </w:rPr>
              <w:t>Υπηρεσίες συμπλήρωσης στοιχείων υφιστάμενων ελλιπών αναγραφών του Συστήματος Διαχείρισης Βιβλιοθήκης (KOHA)</w:t>
            </w:r>
          </w:p>
        </w:tc>
        <w:tc>
          <w:tcPr>
            <w:tcW w:w="265" w:type="pct"/>
            <w:shd w:val="clear" w:color="auto" w:fill="FFFFFF"/>
          </w:tcPr>
          <w:p w14:paraId="7F35F8DB" w14:textId="3F51A2D1" w:rsidR="00530801" w:rsidRPr="00D253E1" w:rsidRDefault="00530801" w:rsidP="00530801">
            <w:pPr>
              <w:keepNext/>
              <w:keepLines/>
              <w:spacing w:before="60" w:after="60"/>
              <w:jc w:val="center"/>
              <w:rPr>
                <w:sz w:val="16"/>
                <w:szCs w:val="16"/>
                <w:lang w:val="el-GR"/>
              </w:rPr>
            </w:pPr>
          </w:p>
        </w:tc>
        <w:tc>
          <w:tcPr>
            <w:tcW w:w="576" w:type="pct"/>
            <w:shd w:val="clear" w:color="auto" w:fill="FFFFFF"/>
          </w:tcPr>
          <w:p w14:paraId="5498D47B" w14:textId="623302E8" w:rsidR="00530801" w:rsidRPr="00D253E1" w:rsidRDefault="00530801" w:rsidP="00530801">
            <w:pPr>
              <w:keepNext/>
              <w:keepLines/>
              <w:spacing w:before="60" w:after="60"/>
              <w:jc w:val="center"/>
              <w:rPr>
                <w:sz w:val="16"/>
                <w:szCs w:val="16"/>
                <w:lang w:val="el-GR"/>
              </w:rPr>
            </w:pPr>
          </w:p>
        </w:tc>
        <w:tc>
          <w:tcPr>
            <w:tcW w:w="618" w:type="pct"/>
            <w:shd w:val="clear" w:color="auto" w:fill="FFFFFF"/>
          </w:tcPr>
          <w:p w14:paraId="0F0175AE" w14:textId="5A0378A3"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tcBorders>
            <w:shd w:val="clear" w:color="auto" w:fill="FFFFFF"/>
            <w:vAlign w:val="center"/>
          </w:tcPr>
          <w:p w14:paraId="061C5452" w14:textId="71240C86" w:rsidR="00530801" w:rsidRPr="00B4467B" w:rsidRDefault="00530801" w:rsidP="00530801">
            <w:pPr>
              <w:keepNext/>
              <w:keepLines/>
              <w:spacing w:before="60" w:after="60"/>
              <w:jc w:val="center"/>
              <w:rPr>
                <w:sz w:val="16"/>
                <w:szCs w:val="16"/>
                <w:lang w:val="el-GR"/>
              </w:rPr>
            </w:pPr>
          </w:p>
        </w:tc>
        <w:tc>
          <w:tcPr>
            <w:tcW w:w="575" w:type="pct"/>
            <w:tcBorders>
              <w:bottom w:val="single" w:sz="4" w:space="0" w:color="auto"/>
            </w:tcBorders>
            <w:shd w:val="clear" w:color="auto" w:fill="FFFFFF"/>
            <w:vAlign w:val="center"/>
          </w:tcPr>
          <w:p w14:paraId="07DB74E8" w14:textId="5620C318" w:rsidR="00530801" w:rsidRPr="00B4467B" w:rsidRDefault="00530801" w:rsidP="00530801">
            <w:pPr>
              <w:keepNext/>
              <w:keepLines/>
              <w:spacing w:before="60" w:after="60"/>
              <w:jc w:val="center"/>
              <w:rPr>
                <w:sz w:val="16"/>
                <w:szCs w:val="16"/>
                <w:lang w:val="el-GR"/>
              </w:rPr>
            </w:pPr>
          </w:p>
        </w:tc>
        <w:tc>
          <w:tcPr>
            <w:tcW w:w="443" w:type="pct"/>
            <w:shd w:val="clear" w:color="auto" w:fill="FFFFFF"/>
            <w:vAlign w:val="center"/>
          </w:tcPr>
          <w:p w14:paraId="092094B8" w14:textId="77777777" w:rsidR="00530801" w:rsidRPr="00B4467B" w:rsidRDefault="00530801" w:rsidP="00530801">
            <w:pPr>
              <w:keepNext/>
              <w:keepLines/>
              <w:spacing w:before="60" w:after="60"/>
              <w:jc w:val="center"/>
              <w:rPr>
                <w:sz w:val="16"/>
                <w:szCs w:val="16"/>
                <w:lang w:val="el-GR"/>
              </w:rPr>
            </w:pPr>
          </w:p>
        </w:tc>
        <w:tc>
          <w:tcPr>
            <w:tcW w:w="399" w:type="pct"/>
            <w:shd w:val="clear" w:color="auto" w:fill="FFFFFF"/>
          </w:tcPr>
          <w:p w14:paraId="37B91D94" w14:textId="77777777" w:rsidR="00530801" w:rsidRPr="00B4467B" w:rsidRDefault="00530801" w:rsidP="00530801">
            <w:pPr>
              <w:keepNext/>
              <w:keepLines/>
              <w:spacing w:before="60" w:after="60"/>
              <w:jc w:val="center"/>
              <w:rPr>
                <w:sz w:val="16"/>
                <w:szCs w:val="16"/>
                <w:lang w:val="el-GR"/>
              </w:rPr>
            </w:pPr>
          </w:p>
        </w:tc>
        <w:tc>
          <w:tcPr>
            <w:tcW w:w="484" w:type="pct"/>
            <w:shd w:val="clear" w:color="auto" w:fill="FFFFFF"/>
            <w:vAlign w:val="center"/>
          </w:tcPr>
          <w:p w14:paraId="1550307A" w14:textId="500A5704" w:rsidR="00530801" w:rsidRPr="00B4467B" w:rsidRDefault="00530801" w:rsidP="00530801">
            <w:pPr>
              <w:keepNext/>
              <w:keepLines/>
              <w:spacing w:before="60" w:after="60"/>
              <w:jc w:val="center"/>
              <w:rPr>
                <w:sz w:val="16"/>
                <w:szCs w:val="16"/>
                <w:lang w:val="el-GR"/>
              </w:rPr>
            </w:pPr>
          </w:p>
        </w:tc>
      </w:tr>
      <w:tr w:rsidR="00D253E1" w:rsidRPr="00261E76" w14:paraId="349B5CB0" w14:textId="77777777" w:rsidTr="00D253E1">
        <w:trPr>
          <w:trHeight w:val="284"/>
        </w:trPr>
        <w:tc>
          <w:tcPr>
            <w:tcW w:w="224" w:type="pct"/>
            <w:shd w:val="clear" w:color="auto" w:fill="FFFFFF"/>
            <w:vAlign w:val="center"/>
          </w:tcPr>
          <w:p w14:paraId="671CDF5A" w14:textId="3D3EFEFD" w:rsidR="00530801" w:rsidRPr="00D253E1" w:rsidRDefault="00D253E1" w:rsidP="00D253E1">
            <w:pPr>
              <w:keepNext/>
              <w:keepLines/>
              <w:spacing w:before="60" w:after="60"/>
              <w:jc w:val="left"/>
              <w:rPr>
                <w:sz w:val="16"/>
                <w:szCs w:val="16"/>
                <w:lang w:val="el-GR"/>
              </w:rPr>
            </w:pPr>
            <w:r w:rsidRPr="00D253E1">
              <w:rPr>
                <w:sz w:val="16"/>
                <w:szCs w:val="16"/>
                <w:lang w:val="el-GR"/>
              </w:rPr>
              <w:t>5</w:t>
            </w:r>
          </w:p>
        </w:tc>
        <w:tc>
          <w:tcPr>
            <w:tcW w:w="1062" w:type="pct"/>
            <w:shd w:val="clear" w:color="auto" w:fill="FFFFFF"/>
            <w:vAlign w:val="center"/>
          </w:tcPr>
          <w:p w14:paraId="59B16958" w14:textId="0A9AEA0C" w:rsidR="00530801" w:rsidRPr="00D253E1" w:rsidRDefault="00530801" w:rsidP="00530801">
            <w:pPr>
              <w:keepNext/>
              <w:keepLines/>
              <w:spacing w:before="60" w:after="60"/>
              <w:jc w:val="left"/>
              <w:rPr>
                <w:sz w:val="16"/>
                <w:szCs w:val="16"/>
                <w:lang w:val="el-GR"/>
              </w:rPr>
            </w:pPr>
            <w:r w:rsidRPr="00D253E1">
              <w:rPr>
                <w:sz w:val="16"/>
                <w:szCs w:val="16"/>
                <w:lang w:val="el-GR"/>
              </w:rPr>
              <w:t>Υπηρεσίες επιστημονικής τεκμηρίωσης</w:t>
            </w:r>
          </w:p>
        </w:tc>
        <w:tc>
          <w:tcPr>
            <w:tcW w:w="265" w:type="pct"/>
            <w:shd w:val="clear" w:color="auto" w:fill="FFFFFF"/>
          </w:tcPr>
          <w:p w14:paraId="06233328" w14:textId="5237F6CE" w:rsidR="00530801" w:rsidRPr="00D253E1" w:rsidRDefault="00530801" w:rsidP="00530801">
            <w:pPr>
              <w:keepNext/>
              <w:keepLines/>
              <w:spacing w:before="60" w:after="60"/>
              <w:jc w:val="center"/>
              <w:rPr>
                <w:sz w:val="16"/>
                <w:szCs w:val="16"/>
                <w:lang w:val="el-GR"/>
              </w:rPr>
            </w:pPr>
          </w:p>
        </w:tc>
        <w:tc>
          <w:tcPr>
            <w:tcW w:w="576" w:type="pct"/>
            <w:shd w:val="clear" w:color="auto" w:fill="FFFFFF"/>
          </w:tcPr>
          <w:p w14:paraId="0F6E4560" w14:textId="62032434" w:rsidR="00530801" w:rsidRPr="009D5A73" w:rsidRDefault="00530801" w:rsidP="00530801">
            <w:pPr>
              <w:keepNext/>
              <w:keepLines/>
              <w:spacing w:before="60" w:after="60"/>
              <w:jc w:val="center"/>
              <w:rPr>
                <w:sz w:val="16"/>
                <w:szCs w:val="16"/>
                <w:highlight w:val="green"/>
                <w:lang w:val="en-US"/>
              </w:rPr>
            </w:pPr>
          </w:p>
        </w:tc>
        <w:tc>
          <w:tcPr>
            <w:tcW w:w="618" w:type="pct"/>
            <w:shd w:val="clear" w:color="auto" w:fill="FFFFFF"/>
          </w:tcPr>
          <w:p w14:paraId="62886131" w14:textId="2D90D727"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tcBorders>
            <w:shd w:val="clear" w:color="auto" w:fill="FFFFFF"/>
            <w:vAlign w:val="center"/>
          </w:tcPr>
          <w:p w14:paraId="14681E10" w14:textId="460C5792" w:rsidR="00530801" w:rsidRPr="00B4467B" w:rsidRDefault="00530801" w:rsidP="00530801">
            <w:pPr>
              <w:keepNext/>
              <w:keepLines/>
              <w:spacing w:before="60" w:after="60"/>
              <w:jc w:val="center"/>
              <w:rPr>
                <w:sz w:val="16"/>
                <w:szCs w:val="16"/>
                <w:lang w:val="el-GR"/>
              </w:rPr>
            </w:pPr>
          </w:p>
        </w:tc>
        <w:tc>
          <w:tcPr>
            <w:tcW w:w="575" w:type="pct"/>
            <w:tcBorders>
              <w:bottom w:val="single" w:sz="4" w:space="0" w:color="auto"/>
            </w:tcBorders>
            <w:shd w:val="clear" w:color="auto" w:fill="FFFFFF"/>
            <w:vAlign w:val="center"/>
          </w:tcPr>
          <w:p w14:paraId="79560966" w14:textId="7728136A" w:rsidR="00530801" w:rsidRPr="00B4467B" w:rsidRDefault="00530801" w:rsidP="00530801">
            <w:pPr>
              <w:keepNext/>
              <w:keepLines/>
              <w:spacing w:before="60" w:after="60"/>
              <w:jc w:val="center"/>
              <w:rPr>
                <w:sz w:val="16"/>
                <w:szCs w:val="16"/>
                <w:lang w:val="el-GR"/>
              </w:rPr>
            </w:pPr>
          </w:p>
        </w:tc>
        <w:tc>
          <w:tcPr>
            <w:tcW w:w="443" w:type="pct"/>
            <w:shd w:val="clear" w:color="auto" w:fill="FFFFFF"/>
            <w:vAlign w:val="center"/>
          </w:tcPr>
          <w:p w14:paraId="74B39A18" w14:textId="77777777" w:rsidR="00530801" w:rsidRPr="00B4467B" w:rsidRDefault="00530801" w:rsidP="00530801">
            <w:pPr>
              <w:keepNext/>
              <w:keepLines/>
              <w:spacing w:before="60" w:after="60"/>
              <w:jc w:val="center"/>
              <w:rPr>
                <w:sz w:val="16"/>
                <w:szCs w:val="16"/>
                <w:lang w:val="el-GR"/>
              </w:rPr>
            </w:pPr>
          </w:p>
        </w:tc>
        <w:tc>
          <w:tcPr>
            <w:tcW w:w="399" w:type="pct"/>
            <w:shd w:val="clear" w:color="auto" w:fill="FFFFFF"/>
          </w:tcPr>
          <w:p w14:paraId="36BF8675" w14:textId="77777777" w:rsidR="00530801" w:rsidRPr="00B4467B" w:rsidRDefault="00530801" w:rsidP="00530801">
            <w:pPr>
              <w:keepNext/>
              <w:keepLines/>
              <w:spacing w:before="60" w:after="60"/>
              <w:jc w:val="center"/>
              <w:rPr>
                <w:sz w:val="16"/>
                <w:szCs w:val="16"/>
                <w:lang w:val="el-GR"/>
              </w:rPr>
            </w:pPr>
          </w:p>
        </w:tc>
        <w:tc>
          <w:tcPr>
            <w:tcW w:w="484" w:type="pct"/>
            <w:shd w:val="clear" w:color="auto" w:fill="FFFFFF"/>
            <w:vAlign w:val="center"/>
          </w:tcPr>
          <w:p w14:paraId="038C335E" w14:textId="53B08A89" w:rsidR="00530801" w:rsidRPr="00B4467B" w:rsidRDefault="00530801" w:rsidP="00530801">
            <w:pPr>
              <w:keepNext/>
              <w:keepLines/>
              <w:spacing w:before="60" w:after="60"/>
              <w:jc w:val="center"/>
              <w:rPr>
                <w:sz w:val="16"/>
                <w:szCs w:val="16"/>
                <w:lang w:val="el-GR"/>
              </w:rPr>
            </w:pPr>
          </w:p>
        </w:tc>
      </w:tr>
      <w:tr w:rsidR="00D253E1" w:rsidRPr="00C4217E" w14:paraId="35655600" w14:textId="77777777" w:rsidTr="00D253E1">
        <w:trPr>
          <w:trHeight w:val="284"/>
        </w:trPr>
        <w:tc>
          <w:tcPr>
            <w:tcW w:w="224" w:type="pct"/>
            <w:shd w:val="clear" w:color="auto" w:fill="FFFFFF"/>
            <w:vAlign w:val="center"/>
          </w:tcPr>
          <w:p w14:paraId="5BACAAFA" w14:textId="3CB1EDC2" w:rsidR="00530801" w:rsidRPr="00D253E1" w:rsidRDefault="00D253E1" w:rsidP="00D253E1">
            <w:pPr>
              <w:keepNext/>
              <w:keepLines/>
              <w:spacing w:before="60" w:after="60"/>
              <w:jc w:val="left"/>
              <w:rPr>
                <w:sz w:val="16"/>
                <w:szCs w:val="16"/>
                <w:lang w:val="el-GR"/>
              </w:rPr>
            </w:pPr>
            <w:r>
              <w:rPr>
                <w:sz w:val="16"/>
                <w:szCs w:val="16"/>
                <w:lang w:val="el-GR"/>
              </w:rPr>
              <w:t>6</w:t>
            </w:r>
          </w:p>
        </w:tc>
        <w:tc>
          <w:tcPr>
            <w:tcW w:w="1062" w:type="pct"/>
            <w:shd w:val="clear" w:color="auto" w:fill="FFFFFF"/>
            <w:vAlign w:val="center"/>
          </w:tcPr>
          <w:p w14:paraId="0A2827A5" w14:textId="4461EE25" w:rsidR="00530801" w:rsidRPr="00B4467B" w:rsidRDefault="00530801" w:rsidP="00530801">
            <w:pPr>
              <w:keepNext/>
              <w:keepLines/>
              <w:spacing w:before="60" w:after="60"/>
              <w:jc w:val="left"/>
              <w:rPr>
                <w:sz w:val="16"/>
                <w:szCs w:val="16"/>
                <w:lang w:val="el-GR"/>
              </w:rPr>
            </w:pPr>
            <w:r w:rsidRPr="00B4467B">
              <w:rPr>
                <w:sz w:val="16"/>
                <w:szCs w:val="16"/>
                <w:lang w:val="el-GR"/>
              </w:rPr>
              <w:t>Υπηρεσίες υλοποίησης Ψηφιακού Μουσείου</w:t>
            </w:r>
          </w:p>
        </w:tc>
        <w:tc>
          <w:tcPr>
            <w:tcW w:w="265" w:type="pct"/>
            <w:shd w:val="clear" w:color="auto" w:fill="FFFFFF"/>
          </w:tcPr>
          <w:p w14:paraId="787BDAC0" w14:textId="289ABB1A" w:rsidR="00530801" w:rsidRPr="00B4467B" w:rsidRDefault="00530801" w:rsidP="00530801">
            <w:pPr>
              <w:keepNext/>
              <w:keepLines/>
              <w:spacing w:before="60" w:after="60"/>
              <w:jc w:val="center"/>
              <w:rPr>
                <w:sz w:val="16"/>
                <w:szCs w:val="16"/>
                <w:lang w:val="el-GR"/>
              </w:rPr>
            </w:pPr>
          </w:p>
        </w:tc>
        <w:tc>
          <w:tcPr>
            <w:tcW w:w="576" w:type="pct"/>
            <w:shd w:val="clear" w:color="auto" w:fill="FFFFFF"/>
          </w:tcPr>
          <w:p w14:paraId="4246D54B" w14:textId="5308964E" w:rsidR="00530801" w:rsidRPr="00B4467B" w:rsidRDefault="00530801" w:rsidP="00530801">
            <w:pPr>
              <w:keepNext/>
              <w:keepLines/>
              <w:spacing w:before="60" w:after="60"/>
              <w:jc w:val="center"/>
              <w:rPr>
                <w:sz w:val="16"/>
                <w:szCs w:val="16"/>
                <w:lang w:val="el-GR"/>
              </w:rPr>
            </w:pPr>
          </w:p>
        </w:tc>
        <w:tc>
          <w:tcPr>
            <w:tcW w:w="618" w:type="pct"/>
            <w:shd w:val="clear" w:color="auto" w:fill="FFFFFF"/>
          </w:tcPr>
          <w:p w14:paraId="5DAE8D06" w14:textId="0B7B2194"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tcBorders>
            <w:shd w:val="clear" w:color="auto" w:fill="FFFFFF"/>
            <w:vAlign w:val="center"/>
          </w:tcPr>
          <w:p w14:paraId="41858ADB" w14:textId="250576E2" w:rsidR="00530801" w:rsidRPr="00B4467B" w:rsidRDefault="00530801" w:rsidP="00530801">
            <w:pPr>
              <w:keepNext/>
              <w:keepLines/>
              <w:spacing w:before="60" w:after="60"/>
              <w:jc w:val="center"/>
              <w:rPr>
                <w:sz w:val="16"/>
                <w:szCs w:val="16"/>
                <w:lang w:val="el-GR"/>
              </w:rPr>
            </w:pPr>
          </w:p>
        </w:tc>
        <w:tc>
          <w:tcPr>
            <w:tcW w:w="575" w:type="pct"/>
            <w:tcBorders>
              <w:bottom w:val="single" w:sz="4" w:space="0" w:color="auto"/>
            </w:tcBorders>
            <w:shd w:val="clear" w:color="auto" w:fill="FFFFFF"/>
            <w:vAlign w:val="center"/>
          </w:tcPr>
          <w:p w14:paraId="3B2CC9F4" w14:textId="4F42DAD5" w:rsidR="00530801" w:rsidRPr="00B4467B" w:rsidRDefault="00530801" w:rsidP="00530801">
            <w:pPr>
              <w:keepNext/>
              <w:keepLines/>
              <w:spacing w:before="60" w:after="60"/>
              <w:jc w:val="center"/>
              <w:rPr>
                <w:sz w:val="16"/>
                <w:szCs w:val="16"/>
                <w:lang w:val="el-GR"/>
              </w:rPr>
            </w:pPr>
          </w:p>
        </w:tc>
        <w:tc>
          <w:tcPr>
            <w:tcW w:w="443" w:type="pct"/>
            <w:shd w:val="clear" w:color="auto" w:fill="FFFFFF"/>
            <w:vAlign w:val="center"/>
          </w:tcPr>
          <w:p w14:paraId="404C59AD" w14:textId="77777777" w:rsidR="00530801" w:rsidRPr="00B4467B" w:rsidRDefault="00530801" w:rsidP="00530801">
            <w:pPr>
              <w:keepNext/>
              <w:keepLines/>
              <w:spacing w:before="60" w:after="60"/>
              <w:jc w:val="center"/>
              <w:rPr>
                <w:sz w:val="16"/>
                <w:szCs w:val="16"/>
                <w:lang w:val="el-GR"/>
              </w:rPr>
            </w:pPr>
          </w:p>
        </w:tc>
        <w:tc>
          <w:tcPr>
            <w:tcW w:w="399" w:type="pct"/>
            <w:shd w:val="clear" w:color="auto" w:fill="FFFFFF"/>
          </w:tcPr>
          <w:p w14:paraId="5234C634" w14:textId="77777777" w:rsidR="00530801" w:rsidRPr="00B4467B" w:rsidRDefault="00530801" w:rsidP="00530801">
            <w:pPr>
              <w:keepNext/>
              <w:keepLines/>
              <w:spacing w:before="60" w:after="60"/>
              <w:jc w:val="center"/>
              <w:rPr>
                <w:sz w:val="16"/>
                <w:szCs w:val="16"/>
                <w:lang w:val="el-GR"/>
              </w:rPr>
            </w:pPr>
          </w:p>
        </w:tc>
        <w:tc>
          <w:tcPr>
            <w:tcW w:w="484" w:type="pct"/>
            <w:shd w:val="clear" w:color="auto" w:fill="FFFFFF"/>
            <w:vAlign w:val="center"/>
          </w:tcPr>
          <w:p w14:paraId="79E08543" w14:textId="6C96046D" w:rsidR="00530801" w:rsidRPr="00B4467B" w:rsidRDefault="00530801" w:rsidP="00530801">
            <w:pPr>
              <w:keepNext/>
              <w:keepLines/>
              <w:spacing w:before="60" w:after="60"/>
              <w:jc w:val="center"/>
              <w:rPr>
                <w:sz w:val="16"/>
                <w:szCs w:val="16"/>
                <w:lang w:val="el-GR"/>
              </w:rPr>
            </w:pPr>
          </w:p>
        </w:tc>
      </w:tr>
      <w:tr w:rsidR="00D253E1" w:rsidRPr="00C4217E" w14:paraId="2EFFDB29" w14:textId="77777777" w:rsidTr="00D253E1">
        <w:trPr>
          <w:trHeight w:val="284"/>
        </w:trPr>
        <w:tc>
          <w:tcPr>
            <w:tcW w:w="224" w:type="pct"/>
            <w:shd w:val="clear" w:color="auto" w:fill="FFFFFF"/>
            <w:vAlign w:val="center"/>
          </w:tcPr>
          <w:p w14:paraId="0BA0FED1" w14:textId="7FF0BDDE" w:rsidR="00530801" w:rsidRPr="00D253E1" w:rsidRDefault="00D253E1" w:rsidP="00D253E1">
            <w:pPr>
              <w:keepNext/>
              <w:keepLines/>
              <w:spacing w:before="60" w:after="60"/>
              <w:jc w:val="left"/>
              <w:rPr>
                <w:sz w:val="16"/>
                <w:szCs w:val="16"/>
                <w:lang w:val="el-GR"/>
              </w:rPr>
            </w:pPr>
            <w:r>
              <w:rPr>
                <w:sz w:val="16"/>
                <w:szCs w:val="16"/>
                <w:lang w:val="el-GR"/>
              </w:rPr>
              <w:t>7</w:t>
            </w:r>
          </w:p>
        </w:tc>
        <w:tc>
          <w:tcPr>
            <w:tcW w:w="1062" w:type="pct"/>
            <w:shd w:val="clear" w:color="auto" w:fill="FFFFFF"/>
            <w:vAlign w:val="center"/>
          </w:tcPr>
          <w:p w14:paraId="3A5C4FF9" w14:textId="77777777" w:rsidR="00530801" w:rsidRPr="00B4467B" w:rsidRDefault="00530801" w:rsidP="00530801">
            <w:pPr>
              <w:keepNext/>
              <w:keepLines/>
              <w:spacing w:before="60" w:after="60"/>
              <w:jc w:val="left"/>
              <w:rPr>
                <w:sz w:val="16"/>
                <w:szCs w:val="16"/>
                <w:lang w:val="el-GR"/>
              </w:rPr>
            </w:pPr>
            <w:r w:rsidRPr="00B4467B">
              <w:rPr>
                <w:sz w:val="16"/>
                <w:szCs w:val="16"/>
                <w:lang w:val="el-GR"/>
              </w:rPr>
              <w:t>Υπηρεσίες Εκπαίδευσης</w:t>
            </w:r>
          </w:p>
        </w:tc>
        <w:tc>
          <w:tcPr>
            <w:tcW w:w="265" w:type="pct"/>
            <w:shd w:val="clear" w:color="auto" w:fill="FFFFFF"/>
          </w:tcPr>
          <w:p w14:paraId="58EF1E4A" w14:textId="0DC3EC2E" w:rsidR="00530801" w:rsidRPr="00B4467B" w:rsidRDefault="00530801" w:rsidP="00530801">
            <w:pPr>
              <w:keepNext/>
              <w:keepLines/>
              <w:spacing w:before="60" w:after="60"/>
              <w:jc w:val="center"/>
              <w:rPr>
                <w:sz w:val="16"/>
                <w:szCs w:val="16"/>
                <w:lang w:val="el-GR"/>
              </w:rPr>
            </w:pPr>
          </w:p>
        </w:tc>
        <w:tc>
          <w:tcPr>
            <w:tcW w:w="576" w:type="pct"/>
            <w:shd w:val="clear" w:color="auto" w:fill="FFFFFF"/>
          </w:tcPr>
          <w:p w14:paraId="43F68E3C" w14:textId="30486A24" w:rsidR="00530801" w:rsidRPr="00B4467B" w:rsidRDefault="00530801" w:rsidP="00530801">
            <w:pPr>
              <w:keepNext/>
              <w:keepLines/>
              <w:spacing w:before="60" w:after="60"/>
              <w:jc w:val="center"/>
              <w:rPr>
                <w:sz w:val="16"/>
                <w:szCs w:val="16"/>
                <w:lang w:val="el-GR"/>
              </w:rPr>
            </w:pPr>
          </w:p>
        </w:tc>
        <w:tc>
          <w:tcPr>
            <w:tcW w:w="618" w:type="pct"/>
            <w:shd w:val="clear" w:color="auto" w:fill="FFFFFF"/>
          </w:tcPr>
          <w:p w14:paraId="19AEFB1C" w14:textId="651CC137"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tcBorders>
            <w:shd w:val="clear" w:color="auto" w:fill="FFFFFF"/>
            <w:vAlign w:val="center"/>
          </w:tcPr>
          <w:p w14:paraId="0274D834" w14:textId="0C64FF9E" w:rsidR="00530801" w:rsidRPr="00B4467B" w:rsidRDefault="00530801" w:rsidP="00530801">
            <w:pPr>
              <w:keepNext/>
              <w:keepLines/>
              <w:spacing w:before="60" w:after="60"/>
              <w:jc w:val="center"/>
              <w:rPr>
                <w:sz w:val="16"/>
                <w:szCs w:val="16"/>
                <w:lang w:val="el-GR"/>
              </w:rPr>
            </w:pPr>
          </w:p>
        </w:tc>
        <w:tc>
          <w:tcPr>
            <w:tcW w:w="575" w:type="pct"/>
            <w:tcBorders>
              <w:bottom w:val="single" w:sz="4" w:space="0" w:color="auto"/>
            </w:tcBorders>
            <w:shd w:val="clear" w:color="auto" w:fill="FFFFFF"/>
            <w:vAlign w:val="center"/>
          </w:tcPr>
          <w:p w14:paraId="57970713" w14:textId="6AF720AA" w:rsidR="00530801" w:rsidRPr="00B4467B" w:rsidRDefault="00530801" w:rsidP="00530801">
            <w:pPr>
              <w:keepNext/>
              <w:keepLines/>
              <w:spacing w:before="60" w:after="60"/>
              <w:jc w:val="center"/>
              <w:rPr>
                <w:sz w:val="16"/>
                <w:szCs w:val="16"/>
                <w:lang w:val="el-GR"/>
              </w:rPr>
            </w:pPr>
          </w:p>
        </w:tc>
        <w:tc>
          <w:tcPr>
            <w:tcW w:w="443" w:type="pct"/>
            <w:shd w:val="clear" w:color="auto" w:fill="FFFFFF"/>
            <w:vAlign w:val="center"/>
          </w:tcPr>
          <w:p w14:paraId="57F748FB" w14:textId="77777777" w:rsidR="00530801" w:rsidRPr="00B4467B" w:rsidRDefault="00530801" w:rsidP="00530801">
            <w:pPr>
              <w:keepNext/>
              <w:keepLines/>
              <w:spacing w:before="60" w:after="60"/>
              <w:jc w:val="center"/>
              <w:rPr>
                <w:sz w:val="16"/>
                <w:szCs w:val="16"/>
                <w:lang w:val="el-GR"/>
              </w:rPr>
            </w:pPr>
          </w:p>
        </w:tc>
        <w:tc>
          <w:tcPr>
            <w:tcW w:w="399" w:type="pct"/>
            <w:shd w:val="clear" w:color="auto" w:fill="FFFFFF"/>
          </w:tcPr>
          <w:p w14:paraId="3E055CF3" w14:textId="77777777" w:rsidR="00530801" w:rsidRPr="00B4467B" w:rsidRDefault="00530801" w:rsidP="00530801">
            <w:pPr>
              <w:keepNext/>
              <w:keepLines/>
              <w:spacing w:before="60" w:after="60"/>
              <w:jc w:val="center"/>
              <w:rPr>
                <w:sz w:val="16"/>
                <w:szCs w:val="16"/>
                <w:lang w:val="el-GR"/>
              </w:rPr>
            </w:pPr>
          </w:p>
        </w:tc>
        <w:tc>
          <w:tcPr>
            <w:tcW w:w="484" w:type="pct"/>
            <w:shd w:val="clear" w:color="auto" w:fill="FFFFFF"/>
            <w:vAlign w:val="center"/>
          </w:tcPr>
          <w:p w14:paraId="56FFD0F3" w14:textId="4DA4956D" w:rsidR="00530801" w:rsidRPr="00B4467B" w:rsidRDefault="00530801" w:rsidP="00530801">
            <w:pPr>
              <w:keepNext/>
              <w:keepLines/>
              <w:spacing w:before="60" w:after="60"/>
              <w:jc w:val="center"/>
              <w:rPr>
                <w:sz w:val="16"/>
                <w:szCs w:val="16"/>
                <w:lang w:val="el-GR"/>
              </w:rPr>
            </w:pPr>
          </w:p>
        </w:tc>
      </w:tr>
      <w:tr w:rsidR="00D253E1" w:rsidRPr="0096517E" w14:paraId="37B48B07" w14:textId="77777777" w:rsidTr="00D253E1">
        <w:trPr>
          <w:trHeight w:val="284"/>
        </w:trPr>
        <w:tc>
          <w:tcPr>
            <w:tcW w:w="224" w:type="pct"/>
            <w:shd w:val="clear" w:color="auto" w:fill="FFFFFF"/>
            <w:vAlign w:val="center"/>
          </w:tcPr>
          <w:p w14:paraId="2887886A" w14:textId="0DBD4D94" w:rsidR="00530801" w:rsidRPr="00D253E1" w:rsidRDefault="00D253E1" w:rsidP="00D253E1">
            <w:pPr>
              <w:keepNext/>
              <w:keepLines/>
              <w:spacing w:before="60" w:after="60"/>
              <w:jc w:val="left"/>
              <w:rPr>
                <w:sz w:val="16"/>
                <w:szCs w:val="16"/>
                <w:lang w:val="el-GR"/>
              </w:rPr>
            </w:pPr>
            <w:r>
              <w:rPr>
                <w:sz w:val="16"/>
                <w:szCs w:val="16"/>
                <w:lang w:val="el-GR"/>
              </w:rPr>
              <w:t>8</w:t>
            </w:r>
          </w:p>
        </w:tc>
        <w:tc>
          <w:tcPr>
            <w:tcW w:w="1062" w:type="pct"/>
            <w:shd w:val="clear" w:color="auto" w:fill="FFFFFF"/>
            <w:vAlign w:val="center"/>
          </w:tcPr>
          <w:p w14:paraId="72892026" w14:textId="4A6004AC" w:rsidR="00530801" w:rsidRPr="00B4467B" w:rsidRDefault="00530801" w:rsidP="00530801">
            <w:pPr>
              <w:keepNext/>
              <w:keepLines/>
              <w:spacing w:before="60" w:after="60"/>
              <w:jc w:val="left"/>
              <w:rPr>
                <w:sz w:val="16"/>
                <w:szCs w:val="16"/>
                <w:lang w:val="el-GR"/>
              </w:rPr>
            </w:pPr>
            <w:r w:rsidRPr="00B4467B">
              <w:rPr>
                <w:sz w:val="16"/>
                <w:szCs w:val="16"/>
                <w:lang w:val="el-GR"/>
              </w:rPr>
              <w:t>Υπηρεσίες δημοσιότητας και διάχυσης αποτελεσμάτων Έργου</w:t>
            </w:r>
          </w:p>
        </w:tc>
        <w:tc>
          <w:tcPr>
            <w:tcW w:w="265" w:type="pct"/>
            <w:shd w:val="clear" w:color="auto" w:fill="FFFFFF"/>
          </w:tcPr>
          <w:p w14:paraId="418FCFA9" w14:textId="1B2D4887" w:rsidR="00530801" w:rsidRPr="00B4467B" w:rsidRDefault="00530801" w:rsidP="00530801">
            <w:pPr>
              <w:keepNext/>
              <w:keepLines/>
              <w:spacing w:before="60" w:after="60"/>
              <w:jc w:val="center"/>
              <w:rPr>
                <w:sz w:val="16"/>
                <w:szCs w:val="16"/>
                <w:lang w:val="el-GR"/>
              </w:rPr>
            </w:pPr>
          </w:p>
        </w:tc>
        <w:tc>
          <w:tcPr>
            <w:tcW w:w="576" w:type="pct"/>
            <w:shd w:val="clear" w:color="auto" w:fill="FFFFFF"/>
          </w:tcPr>
          <w:p w14:paraId="07B43D82" w14:textId="33442BF3" w:rsidR="00530801" w:rsidRPr="00B4467B" w:rsidRDefault="00530801" w:rsidP="00530801">
            <w:pPr>
              <w:keepNext/>
              <w:keepLines/>
              <w:spacing w:before="60" w:after="60"/>
              <w:jc w:val="center"/>
              <w:rPr>
                <w:sz w:val="16"/>
                <w:szCs w:val="16"/>
                <w:lang w:val="el-GR"/>
              </w:rPr>
            </w:pPr>
          </w:p>
        </w:tc>
        <w:tc>
          <w:tcPr>
            <w:tcW w:w="618" w:type="pct"/>
            <w:shd w:val="clear" w:color="auto" w:fill="FFFFFF"/>
          </w:tcPr>
          <w:p w14:paraId="140C928B" w14:textId="5956D900"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tcBorders>
            <w:shd w:val="clear" w:color="auto" w:fill="FFFFFF"/>
            <w:vAlign w:val="center"/>
          </w:tcPr>
          <w:p w14:paraId="11A34340" w14:textId="68E4292D" w:rsidR="00530801" w:rsidRPr="00B4467B" w:rsidRDefault="00530801" w:rsidP="00530801">
            <w:pPr>
              <w:keepNext/>
              <w:keepLines/>
              <w:spacing w:before="60" w:after="60"/>
              <w:jc w:val="center"/>
              <w:rPr>
                <w:sz w:val="16"/>
                <w:szCs w:val="16"/>
                <w:lang w:val="el-GR"/>
              </w:rPr>
            </w:pPr>
          </w:p>
        </w:tc>
        <w:tc>
          <w:tcPr>
            <w:tcW w:w="575" w:type="pct"/>
            <w:tcBorders>
              <w:bottom w:val="single" w:sz="4" w:space="0" w:color="auto"/>
            </w:tcBorders>
            <w:shd w:val="clear" w:color="auto" w:fill="FFFFFF"/>
            <w:vAlign w:val="center"/>
          </w:tcPr>
          <w:p w14:paraId="3F57A207" w14:textId="20B3F9C2" w:rsidR="00530801" w:rsidRPr="00B4467B" w:rsidRDefault="00530801" w:rsidP="00530801">
            <w:pPr>
              <w:keepNext/>
              <w:keepLines/>
              <w:spacing w:before="60" w:after="60"/>
              <w:jc w:val="center"/>
              <w:rPr>
                <w:sz w:val="16"/>
                <w:szCs w:val="16"/>
                <w:lang w:val="el-GR"/>
              </w:rPr>
            </w:pPr>
          </w:p>
        </w:tc>
        <w:tc>
          <w:tcPr>
            <w:tcW w:w="443" w:type="pct"/>
            <w:shd w:val="clear" w:color="auto" w:fill="FFFFFF"/>
            <w:vAlign w:val="center"/>
          </w:tcPr>
          <w:p w14:paraId="1FEFADBA" w14:textId="77777777" w:rsidR="00530801" w:rsidRPr="00B4467B" w:rsidRDefault="00530801" w:rsidP="00530801">
            <w:pPr>
              <w:keepNext/>
              <w:keepLines/>
              <w:spacing w:before="60" w:after="60"/>
              <w:jc w:val="center"/>
              <w:rPr>
                <w:sz w:val="16"/>
                <w:szCs w:val="16"/>
                <w:lang w:val="el-GR"/>
              </w:rPr>
            </w:pPr>
          </w:p>
        </w:tc>
        <w:tc>
          <w:tcPr>
            <w:tcW w:w="399" w:type="pct"/>
            <w:shd w:val="clear" w:color="auto" w:fill="FFFFFF"/>
          </w:tcPr>
          <w:p w14:paraId="17E2788E" w14:textId="77777777" w:rsidR="00530801" w:rsidRPr="00B4467B" w:rsidRDefault="00530801" w:rsidP="00530801">
            <w:pPr>
              <w:keepNext/>
              <w:keepLines/>
              <w:spacing w:before="60" w:after="60"/>
              <w:jc w:val="center"/>
              <w:rPr>
                <w:sz w:val="16"/>
                <w:szCs w:val="16"/>
                <w:lang w:val="el-GR"/>
              </w:rPr>
            </w:pPr>
          </w:p>
        </w:tc>
        <w:tc>
          <w:tcPr>
            <w:tcW w:w="484" w:type="pct"/>
            <w:shd w:val="clear" w:color="auto" w:fill="FFFFFF"/>
            <w:vAlign w:val="center"/>
          </w:tcPr>
          <w:p w14:paraId="1ABBF50C" w14:textId="6ECBB4C2" w:rsidR="00530801" w:rsidRPr="00B4467B" w:rsidRDefault="00530801" w:rsidP="00530801">
            <w:pPr>
              <w:keepNext/>
              <w:keepLines/>
              <w:spacing w:before="60" w:after="60"/>
              <w:jc w:val="center"/>
              <w:rPr>
                <w:sz w:val="16"/>
                <w:szCs w:val="16"/>
                <w:lang w:val="el-GR"/>
              </w:rPr>
            </w:pPr>
          </w:p>
        </w:tc>
      </w:tr>
      <w:tr w:rsidR="00D253E1" w:rsidRPr="00C4217E" w14:paraId="69046F83" w14:textId="77777777" w:rsidTr="00D253E1">
        <w:trPr>
          <w:trHeight w:val="284"/>
        </w:trPr>
        <w:tc>
          <w:tcPr>
            <w:tcW w:w="224" w:type="pct"/>
            <w:shd w:val="clear" w:color="auto" w:fill="FFFFFF"/>
            <w:vAlign w:val="center"/>
          </w:tcPr>
          <w:p w14:paraId="244651D4" w14:textId="1728F94D" w:rsidR="00530801" w:rsidRPr="00D253E1" w:rsidRDefault="00D253E1" w:rsidP="00D253E1">
            <w:pPr>
              <w:keepNext/>
              <w:keepLines/>
              <w:spacing w:before="60" w:after="60"/>
              <w:jc w:val="left"/>
              <w:rPr>
                <w:sz w:val="16"/>
                <w:szCs w:val="16"/>
                <w:lang w:val="el-GR"/>
              </w:rPr>
            </w:pPr>
            <w:r>
              <w:rPr>
                <w:sz w:val="16"/>
                <w:szCs w:val="16"/>
                <w:lang w:val="el-GR"/>
              </w:rPr>
              <w:t>9</w:t>
            </w:r>
          </w:p>
        </w:tc>
        <w:tc>
          <w:tcPr>
            <w:tcW w:w="1062" w:type="pct"/>
            <w:shd w:val="clear" w:color="auto" w:fill="FFFFFF"/>
            <w:vAlign w:val="center"/>
          </w:tcPr>
          <w:p w14:paraId="38BDF407" w14:textId="2CCA2041" w:rsidR="00530801" w:rsidRPr="00B4467B" w:rsidRDefault="00530801" w:rsidP="00530801">
            <w:pPr>
              <w:keepNext/>
              <w:keepLines/>
              <w:spacing w:before="60" w:after="60"/>
              <w:jc w:val="left"/>
              <w:rPr>
                <w:sz w:val="16"/>
                <w:szCs w:val="16"/>
                <w:lang w:val="el-GR"/>
              </w:rPr>
            </w:pPr>
            <w:r w:rsidRPr="00B4467B">
              <w:rPr>
                <w:sz w:val="16"/>
                <w:szCs w:val="16"/>
                <w:lang w:val="el-GR"/>
              </w:rPr>
              <w:t>Υπηρεσίες υποστήριξης Δοκιμαστικής Λειτουργίας</w:t>
            </w:r>
          </w:p>
        </w:tc>
        <w:tc>
          <w:tcPr>
            <w:tcW w:w="265" w:type="pct"/>
            <w:shd w:val="clear" w:color="auto" w:fill="FFFFFF"/>
          </w:tcPr>
          <w:p w14:paraId="399B0CC1" w14:textId="73CFB907" w:rsidR="00530801" w:rsidRPr="00B4467B" w:rsidRDefault="00530801" w:rsidP="00530801">
            <w:pPr>
              <w:keepNext/>
              <w:keepLines/>
              <w:spacing w:before="60" w:after="60"/>
              <w:jc w:val="center"/>
              <w:rPr>
                <w:sz w:val="16"/>
                <w:szCs w:val="16"/>
                <w:lang w:val="el-GR"/>
              </w:rPr>
            </w:pPr>
          </w:p>
        </w:tc>
        <w:tc>
          <w:tcPr>
            <w:tcW w:w="576" w:type="pct"/>
            <w:shd w:val="clear" w:color="auto" w:fill="FFFFFF"/>
          </w:tcPr>
          <w:p w14:paraId="5DA6A126" w14:textId="02FA2E31" w:rsidR="00530801" w:rsidRPr="00B4467B" w:rsidRDefault="00530801" w:rsidP="00530801">
            <w:pPr>
              <w:keepNext/>
              <w:keepLines/>
              <w:spacing w:before="60" w:after="60"/>
              <w:jc w:val="center"/>
              <w:rPr>
                <w:sz w:val="16"/>
                <w:szCs w:val="16"/>
                <w:lang w:val="el-GR"/>
              </w:rPr>
            </w:pPr>
          </w:p>
        </w:tc>
        <w:tc>
          <w:tcPr>
            <w:tcW w:w="618" w:type="pct"/>
            <w:shd w:val="clear" w:color="auto" w:fill="FFFFFF"/>
          </w:tcPr>
          <w:p w14:paraId="67432A66" w14:textId="52CACFF6"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tcBorders>
            <w:shd w:val="clear" w:color="auto" w:fill="FFFFFF"/>
            <w:vAlign w:val="center"/>
          </w:tcPr>
          <w:p w14:paraId="6A478B5B" w14:textId="415EA740" w:rsidR="00530801" w:rsidRPr="00B4467B" w:rsidRDefault="00530801" w:rsidP="00530801">
            <w:pPr>
              <w:keepNext/>
              <w:keepLines/>
              <w:spacing w:before="60" w:after="60"/>
              <w:jc w:val="center"/>
              <w:rPr>
                <w:sz w:val="16"/>
                <w:szCs w:val="16"/>
                <w:lang w:val="el-GR"/>
              </w:rPr>
            </w:pPr>
          </w:p>
        </w:tc>
        <w:tc>
          <w:tcPr>
            <w:tcW w:w="575" w:type="pct"/>
            <w:tcBorders>
              <w:bottom w:val="single" w:sz="4" w:space="0" w:color="auto"/>
            </w:tcBorders>
            <w:shd w:val="clear" w:color="auto" w:fill="FFFFFF"/>
            <w:vAlign w:val="center"/>
          </w:tcPr>
          <w:p w14:paraId="55BA0197" w14:textId="0384AABB" w:rsidR="00530801" w:rsidRPr="00B4467B" w:rsidRDefault="00530801" w:rsidP="00530801">
            <w:pPr>
              <w:keepNext/>
              <w:keepLines/>
              <w:spacing w:before="60" w:after="60"/>
              <w:jc w:val="center"/>
              <w:rPr>
                <w:sz w:val="16"/>
                <w:szCs w:val="16"/>
                <w:lang w:val="el-GR"/>
              </w:rPr>
            </w:pPr>
          </w:p>
        </w:tc>
        <w:tc>
          <w:tcPr>
            <w:tcW w:w="443" w:type="pct"/>
            <w:shd w:val="clear" w:color="auto" w:fill="FFFFFF"/>
            <w:vAlign w:val="center"/>
          </w:tcPr>
          <w:p w14:paraId="5BDBEE65" w14:textId="77777777" w:rsidR="00530801" w:rsidRPr="00B4467B" w:rsidRDefault="00530801" w:rsidP="00530801">
            <w:pPr>
              <w:keepNext/>
              <w:keepLines/>
              <w:spacing w:before="60" w:after="60"/>
              <w:jc w:val="center"/>
              <w:rPr>
                <w:sz w:val="16"/>
                <w:szCs w:val="16"/>
                <w:lang w:val="el-GR"/>
              </w:rPr>
            </w:pPr>
          </w:p>
        </w:tc>
        <w:tc>
          <w:tcPr>
            <w:tcW w:w="399" w:type="pct"/>
            <w:shd w:val="clear" w:color="auto" w:fill="FFFFFF"/>
          </w:tcPr>
          <w:p w14:paraId="7EF488C1" w14:textId="77777777" w:rsidR="00530801" w:rsidRPr="00B4467B" w:rsidRDefault="00530801" w:rsidP="00530801">
            <w:pPr>
              <w:keepNext/>
              <w:keepLines/>
              <w:spacing w:before="60" w:after="60"/>
              <w:jc w:val="center"/>
              <w:rPr>
                <w:sz w:val="16"/>
                <w:szCs w:val="16"/>
                <w:lang w:val="el-GR"/>
              </w:rPr>
            </w:pPr>
          </w:p>
        </w:tc>
        <w:tc>
          <w:tcPr>
            <w:tcW w:w="484" w:type="pct"/>
            <w:shd w:val="clear" w:color="auto" w:fill="FFFFFF"/>
            <w:vAlign w:val="center"/>
          </w:tcPr>
          <w:p w14:paraId="30D4A681" w14:textId="66379FA6" w:rsidR="00530801" w:rsidRPr="00B4467B" w:rsidRDefault="00530801" w:rsidP="00530801">
            <w:pPr>
              <w:keepNext/>
              <w:keepLines/>
              <w:spacing w:before="60" w:after="60"/>
              <w:jc w:val="center"/>
              <w:rPr>
                <w:sz w:val="16"/>
                <w:szCs w:val="16"/>
                <w:lang w:val="el-GR"/>
              </w:rPr>
            </w:pPr>
          </w:p>
        </w:tc>
      </w:tr>
      <w:tr w:rsidR="00D253E1" w:rsidRPr="00C4217E" w14:paraId="0657E8FF" w14:textId="77777777" w:rsidTr="00D253E1">
        <w:trPr>
          <w:trHeight w:val="337"/>
        </w:trPr>
        <w:tc>
          <w:tcPr>
            <w:tcW w:w="224" w:type="pct"/>
            <w:shd w:val="clear" w:color="auto" w:fill="FFFFFF"/>
            <w:vAlign w:val="center"/>
          </w:tcPr>
          <w:p w14:paraId="6A36EDD2" w14:textId="42C212CF" w:rsidR="00530801" w:rsidRPr="00D253E1" w:rsidRDefault="00D253E1" w:rsidP="00D253E1">
            <w:pPr>
              <w:keepNext/>
              <w:keepLines/>
              <w:spacing w:before="60" w:after="60"/>
              <w:jc w:val="left"/>
              <w:rPr>
                <w:sz w:val="16"/>
                <w:szCs w:val="16"/>
                <w:lang w:val="el-GR"/>
              </w:rPr>
            </w:pPr>
            <w:r>
              <w:rPr>
                <w:sz w:val="16"/>
                <w:szCs w:val="16"/>
                <w:lang w:val="el-GR"/>
              </w:rPr>
              <w:t>10</w:t>
            </w:r>
          </w:p>
        </w:tc>
        <w:tc>
          <w:tcPr>
            <w:tcW w:w="1062" w:type="pct"/>
            <w:shd w:val="clear" w:color="auto" w:fill="FFFFFF"/>
            <w:vAlign w:val="center"/>
          </w:tcPr>
          <w:p w14:paraId="584E8D72" w14:textId="5BEDD701" w:rsidR="00530801" w:rsidRPr="00B4467B" w:rsidRDefault="00530801" w:rsidP="00530801">
            <w:pPr>
              <w:keepNext/>
              <w:keepLines/>
              <w:spacing w:before="60" w:after="60"/>
              <w:jc w:val="left"/>
              <w:rPr>
                <w:sz w:val="16"/>
                <w:szCs w:val="16"/>
                <w:lang w:val="el-GR"/>
              </w:rPr>
            </w:pPr>
            <w:r w:rsidRPr="00B4467B">
              <w:rPr>
                <w:sz w:val="16"/>
                <w:szCs w:val="16"/>
                <w:lang w:val="el-GR"/>
              </w:rPr>
              <w:t>Υπηρεσίες υποστήριξης Παραγωγικής Λειτουργίας</w:t>
            </w:r>
          </w:p>
        </w:tc>
        <w:tc>
          <w:tcPr>
            <w:tcW w:w="265" w:type="pct"/>
            <w:shd w:val="clear" w:color="auto" w:fill="FFFFFF"/>
          </w:tcPr>
          <w:p w14:paraId="51AA9108" w14:textId="4998F91E" w:rsidR="00530801" w:rsidRPr="00B4467B" w:rsidRDefault="00530801" w:rsidP="00530801">
            <w:pPr>
              <w:keepNext/>
              <w:keepLines/>
              <w:spacing w:before="60" w:after="60"/>
              <w:jc w:val="center"/>
              <w:rPr>
                <w:sz w:val="16"/>
                <w:szCs w:val="16"/>
                <w:lang w:val="el-GR"/>
              </w:rPr>
            </w:pPr>
          </w:p>
        </w:tc>
        <w:tc>
          <w:tcPr>
            <w:tcW w:w="576" w:type="pct"/>
            <w:shd w:val="clear" w:color="auto" w:fill="FFFFFF"/>
          </w:tcPr>
          <w:p w14:paraId="5CAB79D2" w14:textId="0C99E232" w:rsidR="00530801" w:rsidRPr="00B4467B" w:rsidRDefault="00530801" w:rsidP="00530801">
            <w:pPr>
              <w:keepNext/>
              <w:keepLines/>
              <w:spacing w:before="60" w:after="60"/>
              <w:jc w:val="center"/>
              <w:rPr>
                <w:sz w:val="16"/>
                <w:szCs w:val="16"/>
                <w:lang w:val="el-GR"/>
              </w:rPr>
            </w:pPr>
          </w:p>
        </w:tc>
        <w:tc>
          <w:tcPr>
            <w:tcW w:w="618" w:type="pct"/>
            <w:shd w:val="clear" w:color="auto" w:fill="FFFFFF"/>
          </w:tcPr>
          <w:p w14:paraId="23F4970D" w14:textId="06875A08"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right w:val="single" w:sz="4" w:space="0" w:color="auto"/>
            </w:tcBorders>
            <w:shd w:val="clear" w:color="auto" w:fill="FFFFFF"/>
            <w:vAlign w:val="center"/>
          </w:tcPr>
          <w:p w14:paraId="5895276D" w14:textId="16BE7754" w:rsidR="00530801" w:rsidRPr="00B4467B" w:rsidRDefault="00530801" w:rsidP="00530801">
            <w:pPr>
              <w:keepNext/>
              <w:keepLines/>
              <w:spacing w:before="60" w:after="60"/>
              <w:jc w:val="center"/>
              <w:rPr>
                <w:sz w:val="16"/>
                <w:szCs w:val="16"/>
                <w:lang w:val="el-GR"/>
              </w:rPr>
            </w:pPr>
          </w:p>
        </w:tc>
        <w:tc>
          <w:tcPr>
            <w:tcW w:w="575" w:type="pct"/>
            <w:tcBorders>
              <w:left w:val="single" w:sz="4" w:space="0" w:color="auto"/>
              <w:bottom w:val="single" w:sz="4" w:space="0" w:color="auto"/>
            </w:tcBorders>
            <w:shd w:val="clear" w:color="auto" w:fill="FFFFFF"/>
            <w:vAlign w:val="center"/>
          </w:tcPr>
          <w:p w14:paraId="6D1678B5" w14:textId="315888ED" w:rsidR="00530801" w:rsidRPr="00B4467B" w:rsidRDefault="00530801" w:rsidP="00530801">
            <w:pPr>
              <w:keepNext/>
              <w:keepLines/>
              <w:spacing w:before="60" w:after="60"/>
              <w:jc w:val="center"/>
              <w:rPr>
                <w:sz w:val="16"/>
                <w:szCs w:val="16"/>
                <w:lang w:val="el-GR"/>
              </w:rPr>
            </w:pPr>
          </w:p>
        </w:tc>
        <w:tc>
          <w:tcPr>
            <w:tcW w:w="443" w:type="pct"/>
            <w:tcBorders>
              <w:bottom w:val="single" w:sz="4" w:space="0" w:color="auto"/>
            </w:tcBorders>
            <w:shd w:val="clear" w:color="auto" w:fill="FFFFFF"/>
            <w:vAlign w:val="center"/>
          </w:tcPr>
          <w:p w14:paraId="1221981D" w14:textId="77777777" w:rsidR="00530801" w:rsidRPr="00B4467B" w:rsidRDefault="00530801" w:rsidP="00530801">
            <w:pPr>
              <w:keepNext/>
              <w:keepLines/>
              <w:spacing w:before="60" w:after="60"/>
              <w:jc w:val="center"/>
              <w:rPr>
                <w:sz w:val="16"/>
                <w:szCs w:val="16"/>
                <w:lang w:val="el-GR"/>
              </w:rPr>
            </w:pPr>
          </w:p>
        </w:tc>
        <w:tc>
          <w:tcPr>
            <w:tcW w:w="399" w:type="pct"/>
            <w:tcBorders>
              <w:bottom w:val="single" w:sz="4" w:space="0" w:color="auto"/>
            </w:tcBorders>
            <w:shd w:val="clear" w:color="auto" w:fill="FFFFFF"/>
          </w:tcPr>
          <w:p w14:paraId="606C3D0D" w14:textId="77777777" w:rsidR="00530801" w:rsidRPr="00B4467B" w:rsidRDefault="00530801" w:rsidP="00530801">
            <w:pPr>
              <w:keepNext/>
              <w:keepLines/>
              <w:spacing w:before="60" w:after="60"/>
              <w:jc w:val="center"/>
              <w:rPr>
                <w:sz w:val="16"/>
                <w:szCs w:val="16"/>
                <w:lang w:val="el-GR"/>
              </w:rPr>
            </w:pPr>
          </w:p>
        </w:tc>
        <w:tc>
          <w:tcPr>
            <w:tcW w:w="484" w:type="pct"/>
            <w:tcBorders>
              <w:bottom w:val="single" w:sz="4" w:space="0" w:color="auto"/>
            </w:tcBorders>
            <w:shd w:val="clear" w:color="auto" w:fill="FFFFFF"/>
            <w:vAlign w:val="center"/>
          </w:tcPr>
          <w:p w14:paraId="6D08D172" w14:textId="062F5212" w:rsidR="00530801" w:rsidRPr="00B4467B" w:rsidRDefault="00530801" w:rsidP="00530801">
            <w:pPr>
              <w:keepNext/>
              <w:keepLines/>
              <w:spacing w:before="60" w:after="60"/>
              <w:jc w:val="center"/>
              <w:rPr>
                <w:sz w:val="16"/>
                <w:szCs w:val="16"/>
                <w:lang w:val="el-GR"/>
              </w:rPr>
            </w:pPr>
          </w:p>
        </w:tc>
      </w:tr>
      <w:tr w:rsidR="00D253E1" w:rsidRPr="00C4217E" w14:paraId="5964177A" w14:textId="77777777" w:rsidTr="00D253E1">
        <w:trPr>
          <w:trHeight w:val="337"/>
        </w:trPr>
        <w:tc>
          <w:tcPr>
            <w:tcW w:w="224" w:type="pct"/>
            <w:shd w:val="clear" w:color="auto" w:fill="FFFFFF"/>
            <w:vAlign w:val="center"/>
          </w:tcPr>
          <w:p w14:paraId="74CF2B90" w14:textId="326BA943" w:rsidR="00530801" w:rsidRPr="00DE3292" w:rsidRDefault="00F60BF9" w:rsidP="00DE3292">
            <w:pPr>
              <w:keepNext/>
              <w:keepLines/>
              <w:spacing w:before="60" w:after="60"/>
              <w:jc w:val="left"/>
              <w:rPr>
                <w:sz w:val="16"/>
                <w:szCs w:val="16"/>
                <w:lang w:val="en-US"/>
              </w:rPr>
            </w:pPr>
            <w:r>
              <w:rPr>
                <w:sz w:val="16"/>
                <w:szCs w:val="16"/>
                <w:lang w:val="en-US"/>
              </w:rPr>
              <w:t>11</w:t>
            </w:r>
          </w:p>
        </w:tc>
        <w:tc>
          <w:tcPr>
            <w:tcW w:w="1062" w:type="pct"/>
            <w:shd w:val="clear" w:color="auto" w:fill="FFFFFF"/>
            <w:vAlign w:val="center"/>
          </w:tcPr>
          <w:p w14:paraId="4AC730AB" w14:textId="03D14FB0" w:rsidR="00530801" w:rsidRPr="00B4467B" w:rsidRDefault="00530801" w:rsidP="00530801">
            <w:pPr>
              <w:keepNext/>
              <w:keepLines/>
              <w:spacing w:before="60" w:after="60"/>
              <w:jc w:val="left"/>
              <w:rPr>
                <w:sz w:val="16"/>
                <w:szCs w:val="16"/>
                <w:lang w:val="el-GR"/>
              </w:rPr>
            </w:pPr>
            <w:r w:rsidRPr="00B4467B">
              <w:rPr>
                <w:sz w:val="16"/>
                <w:szCs w:val="16"/>
                <w:lang w:val="el-GR"/>
              </w:rPr>
              <w:t>Υπηρεσίες διαχείρισης Έργου</w:t>
            </w:r>
          </w:p>
        </w:tc>
        <w:tc>
          <w:tcPr>
            <w:tcW w:w="265" w:type="pct"/>
            <w:shd w:val="clear" w:color="auto" w:fill="FFFFFF"/>
          </w:tcPr>
          <w:p w14:paraId="56A2E59D" w14:textId="11958B6C" w:rsidR="00530801" w:rsidRPr="00B4467B" w:rsidRDefault="00530801" w:rsidP="00530801">
            <w:pPr>
              <w:keepNext/>
              <w:keepLines/>
              <w:spacing w:before="60" w:after="60"/>
              <w:jc w:val="center"/>
              <w:rPr>
                <w:sz w:val="16"/>
                <w:szCs w:val="16"/>
                <w:lang w:val="el-GR"/>
              </w:rPr>
            </w:pPr>
          </w:p>
        </w:tc>
        <w:tc>
          <w:tcPr>
            <w:tcW w:w="576" w:type="pct"/>
            <w:shd w:val="clear" w:color="auto" w:fill="FFFFFF"/>
          </w:tcPr>
          <w:p w14:paraId="424F9B8A" w14:textId="31126FA6" w:rsidR="00530801" w:rsidRPr="00B4467B" w:rsidRDefault="00530801" w:rsidP="00530801">
            <w:pPr>
              <w:keepNext/>
              <w:keepLines/>
              <w:spacing w:before="60" w:after="60"/>
              <w:jc w:val="center"/>
              <w:rPr>
                <w:sz w:val="16"/>
                <w:szCs w:val="16"/>
                <w:lang w:val="el-GR"/>
              </w:rPr>
            </w:pPr>
          </w:p>
        </w:tc>
        <w:tc>
          <w:tcPr>
            <w:tcW w:w="618" w:type="pct"/>
            <w:shd w:val="clear" w:color="auto" w:fill="FFFFFF"/>
          </w:tcPr>
          <w:p w14:paraId="16CC2DF5" w14:textId="2B51FCBC" w:rsidR="00530801" w:rsidRPr="00B4467B" w:rsidRDefault="00530801" w:rsidP="00530801">
            <w:pPr>
              <w:keepNext/>
              <w:keepLines/>
              <w:spacing w:before="60" w:after="60"/>
              <w:jc w:val="center"/>
              <w:rPr>
                <w:sz w:val="16"/>
                <w:szCs w:val="16"/>
                <w:lang w:val="el-GR"/>
              </w:rPr>
            </w:pPr>
          </w:p>
        </w:tc>
        <w:tc>
          <w:tcPr>
            <w:tcW w:w="354" w:type="pct"/>
            <w:tcBorders>
              <w:bottom w:val="single" w:sz="4" w:space="0" w:color="auto"/>
              <w:right w:val="single" w:sz="4" w:space="0" w:color="auto"/>
            </w:tcBorders>
            <w:shd w:val="clear" w:color="auto" w:fill="FFFFFF"/>
            <w:vAlign w:val="center"/>
          </w:tcPr>
          <w:p w14:paraId="030EDF5E" w14:textId="795396C6" w:rsidR="00530801" w:rsidRPr="00B4467B" w:rsidRDefault="00530801" w:rsidP="00530801">
            <w:pPr>
              <w:keepNext/>
              <w:keepLines/>
              <w:spacing w:before="60" w:after="60"/>
              <w:jc w:val="center"/>
              <w:rPr>
                <w:sz w:val="16"/>
                <w:szCs w:val="16"/>
                <w:lang w:val="el-GR"/>
              </w:rPr>
            </w:pPr>
          </w:p>
        </w:tc>
        <w:tc>
          <w:tcPr>
            <w:tcW w:w="575" w:type="pct"/>
            <w:tcBorders>
              <w:left w:val="single" w:sz="4" w:space="0" w:color="auto"/>
              <w:bottom w:val="single" w:sz="4" w:space="0" w:color="auto"/>
            </w:tcBorders>
            <w:shd w:val="clear" w:color="auto" w:fill="FFFFFF"/>
            <w:vAlign w:val="center"/>
          </w:tcPr>
          <w:p w14:paraId="6C9BD1A4" w14:textId="46634AC4" w:rsidR="00530801" w:rsidRPr="00B4467B" w:rsidRDefault="00530801" w:rsidP="00530801">
            <w:pPr>
              <w:keepNext/>
              <w:keepLines/>
              <w:spacing w:before="60" w:after="60"/>
              <w:jc w:val="center"/>
              <w:rPr>
                <w:sz w:val="16"/>
                <w:szCs w:val="16"/>
                <w:lang w:val="el-GR"/>
              </w:rPr>
            </w:pPr>
          </w:p>
        </w:tc>
        <w:tc>
          <w:tcPr>
            <w:tcW w:w="443" w:type="pct"/>
            <w:tcBorders>
              <w:bottom w:val="single" w:sz="4" w:space="0" w:color="auto"/>
            </w:tcBorders>
            <w:shd w:val="clear" w:color="auto" w:fill="FFFFFF"/>
            <w:vAlign w:val="center"/>
          </w:tcPr>
          <w:p w14:paraId="30C67F23" w14:textId="77777777" w:rsidR="00530801" w:rsidRPr="00B4467B" w:rsidRDefault="00530801" w:rsidP="00530801">
            <w:pPr>
              <w:keepNext/>
              <w:keepLines/>
              <w:spacing w:before="60" w:after="60"/>
              <w:jc w:val="center"/>
              <w:rPr>
                <w:sz w:val="16"/>
                <w:szCs w:val="16"/>
                <w:lang w:val="el-GR"/>
              </w:rPr>
            </w:pPr>
          </w:p>
        </w:tc>
        <w:tc>
          <w:tcPr>
            <w:tcW w:w="399" w:type="pct"/>
            <w:tcBorders>
              <w:bottom w:val="single" w:sz="4" w:space="0" w:color="auto"/>
            </w:tcBorders>
            <w:shd w:val="clear" w:color="auto" w:fill="FFFFFF"/>
          </w:tcPr>
          <w:p w14:paraId="45112CFD" w14:textId="77777777" w:rsidR="00530801" w:rsidRPr="00B4467B" w:rsidRDefault="00530801" w:rsidP="00530801">
            <w:pPr>
              <w:keepNext/>
              <w:keepLines/>
              <w:spacing w:before="60" w:after="60"/>
              <w:jc w:val="center"/>
              <w:rPr>
                <w:sz w:val="16"/>
                <w:szCs w:val="16"/>
                <w:lang w:val="el-GR"/>
              </w:rPr>
            </w:pPr>
          </w:p>
        </w:tc>
        <w:tc>
          <w:tcPr>
            <w:tcW w:w="484" w:type="pct"/>
            <w:tcBorders>
              <w:bottom w:val="single" w:sz="4" w:space="0" w:color="auto"/>
            </w:tcBorders>
            <w:shd w:val="clear" w:color="auto" w:fill="FFFFFF"/>
            <w:vAlign w:val="center"/>
          </w:tcPr>
          <w:p w14:paraId="3560B09C" w14:textId="336F04A0" w:rsidR="00530801" w:rsidRPr="00B4467B" w:rsidRDefault="00530801" w:rsidP="00530801">
            <w:pPr>
              <w:keepNext/>
              <w:keepLines/>
              <w:spacing w:before="60" w:after="60"/>
              <w:jc w:val="center"/>
              <w:rPr>
                <w:sz w:val="16"/>
                <w:szCs w:val="16"/>
                <w:lang w:val="el-GR"/>
              </w:rPr>
            </w:pPr>
          </w:p>
        </w:tc>
      </w:tr>
      <w:tr w:rsidR="00D253E1" w:rsidRPr="00C4217E" w14:paraId="6C009641" w14:textId="77777777" w:rsidTr="00D253E1">
        <w:trPr>
          <w:trHeight w:val="284"/>
        </w:trPr>
        <w:tc>
          <w:tcPr>
            <w:tcW w:w="224" w:type="pct"/>
            <w:shd w:val="clear" w:color="auto" w:fill="FFFFFF"/>
            <w:vAlign w:val="center"/>
          </w:tcPr>
          <w:p w14:paraId="7592255F" w14:textId="77777777" w:rsidR="00530801" w:rsidRPr="00B4467B" w:rsidRDefault="00530801" w:rsidP="00530801">
            <w:pPr>
              <w:keepNext/>
              <w:keepLines/>
              <w:spacing w:before="60" w:after="60"/>
              <w:jc w:val="left"/>
              <w:rPr>
                <w:i/>
                <w:iCs/>
                <w:sz w:val="16"/>
                <w:szCs w:val="16"/>
                <w:lang w:val="el-GR"/>
              </w:rPr>
            </w:pPr>
            <w:r w:rsidRPr="00B4467B">
              <w:rPr>
                <w:i/>
                <w:iCs/>
                <w:sz w:val="16"/>
                <w:szCs w:val="16"/>
              </w:rPr>
              <w:t>…</w:t>
            </w:r>
          </w:p>
        </w:tc>
        <w:tc>
          <w:tcPr>
            <w:tcW w:w="1062" w:type="pct"/>
            <w:shd w:val="clear" w:color="auto" w:fill="FFFFFF"/>
          </w:tcPr>
          <w:p w14:paraId="02B0AA32" w14:textId="77777777" w:rsidR="00530801" w:rsidRPr="00B4467B" w:rsidRDefault="00530801" w:rsidP="00530801">
            <w:pPr>
              <w:keepNext/>
              <w:keepLines/>
              <w:spacing w:before="60" w:after="60"/>
              <w:jc w:val="left"/>
              <w:rPr>
                <w:i/>
                <w:iCs/>
                <w:sz w:val="16"/>
                <w:szCs w:val="16"/>
                <w:lang w:val="el-GR"/>
              </w:rPr>
            </w:pPr>
            <w:proofErr w:type="spellStart"/>
            <w:r w:rsidRPr="00B4467B">
              <w:rPr>
                <w:i/>
                <w:iCs/>
                <w:sz w:val="16"/>
                <w:szCs w:val="16"/>
              </w:rPr>
              <w:t>Άλλες</w:t>
            </w:r>
            <w:proofErr w:type="spellEnd"/>
            <w:r w:rsidRPr="00B4467B">
              <w:rPr>
                <w:i/>
                <w:iCs/>
                <w:sz w:val="16"/>
                <w:szCs w:val="16"/>
              </w:rPr>
              <w:t xml:space="preserve"> Υπ</w:t>
            </w:r>
            <w:proofErr w:type="spellStart"/>
            <w:r w:rsidRPr="00B4467B">
              <w:rPr>
                <w:i/>
                <w:iCs/>
                <w:sz w:val="16"/>
                <w:szCs w:val="16"/>
              </w:rPr>
              <w:t>ηρεσίες</w:t>
            </w:r>
            <w:proofErr w:type="spellEnd"/>
            <w:r w:rsidRPr="00B4467B">
              <w:rPr>
                <w:i/>
                <w:iCs/>
                <w:sz w:val="16"/>
                <w:szCs w:val="16"/>
              </w:rPr>
              <w:t xml:space="preserve"> …</w:t>
            </w:r>
          </w:p>
        </w:tc>
        <w:tc>
          <w:tcPr>
            <w:tcW w:w="265" w:type="pct"/>
            <w:shd w:val="clear" w:color="auto" w:fill="FFFFFF"/>
          </w:tcPr>
          <w:p w14:paraId="3E529996" w14:textId="77777777" w:rsidR="00530801" w:rsidRPr="00B4467B" w:rsidRDefault="00530801" w:rsidP="00530801">
            <w:pPr>
              <w:keepNext/>
              <w:keepLines/>
              <w:spacing w:before="60" w:after="60"/>
              <w:jc w:val="center"/>
              <w:rPr>
                <w:i/>
                <w:iCs/>
                <w:sz w:val="16"/>
                <w:szCs w:val="16"/>
                <w:lang w:val="el-GR"/>
              </w:rPr>
            </w:pPr>
          </w:p>
        </w:tc>
        <w:tc>
          <w:tcPr>
            <w:tcW w:w="576" w:type="pct"/>
            <w:shd w:val="clear" w:color="auto" w:fill="FFFFFF"/>
          </w:tcPr>
          <w:p w14:paraId="31234517" w14:textId="178AAE6F" w:rsidR="00530801" w:rsidRPr="00B4467B" w:rsidRDefault="00530801" w:rsidP="00530801">
            <w:pPr>
              <w:keepNext/>
              <w:keepLines/>
              <w:spacing w:before="60" w:after="60"/>
              <w:jc w:val="center"/>
              <w:rPr>
                <w:i/>
                <w:iCs/>
                <w:sz w:val="16"/>
                <w:szCs w:val="16"/>
                <w:lang w:val="el-GR"/>
              </w:rPr>
            </w:pPr>
          </w:p>
        </w:tc>
        <w:tc>
          <w:tcPr>
            <w:tcW w:w="618" w:type="pct"/>
            <w:shd w:val="clear" w:color="auto" w:fill="FFFFFF"/>
          </w:tcPr>
          <w:p w14:paraId="08A793BD" w14:textId="77777777" w:rsidR="00530801" w:rsidRPr="00B4467B" w:rsidRDefault="00530801" w:rsidP="00530801">
            <w:pPr>
              <w:keepNext/>
              <w:keepLines/>
              <w:spacing w:before="60" w:after="60"/>
              <w:jc w:val="center"/>
              <w:rPr>
                <w:i/>
                <w:iCs/>
                <w:sz w:val="16"/>
                <w:szCs w:val="16"/>
                <w:lang w:val="el-GR"/>
              </w:rPr>
            </w:pPr>
          </w:p>
        </w:tc>
        <w:tc>
          <w:tcPr>
            <w:tcW w:w="354" w:type="pct"/>
            <w:tcBorders>
              <w:bottom w:val="single" w:sz="4" w:space="0" w:color="auto"/>
              <w:right w:val="single" w:sz="4" w:space="0" w:color="auto"/>
            </w:tcBorders>
            <w:shd w:val="clear" w:color="auto" w:fill="FFFFFF"/>
            <w:vAlign w:val="center"/>
          </w:tcPr>
          <w:p w14:paraId="4E7DFD3B" w14:textId="320BC594" w:rsidR="00530801" w:rsidRPr="00B4467B" w:rsidRDefault="00530801" w:rsidP="00530801">
            <w:pPr>
              <w:keepNext/>
              <w:keepLines/>
              <w:spacing w:before="60" w:after="60"/>
              <w:jc w:val="center"/>
              <w:rPr>
                <w:i/>
                <w:iCs/>
                <w:sz w:val="16"/>
                <w:szCs w:val="16"/>
                <w:lang w:val="el-GR"/>
              </w:rPr>
            </w:pPr>
          </w:p>
        </w:tc>
        <w:tc>
          <w:tcPr>
            <w:tcW w:w="575" w:type="pct"/>
            <w:tcBorders>
              <w:left w:val="single" w:sz="4" w:space="0" w:color="auto"/>
              <w:bottom w:val="single" w:sz="4" w:space="0" w:color="auto"/>
            </w:tcBorders>
            <w:shd w:val="clear" w:color="auto" w:fill="FFFFFF"/>
            <w:vAlign w:val="center"/>
          </w:tcPr>
          <w:p w14:paraId="52689BB3" w14:textId="685E24A9" w:rsidR="00530801" w:rsidRPr="00B4467B" w:rsidRDefault="00530801" w:rsidP="00530801">
            <w:pPr>
              <w:keepNext/>
              <w:keepLines/>
              <w:spacing w:before="60" w:after="60"/>
              <w:jc w:val="center"/>
              <w:rPr>
                <w:i/>
                <w:iCs/>
                <w:sz w:val="16"/>
                <w:szCs w:val="16"/>
                <w:lang w:val="el-GR"/>
              </w:rPr>
            </w:pPr>
          </w:p>
        </w:tc>
        <w:tc>
          <w:tcPr>
            <w:tcW w:w="443" w:type="pct"/>
            <w:tcBorders>
              <w:bottom w:val="single" w:sz="4" w:space="0" w:color="auto"/>
            </w:tcBorders>
            <w:shd w:val="clear" w:color="auto" w:fill="FFFFFF"/>
            <w:vAlign w:val="center"/>
          </w:tcPr>
          <w:p w14:paraId="1229F5A7" w14:textId="77777777" w:rsidR="00530801" w:rsidRPr="00B4467B" w:rsidRDefault="00530801" w:rsidP="00530801">
            <w:pPr>
              <w:keepNext/>
              <w:keepLines/>
              <w:spacing w:before="60" w:after="60"/>
              <w:jc w:val="center"/>
              <w:rPr>
                <w:i/>
                <w:iCs/>
                <w:sz w:val="16"/>
                <w:szCs w:val="16"/>
                <w:lang w:val="el-GR"/>
              </w:rPr>
            </w:pPr>
          </w:p>
        </w:tc>
        <w:tc>
          <w:tcPr>
            <w:tcW w:w="399" w:type="pct"/>
            <w:tcBorders>
              <w:bottom w:val="single" w:sz="4" w:space="0" w:color="auto"/>
            </w:tcBorders>
            <w:shd w:val="clear" w:color="auto" w:fill="FFFFFF"/>
          </w:tcPr>
          <w:p w14:paraId="43CB802B" w14:textId="77777777" w:rsidR="00530801" w:rsidRPr="00B4467B" w:rsidRDefault="00530801" w:rsidP="00530801">
            <w:pPr>
              <w:keepNext/>
              <w:keepLines/>
              <w:spacing w:before="60" w:after="60"/>
              <w:jc w:val="center"/>
              <w:rPr>
                <w:i/>
                <w:iCs/>
                <w:sz w:val="16"/>
                <w:szCs w:val="16"/>
                <w:lang w:val="el-GR"/>
              </w:rPr>
            </w:pPr>
          </w:p>
        </w:tc>
        <w:tc>
          <w:tcPr>
            <w:tcW w:w="484" w:type="pct"/>
            <w:tcBorders>
              <w:bottom w:val="single" w:sz="4" w:space="0" w:color="auto"/>
            </w:tcBorders>
            <w:shd w:val="clear" w:color="auto" w:fill="FFFFFF"/>
            <w:vAlign w:val="center"/>
          </w:tcPr>
          <w:p w14:paraId="178BDF42" w14:textId="3EF7CEF6" w:rsidR="00530801" w:rsidRPr="00B4467B" w:rsidRDefault="00530801" w:rsidP="00530801">
            <w:pPr>
              <w:keepNext/>
              <w:keepLines/>
              <w:spacing w:before="60" w:after="60"/>
              <w:jc w:val="center"/>
              <w:rPr>
                <w:i/>
                <w:iCs/>
                <w:sz w:val="16"/>
                <w:szCs w:val="16"/>
                <w:lang w:val="el-GR"/>
              </w:rPr>
            </w:pPr>
          </w:p>
        </w:tc>
      </w:tr>
      <w:tr w:rsidR="00530801" w:rsidRPr="00C4217E" w14:paraId="5138E881" w14:textId="77777777" w:rsidTr="00D253E1">
        <w:trPr>
          <w:trHeight w:val="284"/>
        </w:trPr>
        <w:tc>
          <w:tcPr>
            <w:tcW w:w="2128" w:type="pct"/>
            <w:gridSpan w:val="4"/>
            <w:tcBorders>
              <w:right w:val="single" w:sz="4" w:space="0" w:color="auto"/>
            </w:tcBorders>
            <w:shd w:val="pct15" w:color="auto" w:fill="auto"/>
          </w:tcPr>
          <w:p w14:paraId="6D912D0D" w14:textId="01DAF15A" w:rsidR="00530801" w:rsidRPr="00B4467B" w:rsidRDefault="00530801" w:rsidP="00530801">
            <w:pPr>
              <w:keepNext/>
              <w:keepLines/>
              <w:spacing w:before="60" w:after="60"/>
              <w:jc w:val="center"/>
              <w:rPr>
                <w:sz w:val="16"/>
                <w:szCs w:val="16"/>
              </w:rPr>
            </w:pPr>
            <w:r w:rsidRPr="00B4467B">
              <w:rPr>
                <w:b/>
                <w:sz w:val="16"/>
                <w:szCs w:val="16"/>
                <w:lang w:val="el-GR"/>
              </w:rPr>
              <w:t>ΣΥΝΟΛΟ</w:t>
            </w:r>
          </w:p>
        </w:tc>
        <w:tc>
          <w:tcPr>
            <w:tcW w:w="618" w:type="pct"/>
            <w:shd w:val="pct15" w:color="auto" w:fill="auto"/>
          </w:tcPr>
          <w:p w14:paraId="3FD9EAAE" w14:textId="77777777" w:rsidR="00530801" w:rsidRPr="00B4467B" w:rsidRDefault="00530801" w:rsidP="00530801">
            <w:pPr>
              <w:keepNext/>
              <w:keepLines/>
              <w:spacing w:before="60" w:after="60"/>
              <w:jc w:val="center"/>
              <w:rPr>
                <w:sz w:val="16"/>
                <w:szCs w:val="16"/>
              </w:rPr>
            </w:pPr>
          </w:p>
        </w:tc>
        <w:tc>
          <w:tcPr>
            <w:tcW w:w="354" w:type="pct"/>
            <w:tcBorders>
              <w:right w:val="single" w:sz="4" w:space="0" w:color="auto"/>
            </w:tcBorders>
            <w:shd w:val="pct15" w:color="auto" w:fill="auto"/>
            <w:vAlign w:val="center"/>
          </w:tcPr>
          <w:p w14:paraId="757A4C39" w14:textId="1FDB6C64" w:rsidR="00530801" w:rsidRPr="00B4467B" w:rsidRDefault="00530801" w:rsidP="00530801">
            <w:pPr>
              <w:keepNext/>
              <w:keepLines/>
              <w:spacing w:before="60" w:after="60"/>
              <w:jc w:val="center"/>
              <w:rPr>
                <w:sz w:val="16"/>
                <w:szCs w:val="16"/>
              </w:rPr>
            </w:pPr>
          </w:p>
        </w:tc>
        <w:tc>
          <w:tcPr>
            <w:tcW w:w="575" w:type="pct"/>
            <w:tcBorders>
              <w:right w:val="single" w:sz="4" w:space="0" w:color="auto"/>
            </w:tcBorders>
            <w:shd w:val="clear" w:color="auto" w:fill="808080" w:themeFill="background1" w:themeFillShade="80"/>
            <w:vAlign w:val="center"/>
          </w:tcPr>
          <w:p w14:paraId="6FCB1453" w14:textId="0E6594B4" w:rsidR="00530801" w:rsidRPr="00B4467B" w:rsidRDefault="00530801" w:rsidP="00530801">
            <w:pPr>
              <w:keepNext/>
              <w:keepLines/>
              <w:spacing w:before="60" w:after="60"/>
              <w:jc w:val="center"/>
              <w:rPr>
                <w:sz w:val="16"/>
                <w:szCs w:val="16"/>
              </w:rPr>
            </w:pPr>
          </w:p>
        </w:tc>
        <w:tc>
          <w:tcPr>
            <w:tcW w:w="443" w:type="pct"/>
            <w:tcBorders>
              <w:left w:val="single" w:sz="4" w:space="0" w:color="auto"/>
              <w:bottom w:val="single" w:sz="4" w:space="0" w:color="auto"/>
            </w:tcBorders>
            <w:shd w:val="clear" w:color="auto" w:fill="D9D9D9" w:themeFill="background1" w:themeFillShade="D9"/>
            <w:vAlign w:val="center"/>
          </w:tcPr>
          <w:p w14:paraId="5CD7AA76" w14:textId="77777777" w:rsidR="00530801" w:rsidRPr="00B4467B" w:rsidRDefault="00530801" w:rsidP="00530801">
            <w:pPr>
              <w:keepNext/>
              <w:keepLines/>
              <w:spacing w:before="60" w:after="60"/>
              <w:rPr>
                <w:sz w:val="16"/>
                <w:szCs w:val="16"/>
              </w:rPr>
            </w:pPr>
          </w:p>
        </w:tc>
        <w:tc>
          <w:tcPr>
            <w:tcW w:w="399" w:type="pct"/>
            <w:shd w:val="clear" w:color="auto" w:fill="D9D9D9" w:themeFill="background1" w:themeFillShade="D9"/>
          </w:tcPr>
          <w:p w14:paraId="47959383" w14:textId="77777777" w:rsidR="00530801" w:rsidRPr="00B4467B" w:rsidRDefault="00530801" w:rsidP="00530801">
            <w:pPr>
              <w:keepNext/>
              <w:keepLines/>
              <w:spacing w:before="60" w:after="60"/>
              <w:rPr>
                <w:sz w:val="16"/>
                <w:szCs w:val="16"/>
              </w:rPr>
            </w:pPr>
          </w:p>
        </w:tc>
        <w:tc>
          <w:tcPr>
            <w:tcW w:w="484" w:type="pct"/>
            <w:shd w:val="clear" w:color="auto" w:fill="D9D9D9" w:themeFill="background1" w:themeFillShade="D9"/>
            <w:vAlign w:val="center"/>
          </w:tcPr>
          <w:p w14:paraId="75F19DA0" w14:textId="7100D26D" w:rsidR="00530801" w:rsidRPr="00B4467B" w:rsidRDefault="00530801" w:rsidP="00530801">
            <w:pPr>
              <w:keepNext/>
              <w:keepLines/>
              <w:spacing w:before="60" w:after="60"/>
              <w:rPr>
                <w:sz w:val="16"/>
                <w:szCs w:val="16"/>
              </w:rPr>
            </w:pPr>
          </w:p>
        </w:tc>
      </w:tr>
    </w:tbl>
    <w:p w14:paraId="5518694C" w14:textId="44C0543E" w:rsidR="00985F35" w:rsidRDefault="00985F35" w:rsidP="00623457">
      <w:pPr>
        <w:rPr>
          <w:lang w:val="el-GR"/>
        </w:rPr>
      </w:pPr>
      <w:bookmarkStart w:id="2842" w:name="_Toc240445879"/>
      <w:bookmarkStart w:id="2843" w:name="_Toc366852700"/>
      <w:bookmarkStart w:id="2844" w:name="_Ref508304072"/>
      <w:bookmarkStart w:id="2845" w:name="_Toc10632753"/>
      <w:bookmarkStart w:id="2846" w:name="_Toc42167520"/>
      <w:bookmarkEnd w:id="2841"/>
    </w:p>
    <w:p w14:paraId="216C97A8" w14:textId="40EA8645" w:rsidR="00985F35" w:rsidRPr="00030F84" w:rsidRDefault="00572D05">
      <w:pPr>
        <w:suppressAutoHyphens w:val="0"/>
        <w:spacing w:after="0"/>
        <w:jc w:val="left"/>
        <w:rPr>
          <w:lang w:val="el-GR"/>
        </w:rPr>
      </w:pPr>
      <w:r>
        <w:rPr>
          <w:lang w:val="el-GR"/>
        </w:rPr>
        <w:t xml:space="preserve">* </w:t>
      </w:r>
      <w:r w:rsidR="00CE47B9">
        <w:rPr>
          <w:lang w:val="el-GR"/>
        </w:rPr>
        <w:t xml:space="preserve">Η κοστολόγηση θα πρέπει να γίνει ανά διακριτό παραδοτέο </w:t>
      </w:r>
      <w:r w:rsidR="007169DA">
        <w:rPr>
          <w:lang w:val="el-GR"/>
        </w:rPr>
        <w:t>όπως αναγράφεται στις Παρ. 8.3-8.4</w:t>
      </w:r>
      <w:r w:rsidR="00985F35">
        <w:rPr>
          <w:lang w:val="el-GR"/>
        </w:rPr>
        <w:br w:type="page"/>
      </w:r>
    </w:p>
    <w:p w14:paraId="6B16D39F" w14:textId="03599271" w:rsidR="009B6DFC" w:rsidRPr="00C4217E" w:rsidRDefault="009B6DFC" w:rsidP="009B6DFC">
      <w:pPr>
        <w:pStyle w:val="30"/>
        <w:keepNext/>
        <w:numPr>
          <w:ilvl w:val="2"/>
          <w:numId w:val="15"/>
        </w:numPr>
        <w:ind w:left="1134" w:hanging="414"/>
        <w:rPr>
          <w:rFonts w:cs="Tahoma"/>
          <w:lang w:val="el-GR"/>
        </w:rPr>
      </w:pPr>
      <w:bookmarkStart w:id="2847" w:name="_Toc181365588"/>
      <w:r w:rsidRPr="00C4217E">
        <w:rPr>
          <w:rFonts w:cs="Tahoma"/>
          <w:lang w:val="el-GR"/>
        </w:rPr>
        <w:t>Υπηρεσίες</w:t>
      </w:r>
      <w:r>
        <w:rPr>
          <w:rFonts w:cs="Tahoma"/>
          <w:lang w:val="el-GR"/>
        </w:rPr>
        <w:t xml:space="preserve">  Ψηφιοποίησης</w:t>
      </w:r>
      <w:bookmarkEnd w:id="2847"/>
      <w:r w:rsidR="005223E3" w:rsidRPr="00DE3292">
        <w:rPr>
          <w:rFonts w:cs="Tahoma"/>
          <w:lang w:val="el-GR"/>
        </w:rPr>
        <w:t xml:space="preserve"> </w:t>
      </w:r>
    </w:p>
    <w:tbl>
      <w:tblPr>
        <w:tblW w:w="5141"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68"/>
        <w:gridCol w:w="2521"/>
        <w:gridCol w:w="541"/>
        <w:gridCol w:w="899"/>
        <w:gridCol w:w="901"/>
        <w:gridCol w:w="1079"/>
        <w:gridCol w:w="901"/>
        <w:gridCol w:w="1170"/>
        <w:gridCol w:w="541"/>
        <w:gridCol w:w="1079"/>
      </w:tblGrid>
      <w:tr w:rsidR="00A1038A" w:rsidRPr="00C4217E" w14:paraId="551B9776" w14:textId="77777777" w:rsidTr="00A1038A">
        <w:trPr>
          <w:cantSplit/>
          <w:tblHeader/>
        </w:trPr>
        <w:tc>
          <w:tcPr>
            <w:tcW w:w="136" w:type="pct"/>
            <w:vMerge w:val="restart"/>
            <w:shd w:val="pct15" w:color="auto" w:fill="FFFFFF"/>
            <w:vAlign w:val="center"/>
          </w:tcPr>
          <w:p w14:paraId="65C172A5" w14:textId="77777777" w:rsidR="009B6DFC" w:rsidRPr="00A1038A" w:rsidRDefault="009B6DFC" w:rsidP="00A1038A">
            <w:pPr>
              <w:keepNext/>
              <w:keepLines/>
              <w:spacing w:before="60" w:after="60"/>
              <w:ind w:right="-191"/>
              <w:jc w:val="center"/>
              <w:rPr>
                <w:sz w:val="16"/>
                <w:szCs w:val="16"/>
                <w:lang w:val="el-GR"/>
              </w:rPr>
            </w:pPr>
            <w:r w:rsidRPr="00A1038A">
              <w:rPr>
                <w:sz w:val="16"/>
                <w:szCs w:val="16"/>
                <w:lang w:val="el-GR"/>
              </w:rPr>
              <w:t>Α/Α</w:t>
            </w:r>
          </w:p>
        </w:tc>
        <w:tc>
          <w:tcPr>
            <w:tcW w:w="1273" w:type="pct"/>
            <w:vMerge w:val="restart"/>
            <w:shd w:val="pct15" w:color="auto" w:fill="FFFFFF"/>
            <w:vAlign w:val="center"/>
          </w:tcPr>
          <w:p w14:paraId="495815C2" w14:textId="77777777" w:rsidR="009B6DFC" w:rsidRPr="00A1038A" w:rsidRDefault="009B6DFC" w:rsidP="00A1038A">
            <w:pPr>
              <w:keepNext/>
              <w:keepLines/>
              <w:spacing w:before="60" w:after="60"/>
              <w:jc w:val="center"/>
              <w:rPr>
                <w:sz w:val="16"/>
                <w:szCs w:val="16"/>
                <w:lang w:val="el-GR"/>
              </w:rPr>
            </w:pPr>
            <w:r w:rsidRPr="00A1038A">
              <w:rPr>
                <w:sz w:val="16"/>
                <w:szCs w:val="16"/>
                <w:lang w:val="el-GR"/>
              </w:rPr>
              <w:t>ΠΕΡΙΓΡΑΦΗ</w:t>
            </w:r>
          </w:p>
        </w:tc>
        <w:tc>
          <w:tcPr>
            <w:tcW w:w="273" w:type="pct"/>
            <w:vMerge w:val="restart"/>
            <w:shd w:val="pct15" w:color="auto" w:fill="FFFFFF"/>
            <w:vAlign w:val="center"/>
          </w:tcPr>
          <w:p w14:paraId="534789F1" w14:textId="77777777" w:rsidR="009B6DFC" w:rsidRPr="00A1038A" w:rsidRDefault="009B6DFC" w:rsidP="00A1038A">
            <w:pPr>
              <w:keepNext/>
              <w:keepLines/>
              <w:spacing w:before="60" w:after="60"/>
              <w:ind w:left="-100" w:right="-11"/>
              <w:jc w:val="center"/>
              <w:rPr>
                <w:sz w:val="16"/>
                <w:szCs w:val="16"/>
                <w:lang w:val="el-GR"/>
              </w:rPr>
            </w:pPr>
            <w:r w:rsidRPr="00A1038A">
              <w:rPr>
                <w:sz w:val="16"/>
                <w:szCs w:val="16"/>
                <w:lang w:val="el-GR"/>
              </w:rPr>
              <w:t>ΦΑΣΗ ΈΡΓΟΥ</w:t>
            </w:r>
          </w:p>
        </w:tc>
        <w:tc>
          <w:tcPr>
            <w:tcW w:w="454" w:type="pct"/>
            <w:vMerge w:val="restart"/>
            <w:shd w:val="pct15" w:color="auto" w:fill="FFFFFF"/>
            <w:vAlign w:val="center"/>
          </w:tcPr>
          <w:p w14:paraId="7A83D3EA" w14:textId="77777777" w:rsidR="009B6DFC" w:rsidRPr="00A1038A" w:rsidRDefault="009B6DFC" w:rsidP="00A1038A">
            <w:pPr>
              <w:keepNext/>
              <w:keepLines/>
              <w:spacing w:before="60" w:after="60"/>
              <w:ind w:left="-100" w:right="-11"/>
              <w:jc w:val="center"/>
              <w:rPr>
                <w:sz w:val="16"/>
                <w:szCs w:val="16"/>
                <w:lang w:val="el-GR"/>
              </w:rPr>
            </w:pPr>
            <w:r w:rsidRPr="00A1038A">
              <w:rPr>
                <w:sz w:val="16"/>
                <w:szCs w:val="16"/>
                <w:lang w:val="el-GR"/>
              </w:rPr>
              <w:t>ΚΩΔ. ΠΑΡΑΔΟΤΕΟΥ</w:t>
            </w:r>
          </w:p>
        </w:tc>
        <w:tc>
          <w:tcPr>
            <w:tcW w:w="455" w:type="pct"/>
            <w:vMerge w:val="restart"/>
            <w:shd w:val="pct15" w:color="auto" w:fill="FFFFFF"/>
            <w:vAlign w:val="center"/>
          </w:tcPr>
          <w:p w14:paraId="2E65B165" w14:textId="17268C30" w:rsidR="009B6DFC" w:rsidRPr="00A1038A" w:rsidRDefault="00223B1B" w:rsidP="00A1038A">
            <w:pPr>
              <w:keepNext/>
              <w:keepLines/>
              <w:spacing w:before="60" w:after="60"/>
              <w:jc w:val="center"/>
              <w:rPr>
                <w:sz w:val="16"/>
                <w:szCs w:val="16"/>
                <w:lang w:val="el-GR"/>
              </w:rPr>
            </w:pPr>
            <w:r w:rsidRPr="00A1038A">
              <w:rPr>
                <w:sz w:val="16"/>
                <w:szCs w:val="16"/>
                <w:lang w:val="el-GR"/>
              </w:rPr>
              <w:t>Μονάδα Μέτρησης</w:t>
            </w:r>
          </w:p>
        </w:tc>
        <w:tc>
          <w:tcPr>
            <w:tcW w:w="545" w:type="pct"/>
            <w:vMerge w:val="restart"/>
            <w:shd w:val="pct15" w:color="auto" w:fill="FFFFFF"/>
            <w:vAlign w:val="center"/>
          </w:tcPr>
          <w:p w14:paraId="0E532D10" w14:textId="1E5399DF" w:rsidR="009B6DFC" w:rsidRPr="00A1038A" w:rsidRDefault="00CE47B9" w:rsidP="00A1038A">
            <w:pPr>
              <w:keepNext/>
              <w:keepLines/>
              <w:spacing w:before="60" w:after="60"/>
              <w:ind w:left="-100" w:right="-11"/>
              <w:jc w:val="center"/>
              <w:rPr>
                <w:sz w:val="16"/>
                <w:szCs w:val="16"/>
                <w:lang w:val="el-GR"/>
              </w:rPr>
            </w:pPr>
            <w:r>
              <w:rPr>
                <w:sz w:val="16"/>
                <w:szCs w:val="16"/>
                <w:lang w:val="el-GR"/>
              </w:rPr>
              <w:t>Π</w:t>
            </w:r>
            <w:r w:rsidRPr="00A1038A">
              <w:rPr>
                <w:sz w:val="16"/>
                <w:szCs w:val="16"/>
                <w:lang w:val="el-GR"/>
              </w:rPr>
              <w:t>οσότητα</w:t>
            </w:r>
          </w:p>
        </w:tc>
        <w:tc>
          <w:tcPr>
            <w:tcW w:w="1046" w:type="pct"/>
            <w:gridSpan w:val="2"/>
            <w:tcBorders>
              <w:bottom w:val="single" w:sz="4" w:space="0" w:color="auto"/>
            </w:tcBorders>
            <w:shd w:val="pct15" w:color="auto" w:fill="FFFFFF"/>
            <w:vAlign w:val="center"/>
          </w:tcPr>
          <w:p w14:paraId="27F46939" w14:textId="77777777" w:rsidR="009B6DFC" w:rsidRPr="00A1038A" w:rsidRDefault="009B6DFC" w:rsidP="00A1038A">
            <w:pPr>
              <w:keepNext/>
              <w:keepLines/>
              <w:spacing w:before="60" w:after="60"/>
              <w:jc w:val="center"/>
              <w:rPr>
                <w:sz w:val="16"/>
                <w:szCs w:val="16"/>
                <w:lang w:val="el-GR"/>
              </w:rPr>
            </w:pPr>
            <w:r w:rsidRPr="00A1038A">
              <w:rPr>
                <w:sz w:val="16"/>
                <w:szCs w:val="16"/>
                <w:lang w:val="el-GR"/>
              </w:rPr>
              <w:t>ΑΞΙΑ ΧΩΡΙΣ ΦΠΑ [€]</w:t>
            </w:r>
          </w:p>
        </w:tc>
        <w:tc>
          <w:tcPr>
            <w:tcW w:w="273" w:type="pct"/>
            <w:vMerge w:val="restart"/>
            <w:shd w:val="pct15" w:color="auto" w:fill="FFFFFF"/>
          </w:tcPr>
          <w:p w14:paraId="66758233" w14:textId="77777777" w:rsidR="009B6DFC" w:rsidRPr="00C76E25" w:rsidRDefault="009B6DFC" w:rsidP="007B322E">
            <w:pPr>
              <w:keepNext/>
              <w:keepLines/>
              <w:spacing w:before="60" w:after="60"/>
              <w:jc w:val="center"/>
              <w:rPr>
                <w:sz w:val="16"/>
                <w:szCs w:val="16"/>
                <w:lang w:val="el-GR"/>
              </w:rPr>
            </w:pPr>
            <w:r w:rsidRPr="00C76E25">
              <w:rPr>
                <w:sz w:val="16"/>
                <w:szCs w:val="16"/>
                <w:lang w:val="el-GR"/>
              </w:rPr>
              <w:t>ΦΠΑ [€]</w:t>
            </w:r>
          </w:p>
        </w:tc>
        <w:tc>
          <w:tcPr>
            <w:tcW w:w="545" w:type="pct"/>
            <w:vMerge w:val="restart"/>
            <w:shd w:val="pct15" w:color="auto" w:fill="FFFFFF"/>
            <w:vAlign w:val="center"/>
          </w:tcPr>
          <w:p w14:paraId="4510DE35" w14:textId="77777777" w:rsidR="009B6DFC" w:rsidRPr="00B4467B" w:rsidRDefault="009B6DFC" w:rsidP="007B322E">
            <w:pPr>
              <w:keepNext/>
              <w:keepLines/>
              <w:spacing w:before="60" w:after="60"/>
              <w:rPr>
                <w:sz w:val="16"/>
                <w:szCs w:val="16"/>
                <w:lang w:val="el-GR"/>
              </w:rPr>
            </w:pPr>
            <w:r w:rsidRPr="00B4467B">
              <w:rPr>
                <w:sz w:val="16"/>
                <w:szCs w:val="16"/>
                <w:lang w:val="el-GR"/>
              </w:rPr>
              <w:t xml:space="preserve">ΣΥΝΟΛΙΚΗ ΑΞΙΑ </w:t>
            </w:r>
          </w:p>
          <w:p w14:paraId="33295E83" w14:textId="77777777" w:rsidR="009B6DFC" w:rsidRPr="00B4467B" w:rsidRDefault="009B6DFC" w:rsidP="007B322E">
            <w:pPr>
              <w:keepNext/>
              <w:keepLines/>
              <w:spacing w:before="60" w:after="60"/>
              <w:rPr>
                <w:sz w:val="16"/>
                <w:szCs w:val="16"/>
                <w:lang w:val="el-GR"/>
              </w:rPr>
            </w:pPr>
            <w:r w:rsidRPr="00B4467B">
              <w:rPr>
                <w:sz w:val="16"/>
                <w:szCs w:val="16"/>
                <w:lang w:val="el-GR"/>
              </w:rPr>
              <w:t>ΜΕ ΦΠΑ [€]</w:t>
            </w:r>
          </w:p>
        </w:tc>
      </w:tr>
      <w:tr w:rsidR="00A1038A" w:rsidRPr="00C4217E" w14:paraId="003AC995" w14:textId="77777777" w:rsidTr="00A1038A">
        <w:tc>
          <w:tcPr>
            <w:tcW w:w="136" w:type="pct"/>
            <w:vMerge/>
            <w:shd w:val="clear" w:color="auto" w:fill="FFFFFF"/>
            <w:vAlign w:val="center"/>
          </w:tcPr>
          <w:p w14:paraId="1E8E7BD6" w14:textId="77777777" w:rsidR="009B6DFC" w:rsidRPr="00A1038A" w:rsidRDefault="009B6DFC" w:rsidP="00A1038A">
            <w:pPr>
              <w:keepNext/>
              <w:keepLines/>
              <w:spacing w:before="60" w:after="60"/>
              <w:jc w:val="center"/>
              <w:rPr>
                <w:sz w:val="16"/>
                <w:szCs w:val="16"/>
                <w:lang w:val="el-GR"/>
              </w:rPr>
            </w:pPr>
          </w:p>
        </w:tc>
        <w:tc>
          <w:tcPr>
            <w:tcW w:w="1273" w:type="pct"/>
            <w:vMerge/>
            <w:shd w:val="clear" w:color="auto" w:fill="FFFFFF"/>
            <w:vAlign w:val="center"/>
          </w:tcPr>
          <w:p w14:paraId="5B317EC8" w14:textId="77777777" w:rsidR="009B6DFC" w:rsidRPr="00A1038A" w:rsidRDefault="009B6DFC" w:rsidP="00A1038A">
            <w:pPr>
              <w:keepNext/>
              <w:keepLines/>
              <w:spacing w:before="60" w:after="60"/>
              <w:jc w:val="center"/>
              <w:rPr>
                <w:sz w:val="16"/>
                <w:szCs w:val="16"/>
                <w:lang w:val="el-GR"/>
              </w:rPr>
            </w:pPr>
          </w:p>
        </w:tc>
        <w:tc>
          <w:tcPr>
            <w:tcW w:w="273" w:type="pct"/>
            <w:vMerge/>
            <w:shd w:val="clear" w:color="auto" w:fill="FFFFFF"/>
            <w:vAlign w:val="center"/>
          </w:tcPr>
          <w:p w14:paraId="14D9A7C9" w14:textId="77777777" w:rsidR="009B6DFC" w:rsidRPr="00A1038A" w:rsidRDefault="009B6DFC" w:rsidP="00A1038A">
            <w:pPr>
              <w:keepNext/>
              <w:keepLines/>
              <w:spacing w:before="60" w:after="60"/>
              <w:jc w:val="center"/>
              <w:rPr>
                <w:sz w:val="16"/>
                <w:szCs w:val="16"/>
                <w:lang w:val="el-GR"/>
              </w:rPr>
            </w:pPr>
          </w:p>
        </w:tc>
        <w:tc>
          <w:tcPr>
            <w:tcW w:w="454" w:type="pct"/>
            <w:vMerge/>
            <w:shd w:val="clear" w:color="auto" w:fill="FFFFFF"/>
            <w:vAlign w:val="center"/>
          </w:tcPr>
          <w:p w14:paraId="7D06776C" w14:textId="77777777" w:rsidR="009B6DFC" w:rsidRPr="00A1038A" w:rsidRDefault="009B6DFC" w:rsidP="00A1038A">
            <w:pPr>
              <w:keepNext/>
              <w:keepLines/>
              <w:spacing w:before="60" w:after="60"/>
              <w:jc w:val="center"/>
              <w:rPr>
                <w:sz w:val="16"/>
                <w:szCs w:val="16"/>
                <w:lang w:val="el-GR"/>
              </w:rPr>
            </w:pPr>
          </w:p>
        </w:tc>
        <w:tc>
          <w:tcPr>
            <w:tcW w:w="455" w:type="pct"/>
            <w:vMerge/>
            <w:shd w:val="clear" w:color="auto" w:fill="FFFFFF"/>
            <w:vAlign w:val="center"/>
          </w:tcPr>
          <w:p w14:paraId="7C206D48" w14:textId="77777777" w:rsidR="009B6DFC" w:rsidRPr="00A1038A" w:rsidRDefault="009B6DFC" w:rsidP="00A1038A">
            <w:pPr>
              <w:keepNext/>
              <w:keepLines/>
              <w:spacing w:before="60" w:after="60"/>
              <w:jc w:val="center"/>
              <w:rPr>
                <w:sz w:val="16"/>
                <w:szCs w:val="16"/>
                <w:lang w:val="el-GR"/>
              </w:rPr>
            </w:pPr>
          </w:p>
        </w:tc>
        <w:tc>
          <w:tcPr>
            <w:tcW w:w="545" w:type="pct"/>
            <w:vMerge/>
            <w:shd w:val="clear" w:color="auto" w:fill="FFFFFF"/>
            <w:vAlign w:val="center"/>
          </w:tcPr>
          <w:p w14:paraId="030D5786" w14:textId="77777777" w:rsidR="009B6DFC" w:rsidRPr="00A1038A" w:rsidRDefault="009B6DFC" w:rsidP="00A1038A">
            <w:pPr>
              <w:keepNext/>
              <w:keepLines/>
              <w:spacing w:before="60" w:after="60"/>
              <w:jc w:val="center"/>
              <w:rPr>
                <w:sz w:val="16"/>
                <w:szCs w:val="16"/>
                <w:lang w:val="el-GR"/>
              </w:rPr>
            </w:pPr>
          </w:p>
        </w:tc>
        <w:tc>
          <w:tcPr>
            <w:tcW w:w="455" w:type="pct"/>
            <w:shd w:val="pct15" w:color="auto" w:fill="FFFFFF"/>
            <w:vAlign w:val="center"/>
          </w:tcPr>
          <w:p w14:paraId="31E3669A" w14:textId="77777777" w:rsidR="009B6DFC" w:rsidRPr="00A1038A" w:rsidRDefault="009B6DFC" w:rsidP="00A1038A">
            <w:pPr>
              <w:keepNext/>
              <w:keepLines/>
              <w:spacing w:before="60" w:after="60"/>
              <w:jc w:val="center"/>
              <w:rPr>
                <w:sz w:val="16"/>
                <w:szCs w:val="16"/>
                <w:lang w:val="el-GR"/>
              </w:rPr>
            </w:pPr>
            <w:r w:rsidRPr="00A1038A">
              <w:rPr>
                <w:sz w:val="16"/>
                <w:szCs w:val="16"/>
                <w:lang w:val="el-GR"/>
              </w:rPr>
              <w:t>ΤΙΜΗ ΜΟΝΑΔΑΣ</w:t>
            </w:r>
          </w:p>
        </w:tc>
        <w:tc>
          <w:tcPr>
            <w:tcW w:w="591" w:type="pct"/>
            <w:shd w:val="pct15" w:color="auto" w:fill="FFFFFF"/>
            <w:vAlign w:val="center"/>
          </w:tcPr>
          <w:p w14:paraId="7BE40141" w14:textId="77777777" w:rsidR="009B6DFC" w:rsidRPr="00B4467B" w:rsidRDefault="009B6DFC" w:rsidP="007B322E">
            <w:pPr>
              <w:keepNext/>
              <w:keepLines/>
              <w:spacing w:before="60" w:after="60"/>
              <w:jc w:val="center"/>
              <w:rPr>
                <w:sz w:val="16"/>
                <w:szCs w:val="16"/>
                <w:lang w:val="el-GR"/>
              </w:rPr>
            </w:pPr>
            <w:r w:rsidRPr="00B4467B">
              <w:rPr>
                <w:sz w:val="16"/>
                <w:szCs w:val="16"/>
                <w:lang w:val="el-GR"/>
              </w:rPr>
              <w:t>ΣΥΝΟΛΟ</w:t>
            </w:r>
          </w:p>
        </w:tc>
        <w:tc>
          <w:tcPr>
            <w:tcW w:w="273" w:type="pct"/>
            <w:vMerge/>
            <w:shd w:val="clear" w:color="auto" w:fill="FFFFFF"/>
            <w:vAlign w:val="center"/>
          </w:tcPr>
          <w:p w14:paraId="75110D40" w14:textId="77777777" w:rsidR="009B6DFC" w:rsidRPr="00B4467B" w:rsidRDefault="009B6DFC" w:rsidP="007B322E">
            <w:pPr>
              <w:keepNext/>
              <w:keepLines/>
              <w:spacing w:before="60" w:after="60"/>
              <w:rPr>
                <w:sz w:val="16"/>
                <w:szCs w:val="16"/>
                <w:lang w:val="el-GR"/>
              </w:rPr>
            </w:pPr>
          </w:p>
        </w:tc>
        <w:tc>
          <w:tcPr>
            <w:tcW w:w="545" w:type="pct"/>
            <w:vMerge/>
            <w:shd w:val="clear" w:color="auto" w:fill="FFFFFF"/>
            <w:vAlign w:val="center"/>
          </w:tcPr>
          <w:p w14:paraId="2A364D28" w14:textId="77777777" w:rsidR="009B6DFC" w:rsidRPr="00B4467B" w:rsidRDefault="009B6DFC" w:rsidP="007B322E">
            <w:pPr>
              <w:keepNext/>
              <w:keepLines/>
              <w:spacing w:before="60" w:after="60"/>
              <w:rPr>
                <w:sz w:val="16"/>
                <w:szCs w:val="16"/>
                <w:lang w:val="el-GR"/>
              </w:rPr>
            </w:pPr>
          </w:p>
        </w:tc>
      </w:tr>
      <w:tr w:rsidR="00A1038A" w:rsidRPr="00A76591" w14:paraId="32D6CF0A" w14:textId="77777777" w:rsidTr="00A1038A">
        <w:trPr>
          <w:trHeight w:val="284"/>
        </w:trPr>
        <w:tc>
          <w:tcPr>
            <w:tcW w:w="136" w:type="pct"/>
            <w:shd w:val="clear" w:color="auto" w:fill="FFFFFF"/>
            <w:vAlign w:val="center"/>
          </w:tcPr>
          <w:p w14:paraId="22A41E80" w14:textId="77777777" w:rsidR="009B6DFC" w:rsidRPr="00A1038A" w:rsidRDefault="009B6DFC" w:rsidP="00A1038A">
            <w:pPr>
              <w:keepNext/>
              <w:keepLines/>
              <w:spacing w:before="60" w:after="60"/>
              <w:jc w:val="center"/>
              <w:rPr>
                <w:sz w:val="16"/>
                <w:szCs w:val="16"/>
                <w:lang w:val="en-US"/>
              </w:rPr>
            </w:pPr>
            <w:r w:rsidRPr="00A1038A">
              <w:rPr>
                <w:sz w:val="16"/>
                <w:szCs w:val="16"/>
                <w:lang w:val="en-US"/>
              </w:rPr>
              <w:t>1</w:t>
            </w:r>
          </w:p>
          <w:p w14:paraId="687101D9" w14:textId="44512FAB" w:rsidR="009B6DFC" w:rsidRPr="00A1038A" w:rsidRDefault="009B6DFC" w:rsidP="00A1038A">
            <w:pPr>
              <w:keepNext/>
              <w:keepLines/>
              <w:spacing w:before="60" w:after="60"/>
              <w:jc w:val="center"/>
              <w:rPr>
                <w:sz w:val="16"/>
                <w:szCs w:val="16"/>
                <w:lang w:val="en-US"/>
              </w:rPr>
            </w:pPr>
          </w:p>
        </w:tc>
        <w:tc>
          <w:tcPr>
            <w:tcW w:w="1273" w:type="pct"/>
            <w:shd w:val="clear" w:color="auto" w:fill="FFFFFF"/>
            <w:vAlign w:val="center"/>
          </w:tcPr>
          <w:p w14:paraId="5260C09E" w14:textId="4312D8DD" w:rsidR="009B6DFC" w:rsidRPr="00A1038A" w:rsidRDefault="00B2113B" w:rsidP="00A1038A">
            <w:pPr>
              <w:keepNext/>
              <w:keepLines/>
              <w:spacing w:before="60" w:after="60"/>
              <w:jc w:val="center"/>
              <w:rPr>
                <w:sz w:val="16"/>
                <w:szCs w:val="16"/>
                <w:lang w:val="el-GR"/>
              </w:rPr>
            </w:pPr>
            <w:r w:rsidRPr="00A1038A">
              <w:rPr>
                <w:sz w:val="16"/>
                <w:szCs w:val="16"/>
                <w:lang w:val="el-GR"/>
              </w:rPr>
              <w:t xml:space="preserve">Ψηφιοποίηση των αρχειακών συλλογών της ΕΜΣ - αρχειακού υλικού (αρχειακές συλλογές Κέντρου Αποδήμων Μακεδόνων, Οθωμανικά Αρχεία, αρχείο Γραμματείας, διάφορα ιδιωτικά αρχεία) που </w:t>
            </w:r>
            <w:proofErr w:type="spellStart"/>
            <w:r w:rsidRPr="00A1038A">
              <w:rPr>
                <w:sz w:val="16"/>
                <w:szCs w:val="16"/>
                <w:lang w:val="el-GR"/>
              </w:rPr>
              <w:t>αφορoύν</w:t>
            </w:r>
            <w:proofErr w:type="spellEnd"/>
            <w:r w:rsidRPr="00A1038A">
              <w:rPr>
                <w:sz w:val="16"/>
                <w:szCs w:val="16"/>
                <w:lang w:val="el-GR"/>
              </w:rPr>
              <w:t xml:space="preserve"> την ιστορία της Μακεδονίας. Η συντριπτική πλειοψηφία των εγγράφων είναι μεγέθους Α4 και Α3 και Ψηφιοποίηση των συλλογών της Βιβλιοθήκης μέσης έκτασης 300 σελίδων περίπου ο καθένας και διαστάσεων Α4 (περίπου το 95%), Α3 (το 4%), Α2 (το 1%). Πολλοί από τους τόμους αυτούς είναι </w:t>
            </w:r>
            <w:proofErr w:type="spellStart"/>
            <w:r w:rsidRPr="00A1038A">
              <w:rPr>
                <w:sz w:val="16"/>
                <w:szCs w:val="16"/>
                <w:lang w:val="el-GR"/>
              </w:rPr>
              <w:t>παλαίτυπα</w:t>
            </w:r>
            <w:proofErr w:type="spellEnd"/>
            <w:r w:rsidRPr="00A1038A">
              <w:rPr>
                <w:sz w:val="16"/>
                <w:szCs w:val="16"/>
                <w:lang w:val="el-GR"/>
              </w:rPr>
              <w:t xml:space="preserve"> και σπάνιες εκδόσεις.</w:t>
            </w:r>
          </w:p>
        </w:tc>
        <w:tc>
          <w:tcPr>
            <w:tcW w:w="273" w:type="pct"/>
            <w:shd w:val="clear" w:color="auto" w:fill="FFFFFF"/>
            <w:vAlign w:val="center"/>
          </w:tcPr>
          <w:p w14:paraId="64CA3E9E" w14:textId="0842C8EC" w:rsidR="009B6DFC" w:rsidRPr="00A1038A" w:rsidRDefault="009B6DFC" w:rsidP="00A1038A">
            <w:pPr>
              <w:keepNext/>
              <w:keepLines/>
              <w:spacing w:before="60" w:after="60"/>
              <w:jc w:val="center"/>
              <w:rPr>
                <w:sz w:val="16"/>
                <w:szCs w:val="16"/>
                <w:lang w:val="el-GR"/>
              </w:rPr>
            </w:pPr>
          </w:p>
        </w:tc>
        <w:tc>
          <w:tcPr>
            <w:tcW w:w="454" w:type="pct"/>
            <w:shd w:val="clear" w:color="auto" w:fill="FFFFFF"/>
            <w:vAlign w:val="center"/>
          </w:tcPr>
          <w:p w14:paraId="3DD12FB4" w14:textId="0522AF19" w:rsidR="009B6DFC" w:rsidRPr="00A1038A" w:rsidRDefault="009B6DFC" w:rsidP="00A1038A">
            <w:pPr>
              <w:keepNext/>
              <w:keepLines/>
              <w:spacing w:before="60" w:after="60"/>
              <w:jc w:val="center"/>
              <w:rPr>
                <w:sz w:val="16"/>
                <w:szCs w:val="16"/>
                <w:lang w:val="el-GR"/>
              </w:rPr>
            </w:pPr>
          </w:p>
        </w:tc>
        <w:tc>
          <w:tcPr>
            <w:tcW w:w="455" w:type="pct"/>
            <w:shd w:val="clear" w:color="auto" w:fill="FFFFFF"/>
            <w:vAlign w:val="center"/>
          </w:tcPr>
          <w:p w14:paraId="1D1FF358" w14:textId="62A61F4E" w:rsidR="009B6DFC" w:rsidRPr="00A1038A" w:rsidRDefault="00223B1B" w:rsidP="00A1038A">
            <w:pPr>
              <w:keepNext/>
              <w:keepLines/>
              <w:spacing w:before="60" w:after="60"/>
              <w:jc w:val="center"/>
              <w:rPr>
                <w:sz w:val="16"/>
                <w:szCs w:val="16"/>
                <w:lang w:val="el-GR"/>
              </w:rPr>
            </w:pPr>
            <w:r w:rsidRPr="00A1038A">
              <w:rPr>
                <w:sz w:val="16"/>
                <w:szCs w:val="16"/>
                <w:lang w:val="el-GR"/>
              </w:rPr>
              <w:t>Σελίδα</w:t>
            </w:r>
          </w:p>
        </w:tc>
        <w:tc>
          <w:tcPr>
            <w:tcW w:w="545" w:type="pct"/>
            <w:tcBorders>
              <w:bottom w:val="single" w:sz="4" w:space="0" w:color="auto"/>
            </w:tcBorders>
            <w:shd w:val="clear" w:color="auto" w:fill="FFFFFF"/>
            <w:vAlign w:val="center"/>
          </w:tcPr>
          <w:p w14:paraId="6DC74079" w14:textId="3C60A947" w:rsidR="009B6DFC" w:rsidRPr="00441BFF" w:rsidRDefault="00223B1B" w:rsidP="00A1038A">
            <w:pPr>
              <w:keepNext/>
              <w:keepLines/>
              <w:spacing w:before="60" w:after="60"/>
              <w:jc w:val="center"/>
              <w:rPr>
                <w:sz w:val="16"/>
                <w:szCs w:val="16"/>
                <w:lang w:val="el-GR"/>
              </w:rPr>
            </w:pPr>
            <w:r w:rsidRPr="00441BFF">
              <w:rPr>
                <w:sz w:val="16"/>
                <w:szCs w:val="16"/>
                <w:lang w:val="el-GR"/>
              </w:rPr>
              <w:t>1.500.000</w:t>
            </w:r>
          </w:p>
        </w:tc>
        <w:tc>
          <w:tcPr>
            <w:tcW w:w="455" w:type="pct"/>
            <w:tcBorders>
              <w:bottom w:val="single" w:sz="4" w:space="0" w:color="auto"/>
            </w:tcBorders>
            <w:shd w:val="clear" w:color="auto" w:fill="FFFFFF"/>
            <w:vAlign w:val="center"/>
          </w:tcPr>
          <w:p w14:paraId="10014311" w14:textId="77777777" w:rsidR="009B6DFC" w:rsidRPr="00A1038A" w:rsidRDefault="009B6DFC" w:rsidP="00A1038A">
            <w:pPr>
              <w:keepNext/>
              <w:keepLines/>
              <w:spacing w:before="60" w:after="60"/>
              <w:jc w:val="center"/>
              <w:rPr>
                <w:sz w:val="16"/>
                <w:szCs w:val="16"/>
                <w:lang w:val="el-GR"/>
              </w:rPr>
            </w:pPr>
          </w:p>
        </w:tc>
        <w:tc>
          <w:tcPr>
            <w:tcW w:w="591" w:type="pct"/>
            <w:shd w:val="clear" w:color="auto" w:fill="FFFFFF"/>
            <w:vAlign w:val="center"/>
          </w:tcPr>
          <w:p w14:paraId="1B76A63D" w14:textId="77777777" w:rsidR="009B6DFC" w:rsidRPr="001F231E" w:rsidRDefault="009B6DFC" w:rsidP="00223B1B">
            <w:pPr>
              <w:keepNext/>
              <w:keepLines/>
              <w:spacing w:before="60" w:after="60"/>
              <w:jc w:val="left"/>
              <w:rPr>
                <w:sz w:val="16"/>
                <w:szCs w:val="16"/>
                <w:highlight w:val="green"/>
                <w:lang w:val="el-GR"/>
              </w:rPr>
            </w:pPr>
          </w:p>
        </w:tc>
        <w:tc>
          <w:tcPr>
            <w:tcW w:w="273" w:type="pct"/>
            <w:shd w:val="clear" w:color="auto" w:fill="FFFFFF"/>
          </w:tcPr>
          <w:p w14:paraId="31D43B71" w14:textId="77777777" w:rsidR="009B6DFC" w:rsidRPr="001F231E" w:rsidRDefault="009B6DFC" w:rsidP="00223B1B">
            <w:pPr>
              <w:keepNext/>
              <w:keepLines/>
              <w:spacing w:before="60" w:after="60"/>
              <w:jc w:val="left"/>
              <w:rPr>
                <w:sz w:val="16"/>
                <w:szCs w:val="16"/>
                <w:highlight w:val="green"/>
                <w:lang w:val="el-GR"/>
              </w:rPr>
            </w:pPr>
          </w:p>
        </w:tc>
        <w:tc>
          <w:tcPr>
            <w:tcW w:w="545" w:type="pct"/>
            <w:shd w:val="clear" w:color="auto" w:fill="FFFFFF"/>
            <w:vAlign w:val="center"/>
          </w:tcPr>
          <w:p w14:paraId="35F92A41" w14:textId="77777777" w:rsidR="009B6DFC" w:rsidRPr="001F231E" w:rsidRDefault="009B6DFC" w:rsidP="00223B1B">
            <w:pPr>
              <w:keepNext/>
              <w:keepLines/>
              <w:spacing w:before="60" w:after="60"/>
              <w:jc w:val="left"/>
              <w:rPr>
                <w:sz w:val="16"/>
                <w:szCs w:val="16"/>
                <w:highlight w:val="green"/>
                <w:lang w:val="el-GR"/>
              </w:rPr>
            </w:pPr>
          </w:p>
        </w:tc>
      </w:tr>
      <w:tr w:rsidR="00A1038A" w:rsidRPr="00A76591" w14:paraId="0F0CFFF5" w14:textId="77777777" w:rsidTr="00A1038A">
        <w:trPr>
          <w:trHeight w:val="284"/>
        </w:trPr>
        <w:tc>
          <w:tcPr>
            <w:tcW w:w="136" w:type="pct"/>
            <w:shd w:val="clear" w:color="auto" w:fill="FFFFFF"/>
            <w:vAlign w:val="center"/>
          </w:tcPr>
          <w:p w14:paraId="75D17AC9" w14:textId="6DCC5240" w:rsidR="009B6DFC" w:rsidRPr="00A1038A" w:rsidRDefault="009B6DFC" w:rsidP="00A1038A">
            <w:pPr>
              <w:keepNext/>
              <w:keepLines/>
              <w:spacing w:before="60" w:after="60"/>
              <w:jc w:val="center"/>
              <w:rPr>
                <w:sz w:val="16"/>
                <w:szCs w:val="16"/>
                <w:lang w:val="en-US"/>
              </w:rPr>
            </w:pPr>
            <w:r w:rsidRPr="00A1038A">
              <w:rPr>
                <w:sz w:val="16"/>
                <w:szCs w:val="16"/>
                <w:lang w:val="en-US"/>
              </w:rPr>
              <w:t>2</w:t>
            </w:r>
          </w:p>
        </w:tc>
        <w:tc>
          <w:tcPr>
            <w:tcW w:w="1273" w:type="pct"/>
            <w:shd w:val="clear" w:color="auto" w:fill="FFFFFF"/>
            <w:vAlign w:val="center"/>
          </w:tcPr>
          <w:p w14:paraId="00606E27" w14:textId="0A364D38" w:rsidR="009B6DFC" w:rsidRPr="00A1038A" w:rsidRDefault="00A1038A" w:rsidP="00A1038A">
            <w:pPr>
              <w:keepNext/>
              <w:keepLines/>
              <w:spacing w:before="60" w:after="60"/>
              <w:jc w:val="center"/>
              <w:rPr>
                <w:sz w:val="16"/>
                <w:szCs w:val="16"/>
                <w:lang w:val="el-GR"/>
              </w:rPr>
            </w:pPr>
            <w:r w:rsidRPr="00A1038A">
              <w:rPr>
                <w:sz w:val="16"/>
                <w:szCs w:val="16"/>
                <w:lang w:val="el-GR"/>
              </w:rPr>
              <w:t>Ψηφιοποίηση περίπου 4.000 πρωτότυπων φωτογραφιών που αφορούν την ιστορία και τον πολιτισμό της Μακεδονίας.</w:t>
            </w:r>
          </w:p>
        </w:tc>
        <w:tc>
          <w:tcPr>
            <w:tcW w:w="273" w:type="pct"/>
            <w:shd w:val="clear" w:color="auto" w:fill="FFFFFF"/>
            <w:vAlign w:val="center"/>
          </w:tcPr>
          <w:p w14:paraId="0E6E8ED6" w14:textId="1EA40FC0" w:rsidR="009B6DFC" w:rsidRPr="00A1038A" w:rsidRDefault="009B6DFC" w:rsidP="00A1038A">
            <w:pPr>
              <w:keepNext/>
              <w:keepLines/>
              <w:spacing w:before="60" w:after="60"/>
              <w:jc w:val="center"/>
              <w:rPr>
                <w:sz w:val="16"/>
                <w:szCs w:val="16"/>
                <w:lang w:val="el-GR"/>
              </w:rPr>
            </w:pPr>
          </w:p>
        </w:tc>
        <w:tc>
          <w:tcPr>
            <w:tcW w:w="454" w:type="pct"/>
            <w:shd w:val="clear" w:color="auto" w:fill="FFFFFF"/>
            <w:vAlign w:val="center"/>
          </w:tcPr>
          <w:p w14:paraId="426A51DB" w14:textId="02D0BE49" w:rsidR="009B6DFC" w:rsidRPr="00A1038A" w:rsidRDefault="009B6DFC" w:rsidP="00A1038A">
            <w:pPr>
              <w:keepNext/>
              <w:keepLines/>
              <w:spacing w:before="60" w:after="60"/>
              <w:jc w:val="center"/>
              <w:rPr>
                <w:sz w:val="16"/>
                <w:szCs w:val="16"/>
                <w:lang w:val="el-GR"/>
              </w:rPr>
            </w:pPr>
          </w:p>
        </w:tc>
        <w:tc>
          <w:tcPr>
            <w:tcW w:w="455" w:type="pct"/>
            <w:shd w:val="clear" w:color="auto" w:fill="FFFFFF"/>
            <w:vAlign w:val="center"/>
          </w:tcPr>
          <w:p w14:paraId="03D3038E" w14:textId="1D20AAF9" w:rsidR="009B6DFC" w:rsidRPr="00A1038A" w:rsidRDefault="00246EA6" w:rsidP="00A1038A">
            <w:pPr>
              <w:keepNext/>
              <w:keepLines/>
              <w:spacing w:before="60" w:after="60"/>
              <w:jc w:val="center"/>
              <w:rPr>
                <w:sz w:val="16"/>
                <w:szCs w:val="16"/>
                <w:lang w:val="el-GR"/>
              </w:rPr>
            </w:pPr>
            <w:r w:rsidRPr="00A1038A">
              <w:rPr>
                <w:sz w:val="16"/>
                <w:szCs w:val="16"/>
                <w:lang w:val="el-GR"/>
              </w:rPr>
              <w:t>Φωτογραφί</w:t>
            </w:r>
            <w:r>
              <w:rPr>
                <w:sz w:val="16"/>
                <w:szCs w:val="16"/>
                <w:lang w:val="el-GR"/>
              </w:rPr>
              <w:t>α</w:t>
            </w:r>
          </w:p>
        </w:tc>
        <w:tc>
          <w:tcPr>
            <w:tcW w:w="545" w:type="pct"/>
            <w:tcBorders>
              <w:bottom w:val="single" w:sz="4" w:space="0" w:color="auto"/>
            </w:tcBorders>
            <w:shd w:val="clear" w:color="auto" w:fill="FFFFFF"/>
            <w:vAlign w:val="center"/>
          </w:tcPr>
          <w:p w14:paraId="513BFEBB" w14:textId="1374AA02" w:rsidR="009B6DFC" w:rsidRPr="00441BFF" w:rsidRDefault="00A1038A" w:rsidP="00A1038A">
            <w:pPr>
              <w:keepNext/>
              <w:keepLines/>
              <w:spacing w:before="60" w:after="60"/>
              <w:jc w:val="center"/>
              <w:rPr>
                <w:sz w:val="16"/>
                <w:szCs w:val="16"/>
                <w:lang w:val="el-GR"/>
              </w:rPr>
            </w:pPr>
            <w:r w:rsidRPr="00441BFF">
              <w:rPr>
                <w:sz w:val="16"/>
                <w:szCs w:val="16"/>
                <w:lang w:val="el-GR"/>
              </w:rPr>
              <w:t>4.000</w:t>
            </w:r>
          </w:p>
        </w:tc>
        <w:tc>
          <w:tcPr>
            <w:tcW w:w="455" w:type="pct"/>
            <w:tcBorders>
              <w:bottom w:val="single" w:sz="4" w:space="0" w:color="auto"/>
            </w:tcBorders>
            <w:shd w:val="clear" w:color="auto" w:fill="FFFFFF"/>
            <w:vAlign w:val="center"/>
          </w:tcPr>
          <w:p w14:paraId="05A822DB" w14:textId="77777777" w:rsidR="009B6DFC" w:rsidRPr="00A1038A" w:rsidRDefault="009B6DFC" w:rsidP="00A1038A">
            <w:pPr>
              <w:keepNext/>
              <w:keepLines/>
              <w:spacing w:before="60" w:after="60"/>
              <w:jc w:val="center"/>
              <w:rPr>
                <w:sz w:val="16"/>
                <w:szCs w:val="16"/>
                <w:lang w:val="el-GR"/>
              </w:rPr>
            </w:pPr>
          </w:p>
        </w:tc>
        <w:tc>
          <w:tcPr>
            <w:tcW w:w="591" w:type="pct"/>
            <w:shd w:val="clear" w:color="auto" w:fill="FFFFFF"/>
            <w:vAlign w:val="center"/>
          </w:tcPr>
          <w:p w14:paraId="1E4DD3A6" w14:textId="77777777" w:rsidR="009B6DFC" w:rsidRPr="00B4467B" w:rsidRDefault="009B6DFC" w:rsidP="007B322E">
            <w:pPr>
              <w:keepNext/>
              <w:keepLines/>
              <w:spacing w:before="60" w:after="60"/>
              <w:jc w:val="center"/>
              <w:rPr>
                <w:sz w:val="16"/>
                <w:szCs w:val="16"/>
                <w:lang w:val="el-GR"/>
              </w:rPr>
            </w:pPr>
          </w:p>
        </w:tc>
        <w:tc>
          <w:tcPr>
            <w:tcW w:w="273" w:type="pct"/>
            <w:shd w:val="clear" w:color="auto" w:fill="FFFFFF"/>
          </w:tcPr>
          <w:p w14:paraId="2ABD419A" w14:textId="77777777" w:rsidR="009B6DFC" w:rsidRPr="00B4467B" w:rsidRDefault="009B6DFC" w:rsidP="007B322E">
            <w:pPr>
              <w:keepNext/>
              <w:keepLines/>
              <w:spacing w:before="60" w:after="60"/>
              <w:jc w:val="center"/>
              <w:rPr>
                <w:sz w:val="16"/>
                <w:szCs w:val="16"/>
                <w:lang w:val="el-GR"/>
              </w:rPr>
            </w:pPr>
          </w:p>
        </w:tc>
        <w:tc>
          <w:tcPr>
            <w:tcW w:w="545" w:type="pct"/>
            <w:shd w:val="clear" w:color="auto" w:fill="FFFFFF"/>
            <w:vAlign w:val="center"/>
          </w:tcPr>
          <w:p w14:paraId="398A708F" w14:textId="77777777" w:rsidR="009B6DFC" w:rsidRPr="00B4467B" w:rsidRDefault="009B6DFC" w:rsidP="007B322E">
            <w:pPr>
              <w:keepNext/>
              <w:keepLines/>
              <w:spacing w:before="60" w:after="60"/>
              <w:jc w:val="center"/>
              <w:rPr>
                <w:sz w:val="16"/>
                <w:szCs w:val="16"/>
                <w:lang w:val="el-GR"/>
              </w:rPr>
            </w:pPr>
          </w:p>
        </w:tc>
      </w:tr>
      <w:tr w:rsidR="00A1038A" w:rsidRPr="00A76591" w14:paraId="168A9436" w14:textId="77777777" w:rsidTr="00A1038A">
        <w:trPr>
          <w:trHeight w:val="284"/>
        </w:trPr>
        <w:tc>
          <w:tcPr>
            <w:tcW w:w="136" w:type="pct"/>
            <w:shd w:val="clear" w:color="auto" w:fill="FFFFFF"/>
            <w:vAlign w:val="center"/>
          </w:tcPr>
          <w:p w14:paraId="00C423F6" w14:textId="1C8E8153" w:rsidR="009B6DFC" w:rsidRPr="00A1038A" w:rsidRDefault="009B6DFC" w:rsidP="00A1038A">
            <w:pPr>
              <w:keepNext/>
              <w:keepLines/>
              <w:spacing w:before="60" w:after="60"/>
              <w:jc w:val="center"/>
              <w:rPr>
                <w:sz w:val="16"/>
                <w:szCs w:val="16"/>
                <w:lang w:val="en-US"/>
              </w:rPr>
            </w:pPr>
            <w:r w:rsidRPr="00A1038A">
              <w:rPr>
                <w:sz w:val="16"/>
                <w:szCs w:val="16"/>
                <w:lang w:val="en-US"/>
              </w:rPr>
              <w:t>3</w:t>
            </w:r>
          </w:p>
        </w:tc>
        <w:tc>
          <w:tcPr>
            <w:tcW w:w="1273" w:type="pct"/>
            <w:shd w:val="clear" w:color="auto" w:fill="FFFFFF"/>
            <w:vAlign w:val="center"/>
          </w:tcPr>
          <w:p w14:paraId="7FA4528E" w14:textId="29E5AC58" w:rsidR="009B6DFC" w:rsidRPr="00A1038A" w:rsidRDefault="00A1038A" w:rsidP="00A1038A">
            <w:pPr>
              <w:keepNext/>
              <w:keepLines/>
              <w:spacing w:before="60" w:after="60"/>
              <w:jc w:val="center"/>
              <w:rPr>
                <w:sz w:val="16"/>
                <w:szCs w:val="16"/>
                <w:lang w:val="el-GR"/>
              </w:rPr>
            </w:pPr>
            <w:r w:rsidRPr="00A1038A">
              <w:rPr>
                <w:sz w:val="16"/>
                <w:szCs w:val="16"/>
                <w:lang w:val="el-GR"/>
              </w:rPr>
              <w:t>Ψηφιοποίηση περίπου 350 σπάνιων χαρτών σε διάφορα μεγέθη</w:t>
            </w:r>
          </w:p>
        </w:tc>
        <w:tc>
          <w:tcPr>
            <w:tcW w:w="273" w:type="pct"/>
            <w:shd w:val="clear" w:color="auto" w:fill="FFFFFF"/>
            <w:vAlign w:val="center"/>
          </w:tcPr>
          <w:p w14:paraId="5E0008A6" w14:textId="094BCBA2" w:rsidR="009B6DFC" w:rsidRPr="00A1038A" w:rsidRDefault="009B6DFC" w:rsidP="00A1038A">
            <w:pPr>
              <w:keepNext/>
              <w:keepLines/>
              <w:spacing w:before="60" w:after="60"/>
              <w:jc w:val="center"/>
              <w:rPr>
                <w:sz w:val="16"/>
                <w:szCs w:val="16"/>
                <w:lang w:val="el-GR"/>
              </w:rPr>
            </w:pPr>
          </w:p>
        </w:tc>
        <w:tc>
          <w:tcPr>
            <w:tcW w:w="454" w:type="pct"/>
            <w:shd w:val="clear" w:color="auto" w:fill="FFFFFF"/>
            <w:vAlign w:val="center"/>
          </w:tcPr>
          <w:p w14:paraId="42589F72" w14:textId="2C1F5084" w:rsidR="009B6DFC" w:rsidRPr="00A1038A" w:rsidRDefault="009B6DFC" w:rsidP="00A1038A">
            <w:pPr>
              <w:keepNext/>
              <w:keepLines/>
              <w:spacing w:before="60" w:after="60"/>
              <w:jc w:val="center"/>
              <w:rPr>
                <w:sz w:val="16"/>
                <w:szCs w:val="16"/>
                <w:lang w:val="el-GR"/>
              </w:rPr>
            </w:pPr>
          </w:p>
        </w:tc>
        <w:tc>
          <w:tcPr>
            <w:tcW w:w="455" w:type="pct"/>
            <w:shd w:val="clear" w:color="auto" w:fill="FFFFFF"/>
            <w:vAlign w:val="center"/>
          </w:tcPr>
          <w:p w14:paraId="5CE9BBC4" w14:textId="48609D1D" w:rsidR="009B6DFC" w:rsidRPr="00A1038A" w:rsidRDefault="00246EA6" w:rsidP="00A1038A">
            <w:pPr>
              <w:keepNext/>
              <w:keepLines/>
              <w:spacing w:before="60" w:after="60"/>
              <w:jc w:val="center"/>
              <w:rPr>
                <w:sz w:val="16"/>
                <w:szCs w:val="16"/>
                <w:lang w:val="el-GR"/>
              </w:rPr>
            </w:pPr>
            <w:r w:rsidRPr="00A1038A">
              <w:rPr>
                <w:sz w:val="16"/>
                <w:szCs w:val="16"/>
                <w:lang w:val="el-GR"/>
              </w:rPr>
              <w:t>Χάρτ</w:t>
            </w:r>
            <w:r>
              <w:rPr>
                <w:sz w:val="16"/>
                <w:szCs w:val="16"/>
                <w:lang w:val="el-GR"/>
              </w:rPr>
              <w:t>η</w:t>
            </w:r>
            <w:r w:rsidRPr="00A1038A">
              <w:rPr>
                <w:sz w:val="16"/>
                <w:szCs w:val="16"/>
                <w:lang w:val="el-GR"/>
              </w:rPr>
              <w:t>ς</w:t>
            </w:r>
          </w:p>
        </w:tc>
        <w:tc>
          <w:tcPr>
            <w:tcW w:w="545" w:type="pct"/>
            <w:tcBorders>
              <w:bottom w:val="single" w:sz="4" w:space="0" w:color="auto"/>
            </w:tcBorders>
            <w:shd w:val="clear" w:color="auto" w:fill="FFFFFF"/>
            <w:vAlign w:val="center"/>
          </w:tcPr>
          <w:p w14:paraId="0DD548DD" w14:textId="468DDA70" w:rsidR="009B6DFC" w:rsidRPr="00441BFF" w:rsidRDefault="00A1038A" w:rsidP="00A1038A">
            <w:pPr>
              <w:keepNext/>
              <w:keepLines/>
              <w:spacing w:before="60" w:after="60"/>
              <w:jc w:val="center"/>
              <w:rPr>
                <w:sz w:val="16"/>
                <w:szCs w:val="16"/>
                <w:lang w:val="el-GR"/>
              </w:rPr>
            </w:pPr>
            <w:r w:rsidRPr="00441BFF">
              <w:rPr>
                <w:sz w:val="16"/>
                <w:szCs w:val="16"/>
                <w:lang w:val="el-GR"/>
              </w:rPr>
              <w:t>350</w:t>
            </w:r>
          </w:p>
        </w:tc>
        <w:tc>
          <w:tcPr>
            <w:tcW w:w="455" w:type="pct"/>
            <w:tcBorders>
              <w:bottom w:val="single" w:sz="4" w:space="0" w:color="auto"/>
            </w:tcBorders>
            <w:shd w:val="clear" w:color="auto" w:fill="FFFFFF"/>
            <w:vAlign w:val="center"/>
          </w:tcPr>
          <w:p w14:paraId="4A590706" w14:textId="77777777" w:rsidR="009B6DFC" w:rsidRPr="00A1038A" w:rsidRDefault="009B6DFC" w:rsidP="00A1038A">
            <w:pPr>
              <w:keepNext/>
              <w:keepLines/>
              <w:spacing w:before="60" w:after="60"/>
              <w:jc w:val="center"/>
              <w:rPr>
                <w:sz w:val="16"/>
                <w:szCs w:val="16"/>
                <w:lang w:val="el-GR"/>
              </w:rPr>
            </w:pPr>
          </w:p>
        </w:tc>
        <w:tc>
          <w:tcPr>
            <w:tcW w:w="591" w:type="pct"/>
            <w:shd w:val="clear" w:color="auto" w:fill="FFFFFF"/>
            <w:vAlign w:val="center"/>
          </w:tcPr>
          <w:p w14:paraId="546F489F" w14:textId="77777777" w:rsidR="009B6DFC" w:rsidRPr="00B4467B" w:rsidRDefault="009B6DFC" w:rsidP="007B322E">
            <w:pPr>
              <w:keepNext/>
              <w:keepLines/>
              <w:spacing w:before="60" w:after="60"/>
              <w:jc w:val="center"/>
              <w:rPr>
                <w:sz w:val="16"/>
                <w:szCs w:val="16"/>
                <w:lang w:val="el-GR"/>
              </w:rPr>
            </w:pPr>
          </w:p>
        </w:tc>
        <w:tc>
          <w:tcPr>
            <w:tcW w:w="273" w:type="pct"/>
            <w:shd w:val="clear" w:color="auto" w:fill="FFFFFF"/>
          </w:tcPr>
          <w:p w14:paraId="4C41D4A0" w14:textId="77777777" w:rsidR="009B6DFC" w:rsidRPr="00B4467B" w:rsidRDefault="009B6DFC" w:rsidP="007B322E">
            <w:pPr>
              <w:keepNext/>
              <w:keepLines/>
              <w:spacing w:before="60" w:after="60"/>
              <w:jc w:val="center"/>
              <w:rPr>
                <w:sz w:val="16"/>
                <w:szCs w:val="16"/>
                <w:lang w:val="el-GR"/>
              </w:rPr>
            </w:pPr>
          </w:p>
        </w:tc>
        <w:tc>
          <w:tcPr>
            <w:tcW w:w="545" w:type="pct"/>
            <w:shd w:val="clear" w:color="auto" w:fill="FFFFFF"/>
            <w:vAlign w:val="center"/>
          </w:tcPr>
          <w:p w14:paraId="1486E84D" w14:textId="77777777" w:rsidR="009B6DFC" w:rsidRPr="00B4467B" w:rsidRDefault="009B6DFC" w:rsidP="007B322E">
            <w:pPr>
              <w:keepNext/>
              <w:keepLines/>
              <w:spacing w:before="60" w:after="60"/>
              <w:jc w:val="center"/>
              <w:rPr>
                <w:sz w:val="16"/>
                <w:szCs w:val="16"/>
                <w:lang w:val="el-GR"/>
              </w:rPr>
            </w:pPr>
          </w:p>
        </w:tc>
      </w:tr>
      <w:tr w:rsidR="00A1038A" w:rsidRPr="00261E76" w14:paraId="3E96F666" w14:textId="77777777" w:rsidTr="00A1038A">
        <w:trPr>
          <w:trHeight w:val="284"/>
        </w:trPr>
        <w:tc>
          <w:tcPr>
            <w:tcW w:w="136" w:type="pct"/>
            <w:shd w:val="clear" w:color="auto" w:fill="FFFFFF"/>
            <w:vAlign w:val="center"/>
          </w:tcPr>
          <w:p w14:paraId="5D64A4F8" w14:textId="755F9C0F" w:rsidR="009B6DFC" w:rsidRPr="00A1038A" w:rsidRDefault="009B6DFC" w:rsidP="00A1038A">
            <w:pPr>
              <w:keepNext/>
              <w:keepLines/>
              <w:spacing w:before="60" w:after="60"/>
              <w:jc w:val="center"/>
              <w:rPr>
                <w:sz w:val="16"/>
                <w:szCs w:val="16"/>
                <w:lang w:val="en-US"/>
              </w:rPr>
            </w:pPr>
            <w:r w:rsidRPr="00A1038A">
              <w:rPr>
                <w:sz w:val="16"/>
                <w:szCs w:val="16"/>
                <w:lang w:val="en-US"/>
              </w:rPr>
              <w:t>4</w:t>
            </w:r>
          </w:p>
        </w:tc>
        <w:tc>
          <w:tcPr>
            <w:tcW w:w="1273" w:type="pct"/>
            <w:shd w:val="clear" w:color="auto" w:fill="FFFFFF"/>
            <w:vAlign w:val="center"/>
          </w:tcPr>
          <w:p w14:paraId="7919B7A0" w14:textId="2D70EDCB" w:rsidR="009B6DFC" w:rsidRPr="00A1038A" w:rsidRDefault="00A1038A" w:rsidP="00A1038A">
            <w:pPr>
              <w:keepNext/>
              <w:keepLines/>
              <w:spacing w:before="60" w:after="60"/>
              <w:jc w:val="center"/>
              <w:rPr>
                <w:sz w:val="16"/>
                <w:szCs w:val="16"/>
                <w:lang w:val="el-GR"/>
              </w:rPr>
            </w:pPr>
            <w:r w:rsidRPr="00A1038A">
              <w:rPr>
                <w:sz w:val="16"/>
                <w:szCs w:val="16"/>
                <w:lang w:val="el-GR"/>
              </w:rPr>
              <w:t>Ψηφιοποίηση των συλλογών της πινακοθήκης του ΕΜΣ στην οποία φυλάσσονται περίπου 1.000 πρωτότυποι ζωγραφικοί πίνακες διαφόρων μεγεθών.</w:t>
            </w:r>
          </w:p>
        </w:tc>
        <w:tc>
          <w:tcPr>
            <w:tcW w:w="273" w:type="pct"/>
            <w:shd w:val="clear" w:color="auto" w:fill="FFFFFF"/>
            <w:vAlign w:val="center"/>
          </w:tcPr>
          <w:p w14:paraId="6AA666CA" w14:textId="4B01D49A" w:rsidR="009B6DFC" w:rsidRPr="00A1038A" w:rsidRDefault="009B6DFC" w:rsidP="00A1038A">
            <w:pPr>
              <w:keepNext/>
              <w:keepLines/>
              <w:spacing w:before="60" w:after="60"/>
              <w:jc w:val="center"/>
              <w:rPr>
                <w:sz w:val="16"/>
                <w:szCs w:val="16"/>
                <w:lang w:val="el-GR"/>
              </w:rPr>
            </w:pPr>
          </w:p>
        </w:tc>
        <w:tc>
          <w:tcPr>
            <w:tcW w:w="454" w:type="pct"/>
            <w:shd w:val="clear" w:color="auto" w:fill="FFFFFF"/>
            <w:vAlign w:val="center"/>
          </w:tcPr>
          <w:p w14:paraId="0CC2425B" w14:textId="362B7FC3" w:rsidR="009B6DFC" w:rsidRPr="00A1038A" w:rsidRDefault="009B6DFC" w:rsidP="00A1038A">
            <w:pPr>
              <w:keepNext/>
              <w:keepLines/>
              <w:spacing w:before="60" w:after="60"/>
              <w:jc w:val="center"/>
              <w:rPr>
                <w:sz w:val="16"/>
                <w:szCs w:val="16"/>
                <w:lang w:val="el-GR"/>
              </w:rPr>
            </w:pPr>
          </w:p>
        </w:tc>
        <w:tc>
          <w:tcPr>
            <w:tcW w:w="455" w:type="pct"/>
            <w:shd w:val="clear" w:color="auto" w:fill="FFFFFF"/>
            <w:vAlign w:val="center"/>
          </w:tcPr>
          <w:p w14:paraId="137850E9" w14:textId="3DD12A71" w:rsidR="009B6DFC" w:rsidRPr="008B6437" w:rsidRDefault="00246EA6" w:rsidP="00A1038A">
            <w:pPr>
              <w:keepNext/>
              <w:keepLines/>
              <w:spacing w:before="60" w:after="60"/>
              <w:jc w:val="center"/>
              <w:rPr>
                <w:sz w:val="16"/>
                <w:szCs w:val="16"/>
                <w:lang w:val="el-GR"/>
              </w:rPr>
            </w:pPr>
            <w:r w:rsidRPr="00A1038A">
              <w:rPr>
                <w:sz w:val="16"/>
                <w:szCs w:val="16"/>
                <w:lang w:val="el-GR"/>
              </w:rPr>
              <w:t>Πίνακ</w:t>
            </w:r>
            <w:r>
              <w:rPr>
                <w:sz w:val="16"/>
                <w:szCs w:val="16"/>
                <w:lang w:val="el-GR"/>
              </w:rPr>
              <w:t>α</w:t>
            </w:r>
            <w:r w:rsidRPr="00A1038A">
              <w:rPr>
                <w:sz w:val="16"/>
                <w:szCs w:val="16"/>
                <w:lang w:val="el-GR"/>
              </w:rPr>
              <w:t>ς</w:t>
            </w:r>
          </w:p>
        </w:tc>
        <w:tc>
          <w:tcPr>
            <w:tcW w:w="545" w:type="pct"/>
            <w:tcBorders>
              <w:bottom w:val="single" w:sz="4" w:space="0" w:color="auto"/>
            </w:tcBorders>
            <w:shd w:val="clear" w:color="auto" w:fill="FFFFFF"/>
            <w:vAlign w:val="center"/>
          </w:tcPr>
          <w:p w14:paraId="09C4C8CC" w14:textId="36663F94" w:rsidR="009B6DFC" w:rsidRPr="00441BFF" w:rsidRDefault="00A1038A" w:rsidP="00A1038A">
            <w:pPr>
              <w:keepNext/>
              <w:keepLines/>
              <w:spacing w:before="60" w:after="60"/>
              <w:jc w:val="center"/>
              <w:rPr>
                <w:sz w:val="16"/>
                <w:szCs w:val="16"/>
                <w:lang w:val="el-GR"/>
              </w:rPr>
            </w:pPr>
            <w:r w:rsidRPr="00441BFF">
              <w:rPr>
                <w:sz w:val="16"/>
                <w:szCs w:val="16"/>
                <w:lang w:val="el-GR"/>
              </w:rPr>
              <w:t>1.000</w:t>
            </w:r>
          </w:p>
        </w:tc>
        <w:tc>
          <w:tcPr>
            <w:tcW w:w="455" w:type="pct"/>
            <w:tcBorders>
              <w:bottom w:val="single" w:sz="4" w:space="0" w:color="auto"/>
            </w:tcBorders>
            <w:shd w:val="clear" w:color="auto" w:fill="FFFFFF"/>
            <w:vAlign w:val="center"/>
          </w:tcPr>
          <w:p w14:paraId="5D57FEE4" w14:textId="77777777" w:rsidR="009B6DFC" w:rsidRPr="00A1038A" w:rsidRDefault="009B6DFC" w:rsidP="00A1038A">
            <w:pPr>
              <w:keepNext/>
              <w:keepLines/>
              <w:spacing w:before="60" w:after="60"/>
              <w:jc w:val="center"/>
              <w:rPr>
                <w:sz w:val="16"/>
                <w:szCs w:val="16"/>
                <w:lang w:val="el-GR"/>
              </w:rPr>
            </w:pPr>
          </w:p>
        </w:tc>
        <w:tc>
          <w:tcPr>
            <w:tcW w:w="591" w:type="pct"/>
            <w:shd w:val="clear" w:color="auto" w:fill="FFFFFF"/>
            <w:vAlign w:val="center"/>
          </w:tcPr>
          <w:p w14:paraId="13DA674B" w14:textId="77777777" w:rsidR="009B6DFC" w:rsidRPr="00B4467B" w:rsidRDefault="009B6DFC" w:rsidP="007B322E">
            <w:pPr>
              <w:keepNext/>
              <w:keepLines/>
              <w:spacing w:before="60" w:after="60"/>
              <w:jc w:val="center"/>
              <w:rPr>
                <w:sz w:val="16"/>
                <w:szCs w:val="16"/>
                <w:lang w:val="el-GR"/>
              </w:rPr>
            </w:pPr>
          </w:p>
        </w:tc>
        <w:tc>
          <w:tcPr>
            <w:tcW w:w="273" w:type="pct"/>
            <w:shd w:val="clear" w:color="auto" w:fill="FFFFFF"/>
          </w:tcPr>
          <w:p w14:paraId="3CB96264" w14:textId="77777777" w:rsidR="009B6DFC" w:rsidRPr="00B4467B" w:rsidRDefault="009B6DFC" w:rsidP="007B322E">
            <w:pPr>
              <w:keepNext/>
              <w:keepLines/>
              <w:spacing w:before="60" w:after="60"/>
              <w:jc w:val="center"/>
              <w:rPr>
                <w:sz w:val="16"/>
                <w:szCs w:val="16"/>
                <w:lang w:val="el-GR"/>
              </w:rPr>
            </w:pPr>
          </w:p>
        </w:tc>
        <w:tc>
          <w:tcPr>
            <w:tcW w:w="545" w:type="pct"/>
            <w:shd w:val="clear" w:color="auto" w:fill="FFFFFF"/>
            <w:vAlign w:val="center"/>
          </w:tcPr>
          <w:p w14:paraId="2F006E5F" w14:textId="77777777" w:rsidR="009B6DFC" w:rsidRPr="00B4467B" w:rsidRDefault="009B6DFC" w:rsidP="007B322E">
            <w:pPr>
              <w:keepNext/>
              <w:keepLines/>
              <w:spacing w:before="60" w:after="60"/>
              <w:jc w:val="center"/>
              <w:rPr>
                <w:sz w:val="16"/>
                <w:szCs w:val="16"/>
                <w:lang w:val="el-GR"/>
              </w:rPr>
            </w:pPr>
          </w:p>
        </w:tc>
      </w:tr>
      <w:tr w:rsidR="00A1038A" w:rsidRPr="00C4217E" w14:paraId="50B9A649" w14:textId="77777777" w:rsidTr="00A1038A">
        <w:trPr>
          <w:trHeight w:val="284"/>
        </w:trPr>
        <w:tc>
          <w:tcPr>
            <w:tcW w:w="2136" w:type="pct"/>
            <w:gridSpan w:val="4"/>
            <w:tcBorders>
              <w:right w:val="single" w:sz="4" w:space="0" w:color="auto"/>
            </w:tcBorders>
            <w:shd w:val="pct15" w:color="auto" w:fill="auto"/>
          </w:tcPr>
          <w:p w14:paraId="12AF7416" w14:textId="77777777" w:rsidR="009B6DFC" w:rsidRPr="00B4467B" w:rsidRDefault="009B6DFC" w:rsidP="007B322E">
            <w:pPr>
              <w:keepNext/>
              <w:keepLines/>
              <w:spacing w:before="60" w:after="60"/>
              <w:jc w:val="center"/>
              <w:rPr>
                <w:sz w:val="16"/>
                <w:szCs w:val="16"/>
              </w:rPr>
            </w:pPr>
            <w:r w:rsidRPr="00B4467B">
              <w:rPr>
                <w:b/>
                <w:sz w:val="16"/>
                <w:szCs w:val="16"/>
                <w:lang w:val="el-GR"/>
              </w:rPr>
              <w:t>ΣΥΝΟΛΟ</w:t>
            </w:r>
          </w:p>
        </w:tc>
        <w:tc>
          <w:tcPr>
            <w:tcW w:w="455" w:type="pct"/>
            <w:shd w:val="pct15" w:color="auto" w:fill="auto"/>
          </w:tcPr>
          <w:p w14:paraId="70052F74" w14:textId="77777777" w:rsidR="009B6DFC" w:rsidRPr="00B4467B" w:rsidRDefault="009B6DFC" w:rsidP="007B322E">
            <w:pPr>
              <w:keepNext/>
              <w:keepLines/>
              <w:spacing w:before="60" w:after="60"/>
              <w:jc w:val="center"/>
              <w:rPr>
                <w:sz w:val="16"/>
                <w:szCs w:val="16"/>
              </w:rPr>
            </w:pPr>
          </w:p>
        </w:tc>
        <w:tc>
          <w:tcPr>
            <w:tcW w:w="545" w:type="pct"/>
            <w:tcBorders>
              <w:right w:val="single" w:sz="4" w:space="0" w:color="auto"/>
            </w:tcBorders>
            <w:shd w:val="pct15" w:color="auto" w:fill="auto"/>
            <w:vAlign w:val="center"/>
          </w:tcPr>
          <w:p w14:paraId="11FA6F94" w14:textId="77777777" w:rsidR="009B6DFC" w:rsidRPr="00B4467B" w:rsidRDefault="009B6DFC" w:rsidP="007B322E">
            <w:pPr>
              <w:keepNext/>
              <w:keepLines/>
              <w:spacing w:before="60" w:after="60"/>
              <w:jc w:val="center"/>
              <w:rPr>
                <w:sz w:val="16"/>
                <w:szCs w:val="16"/>
              </w:rPr>
            </w:pPr>
          </w:p>
        </w:tc>
        <w:tc>
          <w:tcPr>
            <w:tcW w:w="455" w:type="pct"/>
            <w:tcBorders>
              <w:right w:val="single" w:sz="4" w:space="0" w:color="auto"/>
            </w:tcBorders>
            <w:shd w:val="clear" w:color="auto" w:fill="808080" w:themeFill="background1" w:themeFillShade="80"/>
            <w:vAlign w:val="center"/>
          </w:tcPr>
          <w:p w14:paraId="4F972CBF" w14:textId="77777777" w:rsidR="009B6DFC" w:rsidRPr="00B4467B" w:rsidRDefault="009B6DFC" w:rsidP="007B322E">
            <w:pPr>
              <w:keepNext/>
              <w:keepLines/>
              <w:spacing w:before="60" w:after="60"/>
              <w:jc w:val="center"/>
              <w:rPr>
                <w:sz w:val="16"/>
                <w:szCs w:val="16"/>
              </w:rPr>
            </w:pPr>
          </w:p>
        </w:tc>
        <w:tc>
          <w:tcPr>
            <w:tcW w:w="591" w:type="pct"/>
            <w:tcBorders>
              <w:left w:val="single" w:sz="4" w:space="0" w:color="auto"/>
              <w:bottom w:val="single" w:sz="4" w:space="0" w:color="auto"/>
            </w:tcBorders>
            <w:shd w:val="clear" w:color="auto" w:fill="D9D9D9" w:themeFill="background1" w:themeFillShade="D9"/>
            <w:vAlign w:val="center"/>
          </w:tcPr>
          <w:p w14:paraId="759C8D20" w14:textId="77777777" w:rsidR="009B6DFC" w:rsidRPr="00B4467B" w:rsidRDefault="009B6DFC" w:rsidP="007B322E">
            <w:pPr>
              <w:keepNext/>
              <w:keepLines/>
              <w:spacing w:before="60" w:after="60"/>
              <w:rPr>
                <w:sz w:val="16"/>
                <w:szCs w:val="16"/>
              </w:rPr>
            </w:pPr>
          </w:p>
        </w:tc>
        <w:tc>
          <w:tcPr>
            <w:tcW w:w="273" w:type="pct"/>
            <w:shd w:val="clear" w:color="auto" w:fill="D9D9D9" w:themeFill="background1" w:themeFillShade="D9"/>
          </w:tcPr>
          <w:p w14:paraId="11DEFA7E" w14:textId="77777777" w:rsidR="009B6DFC" w:rsidRPr="00B4467B" w:rsidRDefault="009B6DFC" w:rsidP="007B322E">
            <w:pPr>
              <w:keepNext/>
              <w:keepLines/>
              <w:spacing w:before="60" w:after="60"/>
              <w:rPr>
                <w:sz w:val="16"/>
                <w:szCs w:val="16"/>
              </w:rPr>
            </w:pPr>
          </w:p>
        </w:tc>
        <w:tc>
          <w:tcPr>
            <w:tcW w:w="545" w:type="pct"/>
            <w:shd w:val="clear" w:color="auto" w:fill="D9D9D9" w:themeFill="background1" w:themeFillShade="D9"/>
            <w:vAlign w:val="center"/>
          </w:tcPr>
          <w:p w14:paraId="323C5C9C" w14:textId="77777777" w:rsidR="009B6DFC" w:rsidRPr="00B4467B" w:rsidRDefault="009B6DFC" w:rsidP="007B322E">
            <w:pPr>
              <w:keepNext/>
              <w:keepLines/>
              <w:spacing w:before="60" w:after="60"/>
              <w:rPr>
                <w:sz w:val="16"/>
                <w:szCs w:val="16"/>
              </w:rPr>
            </w:pPr>
          </w:p>
        </w:tc>
      </w:tr>
    </w:tbl>
    <w:p w14:paraId="7D2D21A5" w14:textId="77777777" w:rsidR="009B6DFC" w:rsidRDefault="009B6DFC" w:rsidP="009B6DFC">
      <w:pPr>
        <w:rPr>
          <w:lang w:val="el-GR"/>
        </w:rPr>
      </w:pPr>
    </w:p>
    <w:p w14:paraId="4770C30F" w14:textId="77777777" w:rsidR="009B6DFC" w:rsidRDefault="009B6DFC" w:rsidP="009B6DFC">
      <w:pPr>
        <w:suppressAutoHyphens w:val="0"/>
        <w:spacing w:after="0"/>
        <w:jc w:val="left"/>
        <w:rPr>
          <w:lang w:val="el-GR"/>
        </w:rPr>
      </w:pPr>
      <w:r>
        <w:rPr>
          <w:lang w:val="el-GR"/>
        </w:rPr>
        <w:br w:type="page"/>
      </w:r>
    </w:p>
    <w:p w14:paraId="43E115CB" w14:textId="77777777" w:rsidR="009B6DFC" w:rsidRPr="009B6DFC" w:rsidRDefault="009B6DFC">
      <w:pPr>
        <w:suppressAutoHyphens w:val="0"/>
        <w:spacing w:after="0"/>
        <w:jc w:val="left"/>
        <w:rPr>
          <w:lang w:val="en-US"/>
        </w:rPr>
      </w:pPr>
    </w:p>
    <w:p w14:paraId="2A48C528" w14:textId="77777777" w:rsidR="00FE1C26" w:rsidRDefault="00FE1C26" w:rsidP="00623457">
      <w:pPr>
        <w:rPr>
          <w:lang w:val="el-GR"/>
        </w:rPr>
      </w:pPr>
    </w:p>
    <w:p w14:paraId="3B86A679" w14:textId="4AF904BC" w:rsidR="00623457" w:rsidRPr="00C4217E" w:rsidRDefault="00623457" w:rsidP="00F84740">
      <w:pPr>
        <w:pStyle w:val="30"/>
        <w:numPr>
          <w:ilvl w:val="2"/>
          <w:numId w:val="15"/>
        </w:numPr>
        <w:ind w:left="1134" w:hanging="414"/>
        <w:rPr>
          <w:rFonts w:cs="Tahoma"/>
          <w:lang w:val="el-GR"/>
        </w:rPr>
      </w:pPr>
      <w:bookmarkStart w:id="2848" w:name="_Toc53671373"/>
      <w:bookmarkStart w:id="2849" w:name="_Toc97194383"/>
      <w:bookmarkStart w:id="2850" w:name="_Toc97194487"/>
      <w:bookmarkStart w:id="2851" w:name="_Toc181365589"/>
      <w:r w:rsidRPr="00C4217E">
        <w:rPr>
          <w:rFonts w:cs="Tahoma"/>
          <w:lang w:val="el-GR"/>
        </w:rPr>
        <w:t>Άλλες δαπάνες</w:t>
      </w:r>
      <w:bookmarkEnd w:id="2842"/>
      <w:bookmarkEnd w:id="2843"/>
      <w:bookmarkEnd w:id="2844"/>
      <w:bookmarkEnd w:id="2845"/>
      <w:bookmarkEnd w:id="2846"/>
      <w:bookmarkEnd w:id="2848"/>
      <w:bookmarkEnd w:id="2849"/>
      <w:bookmarkEnd w:id="2850"/>
      <w:bookmarkEnd w:id="2851"/>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7113DC" w:rsidRPr="00C4217E" w14:paraId="45405C0F" w14:textId="77777777" w:rsidTr="007113DC">
        <w:trPr>
          <w:cantSplit/>
        </w:trPr>
        <w:tc>
          <w:tcPr>
            <w:tcW w:w="263" w:type="pct"/>
            <w:vMerge w:val="restart"/>
            <w:shd w:val="clear" w:color="auto" w:fill="E6E6E6"/>
            <w:vAlign w:val="center"/>
          </w:tcPr>
          <w:p w14:paraId="37AD3A49"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Α/Α</w:t>
            </w:r>
          </w:p>
        </w:tc>
        <w:tc>
          <w:tcPr>
            <w:tcW w:w="1065" w:type="pct"/>
            <w:vMerge w:val="restart"/>
            <w:shd w:val="clear" w:color="auto" w:fill="E6E6E6"/>
            <w:vAlign w:val="center"/>
          </w:tcPr>
          <w:p w14:paraId="0BA1E38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ΠΕΡΙΓΡΑΦΗ</w:t>
            </w:r>
          </w:p>
        </w:tc>
        <w:tc>
          <w:tcPr>
            <w:tcW w:w="697" w:type="pct"/>
            <w:vMerge w:val="restart"/>
            <w:shd w:val="clear" w:color="auto" w:fill="E6E6E6"/>
            <w:vAlign w:val="center"/>
          </w:tcPr>
          <w:p w14:paraId="1CF3D85E" w14:textId="7A6BD2DD" w:rsidR="00630AEA" w:rsidRPr="00840707" w:rsidRDefault="00630AEA" w:rsidP="00630AEA">
            <w:pPr>
              <w:keepNext/>
              <w:keepLines/>
              <w:spacing w:before="60" w:after="60"/>
              <w:jc w:val="center"/>
              <w:rPr>
                <w:sz w:val="18"/>
                <w:szCs w:val="18"/>
                <w:lang w:val="el-GR"/>
              </w:rPr>
            </w:pPr>
            <w:r>
              <w:rPr>
                <w:sz w:val="20"/>
                <w:szCs w:val="20"/>
                <w:lang w:val="el-GR"/>
              </w:rPr>
              <w:t>ΦΑΣΗ ΈΡΓΟΥ</w:t>
            </w:r>
          </w:p>
        </w:tc>
        <w:tc>
          <w:tcPr>
            <w:tcW w:w="497" w:type="pct"/>
            <w:vMerge w:val="restart"/>
            <w:shd w:val="clear" w:color="auto" w:fill="E6E6E6"/>
            <w:vAlign w:val="center"/>
          </w:tcPr>
          <w:p w14:paraId="7DACC90E" w14:textId="15855768" w:rsidR="00630AEA" w:rsidRPr="00840707" w:rsidRDefault="00630AEA" w:rsidP="00630AEA">
            <w:pPr>
              <w:keepNext/>
              <w:keepLines/>
              <w:spacing w:before="60" w:after="60"/>
              <w:jc w:val="center"/>
              <w:rPr>
                <w:sz w:val="18"/>
                <w:szCs w:val="18"/>
                <w:lang w:val="el-GR"/>
              </w:rPr>
            </w:pPr>
            <w:r>
              <w:rPr>
                <w:sz w:val="20"/>
                <w:szCs w:val="20"/>
                <w:lang w:val="el-GR"/>
              </w:rPr>
              <w:t>ΚΩΔ. ΠΑΡΑΔΟΤΕΟΥ</w:t>
            </w:r>
          </w:p>
        </w:tc>
        <w:tc>
          <w:tcPr>
            <w:tcW w:w="595" w:type="pct"/>
            <w:vMerge w:val="restart"/>
            <w:shd w:val="clear" w:color="auto" w:fill="E6E6E6"/>
            <w:vAlign w:val="center"/>
          </w:tcPr>
          <w:p w14:paraId="5CA37AAD" w14:textId="310A92C1" w:rsidR="00630AEA" w:rsidRPr="00840707" w:rsidRDefault="00630AEA" w:rsidP="00630AEA">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06A6329E"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30F07CDD"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14F2FD3C"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30AEA" w:rsidRPr="00840707" w:rsidRDefault="00630AEA" w:rsidP="00630AEA">
            <w:pPr>
              <w:keepNext/>
              <w:keepLines/>
              <w:spacing w:before="60" w:after="60"/>
              <w:jc w:val="center"/>
              <w:rPr>
                <w:sz w:val="18"/>
                <w:szCs w:val="18"/>
                <w:lang w:val="el-GR"/>
              </w:rPr>
            </w:pPr>
            <w:r w:rsidRPr="00840707">
              <w:rPr>
                <w:sz w:val="18"/>
                <w:szCs w:val="18"/>
                <w:lang w:val="el-GR"/>
              </w:rPr>
              <w:t>ΜΕ ΦΠΑ [€]</w:t>
            </w:r>
          </w:p>
        </w:tc>
      </w:tr>
      <w:tr w:rsidR="007113DC" w:rsidRPr="00C4217E" w14:paraId="5DC65F65" w14:textId="77777777" w:rsidTr="007113DC">
        <w:trPr>
          <w:cantSplit/>
        </w:trPr>
        <w:tc>
          <w:tcPr>
            <w:tcW w:w="263" w:type="pct"/>
            <w:vMerge/>
            <w:shd w:val="clear" w:color="auto" w:fill="E6E6E6"/>
            <w:vAlign w:val="center"/>
          </w:tcPr>
          <w:p w14:paraId="51187D92" w14:textId="77777777" w:rsidR="00630AEA" w:rsidRPr="00840707" w:rsidRDefault="00630AEA" w:rsidP="00C4217E">
            <w:pPr>
              <w:spacing w:before="60" w:after="60"/>
              <w:rPr>
                <w:sz w:val="18"/>
                <w:szCs w:val="18"/>
                <w:lang w:val="el-GR"/>
              </w:rPr>
            </w:pPr>
          </w:p>
        </w:tc>
        <w:tc>
          <w:tcPr>
            <w:tcW w:w="1065" w:type="pct"/>
            <w:vMerge/>
            <w:shd w:val="clear" w:color="auto" w:fill="E6E6E6"/>
            <w:vAlign w:val="center"/>
          </w:tcPr>
          <w:p w14:paraId="339626E0" w14:textId="77777777" w:rsidR="00630AEA" w:rsidRPr="00840707" w:rsidRDefault="00630AEA" w:rsidP="00C4217E">
            <w:pPr>
              <w:spacing w:before="60" w:after="60"/>
              <w:rPr>
                <w:sz w:val="18"/>
                <w:szCs w:val="18"/>
                <w:lang w:val="el-GR"/>
              </w:rPr>
            </w:pPr>
          </w:p>
        </w:tc>
        <w:tc>
          <w:tcPr>
            <w:tcW w:w="697" w:type="pct"/>
            <w:vMerge/>
            <w:shd w:val="clear" w:color="auto" w:fill="E6E6E6"/>
          </w:tcPr>
          <w:p w14:paraId="57E49CD3" w14:textId="77777777" w:rsidR="00630AEA" w:rsidRPr="00840707" w:rsidRDefault="00630AEA" w:rsidP="00C4217E">
            <w:pPr>
              <w:spacing w:before="60" w:after="60"/>
              <w:rPr>
                <w:sz w:val="18"/>
                <w:szCs w:val="18"/>
                <w:lang w:val="el-GR"/>
              </w:rPr>
            </w:pPr>
          </w:p>
        </w:tc>
        <w:tc>
          <w:tcPr>
            <w:tcW w:w="497" w:type="pct"/>
            <w:vMerge/>
            <w:shd w:val="clear" w:color="auto" w:fill="E6E6E6"/>
          </w:tcPr>
          <w:p w14:paraId="61C8E9A9" w14:textId="51C04359" w:rsidR="00630AEA" w:rsidRPr="00840707" w:rsidRDefault="00630AEA" w:rsidP="00C4217E">
            <w:pPr>
              <w:spacing w:before="60" w:after="60"/>
              <w:rPr>
                <w:sz w:val="18"/>
                <w:szCs w:val="18"/>
                <w:lang w:val="el-GR"/>
              </w:rPr>
            </w:pPr>
          </w:p>
        </w:tc>
        <w:tc>
          <w:tcPr>
            <w:tcW w:w="595" w:type="pct"/>
            <w:vMerge/>
            <w:shd w:val="clear" w:color="auto" w:fill="E6E6E6"/>
            <w:vAlign w:val="center"/>
          </w:tcPr>
          <w:p w14:paraId="225E3B3D" w14:textId="68AA2135" w:rsidR="00630AEA" w:rsidRPr="00840707" w:rsidRDefault="00630AEA" w:rsidP="00C4217E">
            <w:pPr>
              <w:spacing w:before="60" w:after="60"/>
              <w:rPr>
                <w:sz w:val="18"/>
                <w:szCs w:val="18"/>
                <w:lang w:val="el-GR"/>
              </w:rPr>
            </w:pPr>
          </w:p>
        </w:tc>
        <w:tc>
          <w:tcPr>
            <w:tcW w:w="541" w:type="pct"/>
            <w:shd w:val="clear" w:color="auto" w:fill="E6E6E6"/>
            <w:vAlign w:val="center"/>
          </w:tcPr>
          <w:p w14:paraId="1413612A" w14:textId="77777777" w:rsidR="00630AEA" w:rsidRPr="00840707" w:rsidRDefault="00630AEA" w:rsidP="00C4217E">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46833F1B" w14:textId="77777777" w:rsidR="00630AEA" w:rsidRPr="00840707" w:rsidRDefault="00630AEA" w:rsidP="00C4217E">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3418C726" w14:textId="77777777" w:rsidR="00630AEA" w:rsidRPr="00840707" w:rsidRDefault="00630AEA" w:rsidP="00C4217E">
            <w:pPr>
              <w:spacing w:before="60" w:after="60"/>
              <w:rPr>
                <w:sz w:val="18"/>
                <w:szCs w:val="18"/>
                <w:lang w:val="el-GR"/>
              </w:rPr>
            </w:pPr>
          </w:p>
        </w:tc>
        <w:tc>
          <w:tcPr>
            <w:tcW w:w="562" w:type="pct"/>
            <w:vMerge/>
            <w:shd w:val="clear" w:color="auto" w:fill="E6E6E6"/>
            <w:vAlign w:val="center"/>
          </w:tcPr>
          <w:p w14:paraId="359CDC90" w14:textId="77777777" w:rsidR="00630AEA" w:rsidRPr="00840707" w:rsidRDefault="00630AEA" w:rsidP="00C4217E">
            <w:pPr>
              <w:spacing w:before="60" w:after="60"/>
              <w:rPr>
                <w:sz w:val="18"/>
                <w:szCs w:val="18"/>
                <w:lang w:val="el-GR"/>
              </w:rPr>
            </w:pPr>
          </w:p>
        </w:tc>
      </w:tr>
      <w:tr w:rsidR="00630AEA" w:rsidRPr="00C4217E" w14:paraId="7DD034CC" w14:textId="77777777" w:rsidTr="007113DC">
        <w:trPr>
          <w:trHeight w:val="284"/>
        </w:trPr>
        <w:tc>
          <w:tcPr>
            <w:tcW w:w="263" w:type="pct"/>
            <w:vAlign w:val="center"/>
          </w:tcPr>
          <w:p w14:paraId="1E4692CA" w14:textId="77777777" w:rsidR="00630AEA" w:rsidRPr="00840707" w:rsidRDefault="00630AEA" w:rsidP="00C4217E">
            <w:pPr>
              <w:spacing w:before="60" w:after="60"/>
              <w:rPr>
                <w:sz w:val="18"/>
                <w:szCs w:val="18"/>
                <w:lang w:val="el-GR"/>
              </w:rPr>
            </w:pPr>
          </w:p>
        </w:tc>
        <w:tc>
          <w:tcPr>
            <w:tcW w:w="1065" w:type="pct"/>
            <w:vAlign w:val="center"/>
          </w:tcPr>
          <w:p w14:paraId="147A14D8" w14:textId="77777777" w:rsidR="00630AEA" w:rsidRPr="00840707" w:rsidRDefault="00630AEA" w:rsidP="00C4217E">
            <w:pPr>
              <w:spacing w:before="60" w:after="60"/>
              <w:rPr>
                <w:sz w:val="18"/>
                <w:szCs w:val="18"/>
                <w:lang w:val="el-GR"/>
              </w:rPr>
            </w:pPr>
          </w:p>
        </w:tc>
        <w:tc>
          <w:tcPr>
            <w:tcW w:w="697" w:type="pct"/>
          </w:tcPr>
          <w:p w14:paraId="435FB4D3" w14:textId="77777777" w:rsidR="00630AEA" w:rsidRPr="00840707" w:rsidRDefault="00630AEA" w:rsidP="00C4217E">
            <w:pPr>
              <w:spacing w:before="60" w:after="60"/>
              <w:rPr>
                <w:sz w:val="18"/>
                <w:szCs w:val="18"/>
                <w:lang w:val="el-GR"/>
              </w:rPr>
            </w:pPr>
          </w:p>
        </w:tc>
        <w:tc>
          <w:tcPr>
            <w:tcW w:w="497" w:type="pct"/>
          </w:tcPr>
          <w:p w14:paraId="1554AEBD" w14:textId="78612F47" w:rsidR="00630AEA" w:rsidRPr="00840707" w:rsidRDefault="00630AEA" w:rsidP="00C4217E">
            <w:pPr>
              <w:spacing w:before="60" w:after="60"/>
              <w:rPr>
                <w:sz w:val="18"/>
                <w:szCs w:val="18"/>
                <w:lang w:val="el-GR"/>
              </w:rPr>
            </w:pPr>
          </w:p>
        </w:tc>
        <w:tc>
          <w:tcPr>
            <w:tcW w:w="595" w:type="pct"/>
            <w:vAlign w:val="center"/>
          </w:tcPr>
          <w:p w14:paraId="2A7E648F" w14:textId="73B8D873" w:rsidR="00630AEA" w:rsidRPr="00840707" w:rsidRDefault="00630AEA" w:rsidP="00C4217E">
            <w:pPr>
              <w:spacing w:before="60" w:after="60"/>
              <w:rPr>
                <w:sz w:val="18"/>
                <w:szCs w:val="18"/>
                <w:lang w:val="el-GR"/>
              </w:rPr>
            </w:pPr>
          </w:p>
        </w:tc>
        <w:tc>
          <w:tcPr>
            <w:tcW w:w="541" w:type="pct"/>
            <w:vAlign w:val="center"/>
          </w:tcPr>
          <w:p w14:paraId="4DE47D5E" w14:textId="77777777" w:rsidR="00630AEA" w:rsidRPr="00840707" w:rsidRDefault="00630AEA" w:rsidP="00C4217E">
            <w:pPr>
              <w:spacing w:before="60" w:after="60"/>
              <w:rPr>
                <w:sz w:val="18"/>
                <w:szCs w:val="18"/>
                <w:lang w:val="el-GR"/>
              </w:rPr>
            </w:pPr>
          </w:p>
        </w:tc>
        <w:tc>
          <w:tcPr>
            <w:tcW w:w="474" w:type="pct"/>
            <w:vAlign w:val="center"/>
          </w:tcPr>
          <w:p w14:paraId="51AA5A8F" w14:textId="77777777" w:rsidR="00630AEA" w:rsidRPr="00840707" w:rsidRDefault="00630AEA" w:rsidP="00C4217E">
            <w:pPr>
              <w:spacing w:before="60" w:after="60"/>
              <w:rPr>
                <w:sz w:val="18"/>
                <w:szCs w:val="18"/>
                <w:lang w:val="el-GR"/>
              </w:rPr>
            </w:pPr>
          </w:p>
        </w:tc>
        <w:tc>
          <w:tcPr>
            <w:tcW w:w="305" w:type="pct"/>
            <w:vAlign w:val="center"/>
          </w:tcPr>
          <w:p w14:paraId="0F6110DF" w14:textId="77777777" w:rsidR="00630AEA" w:rsidRPr="00840707" w:rsidRDefault="00630AEA" w:rsidP="00C4217E">
            <w:pPr>
              <w:spacing w:before="60" w:after="60"/>
              <w:rPr>
                <w:sz w:val="18"/>
                <w:szCs w:val="18"/>
                <w:lang w:val="el-GR"/>
              </w:rPr>
            </w:pPr>
          </w:p>
        </w:tc>
        <w:tc>
          <w:tcPr>
            <w:tcW w:w="562" w:type="pct"/>
            <w:vAlign w:val="center"/>
          </w:tcPr>
          <w:p w14:paraId="19D0E43A" w14:textId="77777777" w:rsidR="00630AEA" w:rsidRPr="00840707" w:rsidRDefault="00630AEA" w:rsidP="00C4217E">
            <w:pPr>
              <w:spacing w:before="60" w:after="60"/>
              <w:rPr>
                <w:sz w:val="18"/>
                <w:szCs w:val="18"/>
                <w:lang w:val="el-GR"/>
              </w:rPr>
            </w:pPr>
          </w:p>
        </w:tc>
      </w:tr>
      <w:tr w:rsidR="00630AEA" w:rsidRPr="00C4217E" w14:paraId="1B87E2C9" w14:textId="77777777" w:rsidTr="007113DC">
        <w:trPr>
          <w:trHeight w:val="284"/>
        </w:trPr>
        <w:tc>
          <w:tcPr>
            <w:tcW w:w="263" w:type="pct"/>
            <w:vAlign w:val="center"/>
          </w:tcPr>
          <w:p w14:paraId="37866B00" w14:textId="77777777" w:rsidR="00630AEA" w:rsidRPr="00840707" w:rsidRDefault="00630AEA" w:rsidP="00C4217E">
            <w:pPr>
              <w:spacing w:before="60" w:after="60"/>
              <w:rPr>
                <w:sz w:val="18"/>
                <w:szCs w:val="18"/>
                <w:lang w:val="el-GR"/>
              </w:rPr>
            </w:pPr>
          </w:p>
        </w:tc>
        <w:tc>
          <w:tcPr>
            <w:tcW w:w="1065" w:type="pct"/>
            <w:vAlign w:val="center"/>
          </w:tcPr>
          <w:p w14:paraId="3AC3A043" w14:textId="77777777" w:rsidR="00630AEA" w:rsidRPr="00840707" w:rsidRDefault="00630AEA" w:rsidP="00C4217E">
            <w:pPr>
              <w:spacing w:before="60" w:after="60"/>
              <w:rPr>
                <w:sz w:val="18"/>
                <w:szCs w:val="18"/>
                <w:lang w:val="el-GR"/>
              </w:rPr>
            </w:pPr>
          </w:p>
        </w:tc>
        <w:tc>
          <w:tcPr>
            <w:tcW w:w="697" w:type="pct"/>
          </w:tcPr>
          <w:p w14:paraId="6B623F00" w14:textId="77777777" w:rsidR="00630AEA" w:rsidRPr="00840707" w:rsidRDefault="00630AEA" w:rsidP="00C4217E">
            <w:pPr>
              <w:spacing w:before="60" w:after="60"/>
              <w:rPr>
                <w:sz w:val="18"/>
                <w:szCs w:val="18"/>
                <w:lang w:val="el-GR"/>
              </w:rPr>
            </w:pPr>
          </w:p>
        </w:tc>
        <w:tc>
          <w:tcPr>
            <w:tcW w:w="497" w:type="pct"/>
          </w:tcPr>
          <w:p w14:paraId="263D1779" w14:textId="49A8CA35"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7DE80C31" w14:textId="6CC03EFB"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A28BC8B" w14:textId="77777777" w:rsidR="00630AEA" w:rsidRPr="00840707" w:rsidRDefault="00630AEA" w:rsidP="00C4217E">
            <w:pPr>
              <w:spacing w:before="60" w:after="60"/>
              <w:rPr>
                <w:sz w:val="18"/>
                <w:szCs w:val="18"/>
                <w:lang w:val="el-GR"/>
              </w:rPr>
            </w:pPr>
          </w:p>
        </w:tc>
        <w:tc>
          <w:tcPr>
            <w:tcW w:w="474" w:type="pct"/>
            <w:vAlign w:val="center"/>
          </w:tcPr>
          <w:p w14:paraId="17D60D5F" w14:textId="77777777" w:rsidR="00630AEA" w:rsidRPr="00840707" w:rsidRDefault="00630AEA" w:rsidP="00C4217E">
            <w:pPr>
              <w:spacing w:before="60" w:after="60"/>
              <w:rPr>
                <w:sz w:val="18"/>
                <w:szCs w:val="18"/>
                <w:lang w:val="el-GR"/>
              </w:rPr>
            </w:pPr>
          </w:p>
        </w:tc>
        <w:tc>
          <w:tcPr>
            <w:tcW w:w="305" w:type="pct"/>
            <w:vAlign w:val="center"/>
          </w:tcPr>
          <w:p w14:paraId="09CBA612" w14:textId="77777777" w:rsidR="00630AEA" w:rsidRPr="00840707" w:rsidRDefault="00630AEA" w:rsidP="00C4217E">
            <w:pPr>
              <w:spacing w:before="60" w:after="60"/>
              <w:rPr>
                <w:sz w:val="18"/>
                <w:szCs w:val="18"/>
                <w:lang w:val="el-GR"/>
              </w:rPr>
            </w:pPr>
          </w:p>
        </w:tc>
        <w:tc>
          <w:tcPr>
            <w:tcW w:w="562" w:type="pct"/>
            <w:vAlign w:val="center"/>
          </w:tcPr>
          <w:p w14:paraId="64AEA8A0" w14:textId="77777777" w:rsidR="00630AEA" w:rsidRPr="00840707" w:rsidRDefault="00630AEA" w:rsidP="00C4217E">
            <w:pPr>
              <w:spacing w:before="60" w:after="60"/>
              <w:rPr>
                <w:sz w:val="18"/>
                <w:szCs w:val="18"/>
                <w:lang w:val="el-GR"/>
              </w:rPr>
            </w:pPr>
          </w:p>
        </w:tc>
      </w:tr>
      <w:tr w:rsidR="00630AEA" w:rsidRPr="00C4217E" w14:paraId="6AF9325D" w14:textId="77777777" w:rsidTr="007113DC">
        <w:trPr>
          <w:trHeight w:val="284"/>
        </w:trPr>
        <w:tc>
          <w:tcPr>
            <w:tcW w:w="263" w:type="pct"/>
            <w:tcBorders>
              <w:bottom w:val="single" w:sz="4" w:space="0" w:color="auto"/>
            </w:tcBorders>
            <w:vAlign w:val="center"/>
          </w:tcPr>
          <w:p w14:paraId="4713F8A2" w14:textId="77777777" w:rsidR="00630AEA" w:rsidRPr="00840707" w:rsidRDefault="00630AEA" w:rsidP="00C4217E">
            <w:pPr>
              <w:spacing w:before="60" w:after="60"/>
              <w:rPr>
                <w:sz w:val="18"/>
                <w:szCs w:val="18"/>
                <w:lang w:val="el-GR"/>
              </w:rPr>
            </w:pPr>
          </w:p>
        </w:tc>
        <w:tc>
          <w:tcPr>
            <w:tcW w:w="1065" w:type="pct"/>
            <w:tcBorders>
              <w:bottom w:val="single" w:sz="4" w:space="0" w:color="auto"/>
            </w:tcBorders>
            <w:vAlign w:val="center"/>
          </w:tcPr>
          <w:p w14:paraId="643640DB" w14:textId="77777777" w:rsidR="00630AEA" w:rsidRPr="00840707" w:rsidRDefault="00630AEA" w:rsidP="00C4217E">
            <w:pPr>
              <w:spacing w:before="60" w:after="60"/>
              <w:rPr>
                <w:sz w:val="18"/>
                <w:szCs w:val="18"/>
                <w:lang w:val="el-GR"/>
              </w:rPr>
            </w:pPr>
          </w:p>
        </w:tc>
        <w:tc>
          <w:tcPr>
            <w:tcW w:w="697" w:type="pct"/>
            <w:tcBorders>
              <w:bottom w:val="single" w:sz="4" w:space="0" w:color="auto"/>
            </w:tcBorders>
          </w:tcPr>
          <w:p w14:paraId="31D988AA" w14:textId="77777777" w:rsidR="00630AEA" w:rsidRPr="00840707" w:rsidRDefault="00630AEA" w:rsidP="00C4217E">
            <w:pPr>
              <w:spacing w:before="60" w:after="60"/>
              <w:rPr>
                <w:sz w:val="18"/>
                <w:szCs w:val="18"/>
                <w:lang w:val="el-GR"/>
              </w:rPr>
            </w:pPr>
          </w:p>
        </w:tc>
        <w:tc>
          <w:tcPr>
            <w:tcW w:w="497" w:type="pct"/>
            <w:tcBorders>
              <w:bottom w:val="single" w:sz="4" w:space="0" w:color="auto"/>
            </w:tcBorders>
          </w:tcPr>
          <w:p w14:paraId="5716A7FD" w14:textId="3317C47C" w:rsidR="00630AEA" w:rsidRPr="00840707" w:rsidRDefault="00630AEA" w:rsidP="00C4217E">
            <w:pPr>
              <w:spacing w:before="60" w:after="60"/>
              <w:rPr>
                <w:sz w:val="18"/>
                <w:szCs w:val="18"/>
                <w:lang w:val="el-GR"/>
              </w:rPr>
            </w:pPr>
          </w:p>
        </w:tc>
        <w:tc>
          <w:tcPr>
            <w:tcW w:w="595" w:type="pct"/>
            <w:tcBorders>
              <w:bottom w:val="single" w:sz="4" w:space="0" w:color="auto"/>
            </w:tcBorders>
            <w:vAlign w:val="center"/>
          </w:tcPr>
          <w:p w14:paraId="106301E1" w14:textId="10BA5334" w:rsidR="00630AEA" w:rsidRPr="00840707" w:rsidRDefault="00630AEA" w:rsidP="00C4217E">
            <w:pPr>
              <w:spacing w:before="60" w:after="60"/>
              <w:rPr>
                <w:sz w:val="18"/>
                <w:szCs w:val="18"/>
                <w:lang w:val="el-GR"/>
              </w:rPr>
            </w:pPr>
          </w:p>
        </w:tc>
        <w:tc>
          <w:tcPr>
            <w:tcW w:w="541" w:type="pct"/>
            <w:tcBorders>
              <w:bottom w:val="single" w:sz="4" w:space="0" w:color="auto"/>
            </w:tcBorders>
            <w:vAlign w:val="center"/>
          </w:tcPr>
          <w:p w14:paraId="414BD2EE" w14:textId="77777777" w:rsidR="00630AEA" w:rsidRPr="00840707" w:rsidRDefault="00630AEA" w:rsidP="00C4217E">
            <w:pPr>
              <w:spacing w:before="60" w:after="60"/>
              <w:rPr>
                <w:sz w:val="18"/>
                <w:szCs w:val="18"/>
                <w:lang w:val="el-GR"/>
              </w:rPr>
            </w:pPr>
          </w:p>
        </w:tc>
        <w:tc>
          <w:tcPr>
            <w:tcW w:w="474" w:type="pct"/>
            <w:tcBorders>
              <w:bottom w:val="single" w:sz="4" w:space="0" w:color="auto"/>
            </w:tcBorders>
            <w:vAlign w:val="center"/>
          </w:tcPr>
          <w:p w14:paraId="14E7C529" w14:textId="77777777" w:rsidR="00630AEA" w:rsidRPr="00840707" w:rsidRDefault="00630AEA" w:rsidP="00C4217E">
            <w:pPr>
              <w:spacing w:before="60" w:after="60"/>
              <w:rPr>
                <w:sz w:val="18"/>
                <w:szCs w:val="18"/>
                <w:lang w:val="el-GR"/>
              </w:rPr>
            </w:pPr>
          </w:p>
        </w:tc>
        <w:tc>
          <w:tcPr>
            <w:tcW w:w="305" w:type="pct"/>
            <w:vAlign w:val="center"/>
          </w:tcPr>
          <w:p w14:paraId="1A83816D" w14:textId="77777777" w:rsidR="00630AEA" w:rsidRPr="00840707" w:rsidRDefault="00630AEA" w:rsidP="00C4217E">
            <w:pPr>
              <w:spacing w:before="60" w:after="60"/>
              <w:rPr>
                <w:sz w:val="18"/>
                <w:szCs w:val="18"/>
                <w:lang w:val="el-GR"/>
              </w:rPr>
            </w:pPr>
          </w:p>
        </w:tc>
        <w:tc>
          <w:tcPr>
            <w:tcW w:w="562" w:type="pct"/>
            <w:vAlign w:val="center"/>
          </w:tcPr>
          <w:p w14:paraId="4208E9AC" w14:textId="77777777" w:rsidR="00630AEA" w:rsidRPr="00840707" w:rsidRDefault="00630AEA" w:rsidP="00C4217E">
            <w:pPr>
              <w:spacing w:before="60" w:after="60"/>
              <w:rPr>
                <w:sz w:val="18"/>
                <w:szCs w:val="18"/>
                <w:lang w:val="el-GR"/>
              </w:rPr>
            </w:pPr>
          </w:p>
        </w:tc>
      </w:tr>
      <w:tr w:rsidR="00630AEA" w:rsidRPr="00C4217E" w14:paraId="0AF6B19D" w14:textId="77777777" w:rsidTr="007113DC">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840707" w:rsidRDefault="00630AEA" w:rsidP="00C4217E">
            <w:pPr>
              <w:spacing w:before="60" w:after="60"/>
              <w:jc w:val="center"/>
              <w:rPr>
                <w:sz w:val="18"/>
                <w:szCs w:val="18"/>
                <w:lang w:val="el-GR"/>
              </w:rPr>
            </w:pPr>
            <w:bookmarkStart w:id="2852"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840707" w:rsidRDefault="00630AEA" w:rsidP="00C4217E">
            <w:pPr>
              <w:spacing w:before="60" w:after="60"/>
              <w:rPr>
                <w:sz w:val="18"/>
                <w:szCs w:val="18"/>
                <w:lang w:val="el-GR"/>
              </w:rPr>
            </w:pPr>
          </w:p>
        </w:tc>
        <w:tc>
          <w:tcPr>
            <w:tcW w:w="305" w:type="pct"/>
            <w:shd w:val="clear" w:color="auto" w:fill="FFFFFF"/>
            <w:vAlign w:val="center"/>
          </w:tcPr>
          <w:p w14:paraId="70350ADD" w14:textId="77777777" w:rsidR="00630AEA" w:rsidRPr="00840707" w:rsidRDefault="00630AEA" w:rsidP="00C4217E">
            <w:pPr>
              <w:spacing w:before="60" w:after="60"/>
              <w:rPr>
                <w:sz w:val="18"/>
                <w:szCs w:val="18"/>
                <w:lang w:val="el-GR"/>
              </w:rPr>
            </w:pPr>
          </w:p>
        </w:tc>
        <w:tc>
          <w:tcPr>
            <w:tcW w:w="562" w:type="pct"/>
            <w:shd w:val="clear" w:color="auto" w:fill="FFFFFF"/>
            <w:vAlign w:val="center"/>
          </w:tcPr>
          <w:p w14:paraId="3DEEBDDE" w14:textId="77777777" w:rsidR="00630AEA" w:rsidRPr="00840707" w:rsidRDefault="00630AEA"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2853" w:name="_Toc46178225"/>
      <w:bookmarkStart w:id="2854" w:name="_Toc46178713"/>
      <w:bookmarkStart w:id="2855" w:name="_Toc46179200"/>
      <w:bookmarkStart w:id="2856" w:name="_Toc63254467"/>
      <w:bookmarkStart w:id="2857" w:name="_Ref104352824"/>
      <w:bookmarkStart w:id="2858" w:name="_Ref104352827"/>
      <w:bookmarkStart w:id="2859" w:name="_Ref104352962"/>
      <w:bookmarkStart w:id="2860" w:name="_Toc240445882"/>
      <w:bookmarkStart w:id="2861" w:name="_Toc366852703"/>
      <w:bookmarkStart w:id="2862" w:name="_Toc10632754"/>
      <w:bookmarkStart w:id="2863" w:name="_Toc42167521"/>
      <w:bookmarkEnd w:id="2852"/>
      <w:bookmarkEnd w:id="2853"/>
      <w:bookmarkEnd w:id="2854"/>
      <w:bookmarkEnd w:id="2855"/>
    </w:p>
    <w:p w14:paraId="21D0AEF2" w14:textId="77777777" w:rsidR="00623457" w:rsidRPr="00C4217E" w:rsidRDefault="00623457" w:rsidP="000350E9">
      <w:pPr>
        <w:pStyle w:val="30"/>
        <w:keepNext/>
        <w:numPr>
          <w:ilvl w:val="2"/>
          <w:numId w:val="15"/>
        </w:numPr>
        <w:ind w:left="1134" w:hanging="414"/>
        <w:rPr>
          <w:rFonts w:cs="Tahoma"/>
          <w:lang w:val="el-GR"/>
        </w:rPr>
      </w:pPr>
      <w:bookmarkStart w:id="2864" w:name="_Ref52978018"/>
      <w:bookmarkStart w:id="2865" w:name="_Toc53671374"/>
      <w:bookmarkStart w:id="2866" w:name="_Toc97194384"/>
      <w:bookmarkStart w:id="2867" w:name="_Toc97194488"/>
      <w:bookmarkStart w:id="2868" w:name="_Toc181365590"/>
      <w:r w:rsidRPr="00C4217E">
        <w:rPr>
          <w:rFonts w:cs="Tahoma"/>
          <w:lang w:val="el-GR"/>
        </w:rPr>
        <w:t>Συγκεντρωτικός Πίνακας Οικονομικής Προσφοράς</w:t>
      </w:r>
      <w:bookmarkEnd w:id="2856"/>
      <w:r w:rsidRPr="00C4217E">
        <w:rPr>
          <w:rFonts w:cs="Tahoma"/>
          <w:lang w:val="el-GR"/>
        </w:rPr>
        <w:t xml:space="preserve"> Έργου</w:t>
      </w:r>
      <w:bookmarkEnd w:id="2857"/>
      <w:bookmarkEnd w:id="2858"/>
      <w:bookmarkEnd w:id="2859"/>
      <w:bookmarkEnd w:id="2860"/>
      <w:bookmarkEnd w:id="2861"/>
      <w:bookmarkEnd w:id="2862"/>
      <w:bookmarkEnd w:id="2863"/>
      <w:bookmarkEnd w:id="2864"/>
      <w:bookmarkEnd w:id="2865"/>
      <w:bookmarkEnd w:id="2866"/>
      <w:bookmarkEnd w:id="2867"/>
      <w:bookmarkEnd w:id="28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173" w:type="pct"/>
            <w:vAlign w:val="center"/>
          </w:tcPr>
          <w:p w14:paraId="7E3D2A3A" w14:textId="49DC6973" w:rsidR="00623457" w:rsidRPr="00840707" w:rsidRDefault="00623457" w:rsidP="00C4217E">
            <w:pPr>
              <w:keepNext/>
              <w:keepLines/>
              <w:spacing w:before="60" w:after="60"/>
              <w:rPr>
                <w:sz w:val="18"/>
                <w:szCs w:val="18"/>
                <w:lang w:val="el-GR"/>
              </w:rPr>
            </w:pPr>
            <w:r w:rsidRPr="00840707">
              <w:rPr>
                <w:sz w:val="18"/>
                <w:szCs w:val="18"/>
                <w:lang w:val="el-GR"/>
              </w:rPr>
              <w:t xml:space="preserve">Εξοπλισμός (Πίνακας </w:t>
            </w:r>
            <w:r w:rsidRPr="00840707">
              <w:rPr>
                <w:sz w:val="18"/>
                <w:szCs w:val="18"/>
              </w:rPr>
              <w:fldChar w:fldCharType="begin"/>
            </w:r>
            <w:r w:rsidRPr="00840707">
              <w:rPr>
                <w:sz w:val="18"/>
                <w:szCs w:val="18"/>
              </w:rPr>
              <w:instrText xml:space="preserve"> REF _Ref508304024 \r \h  \* MERGEFORMAT </w:instrText>
            </w:r>
            <w:r w:rsidRPr="00840707">
              <w:rPr>
                <w:sz w:val="18"/>
                <w:szCs w:val="18"/>
              </w:rPr>
            </w:r>
            <w:r w:rsidRPr="00840707">
              <w:rPr>
                <w:sz w:val="18"/>
                <w:szCs w:val="18"/>
              </w:rPr>
              <w:fldChar w:fldCharType="separate"/>
            </w:r>
            <w:r w:rsidR="00206300">
              <w:rPr>
                <w:sz w:val="18"/>
                <w:szCs w:val="18"/>
                <w:cs/>
              </w:rPr>
              <w:t>‎</w:t>
            </w:r>
            <w:r w:rsidR="00206300">
              <w:rPr>
                <w:sz w:val="18"/>
                <w:szCs w:val="18"/>
              </w:rPr>
              <w:t>1</w:t>
            </w:r>
            <w:r w:rsidRPr="00840707">
              <w:rPr>
                <w:sz w:val="18"/>
                <w:szCs w:val="18"/>
              </w:rPr>
              <w:fldChar w:fldCharType="end"/>
            </w:r>
            <w:r w:rsidRPr="00840707">
              <w:rPr>
                <w:sz w:val="18"/>
                <w:szCs w:val="18"/>
                <w:lang w:val="el-GR"/>
              </w:rPr>
              <w:t>)</w:t>
            </w:r>
          </w:p>
        </w:tc>
        <w:tc>
          <w:tcPr>
            <w:tcW w:w="845" w:type="pct"/>
            <w:vAlign w:val="center"/>
          </w:tcPr>
          <w:p w14:paraId="0B89F227" w14:textId="77777777" w:rsidR="00623457" w:rsidRPr="00840707" w:rsidRDefault="00623457" w:rsidP="00C4217E">
            <w:pPr>
              <w:keepNext/>
              <w:keepLines/>
              <w:spacing w:before="60" w:after="60"/>
              <w:rPr>
                <w:sz w:val="18"/>
                <w:szCs w:val="18"/>
                <w:lang w:val="el-GR"/>
              </w:rPr>
            </w:pPr>
          </w:p>
        </w:tc>
        <w:tc>
          <w:tcPr>
            <w:tcW w:w="846" w:type="pct"/>
            <w:vAlign w:val="center"/>
          </w:tcPr>
          <w:p w14:paraId="461B780B" w14:textId="77777777" w:rsidR="00623457" w:rsidRPr="00840707" w:rsidRDefault="00623457" w:rsidP="00C4217E">
            <w:pPr>
              <w:keepNext/>
              <w:keepLines/>
              <w:spacing w:before="60" w:after="60"/>
              <w:rPr>
                <w:sz w:val="18"/>
                <w:szCs w:val="18"/>
                <w:lang w:val="el-GR"/>
              </w:rPr>
            </w:pPr>
          </w:p>
        </w:tc>
        <w:tc>
          <w:tcPr>
            <w:tcW w:w="846" w:type="pct"/>
            <w:vAlign w:val="center"/>
          </w:tcPr>
          <w:p w14:paraId="26D9087A"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C4217E">
            <w:pPr>
              <w:keepNext/>
              <w:keepLines/>
              <w:spacing w:before="60" w:after="60"/>
              <w:rPr>
                <w:sz w:val="18"/>
                <w:szCs w:val="18"/>
                <w:lang w:val="el-GR"/>
              </w:rPr>
            </w:pPr>
            <w:r w:rsidRPr="00840707">
              <w:rPr>
                <w:sz w:val="18"/>
                <w:szCs w:val="18"/>
                <w:lang w:val="el-GR"/>
              </w:rPr>
              <w:t>2</w:t>
            </w:r>
          </w:p>
        </w:tc>
        <w:tc>
          <w:tcPr>
            <w:tcW w:w="2173" w:type="pct"/>
            <w:vAlign w:val="center"/>
          </w:tcPr>
          <w:p w14:paraId="3C4FA937" w14:textId="7B368BE5" w:rsidR="00623457" w:rsidRPr="00840707" w:rsidRDefault="00623457" w:rsidP="00C4217E">
            <w:pPr>
              <w:keepNext/>
              <w:keepLines/>
              <w:spacing w:before="60" w:after="60"/>
              <w:rPr>
                <w:sz w:val="18"/>
                <w:szCs w:val="18"/>
                <w:lang w:val="el-GR"/>
              </w:rPr>
            </w:pPr>
            <w:r w:rsidRPr="00840707">
              <w:rPr>
                <w:sz w:val="18"/>
                <w:szCs w:val="18"/>
                <w:lang w:val="el-GR"/>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206300">
              <w:rPr>
                <w:sz w:val="18"/>
                <w:szCs w:val="18"/>
                <w:cs/>
              </w:rPr>
              <w:t>‎</w:t>
            </w:r>
            <w:r w:rsidR="00206300">
              <w:rPr>
                <w:sz w:val="18"/>
                <w:szCs w:val="18"/>
              </w:rPr>
              <w:t>2</w:t>
            </w:r>
            <w:r w:rsidRPr="00840707">
              <w:rPr>
                <w:sz w:val="18"/>
                <w:szCs w:val="18"/>
              </w:rPr>
              <w:fldChar w:fldCharType="end"/>
            </w:r>
            <w:r w:rsidRPr="00840707">
              <w:rPr>
                <w:sz w:val="18"/>
                <w:szCs w:val="18"/>
                <w:lang w:val="el-GR"/>
              </w:rPr>
              <w:t>)</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68E9859F" w14:textId="77777777" w:rsidTr="00C4217E">
        <w:trPr>
          <w:trHeight w:val="284"/>
        </w:trPr>
        <w:tc>
          <w:tcPr>
            <w:tcW w:w="290" w:type="pct"/>
            <w:vAlign w:val="center"/>
          </w:tcPr>
          <w:p w14:paraId="39B14D75" w14:textId="77777777" w:rsidR="00623457" w:rsidRPr="00840707" w:rsidRDefault="00623457" w:rsidP="00C4217E">
            <w:pPr>
              <w:keepNext/>
              <w:keepLines/>
              <w:spacing w:before="60" w:after="60"/>
              <w:rPr>
                <w:sz w:val="18"/>
                <w:szCs w:val="18"/>
                <w:lang w:val="el-GR"/>
              </w:rPr>
            </w:pPr>
            <w:r w:rsidRPr="00840707">
              <w:rPr>
                <w:sz w:val="18"/>
                <w:szCs w:val="18"/>
                <w:lang w:val="el-GR"/>
              </w:rPr>
              <w:t>3</w:t>
            </w:r>
          </w:p>
        </w:tc>
        <w:tc>
          <w:tcPr>
            <w:tcW w:w="2173" w:type="pct"/>
            <w:vAlign w:val="center"/>
          </w:tcPr>
          <w:p w14:paraId="61F54AB5" w14:textId="36FE58DF" w:rsidR="00623457" w:rsidRPr="00840707" w:rsidRDefault="00623457" w:rsidP="00C4217E">
            <w:pPr>
              <w:keepNext/>
              <w:keepLines/>
              <w:spacing w:before="60" w:after="60"/>
              <w:rPr>
                <w:sz w:val="18"/>
                <w:szCs w:val="18"/>
                <w:lang w:val="el-GR"/>
              </w:rPr>
            </w:pPr>
            <w:r w:rsidRPr="00840707">
              <w:rPr>
                <w:sz w:val="18"/>
                <w:szCs w:val="18"/>
                <w:lang w:val="el-GR"/>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206300">
              <w:rPr>
                <w:sz w:val="18"/>
                <w:szCs w:val="18"/>
                <w:cs/>
              </w:rPr>
              <w:t>‎</w:t>
            </w:r>
            <w:r w:rsidR="00206300">
              <w:rPr>
                <w:sz w:val="18"/>
                <w:szCs w:val="18"/>
              </w:rPr>
              <w:t>3</w:t>
            </w:r>
            <w:r w:rsidRPr="00840707">
              <w:rPr>
                <w:sz w:val="18"/>
                <w:szCs w:val="18"/>
              </w:rPr>
              <w:fldChar w:fldCharType="end"/>
            </w:r>
            <w:r w:rsidRPr="00840707">
              <w:rPr>
                <w:sz w:val="18"/>
                <w:szCs w:val="18"/>
                <w:lang w:val="el-GR"/>
              </w:rPr>
              <w:t>)</w:t>
            </w:r>
          </w:p>
        </w:tc>
        <w:tc>
          <w:tcPr>
            <w:tcW w:w="845" w:type="pct"/>
            <w:vAlign w:val="center"/>
          </w:tcPr>
          <w:p w14:paraId="1A3FED5B" w14:textId="77777777" w:rsidR="00623457" w:rsidRPr="00840707" w:rsidRDefault="00623457" w:rsidP="00C4217E">
            <w:pPr>
              <w:keepNext/>
              <w:keepLines/>
              <w:spacing w:before="60" w:after="60"/>
              <w:rPr>
                <w:sz w:val="18"/>
                <w:szCs w:val="18"/>
                <w:lang w:val="el-GR"/>
              </w:rPr>
            </w:pPr>
          </w:p>
        </w:tc>
        <w:tc>
          <w:tcPr>
            <w:tcW w:w="846" w:type="pct"/>
            <w:vAlign w:val="center"/>
          </w:tcPr>
          <w:p w14:paraId="2181693E" w14:textId="77777777" w:rsidR="00623457" w:rsidRPr="00840707" w:rsidRDefault="00623457" w:rsidP="00C4217E">
            <w:pPr>
              <w:keepNext/>
              <w:keepLines/>
              <w:spacing w:before="60" w:after="60"/>
              <w:rPr>
                <w:sz w:val="18"/>
                <w:szCs w:val="18"/>
                <w:lang w:val="el-GR"/>
              </w:rPr>
            </w:pPr>
          </w:p>
        </w:tc>
        <w:tc>
          <w:tcPr>
            <w:tcW w:w="846" w:type="pct"/>
            <w:vAlign w:val="center"/>
          </w:tcPr>
          <w:p w14:paraId="7CAF374D"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77777777" w:rsidR="00623457" w:rsidRPr="00840707" w:rsidRDefault="00623457" w:rsidP="00C4217E">
            <w:pPr>
              <w:keepNext/>
              <w:keepLines/>
              <w:spacing w:before="60" w:after="60"/>
              <w:rPr>
                <w:sz w:val="18"/>
                <w:szCs w:val="18"/>
                <w:lang w:val="el-GR"/>
              </w:rPr>
            </w:pPr>
            <w:r w:rsidRPr="00840707">
              <w:rPr>
                <w:sz w:val="18"/>
                <w:szCs w:val="18"/>
                <w:lang w:val="el-GR"/>
              </w:rPr>
              <w:t>4</w:t>
            </w:r>
          </w:p>
        </w:tc>
        <w:tc>
          <w:tcPr>
            <w:tcW w:w="2173" w:type="pct"/>
            <w:vAlign w:val="center"/>
          </w:tcPr>
          <w:p w14:paraId="6FBCB16B" w14:textId="7693FF4B"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w:t>
            </w:r>
            <w:r w:rsidR="00530B2A">
              <w:rPr>
                <w:sz w:val="18"/>
                <w:szCs w:val="18"/>
                <w:lang w:val="el-GR"/>
              </w:rPr>
              <w:t xml:space="preserve">Πλην Ψηφιοποίησης </w:t>
            </w:r>
            <w:r w:rsidRPr="00840707">
              <w:rPr>
                <w:sz w:val="18"/>
                <w:szCs w:val="18"/>
                <w:lang w:val="el-GR"/>
              </w:rPr>
              <w:t xml:space="preserve">(Πίνακας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206300">
              <w:rPr>
                <w:sz w:val="18"/>
                <w:szCs w:val="18"/>
                <w:cs/>
              </w:rPr>
              <w:t>‎</w:t>
            </w:r>
            <w:r w:rsidR="00206300">
              <w:rPr>
                <w:sz w:val="18"/>
                <w:szCs w:val="18"/>
              </w:rPr>
              <w:t>4</w:t>
            </w:r>
            <w:r w:rsidRPr="00252398">
              <w:rPr>
                <w:sz w:val="18"/>
                <w:szCs w:val="18"/>
              </w:rPr>
              <w:fldChar w:fldCharType="end"/>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530B2A" w:rsidRPr="00C4217E" w14:paraId="2949985B" w14:textId="77777777" w:rsidTr="00C4217E">
        <w:trPr>
          <w:trHeight w:val="284"/>
        </w:trPr>
        <w:tc>
          <w:tcPr>
            <w:tcW w:w="290" w:type="pct"/>
            <w:vAlign w:val="center"/>
          </w:tcPr>
          <w:p w14:paraId="5E09ED23" w14:textId="774808A5" w:rsidR="00530B2A" w:rsidRPr="00840707" w:rsidRDefault="00530B2A" w:rsidP="00530B2A">
            <w:pPr>
              <w:keepNext/>
              <w:keepLines/>
              <w:spacing w:before="60" w:after="60"/>
              <w:rPr>
                <w:sz w:val="18"/>
                <w:szCs w:val="18"/>
                <w:lang w:val="el-GR"/>
              </w:rPr>
            </w:pPr>
            <w:r>
              <w:rPr>
                <w:sz w:val="18"/>
                <w:szCs w:val="18"/>
                <w:lang w:val="el-GR"/>
              </w:rPr>
              <w:t>5</w:t>
            </w:r>
          </w:p>
        </w:tc>
        <w:tc>
          <w:tcPr>
            <w:tcW w:w="2173" w:type="pct"/>
            <w:vAlign w:val="center"/>
          </w:tcPr>
          <w:p w14:paraId="3DDB3048" w14:textId="2AA9EAF0" w:rsidR="00530B2A" w:rsidRPr="00840707" w:rsidRDefault="00530B2A" w:rsidP="00530B2A">
            <w:pPr>
              <w:keepNext/>
              <w:keepLines/>
              <w:spacing w:before="60" w:after="60"/>
              <w:rPr>
                <w:sz w:val="18"/>
                <w:szCs w:val="18"/>
                <w:lang w:val="el-GR"/>
              </w:rPr>
            </w:pPr>
            <w:r w:rsidRPr="00840707">
              <w:rPr>
                <w:sz w:val="18"/>
                <w:szCs w:val="18"/>
                <w:lang w:val="el-GR"/>
              </w:rPr>
              <w:t xml:space="preserve">Υπηρεσίες </w:t>
            </w:r>
            <w:r>
              <w:rPr>
                <w:sz w:val="18"/>
                <w:szCs w:val="18"/>
                <w:lang w:val="el-GR"/>
              </w:rPr>
              <w:t xml:space="preserve">Ψηφιοποίησης </w:t>
            </w:r>
            <w:r w:rsidRPr="00840707">
              <w:rPr>
                <w:sz w:val="18"/>
                <w:szCs w:val="18"/>
                <w:lang w:val="el-GR"/>
              </w:rPr>
              <w:t xml:space="preserve">(Πίνακας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206300">
              <w:rPr>
                <w:sz w:val="18"/>
                <w:szCs w:val="18"/>
                <w:cs/>
              </w:rPr>
              <w:t>‎</w:t>
            </w:r>
            <w:r w:rsidR="00206300" w:rsidRPr="00206300">
              <w:rPr>
                <w:sz w:val="18"/>
                <w:szCs w:val="18"/>
                <w:lang w:val="el-GR"/>
              </w:rPr>
              <w:t>4</w:t>
            </w:r>
            <w:r w:rsidRPr="00252398">
              <w:rPr>
                <w:sz w:val="18"/>
                <w:szCs w:val="18"/>
              </w:rPr>
              <w:fldChar w:fldCharType="end"/>
            </w:r>
            <w:r w:rsidRPr="00840707">
              <w:rPr>
                <w:sz w:val="18"/>
                <w:szCs w:val="18"/>
                <w:lang w:val="el-GR"/>
              </w:rPr>
              <w:t>)</w:t>
            </w:r>
          </w:p>
        </w:tc>
        <w:tc>
          <w:tcPr>
            <w:tcW w:w="845" w:type="pct"/>
            <w:vAlign w:val="center"/>
          </w:tcPr>
          <w:p w14:paraId="1CD80875" w14:textId="77777777" w:rsidR="00530B2A" w:rsidRPr="00840707" w:rsidRDefault="00530B2A" w:rsidP="00530B2A">
            <w:pPr>
              <w:keepNext/>
              <w:keepLines/>
              <w:spacing w:before="60" w:after="60"/>
              <w:rPr>
                <w:sz w:val="18"/>
                <w:szCs w:val="18"/>
                <w:lang w:val="el-GR"/>
              </w:rPr>
            </w:pPr>
          </w:p>
        </w:tc>
        <w:tc>
          <w:tcPr>
            <w:tcW w:w="846" w:type="pct"/>
            <w:vAlign w:val="center"/>
          </w:tcPr>
          <w:p w14:paraId="26C9433A" w14:textId="77777777" w:rsidR="00530B2A" w:rsidRPr="00840707" w:rsidRDefault="00530B2A" w:rsidP="00530B2A">
            <w:pPr>
              <w:keepNext/>
              <w:keepLines/>
              <w:spacing w:before="60" w:after="60"/>
              <w:rPr>
                <w:sz w:val="18"/>
                <w:szCs w:val="18"/>
                <w:lang w:val="el-GR"/>
              </w:rPr>
            </w:pPr>
          </w:p>
        </w:tc>
        <w:tc>
          <w:tcPr>
            <w:tcW w:w="846" w:type="pct"/>
            <w:vAlign w:val="center"/>
          </w:tcPr>
          <w:p w14:paraId="1224CFEE" w14:textId="77777777" w:rsidR="00530B2A" w:rsidRPr="00840707" w:rsidRDefault="00530B2A" w:rsidP="00530B2A">
            <w:pPr>
              <w:keepNext/>
              <w:keepLines/>
              <w:spacing w:before="60" w:after="60"/>
              <w:rPr>
                <w:sz w:val="18"/>
                <w:szCs w:val="18"/>
                <w:lang w:val="el-GR"/>
              </w:rPr>
            </w:pPr>
          </w:p>
        </w:tc>
      </w:tr>
      <w:tr w:rsidR="00530B2A" w:rsidRPr="00C4217E" w14:paraId="7FF8C42C" w14:textId="77777777" w:rsidTr="00C4217E">
        <w:trPr>
          <w:trHeight w:val="284"/>
        </w:trPr>
        <w:tc>
          <w:tcPr>
            <w:tcW w:w="290" w:type="pct"/>
            <w:vAlign w:val="center"/>
          </w:tcPr>
          <w:p w14:paraId="11701AFF" w14:textId="4C440162" w:rsidR="00530B2A" w:rsidRPr="00840707" w:rsidRDefault="00530B2A" w:rsidP="00530B2A">
            <w:pPr>
              <w:keepNext/>
              <w:keepLines/>
              <w:spacing w:before="60" w:after="60"/>
              <w:rPr>
                <w:sz w:val="18"/>
                <w:szCs w:val="18"/>
                <w:lang w:val="el-GR"/>
              </w:rPr>
            </w:pPr>
            <w:r>
              <w:rPr>
                <w:sz w:val="18"/>
                <w:szCs w:val="18"/>
                <w:lang w:val="el-GR"/>
              </w:rPr>
              <w:t>6</w:t>
            </w:r>
          </w:p>
        </w:tc>
        <w:tc>
          <w:tcPr>
            <w:tcW w:w="2173" w:type="pct"/>
            <w:vAlign w:val="center"/>
          </w:tcPr>
          <w:p w14:paraId="14C864CF" w14:textId="67F5E2B1" w:rsidR="00530B2A" w:rsidRPr="00840707" w:rsidRDefault="00530B2A" w:rsidP="00530B2A">
            <w:pPr>
              <w:keepNext/>
              <w:keepLines/>
              <w:spacing w:before="60" w:after="60"/>
              <w:rPr>
                <w:sz w:val="18"/>
                <w:szCs w:val="18"/>
                <w:lang w:val="el-GR"/>
              </w:rPr>
            </w:pPr>
            <w:r w:rsidRPr="00840707">
              <w:rPr>
                <w:sz w:val="18"/>
                <w:szCs w:val="18"/>
                <w:lang w:val="el-GR"/>
              </w:rPr>
              <w:t xml:space="preserve">Άλλες δαπάνες (Πίνακας </w:t>
            </w:r>
            <w:r>
              <w:rPr>
                <w:sz w:val="18"/>
                <w:szCs w:val="18"/>
                <w:lang w:val="el-GR"/>
              </w:rPr>
              <w:t>6</w:t>
            </w:r>
            <w:r w:rsidRPr="00840707">
              <w:rPr>
                <w:sz w:val="18"/>
                <w:szCs w:val="18"/>
                <w:lang w:val="el-GR"/>
              </w:rPr>
              <w:t>)</w:t>
            </w:r>
          </w:p>
        </w:tc>
        <w:tc>
          <w:tcPr>
            <w:tcW w:w="845" w:type="pct"/>
            <w:vAlign w:val="center"/>
          </w:tcPr>
          <w:p w14:paraId="66D00734" w14:textId="77777777" w:rsidR="00530B2A" w:rsidRPr="00840707" w:rsidRDefault="00530B2A" w:rsidP="00530B2A">
            <w:pPr>
              <w:keepNext/>
              <w:keepLines/>
              <w:spacing w:before="60" w:after="60"/>
              <w:rPr>
                <w:sz w:val="18"/>
                <w:szCs w:val="18"/>
                <w:lang w:val="el-GR"/>
              </w:rPr>
            </w:pPr>
          </w:p>
        </w:tc>
        <w:tc>
          <w:tcPr>
            <w:tcW w:w="846" w:type="pct"/>
            <w:vAlign w:val="center"/>
          </w:tcPr>
          <w:p w14:paraId="55B143F6" w14:textId="77777777" w:rsidR="00530B2A" w:rsidRPr="00840707" w:rsidRDefault="00530B2A" w:rsidP="00530B2A">
            <w:pPr>
              <w:keepNext/>
              <w:keepLines/>
              <w:spacing w:before="60" w:after="60"/>
              <w:rPr>
                <w:sz w:val="18"/>
                <w:szCs w:val="18"/>
                <w:lang w:val="el-GR"/>
              </w:rPr>
            </w:pPr>
          </w:p>
        </w:tc>
        <w:tc>
          <w:tcPr>
            <w:tcW w:w="846" w:type="pct"/>
            <w:vAlign w:val="center"/>
          </w:tcPr>
          <w:p w14:paraId="0C8907B1" w14:textId="77777777" w:rsidR="00530B2A" w:rsidRPr="00840707" w:rsidRDefault="00530B2A" w:rsidP="00530B2A">
            <w:pPr>
              <w:keepNext/>
              <w:keepLines/>
              <w:spacing w:before="60" w:after="60"/>
              <w:rPr>
                <w:sz w:val="18"/>
                <w:szCs w:val="18"/>
                <w:lang w:val="el-GR"/>
              </w:rPr>
            </w:pPr>
          </w:p>
        </w:tc>
      </w:tr>
      <w:tr w:rsidR="00530B2A" w:rsidRPr="00C4217E" w14:paraId="4EFE9D2E" w14:textId="77777777" w:rsidTr="00C4217E">
        <w:trPr>
          <w:trHeight w:val="284"/>
        </w:trPr>
        <w:tc>
          <w:tcPr>
            <w:tcW w:w="290" w:type="pct"/>
            <w:shd w:val="clear" w:color="auto" w:fill="A0A0A0"/>
            <w:vAlign w:val="center"/>
          </w:tcPr>
          <w:p w14:paraId="058AD901" w14:textId="77777777" w:rsidR="00530B2A" w:rsidRPr="00840707" w:rsidRDefault="00530B2A" w:rsidP="00530B2A">
            <w:pPr>
              <w:keepNext/>
              <w:keepLines/>
              <w:spacing w:before="60" w:after="60"/>
              <w:rPr>
                <w:sz w:val="18"/>
                <w:szCs w:val="18"/>
                <w:lang w:val="el-GR"/>
              </w:rPr>
            </w:pPr>
          </w:p>
        </w:tc>
        <w:tc>
          <w:tcPr>
            <w:tcW w:w="2173" w:type="pct"/>
            <w:shd w:val="clear" w:color="auto" w:fill="A0A0A0"/>
            <w:vAlign w:val="center"/>
          </w:tcPr>
          <w:p w14:paraId="3AB3A925" w14:textId="77777777" w:rsidR="00530B2A" w:rsidRPr="00840707" w:rsidRDefault="00530B2A" w:rsidP="00530B2A">
            <w:pPr>
              <w:pStyle w:val="aff"/>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530B2A" w:rsidRPr="00840707" w:rsidRDefault="00530B2A" w:rsidP="00530B2A">
            <w:pPr>
              <w:keepNext/>
              <w:keepLines/>
              <w:spacing w:before="60" w:after="60"/>
              <w:rPr>
                <w:sz w:val="18"/>
                <w:szCs w:val="18"/>
                <w:lang w:val="el-GR"/>
              </w:rPr>
            </w:pPr>
          </w:p>
        </w:tc>
        <w:tc>
          <w:tcPr>
            <w:tcW w:w="846" w:type="pct"/>
            <w:shd w:val="clear" w:color="auto" w:fill="A0A0A0"/>
            <w:vAlign w:val="center"/>
          </w:tcPr>
          <w:p w14:paraId="7D7F1EFD" w14:textId="77777777" w:rsidR="00530B2A" w:rsidRPr="00840707" w:rsidRDefault="00530B2A" w:rsidP="00530B2A">
            <w:pPr>
              <w:keepNext/>
              <w:keepLines/>
              <w:spacing w:before="60" w:after="60"/>
              <w:rPr>
                <w:sz w:val="18"/>
                <w:szCs w:val="18"/>
                <w:lang w:val="el-GR"/>
              </w:rPr>
            </w:pPr>
          </w:p>
        </w:tc>
        <w:tc>
          <w:tcPr>
            <w:tcW w:w="846" w:type="pct"/>
            <w:shd w:val="clear" w:color="auto" w:fill="A0A0A0"/>
            <w:vAlign w:val="center"/>
          </w:tcPr>
          <w:p w14:paraId="10D4CE64" w14:textId="77777777" w:rsidR="00530B2A" w:rsidRPr="00840707" w:rsidRDefault="00530B2A" w:rsidP="00530B2A">
            <w:pPr>
              <w:keepNext/>
              <w:keepLines/>
              <w:spacing w:before="60" w:after="60"/>
              <w:rPr>
                <w:sz w:val="18"/>
                <w:szCs w:val="18"/>
                <w:lang w:val="el-GR"/>
              </w:rPr>
            </w:pPr>
          </w:p>
        </w:tc>
      </w:tr>
    </w:tbl>
    <w:p w14:paraId="18E0D929" w14:textId="77777777" w:rsidR="00623457" w:rsidRPr="00840707" w:rsidRDefault="00623457" w:rsidP="00623457">
      <w:pPr>
        <w:rPr>
          <w:b/>
        </w:rPr>
      </w:pPr>
      <w:bookmarkStart w:id="2869" w:name="_Ref104352863"/>
      <w:bookmarkStart w:id="2870" w:name="_Ref104352865"/>
      <w:bookmarkStart w:id="2871" w:name="_Ref104352990"/>
      <w:bookmarkStart w:id="2872" w:name="_Toc240445883"/>
      <w:bookmarkStart w:id="2873" w:name="_Toc366852704"/>
      <w:bookmarkStart w:id="2874" w:name="_Toc10632755"/>
      <w:bookmarkStart w:id="2875" w:name="_Toc42167522"/>
    </w:p>
    <w:p w14:paraId="04F7BF82" w14:textId="77777777" w:rsidR="00623457" w:rsidRPr="00C4217E" w:rsidRDefault="00623457" w:rsidP="00F84740">
      <w:pPr>
        <w:pStyle w:val="30"/>
        <w:numPr>
          <w:ilvl w:val="2"/>
          <w:numId w:val="15"/>
        </w:numPr>
        <w:rPr>
          <w:rFonts w:cs="Tahoma"/>
          <w:lang w:val="el-GR"/>
        </w:rPr>
      </w:pPr>
      <w:bookmarkStart w:id="2876" w:name="_Ref46148857"/>
      <w:bookmarkStart w:id="2877" w:name="_Toc53671375"/>
      <w:bookmarkStart w:id="2878" w:name="_Toc97194385"/>
      <w:bookmarkStart w:id="2879" w:name="_Toc97194489"/>
      <w:bookmarkStart w:id="2880" w:name="_Toc181365591"/>
      <w:bookmarkStart w:id="2881" w:name="_Hlk167319098"/>
      <w:r w:rsidRPr="00C4217E">
        <w:rPr>
          <w:rFonts w:cs="Tahoma"/>
          <w:lang w:val="el-GR"/>
        </w:rPr>
        <w:t>Συγκεντρωτικός Πίνακας Οικονομικής Προσφοράς Συντήρησης</w:t>
      </w:r>
      <w:bookmarkEnd w:id="2869"/>
      <w:bookmarkEnd w:id="2870"/>
      <w:bookmarkEnd w:id="2871"/>
      <w:bookmarkEnd w:id="2872"/>
      <w:bookmarkEnd w:id="2873"/>
      <w:bookmarkEnd w:id="2874"/>
      <w:bookmarkEnd w:id="2875"/>
      <w:bookmarkEnd w:id="2876"/>
      <w:bookmarkEnd w:id="2877"/>
      <w:bookmarkEnd w:id="2878"/>
      <w:bookmarkEnd w:id="2879"/>
      <w:bookmarkEnd w:id="2880"/>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313"/>
        <w:gridCol w:w="1253"/>
        <w:gridCol w:w="1554"/>
        <w:gridCol w:w="1310"/>
        <w:gridCol w:w="581"/>
        <w:gridCol w:w="1310"/>
        <w:gridCol w:w="1506"/>
      </w:tblGrid>
      <w:tr w:rsidR="00623457" w:rsidRPr="00C4217E" w14:paraId="1925305C" w14:textId="77777777" w:rsidTr="000350E9">
        <w:trPr>
          <w:cantSplit/>
          <w:tblHeader/>
          <w:jc w:val="center"/>
        </w:trPr>
        <w:tc>
          <w:tcPr>
            <w:tcW w:w="495" w:type="pct"/>
            <w:shd w:val="clear" w:color="auto" w:fill="E6E6E6"/>
            <w:vAlign w:val="center"/>
          </w:tcPr>
          <w:p w14:paraId="2F7A87E3" w14:textId="77777777" w:rsidR="00623457" w:rsidRPr="00840707" w:rsidRDefault="00623457" w:rsidP="00C4217E">
            <w:pPr>
              <w:spacing w:after="0"/>
              <w:jc w:val="center"/>
              <w:rPr>
                <w:sz w:val="18"/>
                <w:szCs w:val="18"/>
                <w:lang w:val="el-GR"/>
              </w:rPr>
            </w:pPr>
            <w:r w:rsidRPr="00840707">
              <w:rPr>
                <w:sz w:val="18"/>
                <w:szCs w:val="18"/>
                <w:lang w:val="el-GR"/>
              </w:rPr>
              <w:t>ΕΤΟΣ*</w:t>
            </w:r>
          </w:p>
        </w:tc>
        <w:tc>
          <w:tcPr>
            <w:tcW w:w="659" w:type="pct"/>
            <w:shd w:val="clear" w:color="auto" w:fill="E6E6E6"/>
            <w:vAlign w:val="center"/>
          </w:tcPr>
          <w:p w14:paraId="0ABBE902"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ΕΞΟΠΛΙΣΜΟΥ</w:t>
            </w:r>
          </w:p>
          <w:p w14:paraId="65E6A786"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629" w:type="pct"/>
            <w:shd w:val="clear" w:color="auto" w:fill="E6E6E6"/>
            <w:vAlign w:val="center"/>
          </w:tcPr>
          <w:p w14:paraId="5CB5A98D"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ΕΤΟΙΜΟΥ ΛΟΓΙΣΜΙΚΟΥ</w:t>
            </w:r>
          </w:p>
          <w:p w14:paraId="40367950"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779" w:type="pct"/>
            <w:shd w:val="clear" w:color="auto" w:fill="E6E6E6"/>
            <w:vAlign w:val="center"/>
          </w:tcPr>
          <w:p w14:paraId="04D8CBE8" w14:textId="77777777" w:rsidR="00623457" w:rsidRPr="00840707" w:rsidRDefault="00623457" w:rsidP="00C4217E">
            <w:pPr>
              <w:spacing w:after="0"/>
              <w:jc w:val="center"/>
              <w:rPr>
                <w:sz w:val="18"/>
                <w:szCs w:val="18"/>
                <w:lang w:val="el-GR"/>
              </w:rPr>
            </w:pPr>
            <w:r w:rsidRPr="00840707">
              <w:rPr>
                <w:sz w:val="18"/>
                <w:szCs w:val="18"/>
                <w:lang w:val="el-GR"/>
              </w:rPr>
              <w:t>ΕΤΗΣΙΑ ΣΥΝΤΗΡΗΣΗ ΕΦΑΡΜΟΓΗΣ/ΩΝ</w:t>
            </w:r>
          </w:p>
          <w:p w14:paraId="0C132E98" w14:textId="77777777" w:rsidR="00623457" w:rsidRPr="00840707" w:rsidRDefault="00623457" w:rsidP="00C4217E">
            <w:pPr>
              <w:spacing w:after="0"/>
              <w:jc w:val="center"/>
              <w:rPr>
                <w:sz w:val="18"/>
                <w:szCs w:val="18"/>
                <w:lang w:val="el-GR"/>
              </w:rPr>
            </w:pPr>
            <w:r w:rsidRPr="00840707">
              <w:rPr>
                <w:sz w:val="18"/>
                <w:szCs w:val="18"/>
                <w:lang w:val="el-GR"/>
              </w:rPr>
              <w:t>(ΧΩΡΙΣ ΦΠΑ) [€]</w:t>
            </w:r>
          </w:p>
        </w:tc>
        <w:tc>
          <w:tcPr>
            <w:tcW w:w="657" w:type="pct"/>
            <w:shd w:val="clear" w:color="auto" w:fill="E6E6E6"/>
            <w:vAlign w:val="center"/>
          </w:tcPr>
          <w:p w14:paraId="56EF303E" w14:textId="77777777" w:rsidR="00623457" w:rsidRPr="00840707" w:rsidRDefault="00623457" w:rsidP="00C4217E">
            <w:pPr>
              <w:spacing w:after="0"/>
              <w:jc w:val="center"/>
              <w:rPr>
                <w:sz w:val="18"/>
                <w:szCs w:val="18"/>
                <w:lang w:val="el-GR"/>
              </w:rPr>
            </w:pPr>
            <w:r w:rsidRPr="00840707">
              <w:rPr>
                <w:sz w:val="18"/>
                <w:szCs w:val="18"/>
                <w:lang w:val="el-GR"/>
              </w:rPr>
              <w:t>ΣΥΝΟΛΙΚΗ ΕΤΗΣΙΑ ΑΞΙΑ ΣΥΝΤΗΡΗΣΗΣ (ΧΩΡΙΣ ΦΠΑ) [€]</w:t>
            </w:r>
          </w:p>
        </w:tc>
        <w:tc>
          <w:tcPr>
            <w:tcW w:w="293" w:type="pct"/>
            <w:shd w:val="clear" w:color="auto" w:fill="E6E6E6"/>
            <w:vAlign w:val="center"/>
          </w:tcPr>
          <w:p w14:paraId="311AAF1D" w14:textId="77777777" w:rsidR="00623457" w:rsidRPr="00840707" w:rsidRDefault="00623457" w:rsidP="00C4217E">
            <w:pPr>
              <w:spacing w:after="0"/>
              <w:jc w:val="center"/>
              <w:rPr>
                <w:sz w:val="18"/>
                <w:szCs w:val="18"/>
                <w:lang w:val="el-GR"/>
              </w:rPr>
            </w:pPr>
            <w:r w:rsidRPr="00840707">
              <w:rPr>
                <w:sz w:val="18"/>
                <w:szCs w:val="18"/>
                <w:lang w:val="el-GR"/>
              </w:rPr>
              <w:t>ΦΠΑ [€]</w:t>
            </w:r>
          </w:p>
        </w:tc>
        <w:tc>
          <w:tcPr>
            <w:tcW w:w="657" w:type="pct"/>
            <w:shd w:val="clear" w:color="auto" w:fill="E6E6E6"/>
            <w:vAlign w:val="center"/>
          </w:tcPr>
          <w:p w14:paraId="67BCB749" w14:textId="77777777" w:rsidR="00623457" w:rsidRPr="00840707" w:rsidRDefault="00623457" w:rsidP="00C4217E">
            <w:pPr>
              <w:spacing w:after="0"/>
              <w:jc w:val="center"/>
              <w:rPr>
                <w:sz w:val="18"/>
                <w:szCs w:val="18"/>
                <w:lang w:val="el-GR"/>
              </w:rPr>
            </w:pPr>
            <w:r w:rsidRPr="00840707">
              <w:rPr>
                <w:sz w:val="18"/>
                <w:szCs w:val="18"/>
                <w:lang w:val="el-GR"/>
              </w:rPr>
              <w:t>ΣΥΝΟΛΙΚΗ ΕΤΗΣΙΑ ΑΞΙΑ ΣΥΝΤΗΡΗΣΗΣ</w:t>
            </w:r>
          </w:p>
          <w:p w14:paraId="4DD05DDC" w14:textId="77777777" w:rsidR="00623457" w:rsidRPr="00840707" w:rsidRDefault="00623457" w:rsidP="00C4217E">
            <w:pPr>
              <w:spacing w:after="0"/>
              <w:jc w:val="center"/>
              <w:rPr>
                <w:sz w:val="18"/>
                <w:szCs w:val="18"/>
                <w:lang w:val="el-GR"/>
              </w:rPr>
            </w:pPr>
            <w:r w:rsidRPr="00840707">
              <w:rPr>
                <w:sz w:val="18"/>
                <w:szCs w:val="18"/>
                <w:lang w:val="el-GR"/>
              </w:rPr>
              <w:t>(ΜΕ ΦΠΑ) [€]</w:t>
            </w:r>
          </w:p>
        </w:tc>
        <w:tc>
          <w:tcPr>
            <w:tcW w:w="831" w:type="pct"/>
            <w:shd w:val="clear" w:color="auto" w:fill="E6E6E6"/>
            <w:vAlign w:val="center"/>
          </w:tcPr>
          <w:p w14:paraId="4DADA1CE" w14:textId="77777777" w:rsidR="00623457" w:rsidRPr="00840707" w:rsidRDefault="00623457" w:rsidP="00C4217E">
            <w:pPr>
              <w:spacing w:after="0"/>
              <w:jc w:val="center"/>
              <w:rPr>
                <w:sz w:val="18"/>
                <w:szCs w:val="18"/>
                <w:lang w:val="el-GR"/>
              </w:rPr>
            </w:pPr>
            <w:r w:rsidRPr="00840707">
              <w:rPr>
                <w:sz w:val="18"/>
                <w:szCs w:val="18"/>
                <w:lang w:val="el-GR"/>
              </w:rPr>
              <w:t>ΕΤΗΣΙΟ ΠΟΣΟΣΤΟ ΣΥΝΤΗΡΗΣΗΣ**</w:t>
            </w:r>
          </w:p>
        </w:tc>
      </w:tr>
      <w:tr w:rsidR="00623457" w:rsidRPr="00C4217E" w14:paraId="30646C44" w14:textId="77777777" w:rsidTr="000350E9">
        <w:trPr>
          <w:trHeight w:val="284"/>
          <w:jc w:val="center"/>
        </w:trPr>
        <w:tc>
          <w:tcPr>
            <w:tcW w:w="495" w:type="pct"/>
            <w:vAlign w:val="center"/>
          </w:tcPr>
          <w:p w14:paraId="42BCE8B4" w14:textId="77777777" w:rsidR="00623457" w:rsidRPr="00840707" w:rsidRDefault="00623457" w:rsidP="00C4217E">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659" w:type="pct"/>
            <w:vAlign w:val="center"/>
          </w:tcPr>
          <w:p w14:paraId="64380C78" w14:textId="77777777" w:rsidR="00623457" w:rsidRPr="00840707" w:rsidRDefault="00623457" w:rsidP="00C4217E">
            <w:pPr>
              <w:spacing w:before="60" w:after="60"/>
              <w:rPr>
                <w:sz w:val="18"/>
                <w:szCs w:val="18"/>
                <w:lang w:val="el-GR"/>
              </w:rPr>
            </w:pPr>
          </w:p>
        </w:tc>
        <w:tc>
          <w:tcPr>
            <w:tcW w:w="629" w:type="pct"/>
          </w:tcPr>
          <w:p w14:paraId="55433195" w14:textId="77777777" w:rsidR="00623457" w:rsidRPr="00840707" w:rsidRDefault="00623457" w:rsidP="00C4217E">
            <w:pPr>
              <w:spacing w:before="60" w:after="60"/>
              <w:rPr>
                <w:sz w:val="18"/>
                <w:szCs w:val="18"/>
                <w:lang w:val="el-GR"/>
              </w:rPr>
            </w:pPr>
          </w:p>
        </w:tc>
        <w:tc>
          <w:tcPr>
            <w:tcW w:w="779" w:type="pct"/>
            <w:vAlign w:val="center"/>
          </w:tcPr>
          <w:p w14:paraId="0DD200BE" w14:textId="77777777" w:rsidR="00623457" w:rsidRPr="00840707" w:rsidRDefault="00623457" w:rsidP="00C4217E">
            <w:pPr>
              <w:spacing w:before="60" w:after="60"/>
              <w:rPr>
                <w:sz w:val="18"/>
                <w:szCs w:val="18"/>
                <w:lang w:val="el-GR"/>
              </w:rPr>
            </w:pPr>
          </w:p>
        </w:tc>
        <w:tc>
          <w:tcPr>
            <w:tcW w:w="657" w:type="pct"/>
          </w:tcPr>
          <w:p w14:paraId="4C7323CF" w14:textId="77777777" w:rsidR="00623457" w:rsidRPr="00840707" w:rsidRDefault="00623457" w:rsidP="00C4217E">
            <w:pPr>
              <w:spacing w:before="60" w:after="60"/>
              <w:rPr>
                <w:sz w:val="18"/>
                <w:szCs w:val="18"/>
                <w:lang w:val="el-GR"/>
              </w:rPr>
            </w:pPr>
          </w:p>
        </w:tc>
        <w:tc>
          <w:tcPr>
            <w:tcW w:w="293" w:type="pct"/>
            <w:vAlign w:val="center"/>
          </w:tcPr>
          <w:p w14:paraId="78318B2C" w14:textId="77777777" w:rsidR="00623457" w:rsidRPr="00840707" w:rsidRDefault="00623457" w:rsidP="00C4217E">
            <w:pPr>
              <w:spacing w:before="60" w:after="60"/>
              <w:rPr>
                <w:sz w:val="18"/>
                <w:szCs w:val="18"/>
                <w:lang w:val="el-GR"/>
              </w:rPr>
            </w:pPr>
          </w:p>
        </w:tc>
        <w:tc>
          <w:tcPr>
            <w:tcW w:w="657" w:type="pct"/>
            <w:vAlign w:val="center"/>
          </w:tcPr>
          <w:p w14:paraId="1FB5020F" w14:textId="77777777" w:rsidR="00623457" w:rsidRPr="00840707" w:rsidRDefault="00623457" w:rsidP="00C4217E">
            <w:pPr>
              <w:spacing w:before="60" w:after="60"/>
              <w:rPr>
                <w:sz w:val="18"/>
                <w:szCs w:val="18"/>
                <w:lang w:val="el-GR"/>
              </w:rPr>
            </w:pPr>
          </w:p>
        </w:tc>
        <w:tc>
          <w:tcPr>
            <w:tcW w:w="831" w:type="pct"/>
            <w:vAlign w:val="center"/>
          </w:tcPr>
          <w:p w14:paraId="7E1CC2A7" w14:textId="77777777" w:rsidR="00623457" w:rsidRPr="00840707" w:rsidRDefault="00623457" w:rsidP="00C4217E">
            <w:pPr>
              <w:spacing w:before="60" w:after="60"/>
              <w:rPr>
                <w:sz w:val="18"/>
                <w:szCs w:val="18"/>
                <w:lang w:val="el-GR"/>
              </w:rPr>
            </w:pPr>
          </w:p>
        </w:tc>
      </w:tr>
      <w:tr w:rsidR="00623457" w:rsidRPr="00C4217E" w14:paraId="4E70E2B2" w14:textId="77777777" w:rsidTr="000350E9">
        <w:trPr>
          <w:trHeight w:val="284"/>
          <w:jc w:val="center"/>
        </w:trPr>
        <w:tc>
          <w:tcPr>
            <w:tcW w:w="495" w:type="pct"/>
            <w:vAlign w:val="center"/>
          </w:tcPr>
          <w:p w14:paraId="179A4040" w14:textId="77777777" w:rsidR="00623457" w:rsidRPr="00840707" w:rsidRDefault="00623457" w:rsidP="00C4217E">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659" w:type="pct"/>
            <w:vAlign w:val="center"/>
          </w:tcPr>
          <w:p w14:paraId="139F9F09" w14:textId="77777777" w:rsidR="00623457" w:rsidRPr="00840707" w:rsidRDefault="00623457" w:rsidP="00C4217E">
            <w:pPr>
              <w:spacing w:before="60" w:after="60"/>
              <w:rPr>
                <w:sz w:val="18"/>
                <w:szCs w:val="18"/>
                <w:lang w:val="el-GR"/>
              </w:rPr>
            </w:pPr>
          </w:p>
        </w:tc>
        <w:tc>
          <w:tcPr>
            <w:tcW w:w="629" w:type="pct"/>
          </w:tcPr>
          <w:p w14:paraId="6DA4D031" w14:textId="77777777" w:rsidR="00623457" w:rsidRPr="00840707" w:rsidRDefault="00623457" w:rsidP="00C4217E">
            <w:pPr>
              <w:spacing w:before="60" w:after="60"/>
              <w:rPr>
                <w:sz w:val="18"/>
                <w:szCs w:val="18"/>
                <w:lang w:val="el-GR"/>
              </w:rPr>
            </w:pPr>
          </w:p>
        </w:tc>
        <w:tc>
          <w:tcPr>
            <w:tcW w:w="779" w:type="pct"/>
            <w:vAlign w:val="center"/>
          </w:tcPr>
          <w:p w14:paraId="66D3E348" w14:textId="77777777" w:rsidR="00623457" w:rsidRPr="00840707" w:rsidRDefault="00623457" w:rsidP="00C4217E">
            <w:pPr>
              <w:spacing w:before="60" w:after="60"/>
              <w:rPr>
                <w:sz w:val="18"/>
                <w:szCs w:val="18"/>
                <w:lang w:val="el-GR"/>
              </w:rPr>
            </w:pPr>
          </w:p>
        </w:tc>
        <w:tc>
          <w:tcPr>
            <w:tcW w:w="657" w:type="pct"/>
          </w:tcPr>
          <w:p w14:paraId="69C3282E" w14:textId="77777777" w:rsidR="00623457" w:rsidRPr="00840707" w:rsidRDefault="00623457" w:rsidP="00C4217E">
            <w:pPr>
              <w:spacing w:before="60" w:after="60"/>
              <w:rPr>
                <w:sz w:val="18"/>
                <w:szCs w:val="18"/>
                <w:lang w:val="el-GR"/>
              </w:rPr>
            </w:pPr>
          </w:p>
        </w:tc>
        <w:tc>
          <w:tcPr>
            <w:tcW w:w="293" w:type="pct"/>
            <w:vAlign w:val="center"/>
          </w:tcPr>
          <w:p w14:paraId="7EE9638B" w14:textId="77777777" w:rsidR="00623457" w:rsidRPr="00840707" w:rsidRDefault="00623457" w:rsidP="00C4217E">
            <w:pPr>
              <w:spacing w:before="60" w:after="60"/>
              <w:rPr>
                <w:sz w:val="18"/>
                <w:szCs w:val="18"/>
                <w:lang w:val="el-GR"/>
              </w:rPr>
            </w:pPr>
          </w:p>
        </w:tc>
        <w:tc>
          <w:tcPr>
            <w:tcW w:w="657" w:type="pct"/>
            <w:vAlign w:val="center"/>
          </w:tcPr>
          <w:p w14:paraId="5A9CCED8" w14:textId="77777777" w:rsidR="00623457" w:rsidRPr="00840707" w:rsidRDefault="00623457" w:rsidP="00C4217E">
            <w:pPr>
              <w:spacing w:before="60" w:after="60"/>
              <w:rPr>
                <w:sz w:val="18"/>
                <w:szCs w:val="18"/>
                <w:lang w:val="el-GR"/>
              </w:rPr>
            </w:pPr>
          </w:p>
        </w:tc>
        <w:tc>
          <w:tcPr>
            <w:tcW w:w="831" w:type="pct"/>
            <w:vAlign w:val="center"/>
          </w:tcPr>
          <w:p w14:paraId="4CB81E58" w14:textId="77777777" w:rsidR="00623457" w:rsidRPr="00840707" w:rsidRDefault="00623457" w:rsidP="00C4217E">
            <w:pPr>
              <w:spacing w:before="60" w:after="60"/>
              <w:rPr>
                <w:sz w:val="18"/>
                <w:szCs w:val="18"/>
                <w:lang w:val="el-GR"/>
              </w:rPr>
            </w:pPr>
          </w:p>
        </w:tc>
      </w:tr>
      <w:tr w:rsidR="00623457" w:rsidRPr="00C4217E" w14:paraId="231A4135" w14:textId="77777777" w:rsidTr="000350E9">
        <w:trPr>
          <w:trHeight w:val="284"/>
          <w:jc w:val="center"/>
        </w:trPr>
        <w:tc>
          <w:tcPr>
            <w:tcW w:w="495" w:type="pct"/>
            <w:vAlign w:val="center"/>
          </w:tcPr>
          <w:p w14:paraId="5BB5A080" w14:textId="77777777" w:rsidR="00623457" w:rsidRPr="00840707" w:rsidRDefault="00623457" w:rsidP="00C4217E">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659" w:type="pct"/>
            <w:vAlign w:val="center"/>
          </w:tcPr>
          <w:p w14:paraId="61DB4689" w14:textId="77777777" w:rsidR="00623457" w:rsidRPr="00840707" w:rsidRDefault="00623457" w:rsidP="00C4217E">
            <w:pPr>
              <w:spacing w:before="60" w:after="60"/>
              <w:rPr>
                <w:sz w:val="18"/>
                <w:szCs w:val="18"/>
                <w:lang w:val="el-GR"/>
              </w:rPr>
            </w:pPr>
          </w:p>
        </w:tc>
        <w:tc>
          <w:tcPr>
            <w:tcW w:w="629" w:type="pct"/>
          </w:tcPr>
          <w:p w14:paraId="342DCF29" w14:textId="77777777" w:rsidR="00623457" w:rsidRPr="00840707" w:rsidRDefault="00623457" w:rsidP="00C4217E">
            <w:pPr>
              <w:spacing w:before="60" w:after="60"/>
              <w:rPr>
                <w:sz w:val="18"/>
                <w:szCs w:val="18"/>
                <w:lang w:val="el-GR"/>
              </w:rPr>
            </w:pPr>
          </w:p>
        </w:tc>
        <w:tc>
          <w:tcPr>
            <w:tcW w:w="779" w:type="pct"/>
            <w:vAlign w:val="center"/>
          </w:tcPr>
          <w:p w14:paraId="5C71261E" w14:textId="77777777" w:rsidR="00623457" w:rsidRPr="00840707" w:rsidRDefault="00623457" w:rsidP="00C4217E">
            <w:pPr>
              <w:spacing w:before="60" w:after="60"/>
              <w:rPr>
                <w:sz w:val="18"/>
                <w:szCs w:val="18"/>
                <w:lang w:val="el-GR"/>
              </w:rPr>
            </w:pPr>
          </w:p>
        </w:tc>
        <w:tc>
          <w:tcPr>
            <w:tcW w:w="657" w:type="pct"/>
          </w:tcPr>
          <w:p w14:paraId="7BD03F03" w14:textId="77777777" w:rsidR="00623457" w:rsidRPr="00840707" w:rsidRDefault="00623457" w:rsidP="00C4217E">
            <w:pPr>
              <w:spacing w:before="60" w:after="60"/>
              <w:rPr>
                <w:sz w:val="18"/>
                <w:szCs w:val="18"/>
                <w:lang w:val="el-GR"/>
              </w:rPr>
            </w:pPr>
          </w:p>
        </w:tc>
        <w:tc>
          <w:tcPr>
            <w:tcW w:w="293" w:type="pct"/>
            <w:vAlign w:val="center"/>
          </w:tcPr>
          <w:p w14:paraId="7F0E486D" w14:textId="77777777" w:rsidR="00623457" w:rsidRPr="00840707" w:rsidRDefault="00623457" w:rsidP="00C4217E">
            <w:pPr>
              <w:spacing w:before="60" w:after="60"/>
              <w:rPr>
                <w:sz w:val="18"/>
                <w:szCs w:val="18"/>
                <w:lang w:val="el-GR"/>
              </w:rPr>
            </w:pPr>
          </w:p>
        </w:tc>
        <w:tc>
          <w:tcPr>
            <w:tcW w:w="657" w:type="pct"/>
            <w:vAlign w:val="center"/>
          </w:tcPr>
          <w:p w14:paraId="61FD84FE" w14:textId="77777777" w:rsidR="00623457" w:rsidRPr="00840707" w:rsidRDefault="00623457" w:rsidP="00C4217E">
            <w:pPr>
              <w:spacing w:before="60" w:after="60"/>
              <w:rPr>
                <w:sz w:val="18"/>
                <w:szCs w:val="18"/>
                <w:lang w:val="el-GR"/>
              </w:rPr>
            </w:pPr>
          </w:p>
        </w:tc>
        <w:tc>
          <w:tcPr>
            <w:tcW w:w="831" w:type="pct"/>
            <w:vAlign w:val="center"/>
          </w:tcPr>
          <w:p w14:paraId="55E3E6CE" w14:textId="77777777" w:rsidR="00623457" w:rsidRPr="00840707" w:rsidRDefault="00623457" w:rsidP="00C4217E">
            <w:pPr>
              <w:spacing w:before="60" w:after="60"/>
              <w:rPr>
                <w:sz w:val="18"/>
                <w:szCs w:val="18"/>
                <w:lang w:val="el-GR"/>
              </w:rPr>
            </w:pPr>
          </w:p>
        </w:tc>
      </w:tr>
      <w:tr w:rsidR="00623457" w:rsidRPr="00C4217E" w14:paraId="6DFF2EA6" w14:textId="77777777" w:rsidTr="000350E9">
        <w:trPr>
          <w:trHeight w:val="284"/>
          <w:jc w:val="center"/>
        </w:trPr>
        <w:tc>
          <w:tcPr>
            <w:tcW w:w="495" w:type="pct"/>
            <w:shd w:val="clear" w:color="auto" w:fill="E0E0E0"/>
            <w:vAlign w:val="center"/>
          </w:tcPr>
          <w:p w14:paraId="414455F6" w14:textId="77777777" w:rsidR="00623457" w:rsidRPr="00840707" w:rsidRDefault="00623457" w:rsidP="00C4217E">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659" w:type="pct"/>
            <w:shd w:val="clear" w:color="auto" w:fill="FFFFFF"/>
            <w:vAlign w:val="center"/>
          </w:tcPr>
          <w:p w14:paraId="75A291AF" w14:textId="77777777" w:rsidR="00623457" w:rsidRPr="00840707" w:rsidRDefault="00623457" w:rsidP="00C4217E">
            <w:pPr>
              <w:spacing w:before="100" w:beforeAutospacing="1" w:after="100" w:afterAutospacing="1"/>
              <w:rPr>
                <w:sz w:val="18"/>
                <w:szCs w:val="18"/>
                <w:lang w:val="el-GR"/>
              </w:rPr>
            </w:pPr>
          </w:p>
        </w:tc>
        <w:tc>
          <w:tcPr>
            <w:tcW w:w="629" w:type="pct"/>
            <w:shd w:val="clear" w:color="auto" w:fill="FFFFFF"/>
          </w:tcPr>
          <w:p w14:paraId="78BBE62D" w14:textId="77777777" w:rsidR="00623457" w:rsidRPr="00840707" w:rsidRDefault="00623457" w:rsidP="00C4217E">
            <w:pPr>
              <w:spacing w:before="100" w:beforeAutospacing="1" w:after="100" w:afterAutospacing="1"/>
              <w:rPr>
                <w:sz w:val="18"/>
                <w:szCs w:val="18"/>
                <w:lang w:val="el-GR"/>
              </w:rPr>
            </w:pPr>
          </w:p>
        </w:tc>
        <w:tc>
          <w:tcPr>
            <w:tcW w:w="779" w:type="pct"/>
            <w:shd w:val="clear" w:color="auto" w:fill="FFFFFF"/>
            <w:vAlign w:val="center"/>
          </w:tcPr>
          <w:p w14:paraId="5B7A3313" w14:textId="77777777" w:rsidR="00623457" w:rsidRPr="00840707" w:rsidRDefault="00623457" w:rsidP="00C4217E">
            <w:pPr>
              <w:spacing w:before="100" w:beforeAutospacing="1" w:after="100" w:afterAutospacing="1"/>
              <w:rPr>
                <w:sz w:val="18"/>
                <w:szCs w:val="18"/>
                <w:lang w:val="el-GR"/>
              </w:rPr>
            </w:pPr>
          </w:p>
        </w:tc>
        <w:tc>
          <w:tcPr>
            <w:tcW w:w="657" w:type="pct"/>
            <w:shd w:val="clear" w:color="auto" w:fill="FFFFFF"/>
          </w:tcPr>
          <w:p w14:paraId="7A063AF0" w14:textId="77777777" w:rsidR="00623457" w:rsidRPr="00840707" w:rsidRDefault="00623457" w:rsidP="00C4217E">
            <w:pPr>
              <w:spacing w:before="100" w:beforeAutospacing="1" w:after="100" w:afterAutospacing="1"/>
              <w:rPr>
                <w:sz w:val="18"/>
                <w:szCs w:val="18"/>
                <w:lang w:val="el-GR"/>
              </w:rPr>
            </w:pPr>
          </w:p>
        </w:tc>
        <w:tc>
          <w:tcPr>
            <w:tcW w:w="293" w:type="pct"/>
            <w:shd w:val="clear" w:color="auto" w:fill="FFFFFF"/>
            <w:vAlign w:val="center"/>
          </w:tcPr>
          <w:p w14:paraId="5C0FFDA0" w14:textId="77777777" w:rsidR="00623457" w:rsidRPr="00840707" w:rsidRDefault="00623457" w:rsidP="00C4217E">
            <w:pPr>
              <w:spacing w:before="100" w:beforeAutospacing="1" w:after="100" w:afterAutospacing="1"/>
              <w:rPr>
                <w:sz w:val="18"/>
                <w:szCs w:val="18"/>
                <w:lang w:val="el-GR"/>
              </w:rPr>
            </w:pPr>
          </w:p>
        </w:tc>
        <w:tc>
          <w:tcPr>
            <w:tcW w:w="657" w:type="pct"/>
            <w:shd w:val="clear" w:color="auto" w:fill="FFFFFF"/>
            <w:vAlign w:val="center"/>
          </w:tcPr>
          <w:p w14:paraId="6C81C774" w14:textId="77777777" w:rsidR="00623457" w:rsidRPr="00840707" w:rsidRDefault="00623457" w:rsidP="00C4217E">
            <w:pPr>
              <w:spacing w:before="100" w:beforeAutospacing="1" w:after="100" w:afterAutospacing="1"/>
              <w:rPr>
                <w:sz w:val="18"/>
                <w:szCs w:val="18"/>
                <w:lang w:val="el-GR"/>
              </w:rPr>
            </w:pPr>
          </w:p>
        </w:tc>
        <w:tc>
          <w:tcPr>
            <w:tcW w:w="831" w:type="pct"/>
            <w:shd w:val="clear" w:color="auto" w:fill="FFFFFF"/>
            <w:vAlign w:val="center"/>
          </w:tcPr>
          <w:p w14:paraId="49CD8F4C" w14:textId="77777777" w:rsidR="00623457" w:rsidRPr="00840707" w:rsidRDefault="00623457" w:rsidP="00C4217E">
            <w:pPr>
              <w:spacing w:before="100" w:beforeAutospacing="1" w:after="100" w:afterAutospacing="1"/>
              <w:rPr>
                <w:sz w:val="18"/>
                <w:szCs w:val="18"/>
                <w:lang w:val="el-GR"/>
              </w:rPr>
            </w:pPr>
          </w:p>
        </w:tc>
      </w:tr>
    </w:tbl>
    <w:p w14:paraId="71AD808D" w14:textId="77777777" w:rsidR="00623457" w:rsidRPr="00840707" w:rsidRDefault="00623457" w:rsidP="000D7961">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282990F1" w14:textId="421A23CB" w:rsidR="00623457" w:rsidRPr="00840707" w:rsidRDefault="00623457" w:rsidP="00C4217E">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005E34F1">
        <w:rPr>
          <w:sz w:val="20"/>
          <w:szCs w:val="20"/>
          <w:lang w:val="el-GR"/>
        </w:rPr>
        <w:t>8</w:t>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0D7961">
        <w:rPr>
          <w:b/>
          <w:sz w:val="20"/>
          <w:lang w:val="el-GR"/>
        </w:rPr>
        <w:fldChar w:fldCharType="begin"/>
      </w:r>
      <w:r w:rsidR="000D7961">
        <w:rPr>
          <w:b/>
          <w:sz w:val="20"/>
          <w:lang w:val="el-GR"/>
        </w:rPr>
        <w:instrText xml:space="preserve"> REF _Ref52978018 \r \h </w:instrText>
      </w:r>
      <w:r w:rsidR="000D7961">
        <w:rPr>
          <w:b/>
          <w:sz w:val="20"/>
          <w:lang w:val="el-GR"/>
        </w:rPr>
      </w:r>
      <w:r w:rsidR="000D7961">
        <w:rPr>
          <w:b/>
          <w:sz w:val="20"/>
          <w:lang w:val="el-GR"/>
        </w:rPr>
        <w:fldChar w:fldCharType="separate"/>
      </w:r>
      <w:r w:rsidR="00206300">
        <w:rPr>
          <w:b/>
          <w:sz w:val="20"/>
          <w:cs/>
          <w:lang w:val="el-GR"/>
        </w:rPr>
        <w:t>‎</w:t>
      </w:r>
      <w:r w:rsidR="00206300">
        <w:rPr>
          <w:b/>
          <w:sz w:val="20"/>
          <w:lang w:val="el-GR"/>
        </w:rPr>
        <w:t>7</w:t>
      </w:r>
      <w:r w:rsidR="000D7961">
        <w:rPr>
          <w:b/>
          <w:sz w:val="20"/>
          <w:lang w:val="el-GR"/>
        </w:rPr>
        <w:fldChar w:fldCharType="end"/>
      </w:r>
      <w:r w:rsidRPr="00840707">
        <w:rPr>
          <w:sz w:val="20"/>
          <w:lang w:val="el-GR"/>
        </w:rPr>
        <w:t>.</w:t>
      </w:r>
    </w:p>
    <w:bookmarkEnd w:id="2881"/>
    <w:p w14:paraId="6784A461" w14:textId="27924641" w:rsidR="004D7D5F" w:rsidRPr="00603221" w:rsidRDefault="004D7D5F" w:rsidP="000D7961">
      <w:pPr>
        <w:rPr>
          <w:lang w:val="el-GR"/>
        </w:rPr>
        <w:sectPr w:rsidR="004D7D5F" w:rsidRPr="00603221" w:rsidSect="001108F2">
          <w:headerReference w:type="first" r:id="rId49"/>
          <w:pgSz w:w="11906" w:h="16838"/>
          <w:pgMar w:top="1134" w:right="1134" w:bottom="1134" w:left="1134" w:header="720" w:footer="709" w:gutter="0"/>
          <w:cols w:space="720"/>
          <w:titlePg/>
          <w:docGrid w:linePitch="360"/>
        </w:sectPr>
      </w:pPr>
    </w:p>
    <w:p w14:paraId="66A30802" w14:textId="77777777" w:rsidR="008338F0" w:rsidRPr="00603221" w:rsidRDefault="003355E7" w:rsidP="000E2293">
      <w:pPr>
        <w:pStyle w:val="2"/>
        <w:numPr>
          <w:ilvl w:val="0"/>
          <w:numId w:val="0"/>
        </w:numPr>
        <w:ind w:left="576" w:hanging="576"/>
      </w:pPr>
      <w:bookmarkStart w:id="2882" w:name="_Ref494118533"/>
      <w:bookmarkStart w:id="2883" w:name="_Ref40984039"/>
      <w:bookmarkStart w:id="2884" w:name="_Toc97194386"/>
      <w:bookmarkStart w:id="2885" w:name="_Toc97194490"/>
      <w:bookmarkStart w:id="2886" w:name="_Toc181365592"/>
      <w:bookmarkStart w:id="2887" w:name="_Hlk118712588"/>
      <w:r w:rsidRPr="00603221">
        <w:t xml:space="preserve">ΠΑΡΑΡΤΗΜΑ VIΙ – </w:t>
      </w:r>
      <w:r w:rsidR="006E4901" w:rsidRPr="00603221">
        <w:t>Άλλες Δηλώσεις</w:t>
      </w:r>
      <w:bookmarkEnd w:id="2882"/>
      <w:bookmarkEnd w:id="2883"/>
      <w:bookmarkEnd w:id="2884"/>
      <w:bookmarkEnd w:id="2885"/>
      <w:bookmarkEnd w:id="2886"/>
      <w:r w:rsidR="00E1337D" w:rsidRPr="00603221">
        <w:t xml:space="preserve"> </w:t>
      </w:r>
    </w:p>
    <w:p w14:paraId="5984E1DF" w14:textId="77777777" w:rsidR="00CD4F51" w:rsidRPr="007113DC" w:rsidRDefault="00CD4F51" w:rsidP="00CD4F51">
      <w:pPr>
        <w:rPr>
          <w:rFonts w:eastAsia="SimSun"/>
          <w:lang w:val="el-GR" w:eastAsia="el-GR" w:bidi="he-IL"/>
        </w:rPr>
      </w:pPr>
    </w:p>
    <w:p w14:paraId="22547C25" w14:textId="206E45F3" w:rsidR="00CD4F51" w:rsidRPr="007113DC" w:rsidRDefault="00CD4F51" w:rsidP="007113D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113DC" w:rsidRDefault="00CD4F51" w:rsidP="00CD4F51">
      <w:pPr>
        <w:rPr>
          <w:lang w:val="el-GR"/>
        </w:rPr>
      </w:pPr>
    </w:p>
    <w:p w14:paraId="4C501BF3" w14:textId="4EF4FB28" w:rsidR="00CD4F51" w:rsidRPr="00AA4EF6" w:rsidRDefault="00CD4F51" w:rsidP="00CD4F51">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00E576A6"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384D1405" w14:textId="5C91E5DB" w:rsidR="00CD4F51" w:rsidRPr="007113DC" w:rsidRDefault="00E576A6" w:rsidP="00F84740">
      <w:pPr>
        <w:pStyle w:val="aff0"/>
        <w:numPr>
          <w:ilvl w:val="0"/>
          <w:numId w:val="37"/>
        </w:numPr>
        <w:suppressAutoHyphens w:val="0"/>
        <w:autoSpaceDE w:val="0"/>
        <w:autoSpaceDN w:val="0"/>
        <w:adjustRightInd w:val="0"/>
        <w:spacing w:before="120"/>
        <w:ind w:left="714" w:hanging="357"/>
        <w:contextualSpacing w:val="0"/>
        <w:rPr>
          <w:lang w:val="el-GR" w:eastAsia="el-GR" w:bidi="he-IL"/>
        </w:rPr>
      </w:pPr>
      <w:r w:rsidRPr="00F63C72">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04A9E497" w:rsidR="00CD4F51" w:rsidRPr="00E576A6" w:rsidRDefault="00E576A6" w:rsidP="00F84740">
      <w:pPr>
        <w:pStyle w:val="aff0"/>
        <w:numPr>
          <w:ilvl w:val="0"/>
          <w:numId w:val="37"/>
        </w:numPr>
        <w:suppressAutoHyphens w:val="0"/>
        <w:autoSpaceDE w:val="0"/>
        <w:autoSpaceDN w:val="0"/>
        <w:adjustRightInd w:val="0"/>
        <w:spacing w:before="120"/>
        <w:ind w:left="714" w:hanging="357"/>
        <w:contextualSpacing w:val="0"/>
        <w:rPr>
          <w:iCs/>
          <w:lang w:val="el-GR" w:eastAsia="el-GR" w:bidi="he-IL"/>
        </w:rPr>
      </w:pPr>
      <w:r w:rsidRPr="00F63C72">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9972469" w14:textId="65FCEF1F" w:rsidR="00CD4F51" w:rsidRPr="007113DC" w:rsidRDefault="00E576A6" w:rsidP="00F84740">
      <w:pPr>
        <w:pStyle w:val="aff0"/>
        <w:numPr>
          <w:ilvl w:val="0"/>
          <w:numId w:val="37"/>
        </w:numPr>
        <w:suppressAutoHyphens w:val="0"/>
        <w:autoSpaceDE w:val="0"/>
        <w:autoSpaceDN w:val="0"/>
        <w:adjustRightInd w:val="0"/>
        <w:spacing w:before="120"/>
        <w:ind w:left="714" w:hanging="357"/>
        <w:contextualSpacing w:val="0"/>
        <w:rPr>
          <w:lang w:val="el-GR" w:eastAsia="el-GR" w:bidi="he-IL"/>
        </w:rPr>
      </w:pPr>
      <w:r w:rsidRPr="00F63C72">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113DC">
        <w:rPr>
          <w:lang w:val="el-GR" w:eastAsia="el-GR" w:bidi="he-IL"/>
        </w:rPr>
        <w:t>,</w:t>
      </w:r>
    </w:p>
    <w:p w14:paraId="365CCA0E" w14:textId="2C9AE6BC" w:rsidR="00CD4F51" w:rsidRPr="00BC1917" w:rsidRDefault="00BC1917" w:rsidP="00F84740">
      <w:pPr>
        <w:pStyle w:val="aff0"/>
        <w:numPr>
          <w:ilvl w:val="0"/>
          <w:numId w:val="37"/>
        </w:numPr>
        <w:suppressAutoHyphens w:val="0"/>
        <w:spacing w:before="120"/>
        <w:ind w:left="714" w:hanging="357"/>
        <w:contextualSpacing w:val="0"/>
        <w:rPr>
          <w:iCs/>
          <w:lang w:val="el-GR"/>
        </w:rPr>
      </w:pPr>
      <w:r w:rsidRPr="00F63C72">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BC55DC" w:rsidRDefault="00BC55DC" w:rsidP="00F63C72">
      <w:pPr>
        <w:suppressAutoHyphens w:val="0"/>
        <w:spacing w:before="120"/>
        <w:rPr>
          <w:lang w:val="el-GR"/>
        </w:rPr>
      </w:pPr>
    </w:p>
    <w:p w14:paraId="1BD79C04" w14:textId="77777777" w:rsidR="00E34613" w:rsidRDefault="00E34613">
      <w:pPr>
        <w:suppressAutoHyphens w:val="0"/>
        <w:spacing w:after="0"/>
        <w:jc w:val="left"/>
        <w:rPr>
          <w:b/>
          <w:color w:val="002060"/>
          <w:lang w:val="el-GR"/>
        </w:rPr>
      </w:pPr>
      <w:bookmarkStart w:id="2888" w:name="_Ref496623895"/>
      <w:bookmarkStart w:id="2889" w:name="_Ref496624676"/>
      <w:bookmarkStart w:id="2890" w:name="_Ref496625135"/>
      <w:bookmarkStart w:id="2891" w:name="_Toc97194387"/>
      <w:bookmarkStart w:id="2892" w:name="_Toc97194491"/>
      <w:bookmarkEnd w:id="2887"/>
      <w:r>
        <w:rPr>
          <w:lang w:val="el-GR"/>
        </w:rPr>
        <w:br w:type="page"/>
      </w:r>
    </w:p>
    <w:p w14:paraId="5247CADE" w14:textId="3840750F" w:rsidR="008338F0" w:rsidRPr="003329FF" w:rsidRDefault="003355E7" w:rsidP="000E2293">
      <w:pPr>
        <w:pStyle w:val="2"/>
        <w:numPr>
          <w:ilvl w:val="0"/>
          <w:numId w:val="0"/>
        </w:numPr>
        <w:ind w:left="576" w:hanging="576"/>
      </w:pPr>
      <w:bookmarkStart w:id="2893" w:name="_Ref179920541"/>
      <w:bookmarkStart w:id="2894" w:name="_Toc181365593"/>
      <w:r w:rsidRPr="003329FF">
        <w:t xml:space="preserve">ΠΑΡΑΡΤΗΜΑ </w:t>
      </w:r>
      <w:r w:rsidRPr="00603221">
        <w:t>VIII</w:t>
      </w:r>
      <w:r w:rsidRPr="003329FF">
        <w:t xml:space="preserve"> – Υποδείγματα Εγγυητικών Επιστολών</w:t>
      </w:r>
      <w:bookmarkEnd w:id="2888"/>
      <w:bookmarkEnd w:id="2889"/>
      <w:bookmarkEnd w:id="2890"/>
      <w:bookmarkEnd w:id="2891"/>
      <w:bookmarkEnd w:id="2892"/>
      <w:bookmarkEnd w:id="2893"/>
      <w:bookmarkEnd w:id="2894"/>
      <w:r w:rsidRPr="003329FF">
        <w:t xml:space="preserve"> </w:t>
      </w:r>
    </w:p>
    <w:p w14:paraId="273E7CD1" w14:textId="77777777" w:rsidR="009B6AAD" w:rsidRPr="00603221" w:rsidRDefault="009B6AAD" w:rsidP="00F84740">
      <w:pPr>
        <w:pStyle w:val="30"/>
        <w:numPr>
          <w:ilvl w:val="0"/>
          <w:numId w:val="7"/>
        </w:numPr>
        <w:rPr>
          <w:rFonts w:cs="Tahoma"/>
          <w:szCs w:val="22"/>
          <w:u w:val="single"/>
          <w:lang w:val="el-GR"/>
        </w:rPr>
      </w:pPr>
      <w:bookmarkStart w:id="2895" w:name="_Toc43634808"/>
      <w:bookmarkStart w:id="2896" w:name="_Toc44821188"/>
      <w:bookmarkStart w:id="2897" w:name="_Toc48552980"/>
      <w:bookmarkStart w:id="2898" w:name="_Toc49073807"/>
      <w:bookmarkStart w:id="2899" w:name="_Toc62559079"/>
      <w:bookmarkStart w:id="2900" w:name="_Toc487799701"/>
      <w:bookmarkStart w:id="2901" w:name="_Toc97194388"/>
      <w:bookmarkStart w:id="2902" w:name="_Toc97194492"/>
      <w:bookmarkStart w:id="2903" w:name="_Toc181365594"/>
      <w:r w:rsidRPr="00603221">
        <w:rPr>
          <w:rFonts w:cs="Tahoma"/>
          <w:szCs w:val="22"/>
          <w:u w:val="single"/>
          <w:lang w:val="el-GR"/>
        </w:rPr>
        <w:t>Εγγυητική Επιστολή Συμμετοχής</w:t>
      </w:r>
      <w:bookmarkEnd w:id="2895"/>
      <w:bookmarkEnd w:id="2896"/>
      <w:bookmarkEnd w:id="2897"/>
      <w:bookmarkEnd w:id="2898"/>
      <w:bookmarkEnd w:id="2899"/>
      <w:bookmarkEnd w:id="2900"/>
      <w:bookmarkEnd w:id="2901"/>
      <w:bookmarkEnd w:id="2902"/>
      <w:bookmarkEnd w:id="2903"/>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0EFABCA0"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2904"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206300">
        <w:rPr>
          <w:highlight w:val="yellow"/>
          <w:cs/>
          <w:lang w:val="el-GR" w:eastAsia="el-GR"/>
        </w:rPr>
        <w:t>‎</w:t>
      </w:r>
      <w:r w:rsidR="00206300">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 </w:t>
      </w:r>
      <w:r w:rsidRPr="00603221">
        <w:rPr>
          <w:lang w:val="el-GR" w:eastAsia="el-GR"/>
        </w:rPr>
        <w:t xml:space="preserve">, </w:t>
      </w:r>
      <w:bookmarkEnd w:id="2904"/>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F84740">
      <w:pPr>
        <w:pStyle w:val="30"/>
        <w:numPr>
          <w:ilvl w:val="0"/>
          <w:numId w:val="7"/>
        </w:numPr>
        <w:rPr>
          <w:rFonts w:cs="Tahoma"/>
          <w:szCs w:val="22"/>
          <w:u w:val="single"/>
          <w:lang w:val="el-GR"/>
        </w:rPr>
      </w:pPr>
      <w:bookmarkStart w:id="2905" w:name="_Toc97194389"/>
      <w:bookmarkStart w:id="2906" w:name="_Toc97194493"/>
      <w:bookmarkStart w:id="2907" w:name="_Toc181365595"/>
      <w:r w:rsidRPr="00603221">
        <w:rPr>
          <w:rFonts w:cs="Tahoma"/>
          <w:szCs w:val="22"/>
          <w:u w:val="single"/>
          <w:lang w:val="el-GR"/>
        </w:rPr>
        <w:t>Εγγυητική Επιστολή Καλής Εκτέλεσης</w:t>
      </w:r>
      <w:bookmarkEnd w:id="2905"/>
      <w:bookmarkEnd w:id="2906"/>
      <w:bookmarkEnd w:id="2907"/>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2908" w:name="_Toc336420407"/>
      <w:r w:rsidRPr="00603221">
        <w:rPr>
          <w:lang w:val="el-GR"/>
        </w:rPr>
        <w:t>ΕΚΔΟΤΗΣ (Πλήρης επωνυμία).......................................................................</w:t>
      </w:r>
      <w:bookmarkEnd w:id="2908"/>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0E1C3669" w:rsidR="007A7DCA" w:rsidRPr="00603221" w:rsidRDefault="007A7DCA" w:rsidP="007A7DCA">
      <w:pPr>
        <w:rPr>
          <w:lang w:val="el-GR"/>
        </w:rPr>
      </w:pPr>
      <w:r w:rsidRPr="00603221">
        <w:rPr>
          <w:lang w:val="el-GR"/>
        </w:rPr>
        <w:t xml:space="preserve">Η παρούσα ισχύει μέχρι και την ............... </w:t>
      </w:r>
      <w:bookmarkStart w:id="290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06300">
        <w:rPr>
          <w:b/>
          <w:cs/>
          <w:lang w:val="el-GR"/>
        </w:rPr>
        <w:t>‎</w:t>
      </w:r>
      <w:r w:rsidR="00206300">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2909"/>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F84740">
      <w:pPr>
        <w:pStyle w:val="30"/>
        <w:numPr>
          <w:ilvl w:val="0"/>
          <w:numId w:val="7"/>
        </w:numPr>
        <w:rPr>
          <w:rFonts w:cs="Tahoma"/>
          <w:szCs w:val="22"/>
          <w:lang w:val="el-GR" w:eastAsia="el-GR"/>
        </w:rPr>
      </w:pPr>
      <w:bookmarkStart w:id="2910" w:name="_Toc97194390"/>
      <w:bookmarkStart w:id="2911" w:name="_Toc97194494"/>
      <w:bookmarkStart w:id="2912" w:name="_Toc181365596"/>
      <w:bookmarkStart w:id="2913" w:name="_Hlk67672044"/>
      <w:r w:rsidRPr="00603221">
        <w:rPr>
          <w:rFonts w:cs="Tahoma"/>
          <w:szCs w:val="22"/>
          <w:lang w:val="el-GR" w:eastAsia="el-GR"/>
        </w:rPr>
        <w:t>Εγγυητική Επιστολή Προκαταβολής</w:t>
      </w:r>
      <w:bookmarkEnd w:id="2910"/>
      <w:bookmarkEnd w:id="2911"/>
      <w:bookmarkEnd w:id="2912"/>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2914"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48F81DF8"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06300">
        <w:rPr>
          <w:b/>
          <w:cs/>
          <w:lang w:val="el-GR"/>
        </w:rPr>
        <w:t>‎</w:t>
      </w:r>
      <w:r w:rsidR="00206300">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w:t>
      </w:r>
      <w:proofErr w:type="spellStart"/>
      <w:r w:rsidRPr="00603221">
        <w:t>Εξουσιοδοτημένη</w:t>
      </w:r>
      <w:proofErr w:type="spellEnd"/>
      <w:r w:rsidRPr="00603221">
        <w:t xml:space="preserve"> υπ</w:t>
      </w:r>
      <w:proofErr w:type="spellStart"/>
      <w:r w:rsidRPr="00603221">
        <w:t>ογρ</w:t>
      </w:r>
      <w:proofErr w:type="spellEnd"/>
      <w:r w:rsidRPr="00603221">
        <w:t>αφή)</w:t>
      </w:r>
    </w:p>
    <w:p w14:paraId="0A7F47D6" w14:textId="77777777" w:rsidR="00A84DDC" w:rsidRPr="00603221" w:rsidRDefault="007E000B" w:rsidP="00F84740">
      <w:pPr>
        <w:pStyle w:val="30"/>
        <w:numPr>
          <w:ilvl w:val="0"/>
          <w:numId w:val="7"/>
        </w:numPr>
        <w:rPr>
          <w:rFonts w:cs="Tahoma"/>
          <w:szCs w:val="22"/>
          <w:lang w:val="el-GR" w:eastAsia="el-GR"/>
        </w:rPr>
      </w:pPr>
      <w:bookmarkStart w:id="2915" w:name="_Toc97194391"/>
      <w:bookmarkStart w:id="2916" w:name="_Toc97194495"/>
      <w:bookmarkStart w:id="2917" w:name="_Toc97194593"/>
      <w:bookmarkStart w:id="2918" w:name="_Toc97194691"/>
      <w:bookmarkStart w:id="2919" w:name="_Toc97194796"/>
      <w:bookmarkStart w:id="2920" w:name="_Toc97194893"/>
      <w:bookmarkStart w:id="2921" w:name="_Toc97194987"/>
      <w:bookmarkStart w:id="2922" w:name="_Toc97195081"/>
      <w:bookmarkStart w:id="2923" w:name="_Toc97195175"/>
      <w:bookmarkStart w:id="2924" w:name="_Toc97195270"/>
      <w:bookmarkStart w:id="2925" w:name="_Toc97195439"/>
      <w:bookmarkStart w:id="2926" w:name="_Toc97195608"/>
      <w:bookmarkStart w:id="2927" w:name="_Toc97196988"/>
      <w:bookmarkStart w:id="2928" w:name="_Toc97197151"/>
      <w:bookmarkStart w:id="2929" w:name="_Toc97197313"/>
      <w:bookmarkStart w:id="2930" w:name="_Toc97197577"/>
      <w:bookmarkStart w:id="2931" w:name="_Toc97197829"/>
      <w:bookmarkStart w:id="2932" w:name="_Toc97198113"/>
      <w:bookmarkStart w:id="2933" w:name="_Toc97198272"/>
      <w:bookmarkStart w:id="2934" w:name="_Toc97200874"/>
      <w:bookmarkStart w:id="2935" w:name="_Toc97201033"/>
      <w:bookmarkStart w:id="2936" w:name="_Toc97203485"/>
      <w:bookmarkStart w:id="2937" w:name="_Toc97204776"/>
      <w:bookmarkStart w:id="2938" w:name="_Toc97205029"/>
      <w:bookmarkStart w:id="2939" w:name="_Toc140486641"/>
      <w:bookmarkStart w:id="2940" w:name="_Toc146703276"/>
      <w:bookmarkStart w:id="2941" w:name="_Toc151373803"/>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r w:rsidRPr="003329FF">
        <w:rPr>
          <w:lang w:eastAsia="el-GR"/>
        </w:rPr>
        <w:br w:type="page"/>
      </w:r>
      <w:bookmarkStart w:id="2942" w:name="_Toc97194392"/>
      <w:bookmarkStart w:id="2943" w:name="_Toc97194496"/>
      <w:bookmarkStart w:id="2944" w:name="_Toc181365597"/>
      <w:bookmarkEnd w:id="2913"/>
      <w:r w:rsidR="00A84DDC" w:rsidRPr="00603221">
        <w:rPr>
          <w:rFonts w:cs="Tahoma"/>
          <w:szCs w:val="22"/>
          <w:lang w:val="el-GR" w:eastAsia="el-GR"/>
        </w:rPr>
        <w:t>Εγγυητική Επιστολή Καλής Λειτουργίας</w:t>
      </w:r>
      <w:bookmarkEnd w:id="2942"/>
      <w:bookmarkEnd w:id="2943"/>
      <w:bookmarkEnd w:id="2944"/>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77D1BD72" w:rsidR="00DA360B" w:rsidRDefault="00DA360B" w:rsidP="00B048E7">
      <w:pPr>
        <w:rPr>
          <w:lang w:val="el-GR" w:eastAsia="el-GR"/>
        </w:rPr>
      </w:pPr>
      <w:bookmarkStart w:id="2945" w:name="_Hlk89177101"/>
      <w:r>
        <w:rPr>
          <w:lang w:val="el-GR" w:eastAsia="el-GR"/>
        </w:rPr>
        <w:t xml:space="preserve">Κύριο του Έργου </w:t>
      </w:r>
    </w:p>
    <w:bookmarkEnd w:id="2945"/>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AA4EF6"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05E2A908"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0350E9">
        <w:rPr>
          <w:b/>
          <w:color w:val="000000" w:themeColor="text1"/>
          <w:lang w:val="el-GR"/>
        </w:rPr>
        <w:t>με την παρ.</w:t>
      </w:r>
      <w:r w:rsidR="00F82A8D" w:rsidRPr="000350E9">
        <w:rPr>
          <w:b/>
          <w:color w:val="000000" w:themeColor="text1"/>
          <w:lang w:val="el-GR"/>
        </w:rPr>
        <w:t xml:space="preserve"> </w:t>
      </w:r>
      <w:r w:rsidR="000350E9" w:rsidRPr="000350E9">
        <w:rPr>
          <w:b/>
          <w:color w:val="000000" w:themeColor="text1"/>
          <w:lang w:val="el-GR"/>
        </w:rPr>
        <w:fldChar w:fldCharType="begin"/>
      </w:r>
      <w:r w:rsidR="000350E9" w:rsidRPr="000350E9">
        <w:rPr>
          <w:b/>
          <w:color w:val="000000" w:themeColor="text1"/>
          <w:lang w:val="el-GR"/>
        </w:rPr>
        <w:instrText xml:space="preserve"> REF _Ref496542746 \r \h </w:instrText>
      </w:r>
      <w:r w:rsidR="000350E9">
        <w:rPr>
          <w:b/>
          <w:color w:val="000000" w:themeColor="text1"/>
          <w:lang w:val="el-GR"/>
        </w:rPr>
        <w:instrText xml:space="preserve"> \* MERGEFORMAT </w:instrText>
      </w:r>
      <w:r w:rsidR="000350E9" w:rsidRPr="000350E9">
        <w:rPr>
          <w:b/>
          <w:color w:val="000000" w:themeColor="text1"/>
          <w:lang w:val="el-GR"/>
        </w:rPr>
      </w:r>
      <w:r w:rsidR="000350E9" w:rsidRPr="000350E9">
        <w:rPr>
          <w:b/>
          <w:color w:val="000000" w:themeColor="text1"/>
          <w:lang w:val="el-GR"/>
        </w:rPr>
        <w:fldChar w:fldCharType="separate"/>
      </w:r>
      <w:r w:rsidR="00206300">
        <w:rPr>
          <w:b/>
          <w:color w:val="000000" w:themeColor="text1"/>
          <w:cs/>
          <w:lang w:val="el-GR"/>
        </w:rPr>
        <w:t>‎</w:t>
      </w:r>
      <w:r w:rsidR="00206300">
        <w:rPr>
          <w:b/>
          <w:color w:val="000000" w:themeColor="text1"/>
          <w:lang w:val="el-GR"/>
        </w:rPr>
        <w:t>4.1</w:t>
      </w:r>
      <w:r w:rsidR="000350E9" w:rsidRPr="000350E9">
        <w:rPr>
          <w:b/>
          <w:color w:val="000000" w:themeColor="text1"/>
          <w:lang w:val="el-GR"/>
        </w:rPr>
        <w:fldChar w:fldCharType="end"/>
      </w:r>
      <w:r w:rsidRPr="000350E9">
        <w:rPr>
          <w:b/>
          <w:color w:val="000000" w:themeColor="text1"/>
          <w:lang w:val="el-GR"/>
        </w:rPr>
        <w:t xml:space="preserve"> της παρούσας </w:t>
      </w:r>
      <w:r w:rsidRPr="000350E9">
        <w:rPr>
          <w:iCs/>
          <w:color w:val="000000" w:themeColor="text1"/>
          <w:lang w:val="el-GR"/>
        </w:rPr>
        <w:t>)»</w:t>
      </w:r>
      <w:r w:rsidRPr="000350E9">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2914"/>
    </w:p>
    <w:p w14:paraId="33999DB5" w14:textId="77777777" w:rsidR="00E75240" w:rsidRDefault="00E75240">
      <w:pPr>
        <w:suppressAutoHyphens w:val="0"/>
        <w:spacing w:after="0"/>
        <w:jc w:val="left"/>
        <w:rPr>
          <w:lang w:val="el-GR"/>
        </w:rPr>
      </w:pPr>
      <w:r>
        <w:rPr>
          <w:lang w:val="el-GR"/>
        </w:rPr>
        <w:br w:type="page"/>
      </w:r>
    </w:p>
    <w:p w14:paraId="2743ECB8" w14:textId="4925CBC0" w:rsidR="00E75240" w:rsidRPr="00A93898" w:rsidRDefault="00754574" w:rsidP="00FB270D">
      <w:pPr>
        <w:pStyle w:val="2"/>
        <w:numPr>
          <w:ilvl w:val="0"/>
          <w:numId w:val="0"/>
        </w:numPr>
        <w:ind w:left="576" w:hanging="576"/>
      </w:pPr>
      <w:bookmarkStart w:id="2946" w:name="_Toc97194393"/>
      <w:bookmarkStart w:id="2947" w:name="_Toc97194497"/>
      <w:bookmarkStart w:id="2948" w:name="_Toc181365598"/>
      <w:r>
        <w:t xml:space="preserve">ΠΑΡΑΡΤΗΜΑ </w:t>
      </w:r>
      <w:r>
        <w:rPr>
          <w:lang w:val="en-US"/>
        </w:rPr>
        <w:t>IX</w:t>
      </w:r>
      <w:r w:rsidR="00E75240" w:rsidRPr="00A93898">
        <w:t>– ΕΝΗΜΕΡΩΣΗ ΓΙΑ ΤΗΝ ΕΠΕΞΕΡΓΑΣΙΑ ΠΡΟΣΩΠΙΚΩΝ ΔΕΔΟΜΕΝΩΝ</w:t>
      </w:r>
      <w:bookmarkEnd w:id="2946"/>
      <w:bookmarkEnd w:id="2947"/>
      <w:bookmarkEnd w:id="2948"/>
      <w:r w:rsidR="00E75240" w:rsidRPr="00A93898">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344D93" w:rsidRDefault="006C03D6" w:rsidP="00FB270D">
      <w:pPr>
        <w:pStyle w:val="2"/>
        <w:numPr>
          <w:ilvl w:val="0"/>
          <w:numId w:val="0"/>
        </w:numPr>
        <w:ind w:left="576" w:hanging="576"/>
      </w:pPr>
      <w:bookmarkStart w:id="2949" w:name="_Ref118477993"/>
      <w:bookmarkStart w:id="2950" w:name="_Toc181365599"/>
      <w:bookmarkStart w:id="2951" w:name="_Hlk118481870"/>
      <w:r w:rsidRPr="00344D93">
        <w:t xml:space="preserve">ΠΑΡΑΡΤΗΜΑ </w:t>
      </w:r>
      <w:r w:rsidRPr="00F63C72">
        <w:t>X</w:t>
      </w:r>
      <w:r w:rsidRPr="00344D93">
        <w:t xml:space="preserve"> – Ρήτρα Ακεραιότητας</w:t>
      </w:r>
      <w:bookmarkEnd w:id="2949"/>
      <w:bookmarkEnd w:id="2950"/>
      <w:r w:rsidRPr="00344D93">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2951"/>
    <w:p w14:paraId="1E4E7E3D" w14:textId="77777777" w:rsidR="006C03D6" w:rsidRPr="002A51E1" w:rsidRDefault="006C03D6" w:rsidP="006C03D6">
      <w:pPr>
        <w:rPr>
          <w:lang w:val="el-GR"/>
        </w:rPr>
      </w:pPr>
    </w:p>
    <w:p w14:paraId="26595BC7" w14:textId="2F4BE658" w:rsidR="00283120" w:rsidRDefault="00283120">
      <w:pPr>
        <w:suppressAutoHyphens w:val="0"/>
        <w:spacing w:after="0"/>
        <w:jc w:val="left"/>
        <w:rPr>
          <w:lang w:val="el-GR"/>
        </w:rPr>
      </w:pPr>
      <w:r>
        <w:rPr>
          <w:lang w:val="el-GR"/>
        </w:rPr>
        <w:br w:type="page"/>
      </w:r>
    </w:p>
    <w:p w14:paraId="29A55186" w14:textId="7001BAA8" w:rsidR="00283120" w:rsidRPr="00344D93" w:rsidRDefault="00283120" w:rsidP="00FB270D">
      <w:pPr>
        <w:pStyle w:val="2"/>
        <w:numPr>
          <w:ilvl w:val="0"/>
          <w:numId w:val="0"/>
        </w:numPr>
        <w:ind w:left="576" w:hanging="576"/>
      </w:pPr>
      <w:bookmarkStart w:id="2952" w:name="_Ref175753581"/>
      <w:bookmarkStart w:id="2953" w:name="_Toc181365600"/>
      <w:r w:rsidRPr="00344D93">
        <w:t xml:space="preserve">ΠΑΡΑΡΤΗΜΑ </w:t>
      </w:r>
      <w:r w:rsidRPr="00F63C72">
        <w:t>X</w:t>
      </w:r>
      <w:r w:rsidR="00406668">
        <w:t>Ι</w:t>
      </w:r>
      <w:r w:rsidRPr="00344D93">
        <w:t xml:space="preserve"> – </w:t>
      </w:r>
      <w:r w:rsidR="006A0945" w:rsidRPr="00AA4EF6">
        <w:t>ΠΙΝΑΚΑΣ ΔΕΙΓΜΑΤΟΛΗΨΙΑΣ ANSI Z1.4_2003</w:t>
      </w:r>
      <w:bookmarkEnd w:id="2952"/>
      <w:bookmarkEnd w:id="2953"/>
    </w:p>
    <w:p w14:paraId="0DD0963D" w14:textId="63C91ED7" w:rsidR="006C03D6" w:rsidRDefault="00603D65" w:rsidP="00AE28D7">
      <w:pPr>
        <w:rPr>
          <w:lang w:val="el-GR"/>
        </w:rPr>
      </w:pPr>
      <w:r w:rsidRPr="001D15B8">
        <w:rPr>
          <w:noProof/>
          <w:sz w:val="16"/>
          <w:szCs w:val="16"/>
          <w:lang w:val="el-GR" w:eastAsia="el-GR"/>
        </w:rPr>
        <w:drawing>
          <wp:inline distT="0" distB="0" distL="0" distR="0" wp14:anchorId="35B11192" wp14:editId="64FBE45B">
            <wp:extent cx="6073140" cy="3855720"/>
            <wp:effectExtent l="0" t="0" r="3810" b="0"/>
            <wp:docPr id="16" name="Picture 16" descr="http://www.proqc.com/image/ansi_sampl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qc.com/image/ansi_sampling.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073140" cy="3855720"/>
                    </a:xfrm>
                    <a:prstGeom prst="rect">
                      <a:avLst/>
                    </a:prstGeom>
                    <a:noFill/>
                    <a:ln>
                      <a:noFill/>
                    </a:ln>
                  </pic:spPr>
                </pic:pic>
              </a:graphicData>
            </a:graphic>
          </wp:inline>
        </w:drawing>
      </w:r>
    </w:p>
    <w:p w14:paraId="7189A3B6" w14:textId="77AADEDA" w:rsidR="006C03D6" w:rsidRPr="00603221" w:rsidRDefault="00406668" w:rsidP="00AE28D7">
      <w:pPr>
        <w:rPr>
          <w:lang w:val="el-GR"/>
        </w:rPr>
      </w:pPr>
      <w:r w:rsidRPr="001D15B8">
        <w:rPr>
          <w:rFonts w:ascii="Arial" w:hAnsi="Arial" w:cs="Arial"/>
          <w:noProof/>
          <w:sz w:val="16"/>
          <w:szCs w:val="16"/>
          <w:lang w:val="el-GR" w:eastAsia="el-GR"/>
        </w:rPr>
        <w:drawing>
          <wp:inline distT="0" distB="0" distL="0" distR="0" wp14:anchorId="71345AC3" wp14:editId="246BCEE7">
            <wp:extent cx="6120130" cy="4016375"/>
            <wp:effectExtent l="0" t="0" r="0" b="3175"/>
            <wp:docPr id="17" name="Picture 17" descr="ANSI Sampling Sing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NSI Sampling Single"/>
                    <pic:cNvPicPr>
                      <a:picLocks/>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120130" cy="4016375"/>
                    </a:xfrm>
                    <a:prstGeom prst="rect">
                      <a:avLst/>
                    </a:prstGeom>
                    <a:noFill/>
                    <a:ln>
                      <a:noFill/>
                    </a:ln>
                  </pic:spPr>
                </pic:pic>
              </a:graphicData>
            </a:graphic>
          </wp:inline>
        </w:drawing>
      </w:r>
    </w:p>
    <w:sectPr w:rsidR="006C03D6" w:rsidRPr="00603221" w:rsidSect="00317788">
      <w:pgSz w:w="11906" w:h="16838"/>
      <w:pgMar w:top="1134" w:right="1134" w:bottom="1134" w:left="1134" w:header="720" w:footer="709"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2" w:author="Author" w:initials="A">
    <w:p w14:paraId="6B78F81D" w14:textId="5171EAA6" w:rsidR="007B322E" w:rsidRPr="00E00CAB" w:rsidRDefault="007B322E">
      <w:pPr>
        <w:pStyle w:val="aff"/>
        <w:rPr>
          <w:lang w:val="el-GR"/>
        </w:rPr>
      </w:pPr>
      <w:r>
        <w:rPr>
          <w:rStyle w:val="afe"/>
        </w:rPr>
        <w:annotationRef/>
      </w:r>
      <w:r w:rsidR="00E00CAB">
        <w:rPr>
          <w:lang w:val="el-GR"/>
        </w:rPr>
        <w:t>Να εξεταστεί η επιλογή να διατηρηθεί μόνο ως λόγος αποκλεισμού στο 2.2.3.5</w:t>
      </w:r>
      <w:r w:rsidR="00E00CAB" w:rsidRPr="00E00CAB">
        <w:rPr>
          <w:vertAlign w:val="superscript"/>
          <w:lang w:val="el-GR"/>
        </w:rPr>
        <w:t>α</w:t>
      </w:r>
      <w:r w:rsidR="00E00CAB">
        <w:rPr>
          <w:lang w:val="el-GR"/>
        </w:rPr>
        <w:t>, όπως στο πρότυπο ΕΑΔΗΣΥ.</w:t>
      </w:r>
    </w:p>
  </w:comment>
  <w:comment w:id="93" w:author="Author" w:initials="A">
    <w:p w14:paraId="4DCBB355" w14:textId="77777777" w:rsidR="00557252" w:rsidRDefault="00557252" w:rsidP="00557252">
      <w:pPr>
        <w:pStyle w:val="aff"/>
        <w:jc w:val="left"/>
      </w:pPr>
      <w:r>
        <w:rPr>
          <w:rStyle w:val="afe"/>
        </w:rPr>
        <w:annotationRef/>
      </w:r>
      <w:r>
        <w:t>Θα διατηρηθεί ως έχει</w:t>
      </w:r>
    </w:p>
  </w:comment>
  <w:comment w:id="271" w:author="Author" w:initials="A">
    <w:p w14:paraId="0142C910" w14:textId="7BF139CC" w:rsidR="00C36DE1" w:rsidRPr="00C36DE1" w:rsidRDefault="00C36DE1">
      <w:pPr>
        <w:pStyle w:val="aff"/>
        <w:rPr>
          <w:lang w:val="el-GR"/>
        </w:rPr>
      </w:pPr>
      <w:r>
        <w:rPr>
          <w:rStyle w:val="afe"/>
        </w:rPr>
        <w:annotationRef/>
      </w:r>
      <w:r>
        <w:rPr>
          <w:lang w:val="el-GR"/>
        </w:rPr>
        <w:t>Αν προκριθεί η διατήρηση της εν λόγω απαγόρευσης μόνο ως λόγου αποκλεισμού σύμφωνα με το πρώτο σχόλιο, να διαγραφεί.</w:t>
      </w:r>
    </w:p>
  </w:comment>
  <w:comment w:id="272" w:author="Author" w:initials="A">
    <w:p w14:paraId="06E9854E" w14:textId="77777777" w:rsidR="00557252" w:rsidRDefault="00557252" w:rsidP="00557252">
      <w:pPr>
        <w:pStyle w:val="aff"/>
        <w:jc w:val="left"/>
      </w:pPr>
      <w:r>
        <w:rPr>
          <w:rStyle w:val="afe"/>
        </w:rPr>
        <w:annotationRef/>
      </w:r>
      <w:r>
        <w:t>Θα διατηρηθεί ως έχει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B78F81D" w15:done="0"/>
  <w15:commentEx w15:paraId="4DCBB355" w15:paraIdParent="6B78F81D" w15:done="0"/>
  <w15:commentEx w15:paraId="0142C910" w15:done="0"/>
  <w15:commentEx w15:paraId="06E9854E" w15:paraIdParent="0142C9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78F81D" w16cid:durableId="371F05A6"/>
  <w16cid:commentId w16cid:paraId="4DCBB355" w16cid:durableId="1E9B71B7"/>
  <w16cid:commentId w16cid:paraId="0142C910" w16cid:durableId="4E7DC4C6"/>
  <w16cid:commentId w16cid:paraId="06E9854E" w16cid:durableId="6CFF52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8FE91" w14:textId="77777777" w:rsidR="007B322E" w:rsidRDefault="007B322E">
      <w:pPr>
        <w:spacing w:after="0"/>
      </w:pPr>
      <w:r>
        <w:separator/>
      </w:r>
    </w:p>
  </w:endnote>
  <w:endnote w:type="continuationSeparator" w:id="0">
    <w:p w14:paraId="4BD6E35D" w14:textId="77777777" w:rsidR="007B322E" w:rsidRDefault="007B322E">
      <w:pPr>
        <w:spacing w:after="0"/>
      </w:pPr>
      <w:r>
        <w:continuationSeparator/>
      </w:r>
    </w:p>
  </w:endnote>
  <w:endnote w:type="continuationNotice" w:id="1">
    <w:p w14:paraId="7DAB98C8" w14:textId="77777777" w:rsidR="007B322E" w:rsidRDefault="007B32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9999999">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7B322E" w:rsidRPr="00A73BD3" w14:paraId="45E08389" w14:textId="77777777" w:rsidTr="00B379CB">
      <w:tc>
        <w:tcPr>
          <w:tcW w:w="8747" w:type="dxa"/>
          <w:tcBorders>
            <w:top w:val="single" w:sz="4" w:space="0" w:color="auto"/>
          </w:tcBorders>
        </w:tcPr>
        <w:p w14:paraId="3B6D278A" w14:textId="77777777" w:rsidR="007B322E" w:rsidRPr="001E54F6" w:rsidRDefault="007B322E" w:rsidP="006B55CD">
          <w:pPr>
            <w:pStyle w:val="af4"/>
            <w:spacing w:after="0"/>
            <w:rPr>
              <w:rStyle w:val="a5"/>
              <w:rFonts w:cs="Tahoma"/>
              <w:sz w:val="20"/>
              <w:lang w:val="el-GR"/>
            </w:rPr>
          </w:pPr>
          <w:r w:rsidRPr="001E54F6">
            <w:rPr>
              <w:rStyle w:val="a5"/>
              <w:rFonts w:cs="Tahoma"/>
              <w:sz w:val="20"/>
              <w:lang w:val="el-GR"/>
            </w:rPr>
            <w:t xml:space="preserve">Κοινωνία της Πληροφορίας </w:t>
          </w:r>
          <w:r>
            <w:rPr>
              <w:rStyle w:val="a5"/>
              <w:rFonts w:cs="Tahoma"/>
              <w:sz w:val="20"/>
              <w:lang w:val="el-GR"/>
            </w:rPr>
            <w:t>Μ.</w:t>
          </w:r>
          <w:r w:rsidRPr="001E54F6">
            <w:rPr>
              <w:rStyle w:val="a5"/>
              <w:rFonts w:cs="Tahoma"/>
              <w:sz w:val="20"/>
              <w:lang w:val="el-GR"/>
            </w:rPr>
            <w:t xml:space="preserve">Α.Ε. </w:t>
          </w:r>
        </w:p>
      </w:tc>
      <w:tc>
        <w:tcPr>
          <w:tcW w:w="1108" w:type="dxa"/>
          <w:tcBorders>
            <w:top w:val="single" w:sz="4" w:space="0" w:color="auto"/>
          </w:tcBorders>
        </w:tcPr>
        <w:p w14:paraId="6592A568" w14:textId="62150EDF" w:rsidR="007B322E" w:rsidRPr="001E54F6" w:rsidRDefault="007B322E" w:rsidP="001E54F6">
          <w:pPr>
            <w:pStyle w:val="af4"/>
            <w:spacing w:after="0"/>
            <w:jc w:val="right"/>
            <w:rPr>
              <w:rStyle w:val="a5"/>
              <w:rFonts w:cs="Tahoma"/>
              <w:sz w:val="20"/>
            </w:rPr>
          </w:pPr>
          <w:r w:rsidRPr="001E54F6">
            <w:rPr>
              <w:rStyle w:val="a5"/>
              <w:rFonts w:cs="Tahoma"/>
              <w:sz w:val="20"/>
            </w:rPr>
            <w:fldChar w:fldCharType="begin"/>
          </w:r>
          <w:r w:rsidRPr="001E54F6">
            <w:rPr>
              <w:rStyle w:val="a5"/>
              <w:rFonts w:cs="Tahoma"/>
              <w:sz w:val="20"/>
            </w:rPr>
            <w:instrText xml:space="preserve"> PAGE </w:instrText>
          </w:r>
          <w:r w:rsidRPr="001E54F6">
            <w:rPr>
              <w:rStyle w:val="a5"/>
              <w:rFonts w:cs="Tahoma"/>
              <w:sz w:val="20"/>
            </w:rPr>
            <w:fldChar w:fldCharType="separate"/>
          </w:r>
          <w:r w:rsidR="0021117C">
            <w:rPr>
              <w:rStyle w:val="a5"/>
              <w:rFonts w:cs="Tahoma"/>
              <w:noProof/>
              <w:sz w:val="20"/>
            </w:rPr>
            <w:t>84</w:t>
          </w:r>
          <w:r w:rsidRPr="001E54F6">
            <w:rPr>
              <w:rStyle w:val="a5"/>
              <w:rFonts w:cs="Tahoma"/>
              <w:sz w:val="20"/>
            </w:rPr>
            <w:fldChar w:fldCharType="end"/>
          </w:r>
          <w:r w:rsidRPr="001E54F6">
            <w:rPr>
              <w:rStyle w:val="a5"/>
              <w:rFonts w:cs="Tahoma"/>
              <w:sz w:val="20"/>
            </w:rPr>
            <w:t xml:space="preserve"> - </w:t>
          </w:r>
          <w:r w:rsidRPr="001E54F6">
            <w:rPr>
              <w:rStyle w:val="a5"/>
              <w:rFonts w:cs="Tahoma"/>
              <w:sz w:val="20"/>
            </w:rPr>
            <w:fldChar w:fldCharType="begin"/>
          </w:r>
          <w:r w:rsidRPr="001E54F6">
            <w:rPr>
              <w:rStyle w:val="a5"/>
              <w:rFonts w:cs="Tahoma"/>
              <w:sz w:val="20"/>
            </w:rPr>
            <w:instrText xml:space="preserve"> NUMPAGES </w:instrText>
          </w:r>
          <w:r w:rsidRPr="001E54F6">
            <w:rPr>
              <w:rStyle w:val="a5"/>
              <w:rFonts w:cs="Tahoma"/>
              <w:sz w:val="20"/>
            </w:rPr>
            <w:fldChar w:fldCharType="separate"/>
          </w:r>
          <w:r w:rsidR="0021117C">
            <w:rPr>
              <w:rStyle w:val="a5"/>
              <w:rFonts w:cs="Tahoma"/>
              <w:noProof/>
              <w:sz w:val="20"/>
            </w:rPr>
            <w:t>229</w:t>
          </w:r>
          <w:r w:rsidRPr="001E54F6">
            <w:rPr>
              <w:rStyle w:val="a5"/>
              <w:rFonts w:cs="Tahoma"/>
              <w:sz w:val="20"/>
            </w:rPr>
            <w:fldChar w:fldCharType="end"/>
          </w:r>
        </w:p>
      </w:tc>
    </w:tr>
  </w:tbl>
  <w:p w14:paraId="5123092B" w14:textId="08659A53" w:rsidR="007B322E" w:rsidRPr="00603221" w:rsidRDefault="007B322E" w:rsidP="00513BD0">
    <w:pPr>
      <w:pStyle w:val="af4"/>
      <w:jc w:val="center"/>
      <w:rPr>
        <w:sz w:val="20"/>
        <w:szCs w:val="20"/>
      </w:rPr>
    </w:pPr>
    <w:r>
      <w:rPr>
        <w:noProof/>
        <w:lang w:val="el-GR" w:eastAsia="el-GR"/>
      </w:rPr>
      <w:drawing>
        <wp:inline distT="0" distB="0" distL="0" distR="0" wp14:anchorId="6413A650" wp14:editId="0694941A">
          <wp:extent cx="1752774" cy="298450"/>
          <wp:effectExtent l="0" t="0" r="0" b="6350"/>
          <wp:docPr id="1802059809" name="Picture 1802059809"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2250" cy="305172"/>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AFFC1" w14:textId="6AA705F4" w:rsidR="007B322E" w:rsidRDefault="007B322E" w:rsidP="007D01C5">
    <w:pPr>
      <w:pStyle w:val="af4"/>
      <w:jc w:val="center"/>
    </w:pPr>
    <w:r>
      <w:rPr>
        <w:noProof/>
        <w:lang w:val="el-GR" w:eastAsia="el-GR"/>
      </w:rPr>
      <w:drawing>
        <wp:inline distT="0" distB="0" distL="0" distR="0" wp14:anchorId="249C411A" wp14:editId="197A45A9">
          <wp:extent cx="1752774" cy="298450"/>
          <wp:effectExtent l="0" t="0" r="0" b="6350"/>
          <wp:docPr id="823434569" name="Picture 823434569"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2250" cy="305172"/>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77777777" w:rsidR="007B322E" w:rsidRDefault="007B322E">
    <w:pPr>
      <w:pStyle w:val="af4"/>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322E" w:rsidRPr="00A73BD3" w14:paraId="630EFE35" w14:textId="77777777" w:rsidTr="00753843">
      <w:tc>
        <w:tcPr>
          <w:tcW w:w="8747" w:type="dxa"/>
          <w:tcBorders>
            <w:top w:val="single" w:sz="4" w:space="0" w:color="auto"/>
          </w:tcBorders>
        </w:tcPr>
        <w:p w14:paraId="3F9E6FC0" w14:textId="1EEDBCC6" w:rsidR="007B322E" w:rsidRPr="003329FF" w:rsidRDefault="007B322E" w:rsidP="006B55CD">
          <w:pPr>
            <w:pStyle w:val="af4"/>
            <w:spacing w:after="0"/>
            <w:rPr>
              <w:rStyle w:val="a5"/>
              <w:rFonts w:cs="Tahoma"/>
              <w:sz w:val="20"/>
              <w:lang w:val="el-GR"/>
            </w:rPr>
          </w:pPr>
          <w:r w:rsidRPr="003329FF">
            <w:rPr>
              <w:rStyle w:val="a5"/>
              <w:rFonts w:cs="Tahoma"/>
              <w:sz w:val="20"/>
              <w:lang w:val="el-GR"/>
            </w:rPr>
            <w:t xml:space="preserve">Κοινωνία της Πληροφορίας </w:t>
          </w:r>
          <w:r>
            <w:rPr>
              <w:rStyle w:val="a5"/>
              <w:rFonts w:cs="Tahoma"/>
              <w:sz w:val="20"/>
              <w:lang w:val="el-GR"/>
            </w:rPr>
            <w:t>Μ.</w:t>
          </w:r>
          <w:r w:rsidRPr="003329FF">
            <w:rPr>
              <w:rStyle w:val="a5"/>
              <w:rFonts w:cs="Tahoma"/>
              <w:sz w:val="20"/>
              <w:lang w:val="el-GR"/>
            </w:rPr>
            <w:t xml:space="preserve">Α.Ε. </w:t>
          </w:r>
        </w:p>
      </w:tc>
      <w:tc>
        <w:tcPr>
          <w:tcW w:w="1108" w:type="dxa"/>
          <w:tcBorders>
            <w:top w:val="single" w:sz="4" w:space="0" w:color="auto"/>
          </w:tcBorders>
        </w:tcPr>
        <w:p w14:paraId="3C31F19E" w14:textId="77777777" w:rsidR="007B322E" w:rsidRPr="003329FF" w:rsidRDefault="007B322E" w:rsidP="003329FF">
          <w:pPr>
            <w:pStyle w:val="af4"/>
            <w:spacing w:after="0"/>
            <w:jc w:val="right"/>
            <w:rPr>
              <w:rStyle w:val="a5"/>
              <w:rFonts w:cs="Tahoma"/>
              <w:sz w:val="20"/>
            </w:rPr>
          </w:pPr>
          <w:r w:rsidRPr="003329FF">
            <w:rPr>
              <w:rStyle w:val="a5"/>
              <w:rFonts w:cs="Tahoma"/>
              <w:sz w:val="20"/>
            </w:rPr>
            <w:fldChar w:fldCharType="begin"/>
          </w:r>
          <w:r w:rsidRPr="003329FF">
            <w:rPr>
              <w:rStyle w:val="a5"/>
              <w:rFonts w:cs="Tahoma"/>
              <w:sz w:val="20"/>
            </w:rPr>
            <w:instrText xml:space="preserve"> PAGE </w:instrText>
          </w:r>
          <w:r w:rsidRPr="003329FF">
            <w:rPr>
              <w:rStyle w:val="a5"/>
              <w:rFonts w:cs="Tahoma"/>
              <w:sz w:val="20"/>
            </w:rPr>
            <w:fldChar w:fldCharType="separate"/>
          </w:r>
          <w:r>
            <w:rPr>
              <w:rStyle w:val="a5"/>
              <w:rFonts w:cs="Tahoma"/>
              <w:noProof/>
              <w:sz w:val="20"/>
            </w:rPr>
            <w:t>108</w:t>
          </w:r>
          <w:r w:rsidRPr="003329FF">
            <w:rPr>
              <w:rStyle w:val="a5"/>
              <w:rFonts w:cs="Tahoma"/>
              <w:sz w:val="20"/>
            </w:rPr>
            <w:fldChar w:fldCharType="end"/>
          </w:r>
          <w:r w:rsidRPr="003329FF">
            <w:rPr>
              <w:rStyle w:val="a5"/>
              <w:rFonts w:cs="Tahoma"/>
              <w:sz w:val="20"/>
            </w:rPr>
            <w:t xml:space="preserve"> - </w:t>
          </w:r>
          <w:r w:rsidRPr="003329FF">
            <w:rPr>
              <w:rStyle w:val="a5"/>
              <w:rFonts w:cs="Tahoma"/>
              <w:sz w:val="20"/>
            </w:rPr>
            <w:fldChar w:fldCharType="begin"/>
          </w:r>
          <w:r w:rsidRPr="003329FF">
            <w:rPr>
              <w:rStyle w:val="a5"/>
              <w:rFonts w:cs="Tahoma"/>
              <w:sz w:val="20"/>
            </w:rPr>
            <w:instrText xml:space="preserve"> NUMPAGES </w:instrText>
          </w:r>
          <w:r w:rsidRPr="003329FF">
            <w:rPr>
              <w:rStyle w:val="a5"/>
              <w:rFonts w:cs="Tahoma"/>
              <w:sz w:val="20"/>
            </w:rPr>
            <w:fldChar w:fldCharType="separate"/>
          </w:r>
          <w:r>
            <w:rPr>
              <w:rStyle w:val="a5"/>
              <w:rFonts w:cs="Tahoma"/>
              <w:noProof/>
              <w:sz w:val="20"/>
            </w:rPr>
            <w:t>113</w:t>
          </w:r>
          <w:r w:rsidRPr="003329FF">
            <w:rPr>
              <w:rStyle w:val="a5"/>
              <w:rFonts w:cs="Tahoma"/>
              <w:sz w:val="20"/>
            </w:rPr>
            <w:fldChar w:fldCharType="end"/>
          </w:r>
        </w:p>
      </w:tc>
    </w:tr>
  </w:tbl>
  <w:p w14:paraId="513B1FDA" w14:textId="00DD9D18" w:rsidR="007B322E" w:rsidRDefault="007B322E" w:rsidP="00753843">
    <w:pPr>
      <w:pStyle w:val="af4"/>
      <w:spacing w:after="0"/>
      <w:jc w:val="center"/>
    </w:pPr>
    <w:r>
      <w:rPr>
        <w:noProof/>
        <w:lang w:val="el-GR" w:eastAsia="el-GR"/>
      </w:rPr>
      <w:drawing>
        <wp:inline distT="0" distB="0" distL="0" distR="0" wp14:anchorId="50E05AAA" wp14:editId="4A030765">
          <wp:extent cx="1752774" cy="298450"/>
          <wp:effectExtent l="0" t="0" r="0" b="6350"/>
          <wp:docPr id="10295138" name="Picture 10295138"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2250" cy="305172"/>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AB5D0" w14:textId="1555B528" w:rsidR="007B322E" w:rsidRDefault="007B322E">
    <w:pPr>
      <w:pStyle w:val="af4"/>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322E" w:rsidRPr="00A73BD3" w14:paraId="1EED7D06" w14:textId="77777777" w:rsidTr="00753843">
      <w:tc>
        <w:tcPr>
          <w:tcW w:w="8747" w:type="dxa"/>
          <w:tcBorders>
            <w:top w:val="single" w:sz="4" w:space="0" w:color="auto"/>
          </w:tcBorders>
        </w:tcPr>
        <w:p w14:paraId="785DBF5B" w14:textId="77777777" w:rsidR="007B322E" w:rsidRPr="003329FF" w:rsidRDefault="007B322E" w:rsidP="006B55CD">
          <w:pPr>
            <w:pStyle w:val="af4"/>
            <w:spacing w:after="0"/>
            <w:rPr>
              <w:rStyle w:val="a5"/>
              <w:rFonts w:cs="Tahoma"/>
              <w:sz w:val="20"/>
              <w:lang w:val="el-GR"/>
            </w:rPr>
          </w:pPr>
          <w:r w:rsidRPr="003329FF">
            <w:rPr>
              <w:rStyle w:val="a5"/>
              <w:rFonts w:cs="Tahoma"/>
              <w:sz w:val="20"/>
              <w:lang w:val="el-GR"/>
            </w:rPr>
            <w:t xml:space="preserve">Κοινωνία της Πληροφορίας </w:t>
          </w:r>
          <w:r>
            <w:rPr>
              <w:rStyle w:val="a5"/>
              <w:rFonts w:cs="Tahoma"/>
              <w:sz w:val="20"/>
              <w:lang w:val="el-GR"/>
            </w:rPr>
            <w:t>Μ.</w:t>
          </w:r>
          <w:r w:rsidRPr="003329FF">
            <w:rPr>
              <w:rStyle w:val="a5"/>
              <w:rFonts w:cs="Tahoma"/>
              <w:sz w:val="20"/>
              <w:lang w:val="el-GR"/>
            </w:rPr>
            <w:t xml:space="preserve">Α.Ε. </w:t>
          </w:r>
        </w:p>
      </w:tc>
      <w:tc>
        <w:tcPr>
          <w:tcW w:w="1108" w:type="dxa"/>
          <w:tcBorders>
            <w:top w:val="single" w:sz="4" w:space="0" w:color="auto"/>
          </w:tcBorders>
        </w:tcPr>
        <w:p w14:paraId="3F82FB3F" w14:textId="0B19FF9F" w:rsidR="007B322E" w:rsidRPr="003329FF" w:rsidRDefault="007B322E" w:rsidP="003329FF">
          <w:pPr>
            <w:pStyle w:val="af4"/>
            <w:spacing w:after="0"/>
            <w:jc w:val="right"/>
            <w:rPr>
              <w:rStyle w:val="a5"/>
              <w:rFonts w:cs="Tahoma"/>
              <w:sz w:val="20"/>
            </w:rPr>
          </w:pPr>
          <w:r w:rsidRPr="003329FF">
            <w:rPr>
              <w:rStyle w:val="a5"/>
              <w:rFonts w:cs="Tahoma"/>
              <w:sz w:val="20"/>
            </w:rPr>
            <w:fldChar w:fldCharType="begin"/>
          </w:r>
          <w:r w:rsidRPr="003329FF">
            <w:rPr>
              <w:rStyle w:val="a5"/>
              <w:rFonts w:cs="Tahoma"/>
              <w:sz w:val="20"/>
            </w:rPr>
            <w:instrText xml:space="preserve"> PAGE </w:instrText>
          </w:r>
          <w:r w:rsidRPr="003329FF">
            <w:rPr>
              <w:rStyle w:val="a5"/>
              <w:rFonts w:cs="Tahoma"/>
              <w:sz w:val="20"/>
            </w:rPr>
            <w:fldChar w:fldCharType="separate"/>
          </w:r>
          <w:r w:rsidR="00C36DE1">
            <w:rPr>
              <w:rStyle w:val="a5"/>
              <w:rFonts w:cs="Tahoma"/>
              <w:noProof/>
              <w:sz w:val="20"/>
            </w:rPr>
            <w:t>229</w:t>
          </w:r>
          <w:r w:rsidRPr="003329FF">
            <w:rPr>
              <w:rStyle w:val="a5"/>
              <w:rFonts w:cs="Tahoma"/>
              <w:sz w:val="20"/>
            </w:rPr>
            <w:fldChar w:fldCharType="end"/>
          </w:r>
          <w:r w:rsidRPr="003329FF">
            <w:rPr>
              <w:rStyle w:val="a5"/>
              <w:rFonts w:cs="Tahoma"/>
              <w:sz w:val="20"/>
            </w:rPr>
            <w:t xml:space="preserve"> - </w:t>
          </w:r>
          <w:r w:rsidRPr="003329FF">
            <w:rPr>
              <w:rStyle w:val="a5"/>
              <w:rFonts w:cs="Tahoma"/>
              <w:sz w:val="20"/>
            </w:rPr>
            <w:fldChar w:fldCharType="begin"/>
          </w:r>
          <w:r w:rsidRPr="003329FF">
            <w:rPr>
              <w:rStyle w:val="a5"/>
              <w:rFonts w:cs="Tahoma"/>
              <w:sz w:val="20"/>
            </w:rPr>
            <w:instrText xml:space="preserve"> NUMPAGES </w:instrText>
          </w:r>
          <w:r w:rsidRPr="003329FF">
            <w:rPr>
              <w:rStyle w:val="a5"/>
              <w:rFonts w:cs="Tahoma"/>
              <w:sz w:val="20"/>
            </w:rPr>
            <w:fldChar w:fldCharType="separate"/>
          </w:r>
          <w:r w:rsidR="00C36DE1">
            <w:rPr>
              <w:rStyle w:val="a5"/>
              <w:rFonts w:cs="Tahoma"/>
              <w:noProof/>
              <w:sz w:val="20"/>
            </w:rPr>
            <w:t>229</w:t>
          </w:r>
          <w:r w:rsidRPr="003329FF">
            <w:rPr>
              <w:rStyle w:val="a5"/>
              <w:rFonts w:cs="Tahoma"/>
              <w:sz w:val="20"/>
            </w:rPr>
            <w:fldChar w:fldCharType="end"/>
          </w:r>
        </w:p>
      </w:tc>
    </w:tr>
  </w:tbl>
  <w:p w14:paraId="17E2208E" w14:textId="77777777" w:rsidR="007B322E" w:rsidRDefault="007B322E" w:rsidP="00753843">
    <w:pPr>
      <w:pStyle w:val="af4"/>
      <w:spacing w:after="0"/>
      <w:jc w:val="center"/>
    </w:pPr>
    <w:r>
      <w:rPr>
        <w:noProof/>
        <w:lang w:val="el-GR" w:eastAsia="el-GR"/>
      </w:rPr>
      <w:drawing>
        <wp:inline distT="0" distB="0" distL="0" distR="0" wp14:anchorId="50E05AAA" wp14:editId="4A030765">
          <wp:extent cx="1752774" cy="298450"/>
          <wp:effectExtent l="0" t="0" r="0" b="6350"/>
          <wp:docPr id="1759513729" name="Picture 1759513729"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2250" cy="30517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E9896" w14:textId="77777777" w:rsidR="007B322E" w:rsidRDefault="007B322E">
      <w:pPr>
        <w:spacing w:after="0"/>
      </w:pPr>
      <w:r>
        <w:separator/>
      </w:r>
    </w:p>
  </w:footnote>
  <w:footnote w:type="continuationSeparator" w:id="0">
    <w:p w14:paraId="3C484F7B" w14:textId="77777777" w:rsidR="007B322E" w:rsidRDefault="007B322E">
      <w:pPr>
        <w:spacing w:after="0"/>
      </w:pPr>
      <w:r>
        <w:continuationSeparator/>
      </w:r>
    </w:p>
  </w:footnote>
  <w:footnote w:type="continuationNotice" w:id="1">
    <w:p w14:paraId="43AE6530" w14:textId="77777777" w:rsidR="007B322E" w:rsidRDefault="007B322E">
      <w:pPr>
        <w:spacing w:after="0"/>
      </w:pPr>
    </w:p>
  </w:footnote>
  <w:footnote w:id="2">
    <w:p w14:paraId="2B9D2472" w14:textId="6C5C7269" w:rsidR="007B322E" w:rsidRPr="00F63C72" w:rsidRDefault="007B322E" w:rsidP="00F63C72">
      <w:pPr>
        <w:suppressAutoHyphens w:val="0"/>
        <w:autoSpaceDE w:val="0"/>
        <w:autoSpaceDN w:val="0"/>
        <w:adjustRightInd w:val="0"/>
        <w:spacing w:after="0"/>
        <w:ind w:left="426" w:hanging="426"/>
        <w:rPr>
          <w:szCs w:val="24"/>
          <w:lang w:val="el-GR"/>
        </w:rPr>
      </w:pPr>
      <w:r w:rsidRPr="00F63C72">
        <w:rPr>
          <w:rStyle w:val="aa"/>
          <w:szCs w:val="24"/>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3">
    <w:p w14:paraId="711DD93E" w14:textId="77777777" w:rsidR="007B322E" w:rsidRPr="00CD27F2" w:rsidRDefault="007B322E" w:rsidP="006E4901">
      <w:pPr>
        <w:pStyle w:val="af5"/>
        <w:rPr>
          <w:lang w:val="en-US"/>
        </w:rPr>
      </w:pPr>
      <w:r>
        <w:rPr>
          <w:rStyle w:val="ad"/>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D7458" w14:textId="337BBFF7" w:rsidR="007B322E" w:rsidRPr="00C82832" w:rsidRDefault="007B322E" w:rsidP="00A73BD3">
    <w:pPr>
      <w:pStyle w:val="a1"/>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AA4EF6">
      <w:rPr>
        <w:i/>
        <w:sz w:val="20"/>
        <w:lang w:val="el-GR"/>
      </w:rPr>
      <w:t xml:space="preserve"> Άνω</w:t>
    </w:r>
    <w:r w:rsidRPr="006E6191">
      <w:rPr>
        <w:i/>
        <w:iCs/>
        <w:sz w:val="20"/>
        <w:lang w:val="el-GR"/>
      </w:rPr>
      <w:t xml:space="preserve"> των Ορίων Διαγωνισμού για το Έργο «</w:t>
    </w:r>
    <w:r w:rsidRPr="00334683">
      <w:rPr>
        <w:i/>
        <w:iCs/>
        <w:sz w:val="20"/>
        <w:lang w:val="el-GR"/>
      </w:rPr>
      <w:t>Ψηφιοποίηση και τεκμηρίωση αρχείων Εταιρείας Μακεδονικών Σπουδών και δημιουργία Ψηφιακού Μουσείου</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7B322E" w:rsidRPr="007F646F" w14:paraId="02F5E20B" w14:textId="77777777" w:rsidTr="007B322E">
      <w:trPr>
        <w:trHeight w:val="417"/>
      </w:trPr>
      <w:tc>
        <w:tcPr>
          <w:tcW w:w="2880" w:type="dxa"/>
          <w:vMerge w:val="restart"/>
          <w:tcBorders>
            <w:top w:val="nil"/>
            <w:left w:val="nil"/>
            <w:bottom w:val="nil"/>
            <w:right w:val="nil"/>
          </w:tcBorders>
          <w:shd w:val="clear" w:color="auto" w:fill="auto"/>
        </w:tcPr>
        <w:p w14:paraId="434F0617" w14:textId="77777777" w:rsidR="007B322E" w:rsidRPr="00A9667F" w:rsidRDefault="007B322E" w:rsidP="001616FD">
          <w:pPr>
            <w:suppressAutoHyphens w:val="0"/>
            <w:spacing w:before="120" w:after="0"/>
            <w:ind w:right="-442"/>
            <w:jc w:val="left"/>
            <w:rPr>
              <w:b/>
              <w:lang w:val="en-US" w:eastAsia="en-US"/>
            </w:rPr>
          </w:pPr>
          <w:r w:rsidRPr="00A9667F">
            <w:rPr>
              <w:rFonts w:cs="Times New Roman"/>
              <w:b/>
              <w:noProof/>
              <w:lang w:val="el-GR" w:eastAsia="el-GR"/>
            </w:rPr>
            <w:drawing>
              <wp:inline distT="0" distB="0" distL="0" distR="0" wp14:anchorId="0AA390A5" wp14:editId="3FF0C8BB">
                <wp:extent cx="1609725" cy="495300"/>
                <wp:effectExtent l="0" t="0" r="9525" b="0"/>
                <wp:docPr id="492486881" name="Εικόνα 3"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49A96789" w14:textId="77777777" w:rsidR="007B322E" w:rsidRPr="00A9667F" w:rsidRDefault="007B322E" w:rsidP="001616FD">
          <w:pPr>
            <w:tabs>
              <w:tab w:val="right" w:pos="8306"/>
            </w:tabs>
            <w:suppressAutoHyphens w:val="0"/>
            <w:spacing w:before="80" w:after="0"/>
            <w:ind w:right="-104"/>
            <w:jc w:val="center"/>
            <w:rPr>
              <w:sz w:val="16"/>
              <w:szCs w:val="16"/>
              <w:lang w:val="el-GR" w:eastAsia="en-US"/>
            </w:rPr>
          </w:pPr>
          <w:r w:rsidRPr="00A9667F">
            <w:rPr>
              <w:noProof/>
              <w:sz w:val="16"/>
              <w:szCs w:val="16"/>
              <w:lang w:val="el-GR" w:eastAsia="en-US"/>
            </w:rPr>
            <w:t>Λεωφ. Συγγρού</w:t>
          </w:r>
          <w:r w:rsidRPr="00A9667F">
            <w:rPr>
              <w:sz w:val="16"/>
              <w:szCs w:val="16"/>
              <w:lang w:val="el-GR" w:eastAsia="en-US"/>
            </w:rPr>
            <w:t xml:space="preserve"> 194, 176 71 - Καλλιθέα (Αττική)</w:t>
          </w:r>
          <w:r>
            <w:rPr>
              <w:sz w:val="16"/>
              <w:szCs w:val="16"/>
              <w:lang w:val="el-GR" w:eastAsia="en-US"/>
            </w:rPr>
            <w:t xml:space="preserve"> </w:t>
          </w:r>
          <w:r w:rsidRPr="00A9667F">
            <w:rPr>
              <w:rFonts w:ascii="Symbol" w:eastAsia="Symbol" w:hAnsi="Symbol" w:cs="Symbol"/>
              <w:sz w:val="16"/>
              <w:szCs w:val="16"/>
              <w:lang w:val="el-GR" w:eastAsia="en-US"/>
            </w:rPr>
            <w:t></w:t>
          </w:r>
          <w:r>
            <w:rPr>
              <w:sz w:val="16"/>
              <w:szCs w:val="16"/>
              <w:lang w:val="el-GR" w:eastAsia="en-US"/>
            </w:rPr>
            <w:t xml:space="preserve"> </w:t>
          </w:r>
          <w:proofErr w:type="spellStart"/>
          <w:r w:rsidRPr="00A9667F">
            <w:rPr>
              <w:sz w:val="16"/>
              <w:szCs w:val="16"/>
              <w:lang w:val="el-GR" w:eastAsia="en-US"/>
            </w:rPr>
            <w:t>Τηλ</w:t>
          </w:r>
          <w:proofErr w:type="spellEnd"/>
          <w:r w:rsidRPr="00A9667F">
            <w:rPr>
              <w:sz w:val="16"/>
              <w:szCs w:val="16"/>
              <w:lang w:val="el-GR" w:eastAsia="en-US"/>
            </w:rPr>
            <w:t xml:space="preserve">.: 213 1300 700  </w:t>
          </w:r>
        </w:p>
      </w:tc>
    </w:tr>
    <w:tr w:rsidR="007B322E" w:rsidRPr="007A3D89" w14:paraId="10A9CBA5" w14:textId="77777777" w:rsidTr="007B322E">
      <w:tc>
        <w:tcPr>
          <w:tcW w:w="2880" w:type="dxa"/>
          <w:vMerge/>
          <w:tcBorders>
            <w:left w:val="nil"/>
            <w:bottom w:val="nil"/>
            <w:right w:val="nil"/>
          </w:tcBorders>
          <w:shd w:val="clear" w:color="auto" w:fill="auto"/>
        </w:tcPr>
        <w:p w14:paraId="2DED695C" w14:textId="77777777" w:rsidR="007B322E" w:rsidRPr="00A9667F" w:rsidRDefault="007B322E" w:rsidP="001616FD">
          <w:pPr>
            <w:suppressAutoHyphens w:val="0"/>
            <w:spacing w:after="0"/>
            <w:ind w:right="-442"/>
            <w:jc w:val="left"/>
            <w:rPr>
              <w:b/>
              <w:lang w:val="el-GR" w:eastAsia="en-US"/>
            </w:rPr>
          </w:pPr>
        </w:p>
      </w:tc>
      <w:tc>
        <w:tcPr>
          <w:tcW w:w="6930" w:type="dxa"/>
          <w:tcBorders>
            <w:left w:val="nil"/>
            <w:bottom w:val="nil"/>
            <w:right w:val="nil"/>
          </w:tcBorders>
          <w:shd w:val="clear" w:color="auto" w:fill="auto"/>
          <w:vAlign w:val="center"/>
        </w:tcPr>
        <w:p w14:paraId="07EFAC18" w14:textId="77777777" w:rsidR="007B322E" w:rsidRPr="00880776" w:rsidRDefault="007B322E" w:rsidP="001616FD">
          <w:pPr>
            <w:tabs>
              <w:tab w:val="center" w:pos="4153"/>
              <w:tab w:val="right" w:pos="8306"/>
            </w:tabs>
            <w:suppressAutoHyphens w:val="0"/>
            <w:spacing w:before="80" w:after="0"/>
            <w:ind w:right="-261"/>
            <w:jc w:val="center"/>
            <w:rPr>
              <w:noProof/>
              <w:sz w:val="16"/>
              <w:szCs w:val="16"/>
              <w:lang w:val="fr-FR" w:eastAsia="en-US"/>
            </w:rPr>
          </w:pPr>
          <w:r w:rsidRPr="00880776">
            <w:rPr>
              <w:noProof/>
              <w:sz w:val="16"/>
              <w:szCs w:val="16"/>
              <w:lang w:val="fr-FR" w:eastAsia="en-US"/>
            </w:rPr>
            <w:t xml:space="preserve">http://www.ktpae.gr </w:t>
          </w:r>
          <w:r w:rsidRPr="00A9667F">
            <w:rPr>
              <w:rFonts w:ascii="Symbol" w:eastAsia="Symbol" w:hAnsi="Symbol" w:cs="Symbol"/>
              <w:noProof/>
              <w:sz w:val="16"/>
              <w:szCs w:val="16"/>
              <w:lang w:val="el-GR" w:eastAsia="en-US"/>
            </w:rPr>
            <w:t></w:t>
          </w:r>
          <w:r w:rsidRPr="00880776">
            <w:rPr>
              <w:noProof/>
              <w:sz w:val="16"/>
              <w:szCs w:val="16"/>
              <w:lang w:val="fr-FR" w:eastAsia="en-US"/>
            </w:rPr>
            <w:t xml:space="preserve"> e-mail: </w:t>
          </w:r>
          <w:hyperlink r:id="rId2" w:history="1">
            <w:r w:rsidRPr="00880776">
              <w:rPr>
                <w:noProof/>
                <w:color w:val="0000FF"/>
                <w:sz w:val="16"/>
                <w:szCs w:val="16"/>
                <w:u w:val="single"/>
                <w:lang w:val="fr-FR" w:eastAsia="en-US"/>
              </w:rPr>
              <w:t>info@ktpae.gr</w:t>
            </w:r>
          </w:hyperlink>
        </w:p>
      </w:tc>
    </w:tr>
    <w:tr w:rsidR="007B322E" w:rsidRPr="007F646F" w14:paraId="3ED19DE8" w14:textId="77777777" w:rsidTr="007B322E">
      <w:tc>
        <w:tcPr>
          <w:tcW w:w="2880" w:type="dxa"/>
          <w:vMerge/>
          <w:tcBorders>
            <w:left w:val="nil"/>
            <w:bottom w:val="nil"/>
            <w:right w:val="nil"/>
          </w:tcBorders>
          <w:shd w:val="clear" w:color="auto" w:fill="auto"/>
        </w:tcPr>
        <w:p w14:paraId="5CF631E3" w14:textId="77777777" w:rsidR="007B322E" w:rsidRPr="00880776" w:rsidRDefault="007B322E" w:rsidP="001616FD">
          <w:pPr>
            <w:suppressAutoHyphens w:val="0"/>
            <w:spacing w:after="0"/>
            <w:ind w:right="-442"/>
            <w:jc w:val="left"/>
            <w:rPr>
              <w:b/>
              <w:lang w:val="fr-FR" w:eastAsia="en-US"/>
            </w:rPr>
          </w:pPr>
        </w:p>
      </w:tc>
      <w:tc>
        <w:tcPr>
          <w:tcW w:w="6930" w:type="dxa"/>
          <w:tcBorders>
            <w:top w:val="nil"/>
            <w:left w:val="nil"/>
            <w:bottom w:val="nil"/>
            <w:right w:val="nil"/>
          </w:tcBorders>
          <w:shd w:val="clear" w:color="auto" w:fill="auto"/>
          <w:vAlign w:val="center"/>
        </w:tcPr>
        <w:p w14:paraId="6BE4AD1A" w14:textId="77777777" w:rsidR="007B322E" w:rsidRPr="00A9667F" w:rsidRDefault="007B322E" w:rsidP="001616FD">
          <w:pPr>
            <w:tabs>
              <w:tab w:val="center" w:pos="4153"/>
              <w:tab w:val="right" w:pos="8306"/>
            </w:tabs>
            <w:suppressAutoHyphens w:val="0"/>
            <w:spacing w:before="80" w:after="0"/>
            <w:ind w:right="-261"/>
            <w:jc w:val="center"/>
            <w:rPr>
              <w:noProof/>
              <w:sz w:val="16"/>
              <w:szCs w:val="16"/>
              <w:lang w:val="el-GR" w:eastAsia="en-US"/>
            </w:rPr>
          </w:pPr>
          <w:r w:rsidRPr="00A9667F">
            <w:rPr>
              <w:noProof/>
              <w:sz w:val="16"/>
              <w:szCs w:val="16"/>
              <w:lang w:val="el-GR" w:eastAsia="en-US"/>
            </w:rPr>
            <w:t xml:space="preserve">ΝΠΙΔ Μη Κερδοσκοπικό </w:t>
          </w:r>
          <w:r w:rsidRPr="00A9667F">
            <w:rPr>
              <w:rFonts w:ascii="Symbol" w:eastAsia="Symbol" w:hAnsi="Symbol" w:cs="Symbol"/>
              <w:noProof/>
              <w:sz w:val="16"/>
              <w:szCs w:val="16"/>
              <w:lang w:val="el-GR" w:eastAsia="en-US"/>
            </w:rPr>
            <w:t></w:t>
          </w:r>
          <w:r w:rsidRPr="00A9667F">
            <w:rPr>
              <w:noProof/>
              <w:sz w:val="16"/>
              <w:szCs w:val="16"/>
              <w:lang w:val="el-GR" w:eastAsia="en-US"/>
            </w:rPr>
            <w:t xml:space="preserve"> Αρ. ΓΕΜΗ: </w:t>
          </w:r>
          <w:r w:rsidRPr="00A9667F">
            <w:rPr>
              <w:sz w:val="16"/>
              <w:szCs w:val="16"/>
              <w:lang w:val="el-GR" w:eastAsia="en-US"/>
            </w:rPr>
            <w:t>004261201000</w:t>
          </w:r>
        </w:p>
      </w:tc>
    </w:tr>
  </w:tbl>
  <w:p w14:paraId="16AEA47A" w14:textId="658BE7F8" w:rsidR="007B322E" w:rsidRPr="001616FD" w:rsidRDefault="007B322E" w:rsidP="00753843">
    <w:pPr>
      <w:pStyle w:val="a1"/>
      <w:tabs>
        <w:tab w:val="left" w:pos="5640"/>
      </w:tabs>
      <w:rPr>
        <w:b/>
        <w:bCs/>
        <w:lang w:val="el-GR"/>
      </w:rPr>
    </w:pPr>
    <w:r w:rsidRPr="001616FD">
      <w:rPr>
        <w:b/>
        <w:bCs/>
        <w:lang w:val="el-G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7B322E" w:rsidRPr="00A17A95" w14:paraId="6B2BE531" w14:textId="77777777" w:rsidTr="007B322E">
      <w:trPr>
        <w:trHeight w:val="417"/>
      </w:trPr>
      <w:tc>
        <w:tcPr>
          <w:tcW w:w="2880" w:type="dxa"/>
          <w:vMerge w:val="restart"/>
          <w:tcBorders>
            <w:top w:val="nil"/>
            <w:left w:val="nil"/>
            <w:bottom w:val="nil"/>
            <w:right w:val="nil"/>
          </w:tcBorders>
          <w:shd w:val="clear" w:color="auto" w:fill="auto"/>
        </w:tcPr>
        <w:p w14:paraId="46C0E2DF" w14:textId="61179070" w:rsidR="007B322E" w:rsidRPr="00A9667F" w:rsidRDefault="007B322E" w:rsidP="001616FD">
          <w:pPr>
            <w:suppressAutoHyphens w:val="0"/>
            <w:spacing w:before="120" w:after="0"/>
            <w:ind w:right="-442"/>
            <w:jc w:val="left"/>
            <w:rPr>
              <w:b/>
              <w:lang w:val="en-US" w:eastAsia="en-US"/>
            </w:rPr>
          </w:pPr>
        </w:p>
      </w:tc>
      <w:tc>
        <w:tcPr>
          <w:tcW w:w="6930" w:type="dxa"/>
          <w:tcBorders>
            <w:top w:val="nil"/>
            <w:left w:val="nil"/>
            <w:bottom w:val="single" w:sz="4" w:space="0" w:color="auto"/>
            <w:right w:val="nil"/>
          </w:tcBorders>
          <w:shd w:val="clear" w:color="auto" w:fill="auto"/>
          <w:vAlign w:val="center"/>
        </w:tcPr>
        <w:p w14:paraId="70CC5D80" w14:textId="0BEB6893" w:rsidR="007B322E" w:rsidRPr="00A9667F" w:rsidRDefault="007B322E" w:rsidP="001616FD">
          <w:pPr>
            <w:tabs>
              <w:tab w:val="right" w:pos="8306"/>
            </w:tabs>
            <w:suppressAutoHyphens w:val="0"/>
            <w:spacing w:before="80" w:after="0"/>
            <w:ind w:right="-104"/>
            <w:jc w:val="center"/>
            <w:rPr>
              <w:sz w:val="16"/>
              <w:szCs w:val="16"/>
              <w:lang w:val="el-GR" w:eastAsia="en-US"/>
            </w:rPr>
          </w:pPr>
        </w:p>
      </w:tc>
    </w:tr>
    <w:tr w:rsidR="007B322E" w:rsidRPr="007A3D89" w14:paraId="324B2FE7" w14:textId="77777777" w:rsidTr="007B322E">
      <w:tc>
        <w:tcPr>
          <w:tcW w:w="2880" w:type="dxa"/>
          <w:vMerge/>
          <w:tcBorders>
            <w:left w:val="nil"/>
            <w:bottom w:val="nil"/>
            <w:right w:val="nil"/>
          </w:tcBorders>
          <w:shd w:val="clear" w:color="auto" w:fill="auto"/>
        </w:tcPr>
        <w:p w14:paraId="0E048602" w14:textId="77777777" w:rsidR="007B322E" w:rsidRPr="00A9667F" w:rsidRDefault="007B322E" w:rsidP="001616FD">
          <w:pPr>
            <w:suppressAutoHyphens w:val="0"/>
            <w:spacing w:after="0"/>
            <w:ind w:right="-442"/>
            <w:jc w:val="left"/>
            <w:rPr>
              <w:b/>
              <w:lang w:val="el-GR" w:eastAsia="en-US"/>
            </w:rPr>
          </w:pPr>
        </w:p>
      </w:tc>
      <w:tc>
        <w:tcPr>
          <w:tcW w:w="6930" w:type="dxa"/>
          <w:tcBorders>
            <w:left w:val="nil"/>
            <w:bottom w:val="nil"/>
            <w:right w:val="nil"/>
          </w:tcBorders>
          <w:shd w:val="clear" w:color="auto" w:fill="auto"/>
          <w:vAlign w:val="center"/>
        </w:tcPr>
        <w:p w14:paraId="5E95C248" w14:textId="600D0C00" w:rsidR="007B322E" w:rsidRPr="00880776" w:rsidRDefault="007B322E" w:rsidP="001616FD">
          <w:pPr>
            <w:tabs>
              <w:tab w:val="center" w:pos="4153"/>
              <w:tab w:val="right" w:pos="8306"/>
            </w:tabs>
            <w:suppressAutoHyphens w:val="0"/>
            <w:spacing w:before="80" w:after="0"/>
            <w:ind w:right="-261"/>
            <w:jc w:val="center"/>
            <w:rPr>
              <w:noProof/>
              <w:sz w:val="16"/>
              <w:szCs w:val="16"/>
              <w:lang w:val="fr-FR" w:eastAsia="en-US"/>
            </w:rPr>
          </w:pPr>
        </w:p>
      </w:tc>
    </w:tr>
    <w:tr w:rsidR="007B322E" w:rsidRPr="00A17A95" w14:paraId="427FEA0B" w14:textId="77777777" w:rsidTr="007B322E">
      <w:tc>
        <w:tcPr>
          <w:tcW w:w="2880" w:type="dxa"/>
          <w:vMerge/>
          <w:tcBorders>
            <w:left w:val="nil"/>
            <w:bottom w:val="nil"/>
            <w:right w:val="nil"/>
          </w:tcBorders>
          <w:shd w:val="clear" w:color="auto" w:fill="auto"/>
        </w:tcPr>
        <w:p w14:paraId="09799267" w14:textId="77777777" w:rsidR="007B322E" w:rsidRPr="00880776" w:rsidRDefault="007B322E" w:rsidP="001616FD">
          <w:pPr>
            <w:suppressAutoHyphens w:val="0"/>
            <w:spacing w:after="0"/>
            <w:ind w:right="-442"/>
            <w:jc w:val="left"/>
            <w:rPr>
              <w:b/>
              <w:lang w:val="fr-FR" w:eastAsia="en-US"/>
            </w:rPr>
          </w:pPr>
        </w:p>
      </w:tc>
      <w:tc>
        <w:tcPr>
          <w:tcW w:w="6930" w:type="dxa"/>
          <w:tcBorders>
            <w:top w:val="nil"/>
            <w:left w:val="nil"/>
            <w:bottom w:val="nil"/>
            <w:right w:val="nil"/>
          </w:tcBorders>
          <w:shd w:val="clear" w:color="auto" w:fill="auto"/>
          <w:vAlign w:val="center"/>
        </w:tcPr>
        <w:p w14:paraId="17F238F6" w14:textId="6F924ABE" w:rsidR="007B322E" w:rsidRPr="00A9667F" w:rsidRDefault="007B322E" w:rsidP="001616FD">
          <w:pPr>
            <w:tabs>
              <w:tab w:val="center" w:pos="4153"/>
              <w:tab w:val="right" w:pos="8306"/>
            </w:tabs>
            <w:suppressAutoHyphens w:val="0"/>
            <w:spacing w:before="80" w:after="0"/>
            <w:ind w:right="-261"/>
            <w:jc w:val="center"/>
            <w:rPr>
              <w:noProof/>
              <w:sz w:val="16"/>
              <w:szCs w:val="16"/>
              <w:lang w:val="el-GR" w:eastAsia="en-US"/>
            </w:rPr>
          </w:pPr>
        </w:p>
      </w:tc>
    </w:tr>
  </w:tbl>
  <w:p w14:paraId="40427612" w14:textId="77777777" w:rsidR="007B322E" w:rsidRPr="001616FD" w:rsidRDefault="007B322E" w:rsidP="00753843">
    <w:pPr>
      <w:pStyle w:val="a1"/>
      <w:tabs>
        <w:tab w:val="left" w:pos="5640"/>
      </w:tabs>
      <w:rPr>
        <w:b/>
        <w:bCs/>
        <w:lang w:val="el-GR"/>
      </w:rPr>
    </w:pPr>
    <w:r w:rsidRPr="001616FD">
      <w:rPr>
        <w:b/>
        <w:bCs/>
        <w:lang w:val="el-GR"/>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FD3A" w14:textId="62775C9C" w:rsidR="007B322E" w:rsidRPr="00C82832" w:rsidRDefault="007B322E" w:rsidP="00AE28D7">
    <w:pPr>
      <w:pStyle w:val="a1"/>
      <w:pBdr>
        <w:bottom w:val="single" w:sz="4" w:space="1" w:color="auto"/>
      </w:pBdr>
      <w:rPr>
        <w:i/>
        <w:iCs/>
        <w:sz w:val="20"/>
        <w:lang w:val="el-GR"/>
      </w:rPr>
    </w:pPr>
    <w:r w:rsidRPr="006E6191">
      <w:rPr>
        <w:i/>
        <w:iCs/>
        <w:sz w:val="20"/>
        <w:lang w:val="el-GR"/>
      </w:rPr>
      <w:t>Διακήρυξη Ηλεκτρονικού Ανοικτού Διεθνούς</w:t>
    </w:r>
    <w:r>
      <w:rPr>
        <w:i/>
        <w:iCs/>
        <w:sz w:val="20"/>
        <w:lang w:val="el-GR"/>
      </w:rPr>
      <w:t xml:space="preserve"> </w:t>
    </w:r>
    <w:r w:rsidRPr="00753843">
      <w:rPr>
        <w:i/>
        <w:sz w:val="20"/>
        <w:lang w:val="el-GR"/>
      </w:rPr>
      <w:t>Άνω</w:t>
    </w:r>
    <w:r w:rsidRPr="006E6191">
      <w:rPr>
        <w:i/>
        <w:iCs/>
        <w:sz w:val="20"/>
        <w:lang w:val="el-GR"/>
      </w:rPr>
      <w:t xml:space="preserve"> των Ορίων Διαγωνισμού για το Έργο «</w:t>
    </w:r>
    <w:r w:rsidRPr="00334683">
      <w:rPr>
        <w:i/>
        <w:iCs/>
        <w:sz w:val="20"/>
        <w:lang w:val="el-GR"/>
      </w:rPr>
      <w:t>Ψηφιοποίηση και τεκμηρίωση αρχείων Εταιρείας Μακεδονικών Σπουδών και δημιουργία Ψηφιακού Μουσείου</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B2D2D" w14:textId="0B70BD06" w:rsidR="007B322E" w:rsidRPr="006E6191" w:rsidRDefault="007B322E" w:rsidP="00A73BD3">
    <w:pPr>
      <w:pStyle w:val="a1"/>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53843">
      <w:rPr>
        <w:i/>
        <w:sz w:val="20"/>
        <w:lang w:val="el-GR"/>
      </w:rPr>
      <w:t>Άνω</w:t>
    </w:r>
    <w:r w:rsidRPr="006E6191">
      <w:rPr>
        <w:i/>
        <w:iCs/>
        <w:sz w:val="20"/>
        <w:lang w:val="el-GR"/>
      </w:rPr>
      <w:t xml:space="preserve"> των Ορίων Διαγωνισμού για το Έργο «</w:t>
    </w:r>
    <w:r w:rsidRPr="00334683">
      <w:rPr>
        <w:i/>
        <w:iCs/>
        <w:sz w:val="20"/>
        <w:lang w:val="el-GR"/>
      </w:rPr>
      <w:t>Ψηφιοποίηση και τεκμηρίωση αρχείων Εταιρείας Μακεδονικών Σπουδών και δημιουργία Ψηφιακού Μουσείου</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F0E39" w14:textId="6FD86417" w:rsidR="007B322E" w:rsidRPr="009C3C60" w:rsidRDefault="007B322E" w:rsidP="003329FF">
    <w:pPr>
      <w:pStyle w:val="a1"/>
      <w:pBdr>
        <w:bottom w:val="single" w:sz="4" w:space="1" w:color="auto"/>
      </w:pBdr>
      <w:rPr>
        <w:lang w:val="el-GR"/>
      </w:rPr>
    </w:pPr>
    <w:r w:rsidRPr="006E6191">
      <w:rPr>
        <w:i/>
        <w:iCs/>
        <w:sz w:val="20"/>
        <w:lang w:val="el-GR"/>
      </w:rPr>
      <w:t xml:space="preserve">Διακήρυξη Ηλεκτρονικού Ανοικτού Διεθνούς </w:t>
    </w:r>
    <w:r w:rsidRPr="00753843">
      <w:rPr>
        <w:i/>
        <w:sz w:val="20"/>
        <w:lang w:val="el-GR"/>
      </w:rPr>
      <w:t>Άνω</w:t>
    </w:r>
    <w:r w:rsidRPr="006E6191">
      <w:rPr>
        <w:i/>
        <w:iCs/>
        <w:sz w:val="20"/>
        <w:lang w:val="el-GR"/>
      </w:rPr>
      <w:t xml:space="preserve"> των Ορίων Διαγωνισμού για το Έργο «</w:t>
    </w:r>
    <w:r w:rsidRPr="00334683">
      <w:rPr>
        <w:i/>
        <w:iCs/>
        <w:sz w:val="20"/>
        <w:lang w:val="el-GR"/>
      </w:rPr>
      <w:t>Ψηφιοποίηση και τεκμηρίωση αρχείων Εταιρείας Μακεδονικών Σπουδών και δημιουργία Ψηφιακού Μουσείου</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00A3F7A"/>
    <w:lvl w:ilvl="0">
      <w:start w:val="1"/>
      <w:numFmt w:val="bullet"/>
      <w:pStyle w:val="a"/>
      <w:lvlText w:val="•"/>
      <w:lvlJc w:val="left"/>
      <w:pPr>
        <w:tabs>
          <w:tab w:val="num" w:pos="340"/>
        </w:tabs>
        <w:ind w:left="340" w:hanging="340"/>
      </w:pPr>
      <w:rPr>
        <w:rFonts w:ascii="Arial" w:hAnsi="Arial" w:cs="Arial" w:hint="default"/>
        <w:strike w:val="0"/>
        <w:color w:val="auto"/>
        <w:sz w:val="24"/>
        <w:szCs w:val="22"/>
        <w:u w:val="none"/>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052780D"/>
    <w:multiLevelType w:val="multilevel"/>
    <w:tmpl w:val="E4D6A45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02650F67"/>
    <w:multiLevelType w:val="hybridMultilevel"/>
    <w:tmpl w:val="4A54007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2B57DF1"/>
    <w:multiLevelType w:val="singleLevel"/>
    <w:tmpl w:val="092E833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7" w15:restartNumberingAfterBreak="0">
    <w:nsid w:val="03657BC7"/>
    <w:multiLevelType w:val="multilevel"/>
    <w:tmpl w:val="E3DCF8B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03AC1EBB"/>
    <w:multiLevelType w:val="singleLevel"/>
    <w:tmpl w:val="BE0082F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 w15:restartNumberingAfterBreak="0">
    <w:nsid w:val="03F62823"/>
    <w:multiLevelType w:val="multilevel"/>
    <w:tmpl w:val="A066DFAE"/>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15:restartNumberingAfterBreak="0">
    <w:nsid w:val="05094C0E"/>
    <w:multiLevelType w:val="singleLevel"/>
    <w:tmpl w:val="6F86F9B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1" w15:restartNumberingAfterBreak="0">
    <w:nsid w:val="05815810"/>
    <w:multiLevelType w:val="singleLevel"/>
    <w:tmpl w:val="33464B0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 w15:restartNumberingAfterBreak="0">
    <w:nsid w:val="05E96F43"/>
    <w:multiLevelType w:val="hybridMultilevel"/>
    <w:tmpl w:val="E530E13C"/>
    <w:lvl w:ilvl="0" w:tplc="D5E8E34E">
      <w:start w:val="1"/>
      <w:numFmt w:val="decimal"/>
      <w:lvlText w:val="%1."/>
      <w:lvlJc w:val="left"/>
      <w:pPr>
        <w:ind w:left="8100" w:hanging="360"/>
      </w:pPr>
      <w:rPr>
        <w:rFonts w:ascii="Tahoma" w:hAnsi="Tahoma" w:cs="Tahoma" w:hint="default"/>
        <w:b/>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07980A72"/>
    <w:multiLevelType w:val="hybridMultilevel"/>
    <w:tmpl w:val="9B2EAD90"/>
    <w:lvl w:ilvl="0" w:tplc="DB42F112">
      <w:start w:val="1"/>
      <w:numFmt w:val="decimal"/>
      <w:lvlText w:val="%1."/>
      <w:lvlJc w:val="left"/>
      <w:pPr>
        <w:ind w:left="501" w:hanging="360"/>
      </w:pPr>
      <w:rPr>
        <w:rFonts w:ascii="Tahoma" w:hAnsi="Tahoma"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847317E"/>
    <w:multiLevelType w:val="hybridMultilevel"/>
    <w:tmpl w:val="E8361418"/>
    <w:lvl w:ilvl="0" w:tplc="04080003">
      <w:start w:val="1"/>
      <w:numFmt w:val="bullet"/>
      <w:lvlText w:val="o"/>
      <w:lvlJc w:val="left"/>
      <w:pPr>
        <w:ind w:left="1040" w:hanging="360"/>
      </w:pPr>
      <w:rPr>
        <w:rFonts w:ascii="Courier New" w:hAnsi="Courier New" w:cs="Courier New" w:hint="default"/>
      </w:rPr>
    </w:lvl>
    <w:lvl w:ilvl="1" w:tplc="04080003">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25" w15:restartNumberingAfterBreak="0">
    <w:nsid w:val="09536BD7"/>
    <w:multiLevelType w:val="singleLevel"/>
    <w:tmpl w:val="4DEE3D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6" w15:restartNumberingAfterBreak="0">
    <w:nsid w:val="0977500B"/>
    <w:multiLevelType w:val="multilevel"/>
    <w:tmpl w:val="D8665DC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7" w15:restartNumberingAfterBreak="0">
    <w:nsid w:val="09873DF5"/>
    <w:multiLevelType w:val="singleLevel"/>
    <w:tmpl w:val="F68CDDB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8" w15:restartNumberingAfterBreak="0">
    <w:nsid w:val="0A0C0CA7"/>
    <w:multiLevelType w:val="singleLevel"/>
    <w:tmpl w:val="88360A9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9"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0A68572D"/>
    <w:multiLevelType w:val="multilevel"/>
    <w:tmpl w:val="336E8A9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1" w15:restartNumberingAfterBreak="0">
    <w:nsid w:val="0AA63CBF"/>
    <w:multiLevelType w:val="singleLevel"/>
    <w:tmpl w:val="4C56E8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2" w15:restartNumberingAfterBreak="0">
    <w:nsid w:val="0AAE60AC"/>
    <w:multiLevelType w:val="singleLevel"/>
    <w:tmpl w:val="506CD3E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3" w15:restartNumberingAfterBreak="0">
    <w:nsid w:val="0ACD0974"/>
    <w:multiLevelType w:val="hybridMultilevel"/>
    <w:tmpl w:val="0C5A4A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0B2F49EE"/>
    <w:multiLevelType w:val="multilevel"/>
    <w:tmpl w:val="7164990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5" w15:restartNumberingAfterBreak="0">
    <w:nsid w:val="0B921B82"/>
    <w:multiLevelType w:val="hybridMultilevel"/>
    <w:tmpl w:val="042424D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0C2C368A"/>
    <w:multiLevelType w:val="hybridMultilevel"/>
    <w:tmpl w:val="50CACC82"/>
    <w:styleLink w:val="1"/>
    <w:lvl w:ilvl="0" w:tplc="FFFFFFFF">
      <w:start w:val="1"/>
      <w:numFmt w:val="bullet"/>
      <w:lvlText w:val="-"/>
      <w:lvlJc w:val="left"/>
      <w:pPr>
        <w:ind w:left="1494" w:hanging="360"/>
      </w:pPr>
      <w:rPr>
        <w:rFonts w:ascii="Tahoma" w:hAnsi="Tahoma" w:hint="default"/>
      </w:rPr>
    </w:lvl>
    <w:lvl w:ilvl="1" w:tplc="04080003" w:tentative="1">
      <w:start w:val="1"/>
      <w:numFmt w:val="bullet"/>
      <w:lvlText w:val="o"/>
      <w:lvlJc w:val="left"/>
      <w:pPr>
        <w:ind w:left="2214" w:hanging="360"/>
      </w:pPr>
      <w:rPr>
        <w:rFonts w:ascii="Courier New" w:hAnsi="Courier New" w:cs="Courier New" w:hint="default"/>
      </w:rPr>
    </w:lvl>
    <w:lvl w:ilvl="2" w:tplc="04080005" w:tentative="1">
      <w:start w:val="1"/>
      <w:numFmt w:val="bullet"/>
      <w:lvlText w:val=""/>
      <w:lvlJc w:val="left"/>
      <w:pPr>
        <w:ind w:left="2934" w:hanging="360"/>
      </w:pPr>
      <w:rPr>
        <w:rFonts w:ascii="Wingdings" w:hAnsi="Wingdings" w:hint="default"/>
      </w:rPr>
    </w:lvl>
    <w:lvl w:ilvl="3" w:tplc="04080001" w:tentative="1">
      <w:start w:val="1"/>
      <w:numFmt w:val="bullet"/>
      <w:lvlText w:val=""/>
      <w:lvlJc w:val="left"/>
      <w:pPr>
        <w:ind w:left="3654" w:hanging="360"/>
      </w:pPr>
      <w:rPr>
        <w:rFonts w:ascii="Symbol" w:hAnsi="Symbol" w:hint="default"/>
      </w:rPr>
    </w:lvl>
    <w:lvl w:ilvl="4" w:tplc="04080003" w:tentative="1">
      <w:start w:val="1"/>
      <w:numFmt w:val="bullet"/>
      <w:lvlText w:val="o"/>
      <w:lvlJc w:val="left"/>
      <w:pPr>
        <w:ind w:left="4374" w:hanging="360"/>
      </w:pPr>
      <w:rPr>
        <w:rFonts w:ascii="Courier New" w:hAnsi="Courier New" w:cs="Courier New" w:hint="default"/>
      </w:rPr>
    </w:lvl>
    <w:lvl w:ilvl="5" w:tplc="04080005" w:tentative="1">
      <w:start w:val="1"/>
      <w:numFmt w:val="bullet"/>
      <w:lvlText w:val=""/>
      <w:lvlJc w:val="left"/>
      <w:pPr>
        <w:ind w:left="5094" w:hanging="360"/>
      </w:pPr>
      <w:rPr>
        <w:rFonts w:ascii="Wingdings" w:hAnsi="Wingdings" w:hint="default"/>
      </w:rPr>
    </w:lvl>
    <w:lvl w:ilvl="6" w:tplc="04080001" w:tentative="1">
      <w:start w:val="1"/>
      <w:numFmt w:val="bullet"/>
      <w:lvlText w:val=""/>
      <w:lvlJc w:val="left"/>
      <w:pPr>
        <w:ind w:left="5814" w:hanging="360"/>
      </w:pPr>
      <w:rPr>
        <w:rFonts w:ascii="Symbol" w:hAnsi="Symbol" w:hint="default"/>
      </w:rPr>
    </w:lvl>
    <w:lvl w:ilvl="7" w:tplc="04080003" w:tentative="1">
      <w:start w:val="1"/>
      <w:numFmt w:val="bullet"/>
      <w:lvlText w:val="o"/>
      <w:lvlJc w:val="left"/>
      <w:pPr>
        <w:ind w:left="6534" w:hanging="360"/>
      </w:pPr>
      <w:rPr>
        <w:rFonts w:ascii="Courier New" w:hAnsi="Courier New" w:cs="Courier New" w:hint="default"/>
      </w:rPr>
    </w:lvl>
    <w:lvl w:ilvl="8" w:tplc="04080005" w:tentative="1">
      <w:start w:val="1"/>
      <w:numFmt w:val="bullet"/>
      <w:lvlText w:val=""/>
      <w:lvlJc w:val="left"/>
      <w:pPr>
        <w:ind w:left="7254" w:hanging="360"/>
      </w:pPr>
      <w:rPr>
        <w:rFonts w:ascii="Wingdings" w:hAnsi="Wingdings" w:hint="default"/>
      </w:rPr>
    </w:lvl>
  </w:abstractNum>
  <w:abstractNum w:abstractNumId="37" w15:restartNumberingAfterBreak="0">
    <w:nsid w:val="0D620D13"/>
    <w:multiLevelType w:val="singleLevel"/>
    <w:tmpl w:val="1CDA33B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8" w15:restartNumberingAfterBreak="0">
    <w:nsid w:val="0E57567E"/>
    <w:multiLevelType w:val="singleLevel"/>
    <w:tmpl w:val="06F072F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9" w15:restartNumberingAfterBreak="0">
    <w:nsid w:val="0E8A0403"/>
    <w:multiLevelType w:val="hybridMultilevel"/>
    <w:tmpl w:val="1632E3A4"/>
    <w:name w:val="WW8Num55"/>
    <w:lvl w:ilvl="0" w:tplc="E64A5C8E">
      <w:start w:val="1"/>
      <w:numFmt w:val="bullet"/>
      <w:lvlText w:val=""/>
      <w:lvlJc w:val="left"/>
      <w:pPr>
        <w:tabs>
          <w:tab w:val="num" w:pos="360"/>
        </w:tabs>
        <w:ind w:left="360" w:hanging="360"/>
      </w:pPr>
      <w:rPr>
        <w:rFonts w:ascii="Symbol" w:hAnsi="Symbol" w:hint="default"/>
        <w:sz w:val="20"/>
        <w:szCs w:val="20"/>
      </w:rPr>
    </w:lvl>
    <w:lvl w:ilvl="1" w:tplc="04080019">
      <w:start w:val="1"/>
      <w:numFmt w:val="bullet"/>
      <w:lvlText w:val="-"/>
      <w:lvlJc w:val="left"/>
      <w:pPr>
        <w:tabs>
          <w:tab w:val="num" w:pos="1440"/>
        </w:tabs>
        <w:ind w:left="1440" w:hanging="360"/>
      </w:pPr>
      <w:rPr>
        <w:rFonts w:ascii="Tahoma" w:hAnsi="Tahoma"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F2E06DD"/>
    <w:multiLevelType w:val="singleLevel"/>
    <w:tmpl w:val="798EB2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1" w15:restartNumberingAfterBreak="0">
    <w:nsid w:val="0FD46C94"/>
    <w:multiLevelType w:val="hybridMultilevel"/>
    <w:tmpl w:val="1D78D6DE"/>
    <w:lvl w:ilvl="0" w:tplc="C80E3DE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02043AB"/>
    <w:multiLevelType w:val="singleLevel"/>
    <w:tmpl w:val="894CB40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3" w15:restartNumberingAfterBreak="0">
    <w:nsid w:val="106C24CC"/>
    <w:multiLevelType w:val="hybridMultilevel"/>
    <w:tmpl w:val="C4CAEF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11191043"/>
    <w:multiLevelType w:val="multilevel"/>
    <w:tmpl w:val="14067FA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1DD7EA4"/>
    <w:multiLevelType w:val="multilevel"/>
    <w:tmpl w:val="CAB630D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8" w15:restartNumberingAfterBreak="0">
    <w:nsid w:val="13902B1F"/>
    <w:multiLevelType w:val="multilevel"/>
    <w:tmpl w:val="C96E3AA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9" w15:restartNumberingAfterBreak="0">
    <w:nsid w:val="13FC58E5"/>
    <w:multiLevelType w:val="singleLevel"/>
    <w:tmpl w:val="DA768D0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448534E"/>
    <w:multiLevelType w:val="hybridMultilevel"/>
    <w:tmpl w:val="29A4C2C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153A7D91"/>
    <w:multiLevelType w:val="hybridMultilevel"/>
    <w:tmpl w:val="16A40052"/>
    <w:lvl w:ilvl="0" w:tplc="FFFFFFFF">
      <w:start w:val="1"/>
      <w:numFmt w:val="bullet"/>
      <w:lvlText w:val="o"/>
      <w:lvlJc w:val="left"/>
      <w:pPr>
        <w:ind w:left="740" w:hanging="360"/>
      </w:pPr>
      <w:rPr>
        <w:rFonts w:ascii="Courier New" w:hAnsi="Courier New" w:cs="Courier New" w:hint="default"/>
      </w:rPr>
    </w:lvl>
    <w:lvl w:ilvl="1" w:tplc="04080005">
      <w:start w:val="1"/>
      <w:numFmt w:val="bullet"/>
      <w:lvlText w:val=""/>
      <w:lvlJc w:val="left"/>
      <w:pPr>
        <w:ind w:left="1460" w:hanging="360"/>
      </w:pPr>
      <w:rPr>
        <w:rFonts w:ascii="Wingdings" w:hAnsi="Wingdings" w:hint="default"/>
      </w:rPr>
    </w:lvl>
    <w:lvl w:ilvl="2" w:tplc="FFFFFFFF" w:tentative="1">
      <w:start w:val="1"/>
      <w:numFmt w:val="bullet"/>
      <w:lvlText w:val=""/>
      <w:lvlJc w:val="left"/>
      <w:pPr>
        <w:ind w:left="2180" w:hanging="360"/>
      </w:pPr>
      <w:rPr>
        <w:rFonts w:ascii="Wingdings" w:hAnsi="Wingdings" w:hint="default"/>
      </w:rPr>
    </w:lvl>
    <w:lvl w:ilvl="3" w:tplc="FFFFFFFF" w:tentative="1">
      <w:start w:val="1"/>
      <w:numFmt w:val="bullet"/>
      <w:lvlText w:val=""/>
      <w:lvlJc w:val="left"/>
      <w:pPr>
        <w:ind w:left="2900" w:hanging="360"/>
      </w:pPr>
      <w:rPr>
        <w:rFonts w:ascii="Symbol" w:hAnsi="Symbol" w:hint="default"/>
      </w:rPr>
    </w:lvl>
    <w:lvl w:ilvl="4" w:tplc="FFFFFFFF" w:tentative="1">
      <w:start w:val="1"/>
      <w:numFmt w:val="bullet"/>
      <w:lvlText w:val="o"/>
      <w:lvlJc w:val="left"/>
      <w:pPr>
        <w:ind w:left="3620" w:hanging="360"/>
      </w:pPr>
      <w:rPr>
        <w:rFonts w:ascii="Courier New" w:hAnsi="Courier New" w:cs="Courier New" w:hint="default"/>
      </w:rPr>
    </w:lvl>
    <w:lvl w:ilvl="5" w:tplc="FFFFFFFF" w:tentative="1">
      <w:start w:val="1"/>
      <w:numFmt w:val="bullet"/>
      <w:lvlText w:val=""/>
      <w:lvlJc w:val="left"/>
      <w:pPr>
        <w:ind w:left="4340" w:hanging="360"/>
      </w:pPr>
      <w:rPr>
        <w:rFonts w:ascii="Wingdings" w:hAnsi="Wingdings" w:hint="default"/>
      </w:rPr>
    </w:lvl>
    <w:lvl w:ilvl="6" w:tplc="FFFFFFFF" w:tentative="1">
      <w:start w:val="1"/>
      <w:numFmt w:val="bullet"/>
      <w:lvlText w:val=""/>
      <w:lvlJc w:val="left"/>
      <w:pPr>
        <w:ind w:left="5060" w:hanging="360"/>
      </w:pPr>
      <w:rPr>
        <w:rFonts w:ascii="Symbol" w:hAnsi="Symbol" w:hint="default"/>
      </w:rPr>
    </w:lvl>
    <w:lvl w:ilvl="7" w:tplc="FFFFFFFF" w:tentative="1">
      <w:start w:val="1"/>
      <w:numFmt w:val="bullet"/>
      <w:lvlText w:val="o"/>
      <w:lvlJc w:val="left"/>
      <w:pPr>
        <w:ind w:left="5780" w:hanging="360"/>
      </w:pPr>
      <w:rPr>
        <w:rFonts w:ascii="Courier New" w:hAnsi="Courier New" w:cs="Courier New" w:hint="default"/>
      </w:rPr>
    </w:lvl>
    <w:lvl w:ilvl="8" w:tplc="FFFFFFFF" w:tentative="1">
      <w:start w:val="1"/>
      <w:numFmt w:val="bullet"/>
      <w:lvlText w:val=""/>
      <w:lvlJc w:val="left"/>
      <w:pPr>
        <w:ind w:left="6500" w:hanging="360"/>
      </w:pPr>
      <w:rPr>
        <w:rFonts w:ascii="Wingdings" w:hAnsi="Wingdings" w:hint="default"/>
      </w:rPr>
    </w:lvl>
  </w:abstractNum>
  <w:abstractNum w:abstractNumId="53" w15:restartNumberingAfterBreak="0">
    <w:nsid w:val="169A540D"/>
    <w:multiLevelType w:val="singleLevel"/>
    <w:tmpl w:val="6412727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4" w15:restartNumberingAfterBreak="0">
    <w:nsid w:val="16BD7E22"/>
    <w:multiLevelType w:val="singleLevel"/>
    <w:tmpl w:val="61B0121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5" w15:restartNumberingAfterBreak="0">
    <w:nsid w:val="16E924C5"/>
    <w:multiLevelType w:val="multilevel"/>
    <w:tmpl w:val="6854DEA6"/>
    <w:lvl w:ilvl="0">
      <w:start w:val="1"/>
      <w:numFmt w:val="decimal"/>
      <w:lvlText w:val="%1."/>
      <w:lvlJc w:val="left"/>
      <w:pPr>
        <w:tabs>
          <w:tab w:val="num" w:pos="340"/>
        </w:tabs>
        <w:ind w:left="340" w:hanging="340"/>
      </w:p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6" w15:restartNumberingAfterBreak="0">
    <w:nsid w:val="177C27F8"/>
    <w:multiLevelType w:val="singleLevel"/>
    <w:tmpl w:val="C2BC4C4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7" w15:restartNumberingAfterBreak="0">
    <w:nsid w:val="17E55FB3"/>
    <w:multiLevelType w:val="hybridMultilevel"/>
    <w:tmpl w:val="349CB83E"/>
    <w:lvl w:ilvl="0" w:tplc="04080003">
      <w:start w:val="1"/>
      <w:numFmt w:val="bullet"/>
      <w:lvlText w:val="o"/>
      <w:lvlJc w:val="left"/>
      <w:pPr>
        <w:ind w:left="1060" w:hanging="360"/>
      </w:pPr>
      <w:rPr>
        <w:rFonts w:ascii="Courier New" w:hAnsi="Courier New" w:cs="Courier New" w:hint="default"/>
      </w:rPr>
    </w:lvl>
    <w:lvl w:ilvl="1" w:tplc="04080003" w:tentative="1">
      <w:start w:val="1"/>
      <w:numFmt w:val="bullet"/>
      <w:lvlText w:val="o"/>
      <w:lvlJc w:val="left"/>
      <w:pPr>
        <w:ind w:left="1780" w:hanging="360"/>
      </w:pPr>
      <w:rPr>
        <w:rFonts w:ascii="Courier New" w:hAnsi="Courier New" w:cs="Courier New" w:hint="default"/>
      </w:rPr>
    </w:lvl>
    <w:lvl w:ilvl="2" w:tplc="04080005" w:tentative="1">
      <w:start w:val="1"/>
      <w:numFmt w:val="bullet"/>
      <w:lvlText w:val=""/>
      <w:lvlJc w:val="left"/>
      <w:pPr>
        <w:ind w:left="2500" w:hanging="360"/>
      </w:pPr>
      <w:rPr>
        <w:rFonts w:ascii="Wingdings" w:hAnsi="Wingdings" w:hint="default"/>
      </w:rPr>
    </w:lvl>
    <w:lvl w:ilvl="3" w:tplc="04080001" w:tentative="1">
      <w:start w:val="1"/>
      <w:numFmt w:val="bullet"/>
      <w:lvlText w:val=""/>
      <w:lvlJc w:val="left"/>
      <w:pPr>
        <w:ind w:left="3220" w:hanging="360"/>
      </w:pPr>
      <w:rPr>
        <w:rFonts w:ascii="Symbol" w:hAnsi="Symbol" w:hint="default"/>
      </w:rPr>
    </w:lvl>
    <w:lvl w:ilvl="4" w:tplc="04080003" w:tentative="1">
      <w:start w:val="1"/>
      <w:numFmt w:val="bullet"/>
      <w:lvlText w:val="o"/>
      <w:lvlJc w:val="left"/>
      <w:pPr>
        <w:ind w:left="3940" w:hanging="360"/>
      </w:pPr>
      <w:rPr>
        <w:rFonts w:ascii="Courier New" w:hAnsi="Courier New" w:cs="Courier New" w:hint="default"/>
      </w:rPr>
    </w:lvl>
    <w:lvl w:ilvl="5" w:tplc="04080005" w:tentative="1">
      <w:start w:val="1"/>
      <w:numFmt w:val="bullet"/>
      <w:lvlText w:val=""/>
      <w:lvlJc w:val="left"/>
      <w:pPr>
        <w:ind w:left="4660" w:hanging="360"/>
      </w:pPr>
      <w:rPr>
        <w:rFonts w:ascii="Wingdings" w:hAnsi="Wingdings" w:hint="default"/>
      </w:rPr>
    </w:lvl>
    <w:lvl w:ilvl="6" w:tplc="04080001" w:tentative="1">
      <w:start w:val="1"/>
      <w:numFmt w:val="bullet"/>
      <w:lvlText w:val=""/>
      <w:lvlJc w:val="left"/>
      <w:pPr>
        <w:ind w:left="5380" w:hanging="360"/>
      </w:pPr>
      <w:rPr>
        <w:rFonts w:ascii="Symbol" w:hAnsi="Symbol" w:hint="default"/>
      </w:rPr>
    </w:lvl>
    <w:lvl w:ilvl="7" w:tplc="04080003" w:tentative="1">
      <w:start w:val="1"/>
      <w:numFmt w:val="bullet"/>
      <w:lvlText w:val="o"/>
      <w:lvlJc w:val="left"/>
      <w:pPr>
        <w:ind w:left="6100" w:hanging="360"/>
      </w:pPr>
      <w:rPr>
        <w:rFonts w:ascii="Courier New" w:hAnsi="Courier New" w:cs="Courier New" w:hint="default"/>
      </w:rPr>
    </w:lvl>
    <w:lvl w:ilvl="8" w:tplc="04080005" w:tentative="1">
      <w:start w:val="1"/>
      <w:numFmt w:val="bullet"/>
      <w:lvlText w:val=""/>
      <w:lvlJc w:val="left"/>
      <w:pPr>
        <w:ind w:left="6820" w:hanging="360"/>
      </w:pPr>
      <w:rPr>
        <w:rFonts w:ascii="Wingdings" w:hAnsi="Wingdings" w:hint="default"/>
      </w:rPr>
    </w:lvl>
  </w:abstractNum>
  <w:abstractNum w:abstractNumId="5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8745305"/>
    <w:multiLevelType w:val="hybridMultilevel"/>
    <w:tmpl w:val="3E2C81F6"/>
    <w:lvl w:ilvl="0" w:tplc="FFFFFFFF">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8B0461F"/>
    <w:multiLevelType w:val="singleLevel"/>
    <w:tmpl w:val="FE98D88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1" w15:restartNumberingAfterBreak="0">
    <w:nsid w:val="19131FC3"/>
    <w:multiLevelType w:val="multilevel"/>
    <w:tmpl w:val="471A134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2" w15:restartNumberingAfterBreak="0">
    <w:nsid w:val="191E4BE1"/>
    <w:multiLevelType w:val="multilevel"/>
    <w:tmpl w:val="E6F0275E"/>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3"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19866192"/>
    <w:multiLevelType w:val="multilevel"/>
    <w:tmpl w:val="FED26DF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5"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BE01CBA"/>
    <w:multiLevelType w:val="singleLevel"/>
    <w:tmpl w:val="76700D0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7" w15:restartNumberingAfterBreak="0">
    <w:nsid w:val="1BF95E5A"/>
    <w:multiLevelType w:val="hybridMultilevel"/>
    <w:tmpl w:val="DE34ECB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1C010DA1"/>
    <w:multiLevelType w:val="singleLevel"/>
    <w:tmpl w:val="57B2AEF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71"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start w:val="1"/>
      <w:numFmt w:val="lowerLetter"/>
      <w:lvlText w:val="%2."/>
      <w:lvlJc w:val="left"/>
      <w:pPr>
        <w:tabs>
          <w:tab w:val="num" w:pos="1515"/>
        </w:tabs>
        <w:ind w:left="1515" w:hanging="360"/>
      </w:pPr>
    </w:lvl>
    <w:lvl w:ilvl="2" w:tplc="FFFFFFFF">
      <w:start w:val="1"/>
      <w:numFmt w:val="lowerRoman"/>
      <w:lvlText w:val="%3."/>
      <w:lvlJc w:val="right"/>
      <w:pPr>
        <w:tabs>
          <w:tab w:val="num" w:pos="2235"/>
        </w:tabs>
        <w:ind w:left="2235" w:hanging="180"/>
      </w:pPr>
    </w:lvl>
    <w:lvl w:ilvl="3" w:tplc="FFFFFFFF">
      <w:start w:val="1"/>
      <w:numFmt w:val="decimal"/>
      <w:lvlText w:val="%4."/>
      <w:lvlJc w:val="left"/>
      <w:pPr>
        <w:tabs>
          <w:tab w:val="num" w:pos="2955"/>
        </w:tabs>
        <w:ind w:left="2955" w:hanging="360"/>
      </w:pPr>
    </w:lvl>
    <w:lvl w:ilvl="4" w:tplc="FFFFFFFF">
      <w:start w:val="1"/>
      <w:numFmt w:val="lowerLetter"/>
      <w:lvlText w:val="%5."/>
      <w:lvlJc w:val="left"/>
      <w:pPr>
        <w:tabs>
          <w:tab w:val="num" w:pos="3675"/>
        </w:tabs>
        <w:ind w:left="3675" w:hanging="360"/>
      </w:pPr>
    </w:lvl>
    <w:lvl w:ilvl="5" w:tplc="FFFFFFFF">
      <w:start w:val="1"/>
      <w:numFmt w:val="lowerRoman"/>
      <w:lvlText w:val="%6."/>
      <w:lvlJc w:val="right"/>
      <w:pPr>
        <w:tabs>
          <w:tab w:val="num" w:pos="4395"/>
        </w:tabs>
        <w:ind w:left="4395" w:hanging="180"/>
      </w:pPr>
    </w:lvl>
    <w:lvl w:ilvl="6" w:tplc="FFFFFFFF">
      <w:start w:val="1"/>
      <w:numFmt w:val="decimal"/>
      <w:lvlText w:val="%7."/>
      <w:lvlJc w:val="left"/>
      <w:pPr>
        <w:tabs>
          <w:tab w:val="num" w:pos="5115"/>
        </w:tabs>
        <w:ind w:left="5115" w:hanging="360"/>
      </w:pPr>
    </w:lvl>
    <w:lvl w:ilvl="7" w:tplc="FFFFFFFF">
      <w:start w:val="1"/>
      <w:numFmt w:val="lowerLetter"/>
      <w:lvlText w:val="%8."/>
      <w:lvlJc w:val="left"/>
      <w:pPr>
        <w:tabs>
          <w:tab w:val="num" w:pos="5835"/>
        </w:tabs>
        <w:ind w:left="5835" w:hanging="360"/>
      </w:pPr>
    </w:lvl>
    <w:lvl w:ilvl="8" w:tplc="FFFFFFFF">
      <w:start w:val="1"/>
      <w:numFmt w:val="lowerRoman"/>
      <w:lvlText w:val="%9."/>
      <w:lvlJc w:val="right"/>
      <w:pPr>
        <w:tabs>
          <w:tab w:val="num" w:pos="6555"/>
        </w:tabs>
        <w:ind w:left="6555" w:hanging="180"/>
      </w:pPr>
    </w:lvl>
  </w:abstractNum>
  <w:abstractNum w:abstractNumId="72" w15:restartNumberingAfterBreak="0">
    <w:nsid w:val="1FB23625"/>
    <w:multiLevelType w:val="multilevel"/>
    <w:tmpl w:val="E4704FC8"/>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pStyle w:val="3"/>
      <w:lvlText w:val="%1.%2.%3"/>
      <w:lvlJc w:val="left"/>
      <w:pPr>
        <w:ind w:left="720" w:hanging="720"/>
      </w:pPr>
      <w:rPr>
        <w:i w:val="0"/>
        <w:iCs w:val="0"/>
        <w:color w:val="auto"/>
      </w:rPr>
    </w:lvl>
    <w:lvl w:ilvl="3">
      <w:start w:val="1"/>
      <w:numFmt w:val="decimal"/>
      <w:pStyle w:val="4"/>
      <w:lvlText w:val="%1.%2.%3.%4"/>
      <w:lvlJc w:val="left"/>
      <w:pPr>
        <w:ind w:left="851" w:hanging="851"/>
      </w:pPr>
      <w:rPr>
        <w:b/>
        <w:bCs/>
        <w:i w:val="0"/>
        <w:color w:val="auto"/>
      </w:rPr>
    </w:lvl>
    <w:lvl w:ilvl="4">
      <w:start w:val="1"/>
      <w:numFmt w:val="decimal"/>
      <w:pStyle w:val="5"/>
      <w:lvlText w:val="%1.%2.%3.%4.%5"/>
      <w:lvlJc w:val="left"/>
      <w:pPr>
        <w:ind w:left="1008" w:hanging="1008"/>
      </w:pPr>
      <w:rPr>
        <w:lang w:val="el-GR"/>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206F7614"/>
    <w:multiLevelType w:val="hybridMultilevel"/>
    <w:tmpl w:val="A8EACCBC"/>
    <w:lvl w:ilvl="0" w:tplc="EB582298">
      <w:start w:val="1"/>
      <w:numFmt w:val="bullet"/>
      <w:pStyle w:val="arrowbullet"/>
      <w:suff w:val="space"/>
      <w:lvlText w:val=""/>
      <w:lvlJc w:val="left"/>
      <w:pPr>
        <w:ind w:left="1636" w:hanging="360"/>
      </w:pPr>
      <w:rPr>
        <w:rFonts w:ascii="Wingdings" w:hAnsi="Wingdings" w:hint="default"/>
      </w:rPr>
    </w:lvl>
    <w:lvl w:ilvl="1" w:tplc="04080003">
      <w:start w:val="1"/>
      <w:numFmt w:val="bullet"/>
      <w:lvlText w:val="o"/>
      <w:lvlJc w:val="left"/>
      <w:pPr>
        <w:ind w:left="2356" w:hanging="360"/>
      </w:pPr>
      <w:rPr>
        <w:rFonts w:ascii="Courier New" w:hAnsi="Courier New" w:cs="Courier New" w:hint="default"/>
      </w:rPr>
    </w:lvl>
    <w:lvl w:ilvl="2" w:tplc="04080005" w:tentative="1">
      <w:start w:val="1"/>
      <w:numFmt w:val="bullet"/>
      <w:lvlText w:val=""/>
      <w:lvlJc w:val="left"/>
      <w:pPr>
        <w:ind w:left="3076" w:hanging="360"/>
      </w:pPr>
      <w:rPr>
        <w:rFonts w:ascii="Wingdings" w:hAnsi="Wingdings" w:hint="default"/>
      </w:rPr>
    </w:lvl>
    <w:lvl w:ilvl="3" w:tplc="04080001" w:tentative="1">
      <w:start w:val="1"/>
      <w:numFmt w:val="bullet"/>
      <w:lvlText w:val=""/>
      <w:lvlJc w:val="left"/>
      <w:pPr>
        <w:ind w:left="3796" w:hanging="360"/>
      </w:pPr>
      <w:rPr>
        <w:rFonts w:ascii="Symbol" w:hAnsi="Symbol" w:hint="default"/>
      </w:rPr>
    </w:lvl>
    <w:lvl w:ilvl="4" w:tplc="04080003" w:tentative="1">
      <w:start w:val="1"/>
      <w:numFmt w:val="bullet"/>
      <w:lvlText w:val="o"/>
      <w:lvlJc w:val="left"/>
      <w:pPr>
        <w:ind w:left="4516" w:hanging="360"/>
      </w:pPr>
      <w:rPr>
        <w:rFonts w:ascii="Courier New" w:hAnsi="Courier New" w:cs="Courier New" w:hint="default"/>
      </w:rPr>
    </w:lvl>
    <w:lvl w:ilvl="5" w:tplc="04080005" w:tentative="1">
      <w:start w:val="1"/>
      <w:numFmt w:val="bullet"/>
      <w:lvlText w:val=""/>
      <w:lvlJc w:val="left"/>
      <w:pPr>
        <w:ind w:left="5236" w:hanging="360"/>
      </w:pPr>
      <w:rPr>
        <w:rFonts w:ascii="Wingdings" w:hAnsi="Wingdings" w:hint="default"/>
      </w:rPr>
    </w:lvl>
    <w:lvl w:ilvl="6" w:tplc="04080001" w:tentative="1">
      <w:start w:val="1"/>
      <w:numFmt w:val="bullet"/>
      <w:lvlText w:val=""/>
      <w:lvlJc w:val="left"/>
      <w:pPr>
        <w:ind w:left="5956" w:hanging="360"/>
      </w:pPr>
      <w:rPr>
        <w:rFonts w:ascii="Symbol" w:hAnsi="Symbol" w:hint="default"/>
      </w:rPr>
    </w:lvl>
    <w:lvl w:ilvl="7" w:tplc="04080003" w:tentative="1">
      <w:start w:val="1"/>
      <w:numFmt w:val="bullet"/>
      <w:lvlText w:val="o"/>
      <w:lvlJc w:val="left"/>
      <w:pPr>
        <w:ind w:left="6676" w:hanging="360"/>
      </w:pPr>
      <w:rPr>
        <w:rFonts w:ascii="Courier New" w:hAnsi="Courier New" w:cs="Courier New" w:hint="default"/>
      </w:rPr>
    </w:lvl>
    <w:lvl w:ilvl="8" w:tplc="04080005" w:tentative="1">
      <w:start w:val="1"/>
      <w:numFmt w:val="bullet"/>
      <w:lvlText w:val=""/>
      <w:lvlJc w:val="left"/>
      <w:pPr>
        <w:ind w:left="7396" w:hanging="360"/>
      </w:pPr>
      <w:rPr>
        <w:rFonts w:ascii="Wingdings" w:hAnsi="Wingdings" w:hint="default"/>
      </w:rPr>
    </w:lvl>
  </w:abstractNum>
  <w:abstractNum w:abstractNumId="74" w15:restartNumberingAfterBreak="0">
    <w:nsid w:val="2292756D"/>
    <w:multiLevelType w:val="singleLevel"/>
    <w:tmpl w:val="75303D9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5" w15:restartNumberingAfterBreak="0">
    <w:nsid w:val="229B4D39"/>
    <w:multiLevelType w:val="singleLevel"/>
    <w:tmpl w:val="C7AA541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6" w15:restartNumberingAfterBreak="0">
    <w:nsid w:val="229E3C8A"/>
    <w:multiLevelType w:val="singleLevel"/>
    <w:tmpl w:val="53E861B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7"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230D7476"/>
    <w:multiLevelType w:val="multilevel"/>
    <w:tmpl w:val="85B61AF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9" w15:restartNumberingAfterBreak="0">
    <w:nsid w:val="231475D7"/>
    <w:multiLevelType w:val="hybridMultilevel"/>
    <w:tmpl w:val="05F0473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23577B20"/>
    <w:multiLevelType w:val="singleLevel"/>
    <w:tmpl w:val="3932ABA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1" w15:restartNumberingAfterBreak="0">
    <w:nsid w:val="23CD2AEA"/>
    <w:multiLevelType w:val="multilevel"/>
    <w:tmpl w:val="48DCA51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2" w15:restartNumberingAfterBreak="0">
    <w:nsid w:val="244F149E"/>
    <w:multiLevelType w:val="hybridMultilevel"/>
    <w:tmpl w:val="2EE098BA"/>
    <w:lvl w:ilvl="0" w:tplc="FFFFFFFF">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24A93301"/>
    <w:multiLevelType w:val="hybridMultilevel"/>
    <w:tmpl w:val="D6B8F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52E187E"/>
    <w:multiLevelType w:val="multilevel"/>
    <w:tmpl w:val="D3C6DFB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5" w15:restartNumberingAfterBreak="0">
    <w:nsid w:val="25C10382"/>
    <w:multiLevelType w:val="hybridMultilevel"/>
    <w:tmpl w:val="8B941A1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26363218"/>
    <w:multiLevelType w:val="singleLevel"/>
    <w:tmpl w:val="2FE6F4E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7" w15:restartNumberingAfterBreak="0">
    <w:nsid w:val="2638795B"/>
    <w:multiLevelType w:val="multilevel"/>
    <w:tmpl w:val="B23635C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8" w15:restartNumberingAfterBreak="0">
    <w:nsid w:val="264570FF"/>
    <w:multiLevelType w:val="singleLevel"/>
    <w:tmpl w:val="25C2FAE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9" w15:restartNumberingAfterBreak="0">
    <w:nsid w:val="27EC445D"/>
    <w:multiLevelType w:val="singleLevel"/>
    <w:tmpl w:val="D32AAFB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0" w15:restartNumberingAfterBreak="0">
    <w:nsid w:val="280A41DF"/>
    <w:multiLevelType w:val="singleLevel"/>
    <w:tmpl w:val="D5C6ABB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1" w15:restartNumberingAfterBreak="0">
    <w:nsid w:val="286B499A"/>
    <w:multiLevelType w:val="singleLevel"/>
    <w:tmpl w:val="8372351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2" w15:restartNumberingAfterBreak="0">
    <w:nsid w:val="286F719B"/>
    <w:multiLevelType w:val="multilevel"/>
    <w:tmpl w:val="A4A61F7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3" w15:restartNumberingAfterBreak="0">
    <w:nsid w:val="28C12D6D"/>
    <w:multiLevelType w:val="singleLevel"/>
    <w:tmpl w:val="42B8F1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4" w15:restartNumberingAfterBreak="0">
    <w:nsid w:val="28CA0E87"/>
    <w:multiLevelType w:val="multilevel"/>
    <w:tmpl w:val="C39A7FC0"/>
    <w:lvl w:ilvl="0">
      <w:start w:val="1"/>
      <w:numFmt w:val="decimal"/>
      <w:lvlText w:val="%1."/>
      <w:lvlJc w:val="left"/>
      <w:pPr>
        <w:tabs>
          <w:tab w:val="num" w:pos="720"/>
        </w:tabs>
        <w:ind w:left="720" w:hanging="360"/>
      </w:pPr>
      <w:rPr>
        <w:rFont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28CE136D"/>
    <w:multiLevelType w:val="multilevel"/>
    <w:tmpl w:val="E35267E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28E2216C"/>
    <w:multiLevelType w:val="singleLevel"/>
    <w:tmpl w:val="B276D3F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7"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98" w15:restartNumberingAfterBreak="0">
    <w:nsid w:val="294D3B44"/>
    <w:multiLevelType w:val="multilevel"/>
    <w:tmpl w:val="F06011F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9" w15:restartNumberingAfterBreak="0">
    <w:nsid w:val="29F725BD"/>
    <w:multiLevelType w:val="singleLevel"/>
    <w:tmpl w:val="42A2977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0"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2AB1714E"/>
    <w:multiLevelType w:val="singleLevel"/>
    <w:tmpl w:val="A7DC302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2" w15:restartNumberingAfterBreak="0">
    <w:nsid w:val="2B297AF4"/>
    <w:multiLevelType w:val="hybridMultilevel"/>
    <w:tmpl w:val="4C1C66E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4" w15:restartNumberingAfterBreak="0">
    <w:nsid w:val="2CAB5BC2"/>
    <w:multiLevelType w:val="hybridMultilevel"/>
    <w:tmpl w:val="78C6A7B6"/>
    <w:lvl w:ilvl="0" w:tplc="8864F334">
      <w:start w:val="1"/>
      <w:numFmt w:val="decimal"/>
      <w:lvlText w:val="%1."/>
      <w:lvlJc w:val="left"/>
      <w:pPr>
        <w:ind w:left="360" w:hanging="360"/>
      </w:pPr>
      <w:rPr>
        <w:b w:val="0"/>
        <w:bCs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5" w15:restartNumberingAfterBreak="0">
    <w:nsid w:val="2D74791C"/>
    <w:multiLevelType w:val="singleLevel"/>
    <w:tmpl w:val="A85ECBB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6" w15:restartNumberingAfterBreak="0">
    <w:nsid w:val="2D926C56"/>
    <w:multiLevelType w:val="singleLevel"/>
    <w:tmpl w:val="406E4CF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7" w15:restartNumberingAfterBreak="0">
    <w:nsid w:val="2DDC0728"/>
    <w:multiLevelType w:val="multilevel"/>
    <w:tmpl w:val="42505B9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8"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110" w15:restartNumberingAfterBreak="0">
    <w:nsid w:val="2F2276DC"/>
    <w:multiLevelType w:val="hybridMultilevel"/>
    <w:tmpl w:val="5C4060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12" w15:restartNumberingAfterBreak="0">
    <w:nsid w:val="30836173"/>
    <w:multiLevelType w:val="hybridMultilevel"/>
    <w:tmpl w:val="843085C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30A157AD"/>
    <w:multiLevelType w:val="singleLevel"/>
    <w:tmpl w:val="B170C1C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4" w15:restartNumberingAfterBreak="0">
    <w:nsid w:val="30CC346E"/>
    <w:multiLevelType w:val="hybridMultilevel"/>
    <w:tmpl w:val="53B4BAB8"/>
    <w:lvl w:ilvl="0" w:tplc="04080003">
      <w:start w:val="1"/>
      <w:numFmt w:val="bullet"/>
      <w:lvlText w:val="o"/>
      <w:lvlJc w:val="left"/>
      <w:pPr>
        <w:ind w:left="740" w:hanging="360"/>
      </w:pPr>
      <w:rPr>
        <w:rFonts w:ascii="Courier New" w:hAnsi="Courier New" w:cs="Courier New" w:hint="default"/>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115" w15:restartNumberingAfterBreak="0">
    <w:nsid w:val="30E33567"/>
    <w:multiLevelType w:val="singleLevel"/>
    <w:tmpl w:val="B2F4C9C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6" w15:restartNumberingAfterBreak="0">
    <w:nsid w:val="31596607"/>
    <w:multiLevelType w:val="singleLevel"/>
    <w:tmpl w:val="E998ED1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7" w15:restartNumberingAfterBreak="0">
    <w:nsid w:val="325D565F"/>
    <w:multiLevelType w:val="singleLevel"/>
    <w:tmpl w:val="2B48BD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8" w15:restartNumberingAfterBreak="0">
    <w:nsid w:val="352504E5"/>
    <w:multiLevelType w:val="singleLevel"/>
    <w:tmpl w:val="D26AD8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9" w15:restartNumberingAfterBreak="0">
    <w:nsid w:val="354B450D"/>
    <w:multiLevelType w:val="singleLevel"/>
    <w:tmpl w:val="94F60740"/>
    <w:styleLink w:val="Headings"/>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0" w15:restartNumberingAfterBreak="0">
    <w:nsid w:val="3563573E"/>
    <w:multiLevelType w:val="singleLevel"/>
    <w:tmpl w:val="E13E97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1" w15:restartNumberingAfterBreak="0">
    <w:nsid w:val="35AF3E4F"/>
    <w:multiLevelType w:val="multilevel"/>
    <w:tmpl w:val="2070D4D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2" w15:restartNumberingAfterBreak="0">
    <w:nsid w:val="365477B3"/>
    <w:multiLevelType w:val="singleLevel"/>
    <w:tmpl w:val="5714F5A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3" w15:restartNumberingAfterBreak="0">
    <w:nsid w:val="365F2B28"/>
    <w:multiLevelType w:val="multilevel"/>
    <w:tmpl w:val="A1FA9798"/>
    <w:lvl w:ilvl="0">
      <w:start w:val="1"/>
      <w:numFmt w:val="decimal"/>
      <w:lvlText w:val="%1."/>
      <w:lvlJc w:val="left"/>
      <w:pPr>
        <w:ind w:left="360" w:hanging="360"/>
      </w:pPr>
      <w:rPr>
        <w:rFonts w:hint="default"/>
        <w:i w:val="0"/>
        <w:iCs/>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4" w15:restartNumberingAfterBreak="0">
    <w:nsid w:val="36E07429"/>
    <w:multiLevelType w:val="multilevel"/>
    <w:tmpl w:val="452CF5B4"/>
    <w:styleLink w:val="Style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25" w15:restartNumberingAfterBreak="0">
    <w:nsid w:val="38084091"/>
    <w:multiLevelType w:val="multilevel"/>
    <w:tmpl w:val="FA86ABD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6" w15:restartNumberingAfterBreak="0">
    <w:nsid w:val="386F3286"/>
    <w:multiLevelType w:val="singleLevel"/>
    <w:tmpl w:val="B308F1B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7"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39F36CB6"/>
    <w:multiLevelType w:val="hybridMultilevel"/>
    <w:tmpl w:val="B428E76C"/>
    <w:lvl w:ilvl="0" w:tplc="04090001">
      <w:start w:val="1"/>
      <w:numFmt w:val="bullet"/>
      <w:lvlText w:val=""/>
      <w:lvlJc w:val="left"/>
      <w:pPr>
        <w:ind w:left="945" w:hanging="360"/>
      </w:pPr>
      <w:rPr>
        <w:rFonts w:ascii="Symbol" w:hAnsi="Symbol"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129" w15:restartNumberingAfterBreak="0">
    <w:nsid w:val="3AB56457"/>
    <w:multiLevelType w:val="singleLevel"/>
    <w:tmpl w:val="3BB2B01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0" w15:restartNumberingAfterBreak="0">
    <w:nsid w:val="3BBD7CEF"/>
    <w:multiLevelType w:val="singleLevel"/>
    <w:tmpl w:val="A4A2658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1" w15:restartNumberingAfterBreak="0">
    <w:nsid w:val="3CC87DB8"/>
    <w:multiLevelType w:val="singleLevel"/>
    <w:tmpl w:val="9EB04D0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2" w15:restartNumberingAfterBreak="0">
    <w:nsid w:val="3CE71FA9"/>
    <w:multiLevelType w:val="hybridMultilevel"/>
    <w:tmpl w:val="A71EB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34" w15:restartNumberingAfterBreak="0">
    <w:nsid w:val="3E5B696A"/>
    <w:multiLevelType w:val="singleLevel"/>
    <w:tmpl w:val="A9441D5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5" w15:restartNumberingAfterBreak="0">
    <w:nsid w:val="3E935724"/>
    <w:multiLevelType w:val="multilevel"/>
    <w:tmpl w:val="533221F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6" w15:restartNumberingAfterBreak="0">
    <w:nsid w:val="3EB02CA9"/>
    <w:multiLevelType w:val="singleLevel"/>
    <w:tmpl w:val="FEE67D9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7" w15:restartNumberingAfterBreak="0">
    <w:nsid w:val="3FFE4799"/>
    <w:multiLevelType w:val="singleLevel"/>
    <w:tmpl w:val="56C8D02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8" w15:restartNumberingAfterBreak="0">
    <w:nsid w:val="4071643F"/>
    <w:multiLevelType w:val="hybridMultilevel"/>
    <w:tmpl w:val="3F2ABD8E"/>
    <w:lvl w:ilvl="0" w:tplc="FFFFFFFF">
      <w:start w:val="1"/>
      <w:numFmt w:val="bullet"/>
      <w:lvlText w:val="-"/>
      <w:lvlJc w:val="left"/>
      <w:pPr>
        <w:ind w:left="1400" w:hanging="360"/>
      </w:pPr>
      <w:rPr>
        <w:rFonts w:ascii="Tahoma" w:hAnsi="Tahoma" w:hint="default"/>
      </w:rPr>
    </w:lvl>
    <w:lvl w:ilvl="1" w:tplc="04080003" w:tentative="1">
      <w:start w:val="1"/>
      <w:numFmt w:val="bullet"/>
      <w:lvlText w:val="o"/>
      <w:lvlJc w:val="left"/>
      <w:pPr>
        <w:ind w:left="2120" w:hanging="360"/>
      </w:pPr>
      <w:rPr>
        <w:rFonts w:ascii="Courier New" w:hAnsi="Courier New" w:cs="Courier New" w:hint="default"/>
      </w:rPr>
    </w:lvl>
    <w:lvl w:ilvl="2" w:tplc="04080005" w:tentative="1">
      <w:start w:val="1"/>
      <w:numFmt w:val="bullet"/>
      <w:lvlText w:val=""/>
      <w:lvlJc w:val="left"/>
      <w:pPr>
        <w:ind w:left="2840" w:hanging="360"/>
      </w:pPr>
      <w:rPr>
        <w:rFonts w:ascii="Wingdings" w:hAnsi="Wingdings" w:hint="default"/>
      </w:rPr>
    </w:lvl>
    <w:lvl w:ilvl="3" w:tplc="04080001" w:tentative="1">
      <w:start w:val="1"/>
      <w:numFmt w:val="bullet"/>
      <w:lvlText w:val=""/>
      <w:lvlJc w:val="left"/>
      <w:pPr>
        <w:ind w:left="3560" w:hanging="360"/>
      </w:pPr>
      <w:rPr>
        <w:rFonts w:ascii="Symbol" w:hAnsi="Symbol" w:hint="default"/>
      </w:rPr>
    </w:lvl>
    <w:lvl w:ilvl="4" w:tplc="04080003" w:tentative="1">
      <w:start w:val="1"/>
      <w:numFmt w:val="bullet"/>
      <w:lvlText w:val="o"/>
      <w:lvlJc w:val="left"/>
      <w:pPr>
        <w:ind w:left="4280" w:hanging="360"/>
      </w:pPr>
      <w:rPr>
        <w:rFonts w:ascii="Courier New" w:hAnsi="Courier New" w:cs="Courier New" w:hint="default"/>
      </w:rPr>
    </w:lvl>
    <w:lvl w:ilvl="5" w:tplc="04080005" w:tentative="1">
      <w:start w:val="1"/>
      <w:numFmt w:val="bullet"/>
      <w:lvlText w:val=""/>
      <w:lvlJc w:val="left"/>
      <w:pPr>
        <w:ind w:left="5000" w:hanging="360"/>
      </w:pPr>
      <w:rPr>
        <w:rFonts w:ascii="Wingdings" w:hAnsi="Wingdings" w:hint="default"/>
      </w:rPr>
    </w:lvl>
    <w:lvl w:ilvl="6" w:tplc="04080001" w:tentative="1">
      <w:start w:val="1"/>
      <w:numFmt w:val="bullet"/>
      <w:lvlText w:val=""/>
      <w:lvlJc w:val="left"/>
      <w:pPr>
        <w:ind w:left="5720" w:hanging="360"/>
      </w:pPr>
      <w:rPr>
        <w:rFonts w:ascii="Symbol" w:hAnsi="Symbol" w:hint="default"/>
      </w:rPr>
    </w:lvl>
    <w:lvl w:ilvl="7" w:tplc="04080003" w:tentative="1">
      <w:start w:val="1"/>
      <w:numFmt w:val="bullet"/>
      <w:lvlText w:val="o"/>
      <w:lvlJc w:val="left"/>
      <w:pPr>
        <w:ind w:left="6440" w:hanging="360"/>
      </w:pPr>
      <w:rPr>
        <w:rFonts w:ascii="Courier New" w:hAnsi="Courier New" w:cs="Courier New" w:hint="default"/>
      </w:rPr>
    </w:lvl>
    <w:lvl w:ilvl="8" w:tplc="04080005" w:tentative="1">
      <w:start w:val="1"/>
      <w:numFmt w:val="bullet"/>
      <w:lvlText w:val=""/>
      <w:lvlJc w:val="left"/>
      <w:pPr>
        <w:ind w:left="7160" w:hanging="360"/>
      </w:pPr>
      <w:rPr>
        <w:rFonts w:ascii="Wingdings" w:hAnsi="Wingdings" w:hint="default"/>
      </w:rPr>
    </w:lvl>
  </w:abstractNum>
  <w:abstractNum w:abstractNumId="13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40" w15:restartNumberingAfterBreak="0">
    <w:nsid w:val="41187132"/>
    <w:multiLevelType w:val="singleLevel"/>
    <w:tmpl w:val="E65C0708"/>
    <w:styleLink w:val="Headings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1" w15:restartNumberingAfterBreak="0">
    <w:nsid w:val="4119308B"/>
    <w:multiLevelType w:val="singleLevel"/>
    <w:tmpl w:val="E316898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2" w15:restartNumberingAfterBreak="0">
    <w:nsid w:val="41633689"/>
    <w:multiLevelType w:val="singleLevel"/>
    <w:tmpl w:val="48E4C11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3" w15:restartNumberingAfterBreak="0">
    <w:nsid w:val="416E5A74"/>
    <w:multiLevelType w:val="singleLevel"/>
    <w:tmpl w:val="82A0DBD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4" w15:restartNumberingAfterBreak="0">
    <w:nsid w:val="42142C67"/>
    <w:multiLevelType w:val="hybridMultilevel"/>
    <w:tmpl w:val="3A96F086"/>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5" w15:restartNumberingAfterBreak="0">
    <w:nsid w:val="42D651F8"/>
    <w:multiLevelType w:val="hybridMultilevel"/>
    <w:tmpl w:val="AFDE895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332216B"/>
    <w:multiLevelType w:val="hybridMultilevel"/>
    <w:tmpl w:val="59A8004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435729E6"/>
    <w:multiLevelType w:val="hybridMultilevel"/>
    <w:tmpl w:val="185839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9" w15:restartNumberingAfterBreak="0">
    <w:nsid w:val="44A370F3"/>
    <w:multiLevelType w:val="singleLevel"/>
    <w:tmpl w:val="DA625BE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0" w15:restartNumberingAfterBreak="0">
    <w:nsid w:val="450063AE"/>
    <w:multiLevelType w:val="hybridMultilevel"/>
    <w:tmpl w:val="5414DEB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454E7367"/>
    <w:multiLevelType w:val="singleLevel"/>
    <w:tmpl w:val="8F88B87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2" w15:restartNumberingAfterBreak="0">
    <w:nsid w:val="4715247B"/>
    <w:multiLevelType w:val="hybridMultilevel"/>
    <w:tmpl w:val="0D1C6772"/>
    <w:lvl w:ilvl="0" w:tplc="FFFFFFFF">
      <w:start w:val="1"/>
      <w:numFmt w:val="bullet"/>
      <w:lvlText w:val="o"/>
      <w:lvlJc w:val="left"/>
      <w:pPr>
        <w:ind w:left="1040" w:hanging="360"/>
      </w:pPr>
      <w:rPr>
        <w:rFonts w:ascii="Courier New" w:hAnsi="Courier New" w:cs="Courier New" w:hint="default"/>
      </w:rPr>
    </w:lvl>
    <w:lvl w:ilvl="1" w:tplc="04080005">
      <w:start w:val="1"/>
      <w:numFmt w:val="bullet"/>
      <w:lvlText w:val=""/>
      <w:lvlJc w:val="left"/>
      <w:pPr>
        <w:ind w:left="1460" w:hanging="360"/>
      </w:pPr>
      <w:rPr>
        <w:rFonts w:ascii="Wingdings" w:hAnsi="Wingdings" w:hint="default"/>
      </w:rPr>
    </w:lvl>
    <w:lvl w:ilvl="2" w:tplc="FFFFFFFF" w:tentative="1">
      <w:start w:val="1"/>
      <w:numFmt w:val="bullet"/>
      <w:lvlText w:val=""/>
      <w:lvlJc w:val="left"/>
      <w:pPr>
        <w:ind w:left="2480" w:hanging="360"/>
      </w:pPr>
      <w:rPr>
        <w:rFonts w:ascii="Wingdings" w:hAnsi="Wingdings" w:hint="default"/>
      </w:rPr>
    </w:lvl>
    <w:lvl w:ilvl="3" w:tplc="FFFFFFFF" w:tentative="1">
      <w:start w:val="1"/>
      <w:numFmt w:val="bullet"/>
      <w:lvlText w:val=""/>
      <w:lvlJc w:val="left"/>
      <w:pPr>
        <w:ind w:left="3200" w:hanging="360"/>
      </w:pPr>
      <w:rPr>
        <w:rFonts w:ascii="Symbol" w:hAnsi="Symbol" w:hint="default"/>
      </w:rPr>
    </w:lvl>
    <w:lvl w:ilvl="4" w:tplc="FFFFFFFF" w:tentative="1">
      <w:start w:val="1"/>
      <w:numFmt w:val="bullet"/>
      <w:lvlText w:val="o"/>
      <w:lvlJc w:val="left"/>
      <w:pPr>
        <w:ind w:left="3920" w:hanging="360"/>
      </w:pPr>
      <w:rPr>
        <w:rFonts w:ascii="Courier New" w:hAnsi="Courier New" w:cs="Courier New" w:hint="default"/>
      </w:rPr>
    </w:lvl>
    <w:lvl w:ilvl="5" w:tplc="FFFFFFFF" w:tentative="1">
      <w:start w:val="1"/>
      <w:numFmt w:val="bullet"/>
      <w:lvlText w:val=""/>
      <w:lvlJc w:val="left"/>
      <w:pPr>
        <w:ind w:left="4640" w:hanging="360"/>
      </w:pPr>
      <w:rPr>
        <w:rFonts w:ascii="Wingdings" w:hAnsi="Wingdings" w:hint="default"/>
      </w:rPr>
    </w:lvl>
    <w:lvl w:ilvl="6" w:tplc="FFFFFFFF" w:tentative="1">
      <w:start w:val="1"/>
      <w:numFmt w:val="bullet"/>
      <w:lvlText w:val=""/>
      <w:lvlJc w:val="left"/>
      <w:pPr>
        <w:ind w:left="5360" w:hanging="360"/>
      </w:pPr>
      <w:rPr>
        <w:rFonts w:ascii="Symbol" w:hAnsi="Symbol" w:hint="default"/>
      </w:rPr>
    </w:lvl>
    <w:lvl w:ilvl="7" w:tplc="FFFFFFFF" w:tentative="1">
      <w:start w:val="1"/>
      <w:numFmt w:val="bullet"/>
      <w:lvlText w:val="o"/>
      <w:lvlJc w:val="left"/>
      <w:pPr>
        <w:ind w:left="6080" w:hanging="360"/>
      </w:pPr>
      <w:rPr>
        <w:rFonts w:ascii="Courier New" w:hAnsi="Courier New" w:cs="Courier New" w:hint="default"/>
      </w:rPr>
    </w:lvl>
    <w:lvl w:ilvl="8" w:tplc="FFFFFFFF" w:tentative="1">
      <w:start w:val="1"/>
      <w:numFmt w:val="bullet"/>
      <w:lvlText w:val=""/>
      <w:lvlJc w:val="left"/>
      <w:pPr>
        <w:ind w:left="6800" w:hanging="360"/>
      </w:pPr>
      <w:rPr>
        <w:rFonts w:ascii="Wingdings" w:hAnsi="Wingdings" w:hint="default"/>
      </w:rPr>
    </w:lvl>
  </w:abstractNum>
  <w:abstractNum w:abstractNumId="15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483B34FA"/>
    <w:multiLevelType w:val="multilevel"/>
    <w:tmpl w:val="8EFCBF3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5" w15:restartNumberingAfterBreak="0">
    <w:nsid w:val="48900722"/>
    <w:multiLevelType w:val="multilevel"/>
    <w:tmpl w:val="286073D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6" w15:restartNumberingAfterBreak="0">
    <w:nsid w:val="499C31A8"/>
    <w:multiLevelType w:val="singleLevel"/>
    <w:tmpl w:val="6F5A2F0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7" w15:restartNumberingAfterBreak="0">
    <w:nsid w:val="4A515647"/>
    <w:multiLevelType w:val="multilevel"/>
    <w:tmpl w:val="11FA0B6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8"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15:restartNumberingAfterBreak="0">
    <w:nsid w:val="4BD85264"/>
    <w:multiLevelType w:val="multilevel"/>
    <w:tmpl w:val="29DA1B20"/>
    <w:lvl w:ilvl="0">
      <w:start w:val="1"/>
      <w:numFmt w:val="decimal"/>
      <w:pStyle w:val="10"/>
      <w:lvlText w:val="%1"/>
      <w:lvlJc w:val="left"/>
      <w:pPr>
        <w:ind w:left="432" w:hanging="432"/>
      </w:pPr>
      <w:rPr>
        <w:rFonts w:hint="default"/>
      </w:rPr>
    </w:lvl>
    <w:lvl w:ilvl="1">
      <w:start w:val="1"/>
      <w:numFmt w:val="decimal"/>
      <w:pStyle w:val="2"/>
      <w:lvlText w:val="%1.%2"/>
      <w:lvlJc w:val="left"/>
      <w:pPr>
        <w:ind w:left="576" w:hanging="576"/>
      </w:pPr>
      <w:rPr>
        <w:rFonts w:hint="default"/>
        <w:b/>
        <w:bCs/>
        <w:sz w:val="22"/>
        <w:szCs w:val="22"/>
      </w:rPr>
    </w:lvl>
    <w:lvl w:ilvl="2">
      <w:start w:val="1"/>
      <w:numFmt w:val="decimal"/>
      <w:pStyle w:val="30"/>
      <w:lvlText w:val="%1.%2.%3"/>
      <w:lvlJc w:val="left"/>
      <w:pPr>
        <w:ind w:left="720" w:hanging="720"/>
      </w:pPr>
      <w:rPr>
        <w:rFonts w:hint="default"/>
        <w:b/>
        <w:bCs w:val="0"/>
        <w:i w:val="0"/>
        <w:iCs w:val="0"/>
        <w:color w:val="auto"/>
      </w:rPr>
    </w:lvl>
    <w:lvl w:ilvl="3">
      <w:start w:val="1"/>
      <w:numFmt w:val="decimal"/>
      <w:pStyle w:val="40"/>
      <w:lvlText w:val="%1.%2.%3.%4"/>
      <w:lvlJc w:val="left"/>
      <w:pPr>
        <w:ind w:left="864" w:hanging="864"/>
      </w:pPr>
      <w:rPr>
        <w:rFonts w:ascii="Tahoma" w:hAnsi="Tahoma" w:cs="Tahoma" w:hint="default"/>
        <w:b/>
        <w:bCs/>
        <w:i w:val="0"/>
        <w:iCs/>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60" w15:restartNumberingAfterBreak="0">
    <w:nsid w:val="4DBB4AFF"/>
    <w:multiLevelType w:val="singleLevel"/>
    <w:tmpl w:val="5F1EA13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61" w15:restartNumberingAfterBreak="0">
    <w:nsid w:val="4E4A2707"/>
    <w:multiLevelType w:val="singleLevel"/>
    <w:tmpl w:val="8EF82AD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62"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3" w15:restartNumberingAfterBreak="0">
    <w:nsid w:val="4EF266E4"/>
    <w:multiLevelType w:val="singleLevel"/>
    <w:tmpl w:val="7B4A2E0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6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4F6472A0"/>
    <w:multiLevelType w:val="multilevel"/>
    <w:tmpl w:val="488EEDE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6" w15:restartNumberingAfterBreak="0">
    <w:nsid w:val="4F9B30F6"/>
    <w:multiLevelType w:val="hybridMultilevel"/>
    <w:tmpl w:val="0CBE1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4FB64156"/>
    <w:multiLevelType w:val="hybridMultilevel"/>
    <w:tmpl w:val="79A2AE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8" w15:restartNumberingAfterBreak="0">
    <w:nsid w:val="50923163"/>
    <w:multiLevelType w:val="singleLevel"/>
    <w:tmpl w:val="6D6C213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69" w15:restartNumberingAfterBreak="0">
    <w:nsid w:val="50A64199"/>
    <w:multiLevelType w:val="hybridMultilevel"/>
    <w:tmpl w:val="9ECEB94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0" w15:restartNumberingAfterBreak="0">
    <w:nsid w:val="50D83739"/>
    <w:multiLevelType w:val="singleLevel"/>
    <w:tmpl w:val="85EC3E9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71" w15:restartNumberingAfterBreak="0">
    <w:nsid w:val="51224A6D"/>
    <w:multiLevelType w:val="singleLevel"/>
    <w:tmpl w:val="6C28D62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72"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525D11B6"/>
    <w:multiLevelType w:val="hybridMultilevel"/>
    <w:tmpl w:val="549A1F72"/>
    <w:lvl w:ilvl="0" w:tplc="04080003">
      <w:start w:val="1"/>
      <w:numFmt w:val="bullet"/>
      <w:lvlText w:val="o"/>
      <w:lvlJc w:val="left"/>
      <w:pPr>
        <w:ind w:left="1077" w:hanging="360"/>
      </w:pPr>
      <w:rPr>
        <w:rFonts w:ascii="Courier New" w:hAnsi="Courier New" w:cs="Courier New"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74" w15:restartNumberingAfterBreak="0">
    <w:nsid w:val="525F4907"/>
    <w:multiLevelType w:val="singleLevel"/>
    <w:tmpl w:val="FE6ACD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75" w15:restartNumberingAfterBreak="0">
    <w:nsid w:val="52A255E5"/>
    <w:multiLevelType w:val="singleLevel"/>
    <w:tmpl w:val="4CB0942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7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53163AE9"/>
    <w:multiLevelType w:val="singleLevel"/>
    <w:tmpl w:val="40520C6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78"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552B21E3"/>
    <w:multiLevelType w:val="hybridMultilevel"/>
    <w:tmpl w:val="8012D2EA"/>
    <w:lvl w:ilvl="0" w:tplc="FFFFFFFF">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59154A6"/>
    <w:multiLevelType w:val="multilevel"/>
    <w:tmpl w:val="7D28FEF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55C37263"/>
    <w:multiLevelType w:val="multilevel"/>
    <w:tmpl w:val="FECC5CDC"/>
    <w:lvl w:ilvl="0">
      <w:start w:val="1"/>
      <w:numFmt w:val="decimal"/>
      <w:lvlText w:val="%1."/>
      <w:lvlJc w:val="left"/>
      <w:pPr>
        <w:tabs>
          <w:tab w:val="num" w:pos="340"/>
        </w:tabs>
        <w:ind w:left="340" w:hanging="340"/>
      </w:pPr>
      <w:rPr>
        <w:rFonts w:hint="default"/>
        <w:color w:val="auto"/>
        <w:sz w:val="22"/>
        <w:szCs w:val="22"/>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2" w15:restartNumberingAfterBreak="0">
    <w:nsid w:val="55D067AF"/>
    <w:multiLevelType w:val="hybridMultilevel"/>
    <w:tmpl w:val="EF18FD9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3" w15:restartNumberingAfterBreak="0">
    <w:nsid w:val="597D6521"/>
    <w:multiLevelType w:val="hybridMultilevel"/>
    <w:tmpl w:val="BA9682D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4" w15:restartNumberingAfterBreak="0">
    <w:nsid w:val="59833950"/>
    <w:multiLevelType w:val="hybridMultilevel"/>
    <w:tmpl w:val="E47E5DB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5" w15:restartNumberingAfterBreak="0">
    <w:nsid w:val="598B00D8"/>
    <w:multiLevelType w:val="hybridMultilevel"/>
    <w:tmpl w:val="05248D1C"/>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6" w15:restartNumberingAfterBreak="0">
    <w:nsid w:val="59BE1FFA"/>
    <w:multiLevelType w:val="hybridMultilevel"/>
    <w:tmpl w:val="DB7E0A8C"/>
    <w:lvl w:ilvl="0" w:tplc="FFFFFFFF">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59F97B35"/>
    <w:multiLevelType w:val="hybridMultilevel"/>
    <w:tmpl w:val="E774D33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8" w15:restartNumberingAfterBreak="0">
    <w:nsid w:val="5A5402C1"/>
    <w:multiLevelType w:val="hybridMultilevel"/>
    <w:tmpl w:val="A302F5BE"/>
    <w:lvl w:ilvl="0" w:tplc="3350F502">
      <w:start w:val="1"/>
      <w:numFmt w:val="decimal"/>
      <w:pStyle w:val="20"/>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9" w15:restartNumberingAfterBreak="0">
    <w:nsid w:val="5A9D10D1"/>
    <w:multiLevelType w:val="hybridMultilevel"/>
    <w:tmpl w:val="A5C29F78"/>
    <w:lvl w:ilvl="0" w:tplc="0408000F">
      <w:start w:val="1"/>
      <w:numFmt w:val="bullet"/>
      <w:lvlText w:val=""/>
      <w:lvlJc w:val="left"/>
      <w:pPr>
        <w:tabs>
          <w:tab w:val="num" w:pos="720"/>
        </w:tabs>
        <w:ind w:left="720" w:hanging="360"/>
      </w:pPr>
      <w:rPr>
        <w:rFonts w:ascii="Symbol" w:hAnsi="Symbol" w:hint="default"/>
      </w:rPr>
    </w:lvl>
    <w:lvl w:ilvl="1" w:tplc="0408000D">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5AB81C12"/>
    <w:multiLevelType w:val="hybridMultilevel"/>
    <w:tmpl w:val="2AF2D12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1" w15:restartNumberingAfterBreak="0">
    <w:nsid w:val="5C67201C"/>
    <w:multiLevelType w:val="singleLevel"/>
    <w:tmpl w:val="ECF891F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2" w15:restartNumberingAfterBreak="0">
    <w:nsid w:val="5C6D06A3"/>
    <w:multiLevelType w:val="singleLevel"/>
    <w:tmpl w:val="424E144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3" w15:restartNumberingAfterBreak="0">
    <w:nsid w:val="5C752D23"/>
    <w:multiLevelType w:val="hybridMultilevel"/>
    <w:tmpl w:val="965A6E5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4" w15:restartNumberingAfterBreak="0">
    <w:nsid w:val="5C7D0077"/>
    <w:multiLevelType w:val="singleLevel"/>
    <w:tmpl w:val="7BFC076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5" w15:restartNumberingAfterBreak="0">
    <w:nsid w:val="5D4B51B1"/>
    <w:multiLevelType w:val="multilevel"/>
    <w:tmpl w:val="9AA63C2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96" w15:restartNumberingAfterBreak="0">
    <w:nsid w:val="5E2576F3"/>
    <w:multiLevelType w:val="singleLevel"/>
    <w:tmpl w:val="9668A49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7" w15:restartNumberingAfterBreak="0">
    <w:nsid w:val="5E495BA2"/>
    <w:multiLevelType w:val="singleLevel"/>
    <w:tmpl w:val="1302A67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8" w15:restartNumberingAfterBreak="0">
    <w:nsid w:val="5F7C6D6C"/>
    <w:multiLevelType w:val="singleLevel"/>
    <w:tmpl w:val="6F92A23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9" w15:restartNumberingAfterBreak="0">
    <w:nsid w:val="61DC73DA"/>
    <w:multiLevelType w:val="singleLevel"/>
    <w:tmpl w:val="7388A32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00" w15:restartNumberingAfterBreak="0">
    <w:nsid w:val="62256752"/>
    <w:multiLevelType w:val="multilevel"/>
    <w:tmpl w:val="61E872B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1" w15:restartNumberingAfterBreak="0">
    <w:nsid w:val="623434AD"/>
    <w:multiLevelType w:val="singleLevel"/>
    <w:tmpl w:val="5B58CCD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02" w15:restartNumberingAfterBreak="0">
    <w:nsid w:val="64402D31"/>
    <w:multiLevelType w:val="singleLevel"/>
    <w:tmpl w:val="BDBEACD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03" w15:restartNumberingAfterBreak="0">
    <w:nsid w:val="647D5D62"/>
    <w:multiLevelType w:val="hybridMultilevel"/>
    <w:tmpl w:val="AB602698"/>
    <w:lvl w:ilvl="0" w:tplc="FFFFFFFF">
      <w:start w:val="1"/>
      <w:numFmt w:val="bullet"/>
      <w:lvlText w:val="o"/>
      <w:lvlJc w:val="left"/>
      <w:pPr>
        <w:ind w:left="1040" w:hanging="360"/>
      </w:pPr>
      <w:rPr>
        <w:rFonts w:ascii="Courier New" w:hAnsi="Courier New"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204" w15:restartNumberingAfterBreak="0">
    <w:nsid w:val="64D87069"/>
    <w:multiLevelType w:val="hybridMultilevel"/>
    <w:tmpl w:val="594EA20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5" w15:restartNumberingAfterBreak="0">
    <w:nsid w:val="65803665"/>
    <w:multiLevelType w:val="multilevel"/>
    <w:tmpl w:val="A930081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6" w15:restartNumberingAfterBreak="0">
    <w:nsid w:val="65A65475"/>
    <w:multiLevelType w:val="hybridMultilevel"/>
    <w:tmpl w:val="8C0AD8A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7" w15:restartNumberingAfterBreak="0">
    <w:nsid w:val="65CA4DC9"/>
    <w:multiLevelType w:val="multilevel"/>
    <w:tmpl w:val="936E83E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8" w15:restartNumberingAfterBreak="0">
    <w:nsid w:val="6678524D"/>
    <w:multiLevelType w:val="multilevel"/>
    <w:tmpl w:val="F56E1D5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9" w15:restartNumberingAfterBreak="0">
    <w:nsid w:val="66DB3821"/>
    <w:multiLevelType w:val="singleLevel"/>
    <w:tmpl w:val="C818DCF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10" w15:restartNumberingAfterBreak="0">
    <w:nsid w:val="66F750D0"/>
    <w:multiLevelType w:val="hybridMultilevel"/>
    <w:tmpl w:val="BADE82D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1" w15:restartNumberingAfterBreak="0">
    <w:nsid w:val="677139C7"/>
    <w:multiLevelType w:val="hybridMultilevel"/>
    <w:tmpl w:val="86FE3A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7D810EF"/>
    <w:multiLevelType w:val="hybridMultilevel"/>
    <w:tmpl w:val="9BD26F48"/>
    <w:lvl w:ilvl="0" w:tplc="0EA2C544">
      <w:numFmt w:val="bullet"/>
      <w:lvlText w:val="-"/>
      <w:lvlJc w:val="left"/>
      <w:pPr>
        <w:ind w:left="1400" w:hanging="360"/>
      </w:pPr>
      <w:rPr>
        <w:rFonts w:ascii="Tahoma" w:eastAsia="Times New Roman" w:hAnsi="Tahoma" w:cs="Tahoma" w:hint="default"/>
      </w:rPr>
    </w:lvl>
    <w:lvl w:ilvl="1" w:tplc="04080003" w:tentative="1">
      <w:start w:val="1"/>
      <w:numFmt w:val="bullet"/>
      <w:lvlText w:val="o"/>
      <w:lvlJc w:val="left"/>
      <w:pPr>
        <w:ind w:left="2120" w:hanging="360"/>
      </w:pPr>
      <w:rPr>
        <w:rFonts w:ascii="Courier New" w:hAnsi="Courier New" w:cs="Courier New" w:hint="default"/>
      </w:rPr>
    </w:lvl>
    <w:lvl w:ilvl="2" w:tplc="04080005" w:tentative="1">
      <w:start w:val="1"/>
      <w:numFmt w:val="bullet"/>
      <w:lvlText w:val=""/>
      <w:lvlJc w:val="left"/>
      <w:pPr>
        <w:ind w:left="2840" w:hanging="360"/>
      </w:pPr>
      <w:rPr>
        <w:rFonts w:ascii="Wingdings" w:hAnsi="Wingdings" w:hint="default"/>
      </w:rPr>
    </w:lvl>
    <w:lvl w:ilvl="3" w:tplc="04080001" w:tentative="1">
      <w:start w:val="1"/>
      <w:numFmt w:val="bullet"/>
      <w:lvlText w:val=""/>
      <w:lvlJc w:val="left"/>
      <w:pPr>
        <w:ind w:left="3560" w:hanging="360"/>
      </w:pPr>
      <w:rPr>
        <w:rFonts w:ascii="Symbol" w:hAnsi="Symbol" w:hint="default"/>
      </w:rPr>
    </w:lvl>
    <w:lvl w:ilvl="4" w:tplc="04080003" w:tentative="1">
      <w:start w:val="1"/>
      <w:numFmt w:val="bullet"/>
      <w:lvlText w:val="o"/>
      <w:lvlJc w:val="left"/>
      <w:pPr>
        <w:ind w:left="4280" w:hanging="360"/>
      </w:pPr>
      <w:rPr>
        <w:rFonts w:ascii="Courier New" w:hAnsi="Courier New" w:cs="Courier New" w:hint="default"/>
      </w:rPr>
    </w:lvl>
    <w:lvl w:ilvl="5" w:tplc="04080005" w:tentative="1">
      <w:start w:val="1"/>
      <w:numFmt w:val="bullet"/>
      <w:lvlText w:val=""/>
      <w:lvlJc w:val="left"/>
      <w:pPr>
        <w:ind w:left="5000" w:hanging="360"/>
      </w:pPr>
      <w:rPr>
        <w:rFonts w:ascii="Wingdings" w:hAnsi="Wingdings" w:hint="default"/>
      </w:rPr>
    </w:lvl>
    <w:lvl w:ilvl="6" w:tplc="04080001" w:tentative="1">
      <w:start w:val="1"/>
      <w:numFmt w:val="bullet"/>
      <w:lvlText w:val=""/>
      <w:lvlJc w:val="left"/>
      <w:pPr>
        <w:ind w:left="5720" w:hanging="360"/>
      </w:pPr>
      <w:rPr>
        <w:rFonts w:ascii="Symbol" w:hAnsi="Symbol" w:hint="default"/>
      </w:rPr>
    </w:lvl>
    <w:lvl w:ilvl="7" w:tplc="04080003" w:tentative="1">
      <w:start w:val="1"/>
      <w:numFmt w:val="bullet"/>
      <w:lvlText w:val="o"/>
      <w:lvlJc w:val="left"/>
      <w:pPr>
        <w:ind w:left="6440" w:hanging="360"/>
      </w:pPr>
      <w:rPr>
        <w:rFonts w:ascii="Courier New" w:hAnsi="Courier New" w:cs="Courier New" w:hint="default"/>
      </w:rPr>
    </w:lvl>
    <w:lvl w:ilvl="8" w:tplc="04080005" w:tentative="1">
      <w:start w:val="1"/>
      <w:numFmt w:val="bullet"/>
      <w:lvlText w:val=""/>
      <w:lvlJc w:val="left"/>
      <w:pPr>
        <w:ind w:left="7160" w:hanging="360"/>
      </w:pPr>
      <w:rPr>
        <w:rFonts w:ascii="Wingdings" w:hAnsi="Wingdings" w:hint="default"/>
      </w:rPr>
    </w:lvl>
  </w:abstractNum>
  <w:abstractNum w:abstractNumId="213" w15:restartNumberingAfterBreak="0">
    <w:nsid w:val="69DF6973"/>
    <w:multiLevelType w:val="multilevel"/>
    <w:tmpl w:val="A5EA88B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14" w15:restartNumberingAfterBreak="0">
    <w:nsid w:val="6A0A4FED"/>
    <w:multiLevelType w:val="hybridMultilevel"/>
    <w:tmpl w:val="F48E876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5" w15:restartNumberingAfterBreak="0">
    <w:nsid w:val="6A557F48"/>
    <w:multiLevelType w:val="singleLevel"/>
    <w:tmpl w:val="ADD2E33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16" w15:restartNumberingAfterBreak="0">
    <w:nsid w:val="6D0F389D"/>
    <w:multiLevelType w:val="hybridMultilevel"/>
    <w:tmpl w:val="0C5A4A7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7" w15:restartNumberingAfterBreak="0">
    <w:nsid w:val="6D1645C2"/>
    <w:multiLevelType w:val="multilevel"/>
    <w:tmpl w:val="D9C8648C"/>
    <w:lvl w:ilvl="0">
      <w:start w:val="1"/>
      <w:numFmt w:val="decimal"/>
      <w:lvlText w:val="%1."/>
      <w:lvlJc w:val="left"/>
      <w:pPr>
        <w:ind w:left="720" w:hanging="360"/>
      </w:pPr>
    </w:lvl>
    <w:lvl w:ilvl="1">
      <w:start w:val="1"/>
      <w:numFmt w:val="decimal"/>
      <w:isLgl/>
      <w:lvlText w:val="%1.%2"/>
      <w:lvlJc w:val="left"/>
      <w:pPr>
        <w:ind w:left="1260" w:hanging="36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3060" w:hanging="1080"/>
      </w:pPr>
      <w:rPr>
        <w:rFonts w:hint="default"/>
        <w:b/>
      </w:rPr>
    </w:lvl>
    <w:lvl w:ilvl="4">
      <w:start w:val="1"/>
      <w:numFmt w:val="decimal"/>
      <w:isLgl/>
      <w:lvlText w:val="%1.%2.%3.%4.%5"/>
      <w:lvlJc w:val="left"/>
      <w:pPr>
        <w:ind w:left="3600" w:hanging="1080"/>
      </w:pPr>
      <w:rPr>
        <w:rFonts w:hint="default"/>
        <w:b/>
      </w:rPr>
    </w:lvl>
    <w:lvl w:ilvl="5">
      <w:start w:val="1"/>
      <w:numFmt w:val="decimal"/>
      <w:isLgl/>
      <w:lvlText w:val="%1.%2.%3.%4.%5.%6"/>
      <w:lvlJc w:val="left"/>
      <w:pPr>
        <w:ind w:left="4500" w:hanging="1440"/>
      </w:pPr>
      <w:rPr>
        <w:rFonts w:hint="default"/>
        <w:b/>
      </w:rPr>
    </w:lvl>
    <w:lvl w:ilvl="6">
      <w:start w:val="1"/>
      <w:numFmt w:val="decimal"/>
      <w:isLgl/>
      <w:lvlText w:val="%1.%2.%3.%4.%5.%6.%7"/>
      <w:lvlJc w:val="left"/>
      <w:pPr>
        <w:ind w:left="5040" w:hanging="1440"/>
      </w:pPr>
      <w:rPr>
        <w:rFonts w:hint="default"/>
        <w:b/>
      </w:rPr>
    </w:lvl>
    <w:lvl w:ilvl="7">
      <w:start w:val="1"/>
      <w:numFmt w:val="decimal"/>
      <w:isLgl/>
      <w:lvlText w:val="%1.%2.%3.%4.%5.%6.%7.%8"/>
      <w:lvlJc w:val="left"/>
      <w:pPr>
        <w:ind w:left="5940" w:hanging="1800"/>
      </w:pPr>
      <w:rPr>
        <w:rFonts w:hint="default"/>
        <w:b/>
      </w:rPr>
    </w:lvl>
    <w:lvl w:ilvl="8">
      <w:start w:val="1"/>
      <w:numFmt w:val="decimal"/>
      <w:isLgl/>
      <w:lvlText w:val="%1.%2.%3.%4.%5.%6.%7.%8.%9"/>
      <w:lvlJc w:val="left"/>
      <w:pPr>
        <w:ind w:left="6480" w:hanging="1800"/>
      </w:pPr>
      <w:rPr>
        <w:rFonts w:hint="default"/>
        <w:b/>
      </w:rPr>
    </w:lvl>
  </w:abstractNum>
  <w:abstractNum w:abstractNumId="218" w15:restartNumberingAfterBreak="0">
    <w:nsid w:val="6D301018"/>
    <w:multiLevelType w:val="singleLevel"/>
    <w:tmpl w:val="1CDC69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19" w15:restartNumberingAfterBreak="0">
    <w:nsid w:val="6D616EF4"/>
    <w:multiLevelType w:val="singleLevel"/>
    <w:tmpl w:val="0232AA2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0" w15:restartNumberingAfterBreak="0">
    <w:nsid w:val="6DC317A5"/>
    <w:multiLevelType w:val="singleLevel"/>
    <w:tmpl w:val="7F961DC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1" w15:restartNumberingAfterBreak="0">
    <w:nsid w:val="6F4C18FD"/>
    <w:multiLevelType w:val="multilevel"/>
    <w:tmpl w:val="013CC6E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22" w15:restartNumberingAfterBreak="0">
    <w:nsid w:val="702C09AD"/>
    <w:multiLevelType w:val="hybridMultilevel"/>
    <w:tmpl w:val="A07065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3" w15:restartNumberingAfterBreak="0">
    <w:nsid w:val="71A92CD2"/>
    <w:multiLevelType w:val="multilevel"/>
    <w:tmpl w:val="9490F6D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24" w15:restartNumberingAfterBreak="0">
    <w:nsid w:val="71EE06D3"/>
    <w:multiLevelType w:val="singleLevel"/>
    <w:tmpl w:val="B3A095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5" w15:restartNumberingAfterBreak="0">
    <w:nsid w:val="71FC1317"/>
    <w:multiLevelType w:val="hybridMultilevel"/>
    <w:tmpl w:val="07A6A998"/>
    <w:lvl w:ilvl="0" w:tplc="52E44E4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722C5844"/>
    <w:multiLevelType w:val="singleLevel"/>
    <w:tmpl w:val="DD8606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7"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228" w15:restartNumberingAfterBreak="0">
    <w:nsid w:val="73670CC3"/>
    <w:multiLevelType w:val="multilevel"/>
    <w:tmpl w:val="B434CF1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29" w15:restartNumberingAfterBreak="0">
    <w:nsid w:val="738A5368"/>
    <w:multiLevelType w:val="singleLevel"/>
    <w:tmpl w:val="D7FC5DC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30" w15:restartNumberingAfterBreak="0">
    <w:nsid w:val="74897AB8"/>
    <w:multiLevelType w:val="multilevel"/>
    <w:tmpl w:val="832CCE74"/>
    <w:lvl w:ilvl="0">
      <w:start w:val="1"/>
      <w:numFmt w:val="decimal"/>
      <w:lvlText w:val="%1."/>
      <w:lvlJc w:val="left"/>
      <w:pPr>
        <w:tabs>
          <w:tab w:val="num" w:pos="520"/>
        </w:tabs>
        <w:ind w:left="520" w:hanging="340"/>
      </w:p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31" w15:restartNumberingAfterBreak="0">
    <w:nsid w:val="75160B5A"/>
    <w:multiLevelType w:val="multilevel"/>
    <w:tmpl w:val="5DBA23C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32" w15:restartNumberingAfterBreak="0">
    <w:nsid w:val="78290422"/>
    <w:multiLevelType w:val="multilevel"/>
    <w:tmpl w:val="1D442BD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33" w15:restartNumberingAfterBreak="0">
    <w:nsid w:val="7B151A1F"/>
    <w:multiLevelType w:val="hybridMultilevel"/>
    <w:tmpl w:val="D3EA467E"/>
    <w:styleLink w:val="Styl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4"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5" w15:restartNumberingAfterBreak="0">
    <w:nsid w:val="7BFD7B3C"/>
    <w:multiLevelType w:val="hybridMultilevel"/>
    <w:tmpl w:val="BADE82D2"/>
    <w:styleLink w:val="27"/>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6" w15:restartNumberingAfterBreak="0">
    <w:nsid w:val="7C1B6C13"/>
    <w:multiLevelType w:val="singleLevel"/>
    <w:tmpl w:val="09A0901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37" w15:restartNumberingAfterBreak="0">
    <w:nsid w:val="7CC316B6"/>
    <w:multiLevelType w:val="singleLevel"/>
    <w:tmpl w:val="7C16C19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38" w15:restartNumberingAfterBreak="0">
    <w:nsid w:val="7CE95664"/>
    <w:multiLevelType w:val="singleLevel"/>
    <w:tmpl w:val="94A29A8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39" w15:restartNumberingAfterBreak="0">
    <w:nsid w:val="7DC67543"/>
    <w:multiLevelType w:val="singleLevel"/>
    <w:tmpl w:val="789C65D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40" w15:restartNumberingAfterBreak="0">
    <w:nsid w:val="7E5B366A"/>
    <w:multiLevelType w:val="hybridMultilevel"/>
    <w:tmpl w:val="8F0AE39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7EA42D22"/>
    <w:multiLevelType w:val="multilevel"/>
    <w:tmpl w:val="FA42657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42" w15:restartNumberingAfterBreak="0">
    <w:nsid w:val="7EBD73CF"/>
    <w:multiLevelType w:val="hybridMultilevel"/>
    <w:tmpl w:val="3106390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3" w15:restartNumberingAfterBreak="0">
    <w:nsid w:val="7ED3499A"/>
    <w:multiLevelType w:val="multilevel"/>
    <w:tmpl w:val="A45AA62C"/>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4" w15:restartNumberingAfterBreak="0">
    <w:nsid w:val="7FCC128D"/>
    <w:multiLevelType w:val="hybridMultilevel"/>
    <w:tmpl w:val="ADA41AE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972519484">
    <w:abstractNumId w:val="2"/>
  </w:num>
  <w:num w:numId="2" w16cid:durableId="152988139">
    <w:abstractNumId w:val="4"/>
  </w:num>
  <w:num w:numId="3" w16cid:durableId="165947286">
    <w:abstractNumId w:val="5"/>
  </w:num>
  <w:num w:numId="4" w16cid:durableId="832912833">
    <w:abstractNumId w:val="9"/>
  </w:num>
  <w:num w:numId="5" w16cid:durableId="1540627164">
    <w:abstractNumId w:val="10"/>
  </w:num>
  <w:num w:numId="6" w16cid:durableId="51856873">
    <w:abstractNumId w:val="233"/>
  </w:num>
  <w:num w:numId="7" w16cid:durableId="80371745">
    <w:abstractNumId w:val="69"/>
  </w:num>
  <w:num w:numId="8" w16cid:durableId="1582909221">
    <w:abstractNumId w:val="176"/>
  </w:num>
  <w:num w:numId="9" w16cid:durableId="1070230162">
    <w:abstractNumId w:val="50"/>
  </w:num>
  <w:num w:numId="10" w16cid:durableId="2117093474">
    <w:abstractNumId w:val="133"/>
  </w:num>
  <w:num w:numId="11" w16cid:durableId="1633517437">
    <w:abstractNumId w:val="243"/>
  </w:num>
  <w:num w:numId="12" w16cid:durableId="2075154015">
    <w:abstractNumId w:val="159"/>
  </w:num>
  <w:num w:numId="13" w16cid:durableId="893270756">
    <w:abstractNumId w:val="164"/>
  </w:num>
  <w:num w:numId="14" w16cid:durableId="51122896">
    <w:abstractNumId w:val="58"/>
  </w:num>
  <w:num w:numId="15" w16cid:durableId="1764451280">
    <w:abstractNumId w:val="124"/>
  </w:num>
  <w:num w:numId="16" w16cid:durableId="938024786">
    <w:abstractNumId w:val="77"/>
  </w:num>
  <w:num w:numId="17" w16cid:durableId="286008907">
    <w:abstractNumId w:val="7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633516924">
    <w:abstractNumId w:val="153"/>
  </w:num>
  <w:num w:numId="19" w16cid:durableId="986545515">
    <w:abstractNumId w:val="46"/>
  </w:num>
  <w:num w:numId="20" w16cid:durableId="78215872">
    <w:abstractNumId w:val="109"/>
  </w:num>
  <w:num w:numId="21" w16cid:durableId="1293512665">
    <w:abstractNumId w:val="162"/>
  </w:num>
  <w:num w:numId="22" w16cid:durableId="963577336">
    <w:abstractNumId w:val="127"/>
  </w:num>
  <w:num w:numId="23" w16cid:durableId="1140417034">
    <w:abstractNumId w:val="178"/>
  </w:num>
  <w:num w:numId="24" w16cid:durableId="187380417">
    <w:abstractNumId w:val="100"/>
  </w:num>
  <w:num w:numId="25" w16cid:durableId="2061977367">
    <w:abstractNumId w:val="65"/>
  </w:num>
  <w:num w:numId="26" w16cid:durableId="1989820003">
    <w:abstractNumId w:val="172"/>
  </w:num>
  <w:num w:numId="27" w16cid:durableId="1877964183">
    <w:abstractNumId w:val="108"/>
  </w:num>
  <w:num w:numId="28" w16cid:durableId="2122723367">
    <w:abstractNumId w:val="158"/>
  </w:num>
  <w:num w:numId="29" w16cid:durableId="1539973810">
    <w:abstractNumId w:val="111"/>
  </w:num>
  <w:num w:numId="30" w16cid:durableId="61416452">
    <w:abstractNumId w:val="227"/>
  </w:num>
  <w:num w:numId="31" w16cid:durableId="1075055162">
    <w:abstractNumId w:val="29"/>
  </w:num>
  <w:num w:numId="32" w16cid:durableId="1181430057">
    <w:abstractNumId w:val="47"/>
  </w:num>
  <w:num w:numId="33" w16cid:durableId="89861693">
    <w:abstractNumId w:val="235"/>
  </w:num>
  <w:num w:numId="34" w16cid:durableId="1312177323">
    <w:abstractNumId w:val="103"/>
  </w:num>
  <w:num w:numId="35" w16cid:durableId="1965691128">
    <w:abstractNumId w:val="234"/>
  </w:num>
  <w:num w:numId="36" w16cid:durableId="1062096586">
    <w:abstractNumId w:val="11"/>
  </w:num>
  <w:num w:numId="37" w16cid:durableId="594097472">
    <w:abstractNumId w:val="63"/>
  </w:num>
  <w:num w:numId="38" w16cid:durableId="1961255118">
    <w:abstractNumId w:val="146"/>
  </w:num>
  <w:num w:numId="39" w16cid:durableId="2033454307">
    <w:abstractNumId w:val="210"/>
  </w:num>
  <w:num w:numId="40" w16cid:durableId="396129270">
    <w:abstractNumId w:val="132"/>
  </w:num>
  <w:num w:numId="41" w16cid:durableId="1298073489">
    <w:abstractNumId w:val="148"/>
  </w:num>
  <w:num w:numId="42" w16cid:durableId="1417164129">
    <w:abstractNumId w:val="218"/>
  </w:num>
  <w:num w:numId="43" w16cid:durableId="1424565312">
    <w:abstractNumId w:val="222"/>
  </w:num>
  <w:num w:numId="44" w16cid:durableId="796412365">
    <w:abstractNumId w:val="237"/>
  </w:num>
  <w:num w:numId="45" w16cid:durableId="2104371072">
    <w:abstractNumId w:val="194"/>
  </w:num>
  <w:num w:numId="46" w16cid:durableId="202208530">
    <w:abstractNumId w:val="53"/>
  </w:num>
  <w:num w:numId="47" w16cid:durableId="261844803">
    <w:abstractNumId w:val="191"/>
  </w:num>
  <w:num w:numId="48" w16cid:durableId="975986634">
    <w:abstractNumId w:val="20"/>
  </w:num>
  <w:num w:numId="49" w16cid:durableId="183524528">
    <w:abstractNumId w:val="175"/>
  </w:num>
  <w:num w:numId="50" w16cid:durableId="1111630973">
    <w:abstractNumId w:val="215"/>
  </w:num>
  <w:num w:numId="51" w16cid:durableId="2030598413">
    <w:abstractNumId w:val="99"/>
  </w:num>
  <w:num w:numId="52" w16cid:durableId="233900898">
    <w:abstractNumId w:val="236"/>
  </w:num>
  <w:num w:numId="53" w16cid:durableId="36518147">
    <w:abstractNumId w:val="76"/>
  </w:num>
  <w:num w:numId="54" w16cid:durableId="1007174882">
    <w:abstractNumId w:val="225"/>
  </w:num>
  <w:num w:numId="55" w16cid:durableId="261450129">
    <w:abstractNumId w:val="134"/>
  </w:num>
  <w:num w:numId="56" w16cid:durableId="1016034219">
    <w:abstractNumId w:val="161"/>
  </w:num>
  <w:num w:numId="57" w16cid:durableId="1305239627">
    <w:abstractNumId w:val="213"/>
  </w:num>
  <w:num w:numId="58" w16cid:durableId="1549032077">
    <w:abstractNumId w:val="206"/>
  </w:num>
  <w:num w:numId="59" w16cid:durableId="1510219378">
    <w:abstractNumId w:val="154"/>
  </w:num>
  <w:num w:numId="60" w16cid:durableId="77602517">
    <w:abstractNumId w:val="41"/>
  </w:num>
  <w:num w:numId="61" w16cid:durableId="54277428">
    <w:abstractNumId w:val="13"/>
  </w:num>
  <w:num w:numId="62" w16cid:durableId="253588959">
    <w:abstractNumId w:val="70"/>
  </w:num>
  <w:num w:numId="63" w16cid:durableId="89939181">
    <w:abstractNumId w:val="219"/>
  </w:num>
  <w:num w:numId="64" w16cid:durableId="287470287">
    <w:abstractNumId w:val="102"/>
  </w:num>
  <w:num w:numId="65" w16cid:durableId="395008315">
    <w:abstractNumId w:val="239"/>
  </w:num>
  <w:num w:numId="66" w16cid:durableId="1351370651">
    <w:abstractNumId w:val="129"/>
  </w:num>
  <w:num w:numId="67" w16cid:durableId="1151751690">
    <w:abstractNumId w:val="42"/>
  </w:num>
  <w:num w:numId="68" w16cid:durableId="1116876519">
    <w:abstractNumId w:val="110"/>
  </w:num>
  <w:num w:numId="69" w16cid:durableId="1198470105">
    <w:abstractNumId w:val="216"/>
  </w:num>
  <w:num w:numId="70" w16cid:durableId="1866137807">
    <w:abstractNumId w:val="33"/>
  </w:num>
  <w:num w:numId="71" w16cid:durableId="1623464069">
    <w:abstractNumId w:val="0"/>
  </w:num>
  <w:num w:numId="72" w16cid:durableId="501623095">
    <w:abstractNumId w:val="73"/>
  </w:num>
  <w:num w:numId="73" w16cid:durableId="1297104497">
    <w:abstractNumId w:val="217"/>
  </w:num>
  <w:num w:numId="74" w16cid:durableId="1421759352">
    <w:abstractNumId w:val="88"/>
  </w:num>
  <w:num w:numId="75" w16cid:durableId="1313757583">
    <w:abstractNumId w:val="83"/>
  </w:num>
  <w:num w:numId="76" w16cid:durableId="1105617958">
    <w:abstractNumId w:val="123"/>
  </w:num>
  <w:num w:numId="77" w16cid:durableId="314921869">
    <w:abstractNumId w:val="179"/>
  </w:num>
  <w:num w:numId="78" w16cid:durableId="863175155">
    <w:abstractNumId w:val="59"/>
  </w:num>
  <w:num w:numId="79" w16cid:durableId="523984146">
    <w:abstractNumId w:val="211"/>
  </w:num>
  <w:num w:numId="80" w16cid:durableId="1304458126">
    <w:abstractNumId w:val="240"/>
  </w:num>
  <w:num w:numId="81" w16cid:durableId="1198933333">
    <w:abstractNumId w:val="150"/>
  </w:num>
  <w:num w:numId="82" w16cid:durableId="194462535">
    <w:abstractNumId w:val="186"/>
  </w:num>
  <w:num w:numId="83" w16cid:durableId="2044136210">
    <w:abstractNumId w:val="166"/>
  </w:num>
  <w:num w:numId="84" w16cid:durableId="1056704677">
    <w:abstractNumId w:val="117"/>
  </w:num>
  <w:num w:numId="85" w16cid:durableId="1317416909">
    <w:abstractNumId w:val="74"/>
  </w:num>
  <w:num w:numId="86" w16cid:durableId="1309046522">
    <w:abstractNumId w:val="199"/>
  </w:num>
  <w:num w:numId="87" w16cid:durableId="328753239">
    <w:abstractNumId w:val="38"/>
  </w:num>
  <w:num w:numId="88" w16cid:durableId="150484002">
    <w:abstractNumId w:val="220"/>
  </w:num>
  <w:num w:numId="89" w16cid:durableId="871117639">
    <w:abstractNumId w:val="106"/>
  </w:num>
  <w:num w:numId="90" w16cid:durableId="422729387">
    <w:abstractNumId w:val="40"/>
  </w:num>
  <w:num w:numId="91" w16cid:durableId="494419218">
    <w:abstractNumId w:val="31"/>
  </w:num>
  <w:num w:numId="92" w16cid:durableId="1526484527">
    <w:abstractNumId w:val="192"/>
  </w:num>
  <w:num w:numId="93" w16cid:durableId="2060546008">
    <w:abstractNumId w:val="183"/>
  </w:num>
  <w:num w:numId="94" w16cid:durableId="144279612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892616754">
    <w:abstractNumId w:val="189"/>
  </w:num>
  <w:num w:numId="96" w16cid:durableId="328680821">
    <w:abstractNumId w:val="136"/>
  </w:num>
  <w:num w:numId="97" w16cid:durableId="1332373154">
    <w:abstractNumId w:val="91"/>
  </w:num>
  <w:num w:numId="98" w16cid:durableId="1846050635">
    <w:abstractNumId w:val="141"/>
  </w:num>
  <w:num w:numId="99" w16cid:durableId="1012685589">
    <w:abstractNumId w:val="119"/>
  </w:num>
  <w:num w:numId="100" w16cid:durableId="252318773">
    <w:abstractNumId w:val="60"/>
  </w:num>
  <w:num w:numId="101" w16cid:durableId="1380588974">
    <w:abstractNumId w:val="170"/>
  </w:num>
  <w:num w:numId="102" w16cid:durableId="339284616">
    <w:abstractNumId w:val="182"/>
  </w:num>
  <w:num w:numId="103" w16cid:durableId="27878826">
    <w:abstractNumId w:val="151"/>
  </w:num>
  <w:num w:numId="104" w16cid:durableId="982809293">
    <w:abstractNumId w:val="185"/>
  </w:num>
  <w:num w:numId="105" w16cid:durableId="971328921">
    <w:abstractNumId w:val="163"/>
  </w:num>
  <w:num w:numId="106" w16cid:durableId="1710759098">
    <w:abstractNumId w:val="198"/>
  </w:num>
  <w:num w:numId="107" w16cid:durableId="1352336076">
    <w:abstractNumId w:val="140"/>
  </w:num>
  <w:num w:numId="108" w16cid:durableId="332530101">
    <w:abstractNumId w:val="80"/>
  </w:num>
  <w:num w:numId="109" w16cid:durableId="1372878782">
    <w:abstractNumId w:val="128"/>
  </w:num>
  <w:num w:numId="110" w16cid:durableId="626812518">
    <w:abstractNumId w:val="197"/>
  </w:num>
  <w:num w:numId="111" w16cid:durableId="550656995">
    <w:abstractNumId w:val="96"/>
  </w:num>
  <w:num w:numId="112" w16cid:durableId="364331745">
    <w:abstractNumId w:val="68"/>
  </w:num>
  <w:num w:numId="113" w16cid:durableId="1413889842">
    <w:abstractNumId w:val="66"/>
  </w:num>
  <w:num w:numId="114" w16cid:durableId="1144658787">
    <w:abstractNumId w:val="114"/>
  </w:num>
  <w:num w:numId="115" w16cid:durableId="735057566">
    <w:abstractNumId w:val="181"/>
  </w:num>
  <w:num w:numId="116" w16cid:durableId="1395398650">
    <w:abstractNumId w:val="52"/>
  </w:num>
  <w:num w:numId="117" w16cid:durableId="1813985577">
    <w:abstractNumId w:val="24"/>
  </w:num>
  <w:num w:numId="118" w16cid:durableId="2123571561">
    <w:abstractNumId w:val="152"/>
  </w:num>
  <w:num w:numId="119" w16cid:durableId="1965034798">
    <w:abstractNumId w:val="115"/>
  </w:num>
  <w:num w:numId="120" w16cid:durableId="1291479404">
    <w:abstractNumId w:val="86"/>
  </w:num>
  <w:num w:numId="121" w16cid:durableId="1946037106">
    <w:abstractNumId w:val="144"/>
  </w:num>
  <w:num w:numId="122" w16cid:durableId="1674187329">
    <w:abstractNumId w:val="32"/>
  </w:num>
  <w:num w:numId="123" w16cid:durableId="505445033">
    <w:abstractNumId w:val="18"/>
  </w:num>
  <w:num w:numId="124" w16cid:durableId="2129886752">
    <w:abstractNumId w:val="25"/>
  </w:num>
  <w:num w:numId="125" w16cid:durableId="1292396067">
    <w:abstractNumId w:val="138"/>
  </w:num>
  <w:num w:numId="126" w16cid:durableId="1545478945">
    <w:abstractNumId w:val="184"/>
  </w:num>
  <w:num w:numId="127" w16cid:durableId="1670402881">
    <w:abstractNumId w:val="56"/>
  </w:num>
  <w:num w:numId="128" w16cid:durableId="799541025">
    <w:abstractNumId w:val="120"/>
  </w:num>
  <w:num w:numId="129" w16cid:durableId="636494921">
    <w:abstractNumId w:val="147"/>
  </w:num>
  <w:num w:numId="130" w16cid:durableId="1023555991">
    <w:abstractNumId w:val="187"/>
  </w:num>
  <w:num w:numId="131" w16cid:durableId="421223923">
    <w:abstractNumId w:val="89"/>
  </w:num>
  <w:num w:numId="132" w16cid:durableId="1095437762">
    <w:abstractNumId w:val="201"/>
  </w:num>
  <w:num w:numId="133" w16cid:durableId="834106911">
    <w:abstractNumId w:val="202"/>
  </w:num>
  <w:num w:numId="134" w16cid:durableId="685208640">
    <w:abstractNumId w:val="131"/>
  </w:num>
  <w:num w:numId="135" w16cid:durableId="841235481">
    <w:abstractNumId w:val="203"/>
  </w:num>
  <w:num w:numId="136" w16cid:durableId="150560126">
    <w:abstractNumId w:val="212"/>
  </w:num>
  <w:num w:numId="137" w16cid:durableId="1044139005">
    <w:abstractNumId w:val="55"/>
  </w:num>
  <w:num w:numId="138" w16cid:durableId="1329404410">
    <w:abstractNumId w:val="242"/>
  </w:num>
  <w:num w:numId="139" w16cid:durableId="1535535699">
    <w:abstractNumId w:val="171"/>
  </w:num>
  <w:num w:numId="140" w16cid:durableId="1250428402">
    <w:abstractNumId w:val="214"/>
  </w:num>
  <w:num w:numId="141" w16cid:durableId="1364206397">
    <w:abstractNumId w:val="28"/>
  </w:num>
  <w:num w:numId="142" w16cid:durableId="300578083">
    <w:abstractNumId w:val="93"/>
  </w:num>
  <w:num w:numId="143" w16cid:durableId="1801876548">
    <w:abstractNumId w:val="209"/>
  </w:num>
  <w:num w:numId="144" w16cid:durableId="717318014">
    <w:abstractNumId w:val="75"/>
  </w:num>
  <w:num w:numId="145" w16cid:durableId="1501040368">
    <w:abstractNumId w:val="168"/>
  </w:num>
  <w:num w:numId="146" w16cid:durableId="544484922">
    <w:abstractNumId w:val="196"/>
  </w:num>
  <w:num w:numId="147" w16cid:durableId="915672153">
    <w:abstractNumId w:val="130"/>
  </w:num>
  <w:num w:numId="148" w16cid:durableId="1775860548">
    <w:abstractNumId w:val="226"/>
  </w:num>
  <w:num w:numId="149" w16cid:durableId="1228760596">
    <w:abstractNumId w:val="238"/>
  </w:num>
  <w:num w:numId="150" w16cid:durableId="635764789">
    <w:abstractNumId w:val="118"/>
  </w:num>
  <w:num w:numId="151" w16cid:durableId="1104350847">
    <w:abstractNumId w:val="143"/>
  </w:num>
  <w:num w:numId="152" w16cid:durableId="1396472869">
    <w:abstractNumId w:val="67"/>
  </w:num>
  <w:num w:numId="153" w16cid:durableId="171997974">
    <w:abstractNumId w:val="193"/>
  </w:num>
  <w:num w:numId="154" w16cid:durableId="262493780">
    <w:abstractNumId w:val="204"/>
  </w:num>
  <w:num w:numId="155" w16cid:durableId="693309232">
    <w:abstractNumId w:val="112"/>
  </w:num>
  <w:num w:numId="156" w16cid:durableId="503671400">
    <w:abstractNumId w:val="224"/>
  </w:num>
  <w:num w:numId="157" w16cid:durableId="1908878260">
    <w:abstractNumId w:val="51"/>
  </w:num>
  <w:num w:numId="158" w16cid:durableId="1626960814">
    <w:abstractNumId w:val="57"/>
  </w:num>
  <w:num w:numId="159" w16cid:durableId="236594770">
    <w:abstractNumId w:val="145"/>
  </w:num>
  <w:num w:numId="160" w16cid:durableId="235825603">
    <w:abstractNumId w:val="116"/>
  </w:num>
  <w:num w:numId="161" w16cid:durableId="517692805">
    <w:abstractNumId w:val="142"/>
  </w:num>
  <w:num w:numId="162" w16cid:durableId="1191332721">
    <w:abstractNumId w:val="15"/>
  </w:num>
  <w:num w:numId="163" w16cid:durableId="1009679237">
    <w:abstractNumId w:val="79"/>
  </w:num>
  <w:num w:numId="164" w16cid:durableId="856843550">
    <w:abstractNumId w:val="167"/>
  </w:num>
  <w:num w:numId="165" w16cid:durableId="1090154397">
    <w:abstractNumId w:val="244"/>
  </w:num>
  <w:num w:numId="166" w16cid:durableId="1303585937">
    <w:abstractNumId w:val="137"/>
  </w:num>
  <w:num w:numId="167" w16cid:durableId="592974371">
    <w:abstractNumId w:val="37"/>
  </w:num>
  <w:num w:numId="168" w16cid:durableId="1700545578">
    <w:abstractNumId w:val="126"/>
  </w:num>
  <w:num w:numId="169" w16cid:durableId="2075204033">
    <w:abstractNumId w:val="21"/>
  </w:num>
  <w:num w:numId="170" w16cid:durableId="2141607274">
    <w:abstractNumId w:val="160"/>
  </w:num>
  <w:num w:numId="171" w16cid:durableId="1326932148">
    <w:abstractNumId w:val="54"/>
  </w:num>
  <w:num w:numId="172" w16cid:durableId="929318625">
    <w:abstractNumId w:val="44"/>
  </w:num>
  <w:num w:numId="173" w16cid:durableId="183901808">
    <w:abstractNumId w:val="180"/>
  </w:num>
  <w:num w:numId="174" w16cid:durableId="1131557580">
    <w:abstractNumId w:val="95"/>
  </w:num>
  <w:num w:numId="175" w16cid:durableId="1161965272">
    <w:abstractNumId w:val="43"/>
  </w:num>
  <w:num w:numId="176" w16cid:durableId="1239099468">
    <w:abstractNumId w:val="90"/>
  </w:num>
  <w:num w:numId="177" w16cid:durableId="91779932">
    <w:abstractNumId w:val="101"/>
  </w:num>
  <w:num w:numId="178" w16cid:durableId="368729117">
    <w:abstractNumId w:val="156"/>
  </w:num>
  <w:num w:numId="179" w16cid:durableId="142159455">
    <w:abstractNumId w:val="122"/>
  </w:num>
  <w:num w:numId="180" w16cid:durableId="1465807655">
    <w:abstractNumId w:val="27"/>
  </w:num>
  <w:num w:numId="181" w16cid:durableId="1623463942">
    <w:abstractNumId w:val="82"/>
  </w:num>
  <w:num w:numId="182" w16cid:durableId="843931656">
    <w:abstractNumId w:val="174"/>
  </w:num>
  <w:num w:numId="183" w16cid:durableId="267202969">
    <w:abstractNumId w:val="36"/>
  </w:num>
  <w:num w:numId="184" w16cid:durableId="1522741205">
    <w:abstractNumId w:val="229"/>
  </w:num>
  <w:num w:numId="185" w16cid:durableId="1897545636">
    <w:abstractNumId w:val="177"/>
  </w:num>
  <w:num w:numId="186" w16cid:durableId="483929979">
    <w:abstractNumId w:val="169"/>
  </w:num>
  <w:num w:numId="187" w16cid:durableId="1308821172">
    <w:abstractNumId w:val="149"/>
  </w:num>
  <w:num w:numId="188" w16cid:durableId="666831707">
    <w:abstractNumId w:val="190"/>
  </w:num>
  <w:num w:numId="189" w16cid:durableId="1689335616">
    <w:abstractNumId w:val="72"/>
  </w:num>
  <w:num w:numId="190" w16cid:durableId="83036855">
    <w:abstractNumId w:val="30"/>
  </w:num>
  <w:num w:numId="191" w16cid:durableId="911694659">
    <w:abstractNumId w:val="205"/>
  </w:num>
  <w:num w:numId="192" w16cid:durableId="761490085">
    <w:abstractNumId w:val="195"/>
  </w:num>
  <w:num w:numId="193" w16cid:durableId="2098793820">
    <w:abstractNumId w:val="165"/>
  </w:num>
  <w:num w:numId="194" w16cid:durableId="1627661373">
    <w:abstractNumId w:val="62"/>
  </w:num>
  <w:num w:numId="195" w16cid:durableId="1542015898">
    <w:abstractNumId w:val="87"/>
  </w:num>
  <w:num w:numId="196" w16cid:durableId="651494067">
    <w:abstractNumId w:val="98"/>
  </w:num>
  <w:num w:numId="197" w16cid:durableId="1327781033">
    <w:abstractNumId w:val="228"/>
  </w:num>
  <w:num w:numId="198" w16cid:durableId="575670152">
    <w:abstractNumId w:val="61"/>
  </w:num>
  <w:num w:numId="199" w16cid:durableId="2108885191">
    <w:abstractNumId w:val="159"/>
  </w:num>
  <w:num w:numId="200" w16cid:durableId="1348218856">
    <w:abstractNumId w:val="188"/>
  </w:num>
  <w:num w:numId="201" w16cid:durableId="518740013">
    <w:abstractNumId w:val="49"/>
  </w:num>
  <w:num w:numId="202" w16cid:durableId="819080056">
    <w:abstractNumId w:val="105"/>
  </w:num>
  <w:num w:numId="203" w16cid:durableId="916668068">
    <w:abstractNumId w:val="113"/>
  </w:num>
  <w:num w:numId="204" w16cid:durableId="704060415">
    <w:abstractNumId w:val="16"/>
  </w:num>
  <w:num w:numId="205" w16cid:durableId="645280266">
    <w:abstractNumId w:val="35"/>
  </w:num>
  <w:num w:numId="206" w16cid:durableId="1927809442">
    <w:abstractNumId w:val="48"/>
  </w:num>
  <w:num w:numId="207" w16cid:durableId="2125805432">
    <w:abstractNumId w:val="17"/>
  </w:num>
  <w:num w:numId="208" w16cid:durableId="1302078310">
    <w:abstractNumId w:val="64"/>
  </w:num>
  <w:num w:numId="209" w16cid:durableId="2020765991">
    <w:abstractNumId w:val="200"/>
  </w:num>
  <w:num w:numId="210" w16cid:durableId="1076591141">
    <w:abstractNumId w:val="221"/>
  </w:num>
  <w:num w:numId="211" w16cid:durableId="501513030">
    <w:abstractNumId w:val="81"/>
  </w:num>
  <w:num w:numId="212" w16cid:durableId="78841063">
    <w:abstractNumId w:val="26"/>
  </w:num>
  <w:num w:numId="213" w16cid:durableId="1747654091">
    <w:abstractNumId w:val="121"/>
  </w:num>
  <w:num w:numId="214" w16cid:durableId="1934168219">
    <w:abstractNumId w:val="231"/>
  </w:num>
  <w:num w:numId="215" w16cid:durableId="1786150626">
    <w:abstractNumId w:val="157"/>
  </w:num>
  <w:num w:numId="216" w16cid:durableId="494955449">
    <w:abstractNumId w:val="155"/>
  </w:num>
  <w:num w:numId="217" w16cid:durableId="1928296892">
    <w:abstractNumId w:val="92"/>
  </w:num>
  <w:num w:numId="218" w16cid:durableId="1138063848">
    <w:abstractNumId w:val="45"/>
  </w:num>
  <w:num w:numId="219" w16cid:durableId="508830451">
    <w:abstractNumId w:val="84"/>
  </w:num>
  <w:num w:numId="220" w16cid:durableId="775365630">
    <w:abstractNumId w:val="125"/>
  </w:num>
  <w:num w:numId="221" w16cid:durableId="613368049">
    <w:abstractNumId w:val="107"/>
  </w:num>
  <w:num w:numId="222" w16cid:durableId="685131801">
    <w:abstractNumId w:val="232"/>
  </w:num>
  <w:num w:numId="223" w16cid:durableId="485169908">
    <w:abstractNumId w:val="241"/>
  </w:num>
  <w:num w:numId="224" w16cid:durableId="468322981">
    <w:abstractNumId w:val="34"/>
  </w:num>
  <w:num w:numId="225" w16cid:durableId="1962613470">
    <w:abstractNumId w:val="14"/>
  </w:num>
  <w:num w:numId="226" w16cid:durableId="2074040189">
    <w:abstractNumId w:val="135"/>
  </w:num>
  <w:num w:numId="227" w16cid:durableId="1293291092">
    <w:abstractNumId w:val="207"/>
  </w:num>
  <w:num w:numId="228" w16cid:durableId="1287273145">
    <w:abstractNumId w:val="78"/>
  </w:num>
  <w:num w:numId="229" w16cid:durableId="881282104">
    <w:abstractNumId w:val="223"/>
  </w:num>
  <w:num w:numId="230" w16cid:durableId="1407532799">
    <w:abstractNumId w:val="208"/>
  </w:num>
  <w:num w:numId="231" w16cid:durableId="941303372">
    <w:abstractNumId w:val="19"/>
  </w:num>
  <w:num w:numId="232" w16cid:durableId="743576362">
    <w:abstractNumId w:val="230"/>
  </w:num>
  <w:num w:numId="233" w16cid:durableId="1148397363">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284427409">
    <w:abstractNumId w:val="173"/>
  </w:num>
  <w:num w:numId="235" w16cid:durableId="32464929">
    <w:abstractNumId w:val="85"/>
  </w:num>
  <w:num w:numId="236" w16cid:durableId="1700273839">
    <w:abstractNumId w:val="159"/>
  </w:num>
  <w:num w:numId="237" w16cid:durableId="526017580">
    <w:abstractNumId w:val="139"/>
  </w:num>
  <w:num w:numId="238" w16cid:durableId="1152023198">
    <w:abstractNumId w:val="22"/>
    <w:lvlOverride w:ilvl="0">
      <w:startOverride w:val="1"/>
    </w:lvlOverride>
    <w:lvlOverride w:ilvl="1"/>
    <w:lvlOverride w:ilvl="2"/>
    <w:lvlOverride w:ilvl="3"/>
    <w:lvlOverride w:ilvl="4"/>
    <w:lvlOverride w:ilvl="5"/>
    <w:lvlOverride w:ilvl="6"/>
    <w:lvlOverride w:ilvl="7"/>
    <w:lvlOverride w:ilvl="8"/>
  </w:num>
  <w:num w:numId="239" w16cid:durableId="1701976874">
    <w:abstractNumId w:val="159"/>
  </w:num>
  <w:num w:numId="240" w16cid:durableId="1232160636">
    <w:abstractNumId w:val="97"/>
  </w:num>
  <w:num w:numId="241" w16cid:durableId="1643386671">
    <w:abstractNumId w:val="94"/>
  </w:num>
  <w:num w:numId="242" w16cid:durableId="912812641">
    <w:abstractNumId w:val="23"/>
  </w:num>
  <w:num w:numId="243" w16cid:durableId="173687262">
    <w:abstractNumId w:val="104"/>
  </w:num>
  <w:numIdMacAtCleanup w:val="2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A7"/>
    <w:rsid w:val="00000C8E"/>
    <w:rsid w:val="0000296A"/>
    <w:rsid w:val="00002DC2"/>
    <w:rsid w:val="00003801"/>
    <w:rsid w:val="00003D61"/>
    <w:rsid w:val="00004661"/>
    <w:rsid w:val="00004B42"/>
    <w:rsid w:val="0000528C"/>
    <w:rsid w:val="00005C6B"/>
    <w:rsid w:val="00005F09"/>
    <w:rsid w:val="00005F5C"/>
    <w:rsid w:val="000062FA"/>
    <w:rsid w:val="000068D9"/>
    <w:rsid w:val="00006ED5"/>
    <w:rsid w:val="00006F1A"/>
    <w:rsid w:val="00007051"/>
    <w:rsid w:val="0000716D"/>
    <w:rsid w:val="0000726E"/>
    <w:rsid w:val="00007828"/>
    <w:rsid w:val="00007A64"/>
    <w:rsid w:val="00007D97"/>
    <w:rsid w:val="000100D8"/>
    <w:rsid w:val="00010190"/>
    <w:rsid w:val="00010404"/>
    <w:rsid w:val="00010DAF"/>
    <w:rsid w:val="0001115B"/>
    <w:rsid w:val="0001172C"/>
    <w:rsid w:val="00011883"/>
    <w:rsid w:val="00011898"/>
    <w:rsid w:val="00011C92"/>
    <w:rsid w:val="00011D5C"/>
    <w:rsid w:val="0001217D"/>
    <w:rsid w:val="00012417"/>
    <w:rsid w:val="0001271D"/>
    <w:rsid w:val="00012C54"/>
    <w:rsid w:val="00012EB7"/>
    <w:rsid w:val="0001375B"/>
    <w:rsid w:val="00013801"/>
    <w:rsid w:val="00013A52"/>
    <w:rsid w:val="000140FC"/>
    <w:rsid w:val="000141F1"/>
    <w:rsid w:val="000143F8"/>
    <w:rsid w:val="00014410"/>
    <w:rsid w:val="000144FA"/>
    <w:rsid w:val="00014792"/>
    <w:rsid w:val="00014B60"/>
    <w:rsid w:val="00014F48"/>
    <w:rsid w:val="000152A8"/>
    <w:rsid w:val="00015611"/>
    <w:rsid w:val="00015752"/>
    <w:rsid w:val="00015953"/>
    <w:rsid w:val="00015A9D"/>
    <w:rsid w:val="00015F06"/>
    <w:rsid w:val="00015FAC"/>
    <w:rsid w:val="00016632"/>
    <w:rsid w:val="00016755"/>
    <w:rsid w:val="000169C7"/>
    <w:rsid w:val="000201F7"/>
    <w:rsid w:val="0002037D"/>
    <w:rsid w:val="00020548"/>
    <w:rsid w:val="00020FEB"/>
    <w:rsid w:val="000214F3"/>
    <w:rsid w:val="00021568"/>
    <w:rsid w:val="0002166C"/>
    <w:rsid w:val="00021FF5"/>
    <w:rsid w:val="00022008"/>
    <w:rsid w:val="00022569"/>
    <w:rsid w:val="000226A0"/>
    <w:rsid w:val="0002315D"/>
    <w:rsid w:val="00023214"/>
    <w:rsid w:val="000244B8"/>
    <w:rsid w:val="00025697"/>
    <w:rsid w:val="00025B9C"/>
    <w:rsid w:val="00025CD5"/>
    <w:rsid w:val="00025D43"/>
    <w:rsid w:val="00025FC2"/>
    <w:rsid w:val="00026155"/>
    <w:rsid w:val="00026667"/>
    <w:rsid w:val="0002670A"/>
    <w:rsid w:val="00026A5F"/>
    <w:rsid w:val="00026B1F"/>
    <w:rsid w:val="00026D27"/>
    <w:rsid w:val="0002765E"/>
    <w:rsid w:val="00027908"/>
    <w:rsid w:val="000301AD"/>
    <w:rsid w:val="0003030C"/>
    <w:rsid w:val="000303BF"/>
    <w:rsid w:val="000309DB"/>
    <w:rsid w:val="00030A68"/>
    <w:rsid w:val="00030C05"/>
    <w:rsid w:val="00030F84"/>
    <w:rsid w:val="00031905"/>
    <w:rsid w:val="000319DF"/>
    <w:rsid w:val="00031DAE"/>
    <w:rsid w:val="0003249E"/>
    <w:rsid w:val="0003255E"/>
    <w:rsid w:val="0003265D"/>
    <w:rsid w:val="000326F6"/>
    <w:rsid w:val="000327E8"/>
    <w:rsid w:val="00032A9F"/>
    <w:rsid w:val="00032B47"/>
    <w:rsid w:val="00032BBA"/>
    <w:rsid w:val="000333E7"/>
    <w:rsid w:val="000337C9"/>
    <w:rsid w:val="0003389C"/>
    <w:rsid w:val="000339BC"/>
    <w:rsid w:val="00033BA0"/>
    <w:rsid w:val="00033E2B"/>
    <w:rsid w:val="00034585"/>
    <w:rsid w:val="00034CA4"/>
    <w:rsid w:val="00034E11"/>
    <w:rsid w:val="00034E19"/>
    <w:rsid w:val="00034FF1"/>
    <w:rsid w:val="000350E9"/>
    <w:rsid w:val="00035295"/>
    <w:rsid w:val="00035650"/>
    <w:rsid w:val="00035875"/>
    <w:rsid w:val="00035BCE"/>
    <w:rsid w:val="00035C19"/>
    <w:rsid w:val="00035D04"/>
    <w:rsid w:val="00035E7D"/>
    <w:rsid w:val="000360A6"/>
    <w:rsid w:val="000367A1"/>
    <w:rsid w:val="00036B85"/>
    <w:rsid w:val="00036CBD"/>
    <w:rsid w:val="00036E25"/>
    <w:rsid w:val="000372BE"/>
    <w:rsid w:val="000373AB"/>
    <w:rsid w:val="00037968"/>
    <w:rsid w:val="00037B97"/>
    <w:rsid w:val="00040484"/>
    <w:rsid w:val="000406E6"/>
    <w:rsid w:val="00040967"/>
    <w:rsid w:val="000413D0"/>
    <w:rsid w:val="000417C4"/>
    <w:rsid w:val="00041AC0"/>
    <w:rsid w:val="00041C07"/>
    <w:rsid w:val="00041C32"/>
    <w:rsid w:val="00041C92"/>
    <w:rsid w:val="00041E2E"/>
    <w:rsid w:val="000425F1"/>
    <w:rsid w:val="0004276A"/>
    <w:rsid w:val="00042804"/>
    <w:rsid w:val="000428BD"/>
    <w:rsid w:val="000428C6"/>
    <w:rsid w:val="00042DB1"/>
    <w:rsid w:val="00042DB8"/>
    <w:rsid w:val="00042F31"/>
    <w:rsid w:val="000432EB"/>
    <w:rsid w:val="00043688"/>
    <w:rsid w:val="00043810"/>
    <w:rsid w:val="00043D44"/>
    <w:rsid w:val="00043F27"/>
    <w:rsid w:val="00044435"/>
    <w:rsid w:val="00044714"/>
    <w:rsid w:val="0004575A"/>
    <w:rsid w:val="00045DCF"/>
    <w:rsid w:val="00046044"/>
    <w:rsid w:val="00046289"/>
    <w:rsid w:val="00046293"/>
    <w:rsid w:val="000462BC"/>
    <w:rsid w:val="00046445"/>
    <w:rsid w:val="00046B77"/>
    <w:rsid w:val="00047052"/>
    <w:rsid w:val="0004724C"/>
    <w:rsid w:val="000476AA"/>
    <w:rsid w:val="00047A7E"/>
    <w:rsid w:val="00047BD3"/>
    <w:rsid w:val="00047C57"/>
    <w:rsid w:val="00050BEC"/>
    <w:rsid w:val="000517C8"/>
    <w:rsid w:val="000518C6"/>
    <w:rsid w:val="000523ED"/>
    <w:rsid w:val="000524D0"/>
    <w:rsid w:val="000527FB"/>
    <w:rsid w:val="0005281B"/>
    <w:rsid w:val="00052AE5"/>
    <w:rsid w:val="00052BED"/>
    <w:rsid w:val="0005305A"/>
    <w:rsid w:val="000533B2"/>
    <w:rsid w:val="00053515"/>
    <w:rsid w:val="00053517"/>
    <w:rsid w:val="00053BEB"/>
    <w:rsid w:val="0005412B"/>
    <w:rsid w:val="000545FC"/>
    <w:rsid w:val="00054753"/>
    <w:rsid w:val="0005488E"/>
    <w:rsid w:val="000548D2"/>
    <w:rsid w:val="00054C95"/>
    <w:rsid w:val="00054CC5"/>
    <w:rsid w:val="00054E4B"/>
    <w:rsid w:val="00055423"/>
    <w:rsid w:val="00055736"/>
    <w:rsid w:val="00055804"/>
    <w:rsid w:val="00055864"/>
    <w:rsid w:val="0005617B"/>
    <w:rsid w:val="00056672"/>
    <w:rsid w:val="00057BBA"/>
    <w:rsid w:val="00057D0D"/>
    <w:rsid w:val="00057F4A"/>
    <w:rsid w:val="000600BA"/>
    <w:rsid w:val="000608AE"/>
    <w:rsid w:val="00060E12"/>
    <w:rsid w:val="00060F2C"/>
    <w:rsid w:val="000610D4"/>
    <w:rsid w:val="0006125B"/>
    <w:rsid w:val="00061522"/>
    <w:rsid w:val="00061ADD"/>
    <w:rsid w:val="00061D8C"/>
    <w:rsid w:val="00061DF4"/>
    <w:rsid w:val="00062643"/>
    <w:rsid w:val="00062A23"/>
    <w:rsid w:val="00062B10"/>
    <w:rsid w:val="00062FFC"/>
    <w:rsid w:val="000631F7"/>
    <w:rsid w:val="00064589"/>
    <w:rsid w:val="000646C3"/>
    <w:rsid w:val="00064BD5"/>
    <w:rsid w:val="00064C5D"/>
    <w:rsid w:val="00064DFE"/>
    <w:rsid w:val="000650A9"/>
    <w:rsid w:val="000652E2"/>
    <w:rsid w:val="000653F1"/>
    <w:rsid w:val="00065612"/>
    <w:rsid w:val="000657B2"/>
    <w:rsid w:val="000658B5"/>
    <w:rsid w:val="000661D7"/>
    <w:rsid w:val="00066237"/>
    <w:rsid w:val="000663BA"/>
    <w:rsid w:val="00066AC3"/>
    <w:rsid w:val="00066F36"/>
    <w:rsid w:val="00067067"/>
    <w:rsid w:val="00067460"/>
    <w:rsid w:val="000674D2"/>
    <w:rsid w:val="0006771D"/>
    <w:rsid w:val="00067EA4"/>
    <w:rsid w:val="00067EB0"/>
    <w:rsid w:val="000705D7"/>
    <w:rsid w:val="000706B1"/>
    <w:rsid w:val="00070731"/>
    <w:rsid w:val="00070C91"/>
    <w:rsid w:val="00071BCD"/>
    <w:rsid w:val="00072601"/>
    <w:rsid w:val="0007277B"/>
    <w:rsid w:val="000732F7"/>
    <w:rsid w:val="00073721"/>
    <w:rsid w:val="000738BC"/>
    <w:rsid w:val="00073C00"/>
    <w:rsid w:val="00073F75"/>
    <w:rsid w:val="00074790"/>
    <w:rsid w:val="00074B3F"/>
    <w:rsid w:val="00074E78"/>
    <w:rsid w:val="00075889"/>
    <w:rsid w:val="00075E86"/>
    <w:rsid w:val="00076B0B"/>
    <w:rsid w:val="00076CAD"/>
    <w:rsid w:val="00076D47"/>
    <w:rsid w:val="00076F2C"/>
    <w:rsid w:val="00077F9C"/>
    <w:rsid w:val="000804E5"/>
    <w:rsid w:val="0008087C"/>
    <w:rsid w:val="00080D1B"/>
    <w:rsid w:val="00080DD5"/>
    <w:rsid w:val="0008101F"/>
    <w:rsid w:val="00081743"/>
    <w:rsid w:val="000817F4"/>
    <w:rsid w:val="00081910"/>
    <w:rsid w:val="00082294"/>
    <w:rsid w:val="00082B4A"/>
    <w:rsid w:val="00082C71"/>
    <w:rsid w:val="00082FF8"/>
    <w:rsid w:val="00083771"/>
    <w:rsid w:val="00083AF9"/>
    <w:rsid w:val="00083B44"/>
    <w:rsid w:val="00084242"/>
    <w:rsid w:val="00084419"/>
    <w:rsid w:val="00084941"/>
    <w:rsid w:val="00084A9F"/>
    <w:rsid w:val="00084DDE"/>
    <w:rsid w:val="00085A5C"/>
    <w:rsid w:val="00085CEA"/>
    <w:rsid w:val="00085E28"/>
    <w:rsid w:val="00085F8D"/>
    <w:rsid w:val="00086782"/>
    <w:rsid w:val="00086B21"/>
    <w:rsid w:val="00086C5A"/>
    <w:rsid w:val="00086D31"/>
    <w:rsid w:val="00086D56"/>
    <w:rsid w:val="00087019"/>
    <w:rsid w:val="000872BC"/>
    <w:rsid w:val="000872F1"/>
    <w:rsid w:val="00087CA6"/>
    <w:rsid w:val="00087CD1"/>
    <w:rsid w:val="00087EE4"/>
    <w:rsid w:val="00087FEA"/>
    <w:rsid w:val="00087FF1"/>
    <w:rsid w:val="00090496"/>
    <w:rsid w:val="00090890"/>
    <w:rsid w:val="00090D6B"/>
    <w:rsid w:val="0009109F"/>
    <w:rsid w:val="000913C3"/>
    <w:rsid w:val="00091A97"/>
    <w:rsid w:val="00092ADB"/>
    <w:rsid w:val="0009324E"/>
    <w:rsid w:val="000937B0"/>
    <w:rsid w:val="00093963"/>
    <w:rsid w:val="000941BD"/>
    <w:rsid w:val="00094C4A"/>
    <w:rsid w:val="00094D2D"/>
    <w:rsid w:val="0009501D"/>
    <w:rsid w:val="000950F9"/>
    <w:rsid w:val="00095128"/>
    <w:rsid w:val="00095657"/>
    <w:rsid w:val="0009571A"/>
    <w:rsid w:val="00095840"/>
    <w:rsid w:val="000958F8"/>
    <w:rsid w:val="00095B23"/>
    <w:rsid w:val="00096450"/>
    <w:rsid w:val="000969E4"/>
    <w:rsid w:val="00096B18"/>
    <w:rsid w:val="00096CB6"/>
    <w:rsid w:val="00096E64"/>
    <w:rsid w:val="0009738D"/>
    <w:rsid w:val="00097531"/>
    <w:rsid w:val="0009759D"/>
    <w:rsid w:val="00097C02"/>
    <w:rsid w:val="000A0297"/>
    <w:rsid w:val="000A084B"/>
    <w:rsid w:val="000A11F1"/>
    <w:rsid w:val="000A17FE"/>
    <w:rsid w:val="000A18D7"/>
    <w:rsid w:val="000A1929"/>
    <w:rsid w:val="000A1B4E"/>
    <w:rsid w:val="000A2235"/>
    <w:rsid w:val="000A24C4"/>
    <w:rsid w:val="000A29ED"/>
    <w:rsid w:val="000A2A4F"/>
    <w:rsid w:val="000A2ABE"/>
    <w:rsid w:val="000A2CC2"/>
    <w:rsid w:val="000A304F"/>
    <w:rsid w:val="000A30DB"/>
    <w:rsid w:val="000A339C"/>
    <w:rsid w:val="000A36E0"/>
    <w:rsid w:val="000A397E"/>
    <w:rsid w:val="000A3D2F"/>
    <w:rsid w:val="000A421B"/>
    <w:rsid w:val="000A496F"/>
    <w:rsid w:val="000A4A55"/>
    <w:rsid w:val="000A4B67"/>
    <w:rsid w:val="000A4E32"/>
    <w:rsid w:val="000A4E98"/>
    <w:rsid w:val="000A4FC8"/>
    <w:rsid w:val="000A547B"/>
    <w:rsid w:val="000A59C1"/>
    <w:rsid w:val="000A5D6B"/>
    <w:rsid w:val="000A605B"/>
    <w:rsid w:val="000A60A0"/>
    <w:rsid w:val="000A6529"/>
    <w:rsid w:val="000A67A6"/>
    <w:rsid w:val="000A6CAE"/>
    <w:rsid w:val="000A73A4"/>
    <w:rsid w:val="000A73E1"/>
    <w:rsid w:val="000A7747"/>
    <w:rsid w:val="000B004D"/>
    <w:rsid w:val="000B032F"/>
    <w:rsid w:val="000B0836"/>
    <w:rsid w:val="000B09A1"/>
    <w:rsid w:val="000B15EA"/>
    <w:rsid w:val="000B187C"/>
    <w:rsid w:val="000B1D91"/>
    <w:rsid w:val="000B236D"/>
    <w:rsid w:val="000B2A85"/>
    <w:rsid w:val="000B2AD6"/>
    <w:rsid w:val="000B2CE8"/>
    <w:rsid w:val="000B3492"/>
    <w:rsid w:val="000B3CE9"/>
    <w:rsid w:val="000B4312"/>
    <w:rsid w:val="000B4834"/>
    <w:rsid w:val="000B4905"/>
    <w:rsid w:val="000B4CBD"/>
    <w:rsid w:val="000B5B69"/>
    <w:rsid w:val="000B6093"/>
    <w:rsid w:val="000B6164"/>
    <w:rsid w:val="000B67B0"/>
    <w:rsid w:val="000B6BFA"/>
    <w:rsid w:val="000B6F4E"/>
    <w:rsid w:val="000B7FA2"/>
    <w:rsid w:val="000C04E3"/>
    <w:rsid w:val="000C065F"/>
    <w:rsid w:val="000C0C05"/>
    <w:rsid w:val="000C0EDE"/>
    <w:rsid w:val="000C11E7"/>
    <w:rsid w:val="000C1252"/>
    <w:rsid w:val="000C13E4"/>
    <w:rsid w:val="000C166D"/>
    <w:rsid w:val="000C1AAF"/>
    <w:rsid w:val="000C1DEC"/>
    <w:rsid w:val="000C1F1F"/>
    <w:rsid w:val="000C2195"/>
    <w:rsid w:val="000C25D9"/>
    <w:rsid w:val="000C2C22"/>
    <w:rsid w:val="000C2DC1"/>
    <w:rsid w:val="000C3FA5"/>
    <w:rsid w:val="000C43EA"/>
    <w:rsid w:val="000C4500"/>
    <w:rsid w:val="000C4648"/>
    <w:rsid w:val="000C478D"/>
    <w:rsid w:val="000C4836"/>
    <w:rsid w:val="000C49D2"/>
    <w:rsid w:val="000C4B25"/>
    <w:rsid w:val="000C4CFF"/>
    <w:rsid w:val="000C4FEC"/>
    <w:rsid w:val="000C5254"/>
    <w:rsid w:val="000C528A"/>
    <w:rsid w:val="000C55E3"/>
    <w:rsid w:val="000C56A6"/>
    <w:rsid w:val="000C56BD"/>
    <w:rsid w:val="000C59AD"/>
    <w:rsid w:val="000C5C5F"/>
    <w:rsid w:val="000C5C87"/>
    <w:rsid w:val="000C5D2B"/>
    <w:rsid w:val="000C6337"/>
    <w:rsid w:val="000C65F9"/>
    <w:rsid w:val="000C6945"/>
    <w:rsid w:val="000C6D66"/>
    <w:rsid w:val="000C72BC"/>
    <w:rsid w:val="000C7599"/>
    <w:rsid w:val="000C77BE"/>
    <w:rsid w:val="000C7871"/>
    <w:rsid w:val="000C7B75"/>
    <w:rsid w:val="000C7D2B"/>
    <w:rsid w:val="000D05BA"/>
    <w:rsid w:val="000D091F"/>
    <w:rsid w:val="000D1769"/>
    <w:rsid w:val="000D1949"/>
    <w:rsid w:val="000D1BDA"/>
    <w:rsid w:val="000D1DF4"/>
    <w:rsid w:val="000D2ED0"/>
    <w:rsid w:val="000D3B6F"/>
    <w:rsid w:val="000D3CFF"/>
    <w:rsid w:val="000D437D"/>
    <w:rsid w:val="000D48A3"/>
    <w:rsid w:val="000D4C7B"/>
    <w:rsid w:val="000D5333"/>
    <w:rsid w:val="000D5B1D"/>
    <w:rsid w:val="000D5C3C"/>
    <w:rsid w:val="000D5FB8"/>
    <w:rsid w:val="000D63CF"/>
    <w:rsid w:val="000D6C51"/>
    <w:rsid w:val="000D6DD8"/>
    <w:rsid w:val="000D6DFD"/>
    <w:rsid w:val="000D6E00"/>
    <w:rsid w:val="000D6E10"/>
    <w:rsid w:val="000D7961"/>
    <w:rsid w:val="000D7E4F"/>
    <w:rsid w:val="000E00B6"/>
    <w:rsid w:val="000E01D1"/>
    <w:rsid w:val="000E0403"/>
    <w:rsid w:val="000E04A1"/>
    <w:rsid w:val="000E0605"/>
    <w:rsid w:val="000E0B6C"/>
    <w:rsid w:val="000E12F1"/>
    <w:rsid w:val="000E178C"/>
    <w:rsid w:val="000E1C5E"/>
    <w:rsid w:val="000E2020"/>
    <w:rsid w:val="000E2127"/>
    <w:rsid w:val="000E2243"/>
    <w:rsid w:val="000E2293"/>
    <w:rsid w:val="000E22F3"/>
    <w:rsid w:val="000E2462"/>
    <w:rsid w:val="000E24C0"/>
    <w:rsid w:val="000E27C3"/>
    <w:rsid w:val="000E282E"/>
    <w:rsid w:val="000E28C4"/>
    <w:rsid w:val="000E3969"/>
    <w:rsid w:val="000E3C9E"/>
    <w:rsid w:val="000E42F2"/>
    <w:rsid w:val="000E435A"/>
    <w:rsid w:val="000E456B"/>
    <w:rsid w:val="000E4A50"/>
    <w:rsid w:val="000E5484"/>
    <w:rsid w:val="000E5A41"/>
    <w:rsid w:val="000E6B11"/>
    <w:rsid w:val="000E6DC6"/>
    <w:rsid w:val="000E6E83"/>
    <w:rsid w:val="000E6EFC"/>
    <w:rsid w:val="000E6EFF"/>
    <w:rsid w:val="000E6F37"/>
    <w:rsid w:val="000E7426"/>
    <w:rsid w:val="000E7705"/>
    <w:rsid w:val="000E7781"/>
    <w:rsid w:val="000F0259"/>
    <w:rsid w:val="000F05C5"/>
    <w:rsid w:val="000F0E29"/>
    <w:rsid w:val="000F15FE"/>
    <w:rsid w:val="000F1ACB"/>
    <w:rsid w:val="000F3577"/>
    <w:rsid w:val="000F3776"/>
    <w:rsid w:val="000F3A99"/>
    <w:rsid w:val="000F3B14"/>
    <w:rsid w:val="000F3C3F"/>
    <w:rsid w:val="000F4231"/>
    <w:rsid w:val="000F4417"/>
    <w:rsid w:val="000F4F7E"/>
    <w:rsid w:val="000F52B5"/>
    <w:rsid w:val="000F5696"/>
    <w:rsid w:val="000F58D5"/>
    <w:rsid w:val="000F5920"/>
    <w:rsid w:val="000F59F4"/>
    <w:rsid w:val="000F5DD9"/>
    <w:rsid w:val="000F62F0"/>
    <w:rsid w:val="000F6FD9"/>
    <w:rsid w:val="000F7995"/>
    <w:rsid w:val="000F7A6C"/>
    <w:rsid w:val="000F7CF2"/>
    <w:rsid w:val="000F7D77"/>
    <w:rsid w:val="00100050"/>
    <w:rsid w:val="00100156"/>
    <w:rsid w:val="00100876"/>
    <w:rsid w:val="001009E5"/>
    <w:rsid w:val="00100D0A"/>
    <w:rsid w:val="00100FAD"/>
    <w:rsid w:val="00101772"/>
    <w:rsid w:val="0010183E"/>
    <w:rsid w:val="00103061"/>
    <w:rsid w:val="00103AB4"/>
    <w:rsid w:val="00103D43"/>
    <w:rsid w:val="00104CFE"/>
    <w:rsid w:val="00105242"/>
    <w:rsid w:val="00105302"/>
    <w:rsid w:val="00105367"/>
    <w:rsid w:val="00105554"/>
    <w:rsid w:val="001055FB"/>
    <w:rsid w:val="00105615"/>
    <w:rsid w:val="0010565D"/>
    <w:rsid w:val="00105BFC"/>
    <w:rsid w:val="00105FBE"/>
    <w:rsid w:val="001061A0"/>
    <w:rsid w:val="001064D0"/>
    <w:rsid w:val="001066AE"/>
    <w:rsid w:val="00110138"/>
    <w:rsid w:val="00110260"/>
    <w:rsid w:val="001106AA"/>
    <w:rsid w:val="0011084B"/>
    <w:rsid w:val="001108F2"/>
    <w:rsid w:val="0011096A"/>
    <w:rsid w:val="0011096B"/>
    <w:rsid w:val="00110ADD"/>
    <w:rsid w:val="00110DE3"/>
    <w:rsid w:val="00110EF1"/>
    <w:rsid w:val="001115E8"/>
    <w:rsid w:val="00111619"/>
    <w:rsid w:val="001119D9"/>
    <w:rsid w:val="00111D5A"/>
    <w:rsid w:val="00111E65"/>
    <w:rsid w:val="00111F6D"/>
    <w:rsid w:val="0011226D"/>
    <w:rsid w:val="00112320"/>
    <w:rsid w:val="001126D0"/>
    <w:rsid w:val="001128C9"/>
    <w:rsid w:val="001134A2"/>
    <w:rsid w:val="00113720"/>
    <w:rsid w:val="001138A3"/>
    <w:rsid w:val="00113DA7"/>
    <w:rsid w:val="00113E70"/>
    <w:rsid w:val="00114833"/>
    <w:rsid w:val="0011483A"/>
    <w:rsid w:val="0011498B"/>
    <w:rsid w:val="00115353"/>
    <w:rsid w:val="00115643"/>
    <w:rsid w:val="00115955"/>
    <w:rsid w:val="00115AEC"/>
    <w:rsid w:val="00115B5A"/>
    <w:rsid w:val="001169B0"/>
    <w:rsid w:val="00116C68"/>
    <w:rsid w:val="00116D34"/>
    <w:rsid w:val="00116FFE"/>
    <w:rsid w:val="0011749F"/>
    <w:rsid w:val="00117A78"/>
    <w:rsid w:val="00117E04"/>
    <w:rsid w:val="00117E8C"/>
    <w:rsid w:val="001201B6"/>
    <w:rsid w:val="001202D5"/>
    <w:rsid w:val="00120450"/>
    <w:rsid w:val="00120A86"/>
    <w:rsid w:val="00120B1D"/>
    <w:rsid w:val="00120E39"/>
    <w:rsid w:val="00121EBF"/>
    <w:rsid w:val="001220FE"/>
    <w:rsid w:val="00122891"/>
    <w:rsid w:val="00122DAF"/>
    <w:rsid w:val="00123846"/>
    <w:rsid w:val="00124036"/>
    <w:rsid w:val="00124751"/>
    <w:rsid w:val="00124E5F"/>
    <w:rsid w:val="00124ED4"/>
    <w:rsid w:val="00124EDD"/>
    <w:rsid w:val="001251F2"/>
    <w:rsid w:val="001253B5"/>
    <w:rsid w:val="00125B5D"/>
    <w:rsid w:val="00125BF8"/>
    <w:rsid w:val="00125C26"/>
    <w:rsid w:val="00125DFB"/>
    <w:rsid w:val="00126079"/>
    <w:rsid w:val="00126111"/>
    <w:rsid w:val="0012692D"/>
    <w:rsid w:val="00126E81"/>
    <w:rsid w:val="001271C0"/>
    <w:rsid w:val="00127617"/>
    <w:rsid w:val="001277DF"/>
    <w:rsid w:val="0012791F"/>
    <w:rsid w:val="00127A4C"/>
    <w:rsid w:val="00127EB4"/>
    <w:rsid w:val="00127F0A"/>
    <w:rsid w:val="001303D6"/>
    <w:rsid w:val="001308CC"/>
    <w:rsid w:val="00130942"/>
    <w:rsid w:val="00130C5D"/>
    <w:rsid w:val="00130FFB"/>
    <w:rsid w:val="0013105E"/>
    <w:rsid w:val="001312AF"/>
    <w:rsid w:val="001314E5"/>
    <w:rsid w:val="0013222A"/>
    <w:rsid w:val="00132784"/>
    <w:rsid w:val="00132865"/>
    <w:rsid w:val="001329AF"/>
    <w:rsid w:val="00132CB5"/>
    <w:rsid w:val="00132FED"/>
    <w:rsid w:val="0013306F"/>
    <w:rsid w:val="0013350B"/>
    <w:rsid w:val="001335FC"/>
    <w:rsid w:val="00133705"/>
    <w:rsid w:val="00133791"/>
    <w:rsid w:val="00133866"/>
    <w:rsid w:val="00133E0F"/>
    <w:rsid w:val="001342F1"/>
    <w:rsid w:val="00134387"/>
    <w:rsid w:val="001344C5"/>
    <w:rsid w:val="001354B0"/>
    <w:rsid w:val="0013577F"/>
    <w:rsid w:val="00135A3A"/>
    <w:rsid w:val="00136BD3"/>
    <w:rsid w:val="00136E49"/>
    <w:rsid w:val="00136E9D"/>
    <w:rsid w:val="00137611"/>
    <w:rsid w:val="00137A4D"/>
    <w:rsid w:val="00137A93"/>
    <w:rsid w:val="00137BF4"/>
    <w:rsid w:val="00137DAA"/>
    <w:rsid w:val="00137E52"/>
    <w:rsid w:val="00137F93"/>
    <w:rsid w:val="0014064C"/>
    <w:rsid w:val="00140746"/>
    <w:rsid w:val="0014091E"/>
    <w:rsid w:val="001409F6"/>
    <w:rsid w:val="00140CA7"/>
    <w:rsid w:val="00141E27"/>
    <w:rsid w:val="00142A9D"/>
    <w:rsid w:val="00142D56"/>
    <w:rsid w:val="00143040"/>
    <w:rsid w:val="001434E9"/>
    <w:rsid w:val="00143578"/>
    <w:rsid w:val="00143CFC"/>
    <w:rsid w:val="00143D2A"/>
    <w:rsid w:val="00143ED8"/>
    <w:rsid w:val="001440F0"/>
    <w:rsid w:val="0014416E"/>
    <w:rsid w:val="00144243"/>
    <w:rsid w:val="001450A4"/>
    <w:rsid w:val="00145253"/>
    <w:rsid w:val="001452C0"/>
    <w:rsid w:val="0014573D"/>
    <w:rsid w:val="001463CC"/>
    <w:rsid w:val="00146631"/>
    <w:rsid w:val="001467B4"/>
    <w:rsid w:val="0014687F"/>
    <w:rsid w:val="00146FDA"/>
    <w:rsid w:val="00147AA3"/>
    <w:rsid w:val="00147B71"/>
    <w:rsid w:val="00150008"/>
    <w:rsid w:val="001500F8"/>
    <w:rsid w:val="00150214"/>
    <w:rsid w:val="001519C3"/>
    <w:rsid w:val="00151DC8"/>
    <w:rsid w:val="00152472"/>
    <w:rsid w:val="00152A1D"/>
    <w:rsid w:val="00152BCD"/>
    <w:rsid w:val="00152F77"/>
    <w:rsid w:val="00153259"/>
    <w:rsid w:val="00153541"/>
    <w:rsid w:val="00153F0B"/>
    <w:rsid w:val="001541DC"/>
    <w:rsid w:val="00154336"/>
    <w:rsid w:val="00154368"/>
    <w:rsid w:val="00154623"/>
    <w:rsid w:val="0015499C"/>
    <w:rsid w:val="00154A40"/>
    <w:rsid w:val="00155375"/>
    <w:rsid w:val="001560F3"/>
    <w:rsid w:val="00156176"/>
    <w:rsid w:val="0015628F"/>
    <w:rsid w:val="00156588"/>
    <w:rsid w:val="0015675F"/>
    <w:rsid w:val="00156806"/>
    <w:rsid w:val="0015700D"/>
    <w:rsid w:val="001571C9"/>
    <w:rsid w:val="0015759B"/>
    <w:rsid w:val="0015778D"/>
    <w:rsid w:val="001577CA"/>
    <w:rsid w:val="001579A5"/>
    <w:rsid w:val="00157DD5"/>
    <w:rsid w:val="00157EFE"/>
    <w:rsid w:val="00160564"/>
    <w:rsid w:val="00160795"/>
    <w:rsid w:val="00160FCE"/>
    <w:rsid w:val="001615E8"/>
    <w:rsid w:val="001616FD"/>
    <w:rsid w:val="00161775"/>
    <w:rsid w:val="00161A8D"/>
    <w:rsid w:val="00161A91"/>
    <w:rsid w:val="00161B64"/>
    <w:rsid w:val="00161DD3"/>
    <w:rsid w:val="00162732"/>
    <w:rsid w:val="00163311"/>
    <w:rsid w:val="00163845"/>
    <w:rsid w:val="00163A02"/>
    <w:rsid w:val="00163FEE"/>
    <w:rsid w:val="001649E0"/>
    <w:rsid w:val="0016500B"/>
    <w:rsid w:val="001652F4"/>
    <w:rsid w:val="0016530B"/>
    <w:rsid w:val="00165EAB"/>
    <w:rsid w:val="00166662"/>
    <w:rsid w:val="00166E4D"/>
    <w:rsid w:val="00166FB5"/>
    <w:rsid w:val="00167547"/>
    <w:rsid w:val="00167918"/>
    <w:rsid w:val="00167F10"/>
    <w:rsid w:val="00170CA8"/>
    <w:rsid w:val="00171258"/>
    <w:rsid w:val="00171527"/>
    <w:rsid w:val="00171881"/>
    <w:rsid w:val="00171A51"/>
    <w:rsid w:val="0017253B"/>
    <w:rsid w:val="00172C21"/>
    <w:rsid w:val="00172C46"/>
    <w:rsid w:val="00172D32"/>
    <w:rsid w:val="0017329F"/>
    <w:rsid w:val="001732D9"/>
    <w:rsid w:val="001732FB"/>
    <w:rsid w:val="0017498B"/>
    <w:rsid w:val="00174A19"/>
    <w:rsid w:val="00174E73"/>
    <w:rsid w:val="00174EF5"/>
    <w:rsid w:val="00175ED5"/>
    <w:rsid w:val="00175FFA"/>
    <w:rsid w:val="00176316"/>
    <w:rsid w:val="00176583"/>
    <w:rsid w:val="00177720"/>
    <w:rsid w:val="00177B3B"/>
    <w:rsid w:val="00177C52"/>
    <w:rsid w:val="00177F66"/>
    <w:rsid w:val="001800EB"/>
    <w:rsid w:val="00180216"/>
    <w:rsid w:val="00180584"/>
    <w:rsid w:val="00180FD6"/>
    <w:rsid w:val="001811C1"/>
    <w:rsid w:val="00181258"/>
    <w:rsid w:val="00181867"/>
    <w:rsid w:val="00181C40"/>
    <w:rsid w:val="00181D51"/>
    <w:rsid w:val="001821DA"/>
    <w:rsid w:val="0018239F"/>
    <w:rsid w:val="00183A7E"/>
    <w:rsid w:val="00183DB1"/>
    <w:rsid w:val="001840D1"/>
    <w:rsid w:val="00184118"/>
    <w:rsid w:val="00184207"/>
    <w:rsid w:val="00184261"/>
    <w:rsid w:val="001846C5"/>
    <w:rsid w:val="00184A6A"/>
    <w:rsid w:val="001850B6"/>
    <w:rsid w:val="001852F3"/>
    <w:rsid w:val="001854C6"/>
    <w:rsid w:val="001854FF"/>
    <w:rsid w:val="0018555E"/>
    <w:rsid w:val="00185658"/>
    <w:rsid w:val="001859FA"/>
    <w:rsid w:val="00185BF6"/>
    <w:rsid w:val="00185EC0"/>
    <w:rsid w:val="001860CF"/>
    <w:rsid w:val="001865A6"/>
    <w:rsid w:val="00186621"/>
    <w:rsid w:val="00186751"/>
    <w:rsid w:val="001867FF"/>
    <w:rsid w:val="0018684D"/>
    <w:rsid w:val="001869A5"/>
    <w:rsid w:val="00186BB6"/>
    <w:rsid w:val="00186BF5"/>
    <w:rsid w:val="00186C29"/>
    <w:rsid w:val="00186DB5"/>
    <w:rsid w:val="001875D9"/>
    <w:rsid w:val="00187A4F"/>
    <w:rsid w:val="00187C3F"/>
    <w:rsid w:val="00187D66"/>
    <w:rsid w:val="00187EA5"/>
    <w:rsid w:val="0019006D"/>
    <w:rsid w:val="00190110"/>
    <w:rsid w:val="00190888"/>
    <w:rsid w:val="00190CB2"/>
    <w:rsid w:val="00190D57"/>
    <w:rsid w:val="00190E1E"/>
    <w:rsid w:val="00191AB4"/>
    <w:rsid w:val="001933CF"/>
    <w:rsid w:val="001938EF"/>
    <w:rsid w:val="00193C89"/>
    <w:rsid w:val="00193D29"/>
    <w:rsid w:val="00193E0E"/>
    <w:rsid w:val="00194606"/>
    <w:rsid w:val="00194714"/>
    <w:rsid w:val="00194C49"/>
    <w:rsid w:val="001952CC"/>
    <w:rsid w:val="001956F7"/>
    <w:rsid w:val="00195A7F"/>
    <w:rsid w:val="00195C5B"/>
    <w:rsid w:val="00195EFF"/>
    <w:rsid w:val="00196025"/>
    <w:rsid w:val="001963F8"/>
    <w:rsid w:val="001967E6"/>
    <w:rsid w:val="00196C9E"/>
    <w:rsid w:val="00196E2A"/>
    <w:rsid w:val="001971AE"/>
    <w:rsid w:val="00197834"/>
    <w:rsid w:val="0019799A"/>
    <w:rsid w:val="00197CD0"/>
    <w:rsid w:val="001A0312"/>
    <w:rsid w:val="001A0490"/>
    <w:rsid w:val="001A0DBD"/>
    <w:rsid w:val="001A0F27"/>
    <w:rsid w:val="001A0FF2"/>
    <w:rsid w:val="001A1253"/>
    <w:rsid w:val="001A15F9"/>
    <w:rsid w:val="001A1EEE"/>
    <w:rsid w:val="001A27A7"/>
    <w:rsid w:val="001A3125"/>
    <w:rsid w:val="001A317F"/>
    <w:rsid w:val="001A381F"/>
    <w:rsid w:val="001A3AD7"/>
    <w:rsid w:val="001A48A3"/>
    <w:rsid w:val="001A4B98"/>
    <w:rsid w:val="001A523B"/>
    <w:rsid w:val="001A529F"/>
    <w:rsid w:val="001A565C"/>
    <w:rsid w:val="001A5A6E"/>
    <w:rsid w:val="001A5C18"/>
    <w:rsid w:val="001A5F12"/>
    <w:rsid w:val="001A61D3"/>
    <w:rsid w:val="001A6997"/>
    <w:rsid w:val="001A6C8E"/>
    <w:rsid w:val="001A6CC4"/>
    <w:rsid w:val="001A6CCB"/>
    <w:rsid w:val="001A6CEB"/>
    <w:rsid w:val="001A7327"/>
    <w:rsid w:val="001A769E"/>
    <w:rsid w:val="001A7CF8"/>
    <w:rsid w:val="001B03D4"/>
    <w:rsid w:val="001B0443"/>
    <w:rsid w:val="001B04F9"/>
    <w:rsid w:val="001B07E9"/>
    <w:rsid w:val="001B0874"/>
    <w:rsid w:val="001B0F19"/>
    <w:rsid w:val="001B1910"/>
    <w:rsid w:val="001B1B00"/>
    <w:rsid w:val="001B1B30"/>
    <w:rsid w:val="001B1BAA"/>
    <w:rsid w:val="001B1DE1"/>
    <w:rsid w:val="001B235A"/>
    <w:rsid w:val="001B2758"/>
    <w:rsid w:val="001B303B"/>
    <w:rsid w:val="001B30C6"/>
    <w:rsid w:val="001B333D"/>
    <w:rsid w:val="001B3633"/>
    <w:rsid w:val="001B3935"/>
    <w:rsid w:val="001B3AAA"/>
    <w:rsid w:val="001B41E5"/>
    <w:rsid w:val="001B4479"/>
    <w:rsid w:val="001B4A84"/>
    <w:rsid w:val="001B4E9A"/>
    <w:rsid w:val="001B55ED"/>
    <w:rsid w:val="001B56F1"/>
    <w:rsid w:val="001B585C"/>
    <w:rsid w:val="001B5981"/>
    <w:rsid w:val="001B5ACC"/>
    <w:rsid w:val="001B5B7E"/>
    <w:rsid w:val="001B5BEE"/>
    <w:rsid w:val="001B5CA2"/>
    <w:rsid w:val="001B5DC9"/>
    <w:rsid w:val="001B5EDB"/>
    <w:rsid w:val="001B65F9"/>
    <w:rsid w:val="001B6B98"/>
    <w:rsid w:val="001B7762"/>
    <w:rsid w:val="001B7A5D"/>
    <w:rsid w:val="001C0839"/>
    <w:rsid w:val="001C0CBC"/>
    <w:rsid w:val="001C10A2"/>
    <w:rsid w:val="001C1B3E"/>
    <w:rsid w:val="001C234D"/>
    <w:rsid w:val="001C274B"/>
    <w:rsid w:val="001C2C91"/>
    <w:rsid w:val="001C3012"/>
    <w:rsid w:val="001C3688"/>
    <w:rsid w:val="001C3885"/>
    <w:rsid w:val="001C4403"/>
    <w:rsid w:val="001C44A3"/>
    <w:rsid w:val="001C4510"/>
    <w:rsid w:val="001C48CE"/>
    <w:rsid w:val="001C4DC2"/>
    <w:rsid w:val="001C58D7"/>
    <w:rsid w:val="001C5F3F"/>
    <w:rsid w:val="001C5FFA"/>
    <w:rsid w:val="001C62DA"/>
    <w:rsid w:val="001C6408"/>
    <w:rsid w:val="001C6441"/>
    <w:rsid w:val="001C65A1"/>
    <w:rsid w:val="001C673F"/>
    <w:rsid w:val="001C7CA4"/>
    <w:rsid w:val="001C7D7D"/>
    <w:rsid w:val="001C7F9C"/>
    <w:rsid w:val="001D05AF"/>
    <w:rsid w:val="001D06AA"/>
    <w:rsid w:val="001D0829"/>
    <w:rsid w:val="001D0C1B"/>
    <w:rsid w:val="001D0D7B"/>
    <w:rsid w:val="001D0F05"/>
    <w:rsid w:val="001D111F"/>
    <w:rsid w:val="001D1637"/>
    <w:rsid w:val="001D1A27"/>
    <w:rsid w:val="001D1F08"/>
    <w:rsid w:val="001D234C"/>
    <w:rsid w:val="001D2FD3"/>
    <w:rsid w:val="001D4E2B"/>
    <w:rsid w:val="001D5117"/>
    <w:rsid w:val="001D5540"/>
    <w:rsid w:val="001D572C"/>
    <w:rsid w:val="001D6111"/>
    <w:rsid w:val="001D659A"/>
    <w:rsid w:val="001D74DB"/>
    <w:rsid w:val="001D74F3"/>
    <w:rsid w:val="001E0317"/>
    <w:rsid w:val="001E0711"/>
    <w:rsid w:val="001E07FC"/>
    <w:rsid w:val="001E11F9"/>
    <w:rsid w:val="001E1ADE"/>
    <w:rsid w:val="001E1B0A"/>
    <w:rsid w:val="001E1BE5"/>
    <w:rsid w:val="001E1BFC"/>
    <w:rsid w:val="001E1DA9"/>
    <w:rsid w:val="001E2693"/>
    <w:rsid w:val="001E26FB"/>
    <w:rsid w:val="001E3887"/>
    <w:rsid w:val="001E38A4"/>
    <w:rsid w:val="001E3C20"/>
    <w:rsid w:val="001E478D"/>
    <w:rsid w:val="001E4A1C"/>
    <w:rsid w:val="001E4E76"/>
    <w:rsid w:val="001E50F2"/>
    <w:rsid w:val="001E5420"/>
    <w:rsid w:val="001E54F6"/>
    <w:rsid w:val="001E57CB"/>
    <w:rsid w:val="001E5946"/>
    <w:rsid w:val="001E5C56"/>
    <w:rsid w:val="001E5DE0"/>
    <w:rsid w:val="001E5E02"/>
    <w:rsid w:val="001E5F1B"/>
    <w:rsid w:val="001E5FB9"/>
    <w:rsid w:val="001E6103"/>
    <w:rsid w:val="001E64FE"/>
    <w:rsid w:val="001E6C7A"/>
    <w:rsid w:val="001E7202"/>
    <w:rsid w:val="001E7B90"/>
    <w:rsid w:val="001E7CF2"/>
    <w:rsid w:val="001E7DA7"/>
    <w:rsid w:val="001F00C5"/>
    <w:rsid w:val="001F09DE"/>
    <w:rsid w:val="001F0CE5"/>
    <w:rsid w:val="001F10F6"/>
    <w:rsid w:val="001F11F8"/>
    <w:rsid w:val="001F13A1"/>
    <w:rsid w:val="001F1CB8"/>
    <w:rsid w:val="001F202E"/>
    <w:rsid w:val="001F21C6"/>
    <w:rsid w:val="001F231E"/>
    <w:rsid w:val="001F25CF"/>
    <w:rsid w:val="001F2771"/>
    <w:rsid w:val="001F3567"/>
    <w:rsid w:val="001F37B7"/>
    <w:rsid w:val="001F3998"/>
    <w:rsid w:val="001F3B35"/>
    <w:rsid w:val="001F3D1D"/>
    <w:rsid w:val="001F40A2"/>
    <w:rsid w:val="001F417A"/>
    <w:rsid w:val="001F4428"/>
    <w:rsid w:val="001F455A"/>
    <w:rsid w:val="001F45C4"/>
    <w:rsid w:val="001F476D"/>
    <w:rsid w:val="001F500A"/>
    <w:rsid w:val="001F5470"/>
    <w:rsid w:val="001F585F"/>
    <w:rsid w:val="001F5F4A"/>
    <w:rsid w:val="001F663A"/>
    <w:rsid w:val="001F6B1A"/>
    <w:rsid w:val="001F6BC1"/>
    <w:rsid w:val="001F6EED"/>
    <w:rsid w:val="001F75ED"/>
    <w:rsid w:val="001F77D2"/>
    <w:rsid w:val="001F7980"/>
    <w:rsid w:val="001F7A9D"/>
    <w:rsid w:val="001F7D6E"/>
    <w:rsid w:val="00200224"/>
    <w:rsid w:val="00200481"/>
    <w:rsid w:val="00200853"/>
    <w:rsid w:val="00200B2A"/>
    <w:rsid w:val="00201413"/>
    <w:rsid w:val="00201850"/>
    <w:rsid w:val="00201A07"/>
    <w:rsid w:val="00201A77"/>
    <w:rsid w:val="00201E03"/>
    <w:rsid w:val="00201FA0"/>
    <w:rsid w:val="00202AF8"/>
    <w:rsid w:val="00202E43"/>
    <w:rsid w:val="002031A5"/>
    <w:rsid w:val="0020349F"/>
    <w:rsid w:val="00203976"/>
    <w:rsid w:val="00203993"/>
    <w:rsid w:val="00203AC7"/>
    <w:rsid w:val="00203D78"/>
    <w:rsid w:val="00204BBD"/>
    <w:rsid w:val="00204BE2"/>
    <w:rsid w:val="00205213"/>
    <w:rsid w:val="0020523F"/>
    <w:rsid w:val="00205A5F"/>
    <w:rsid w:val="00206181"/>
    <w:rsid w:val="00206300"/>
    <w:rsid w:val="00206370"/>
    <w:rsid w:val="0020669D"/>
    <w:rsid w:val="00206A19"/>
    <w:rsid w:val="002078E9"/>
    <w:rsid w:val="00207A57"/>
    <w:rsid w:val="00207F12"/>
    <w:rsid w:val="0021034E"/>
    <w:rsid w:val="002103A9"/>
    <w:rsid w:val="00210516"/>
    <w:rsid w:val="00210710"/>
    <w:rsid w:val="00210DFB"/>
    <w:rsid w:val="0021117C"/>
    <w:rsid w:val="00211181"/>
    <w:rsid w:val="002113AE"/>
    <w:rsid w:val="0021142E"/>
    <w:rsid w:val="002114F2"/>
    <w:rsid w:val="00211CD1"/>
    <w:rsid w:val="002123EE"/>
    <w:rsid w:val="002124D4"/>
    <w:rsid w:val="002126FB"/>
    <w:rsid w:val="00212E02"/>
    <w:rsid w:val="0021350B"/>
    <w:rsid w:val="00213B08"/>
    <w:rsid w:val="00213B1C"/>
    <w:rsid w:val="00213D45"/>
    <w:rsid w:val="0021434F"/>
    <w:rsid w:val="002143CE"/>
    <w:rsid w:val="002145A1"/>
    <w:rsid w:val="002146D7"/>
    <w:rsid w:val="00214A5C"/>
    <w:rsid w:val="00214AF2"/>
    <w:rsid w:val="00214DD7"/>
    <w:rsid w:val="00215C1A"/>
    <w:rsid w:val="00215C27"/>
    <w:rsid w:val="00216012"/>
    <w:rsid w:val="00216038"/>
    <w:rsid w:val="002165C3"/>
    <w:rsid w:val="0021670B"/>
    <w:rsid w:val="0021692B"/>
    <w:rsid w:val="00216F39"/>
    <w:rsid w:val="00216FA6"/>
    <w:rsid w:val="0021737D"/>
    <w:rsid w:val="00217412"/>
    <w:rsid w:val="002178DD"/>
    <w:rsid w:val="00217B87"/>
    <w:rsid w:val="00220489"/>
    <w:rsid w:val="002208A6"/>
    <w:rsid w:val="00220C6B"/>
    <w:rsid w:val="0022104B"/>
    <w:rsid w:val="00221291"/>
    <w:rsid w:val="0022198F"/>
    <w:rsid w:val="002223B4"/>
    <w:rsid w:val="0022254E"/>
    <w:rsid w:val="00222934"/>
    <w:rsid w:val="00223B06"/>
    <w:rsid w:val="00223B1B"/>
    <w:rsid w:val="00223D3C"/>
    <w:rsid w:val="00223D4A"/>
    <w:rsid w:val="00223E01"/>
    <w:rsid w:val="002240F9"/>
    <w:rsid w:val="00224255"/>
    <w:rsid w:val="002242EA"/>
    <w:rsid w:val="002245CC"/>
    <w:rsid w:val="00224A2E"/>
    <w:rsid w:val="00224FC8"/>
    <w:rsid w:val="002254E1"/>
    <w:rsid w:val="00225541"/>
    <w:rsid w:val="00225649"/>
    <w:rsid w:val="00225ACD"/>
    <w:rsid w:val="0022665C"/>
    <w:rsid w:val="00226E35"/>
    <w:rsid w:val="0022748C"/>
    <w:rsid w:val="0022772A"/>
    <w:rsid w:val="0023001F"/>
    <w:rsid w:val="0023070C"/>
    <w:rsid w:val="00230780"/>
    <w:rsid w:val="002307F3"/>
    <w:rsid w:val="00230929"/>
    <w:rsid w:val="00230D04"/>
    <w:rsid w:val="00231358"/>
    <w:rsid w:val="0023144C"/>
    <w:rsid w:val="00231516"/>
    <w:rsid w:val="00231913"/>
    <w:rsid w:val="002319D8"/>
    <w:rsid w:val="0023287A"/>
    <w:rsid w:val="00232A82"/>
    <w:rsid w:val="00232E07"/>
    <w:rsid w:val="0023307A"/>
    <w:rsid w:val="002333E4"/>
    <w:rsid w:val="002334CE"/>
    <w:rsid w:val="00233BF6"/>
    <w:rsid w:val="00234790"/>
    <w:rsid w:val="00234877"/>
    <w:rsid w:val="00234BC1"/>
    <w:rsid w:val="0023586B"/>
    <w:rsid w:val="00235C7E"/>
    <w:rsid w:val="00235F32"/>
    <w:rsid w:val="00236678"/>
    <w:rsid w:val="00236F92"/>
    <w:rsid w:val="00237095"/>
    <w:rsid w:val="0023731E"/>
    <w:rsid w:val="002373E7"/>
    <w:rsid w:val="00237C18"/>
    <w:rsid w:val="00240449"/>
    <w:rsid w:val="002414D7"/>
    <w:rsid w:val="0024157C"/>
    <w:rsid w:val="0024173B"/>
    <w:rsid w:val="00242717"/>
    <w:rsid w:val="0024279E"/>
    <w:rsid w:val="002427F0"/>
    <w:rsid w:val="00243355"/>
    <w:rsid w:val="0024342E"/>
    <w:rsid w:val="0024351D"/>
    <w:rsid w:val="00243929"/>
    <w:rsid w:val="00243C5C"/>
    <w:rsid w:val="00243C69"/>
    <w:rsid w:val="00243F84"/>
    <w:rsid w:val="002443DD"/>
    <w:rsid w:val="002448E0"/>
    <w:rsid w:val="00244D02"/>
    <w:rsid w:val="00244D57"/>
    <w:rsid w:val="00244F14"/>
    <w:rsid w:val="0024503F"/>
    <w:rsid w:val="002455A3"/>
    <w:rsid w:val="00245754"/>
    <w:rsid w:val="002458B7"/>
    <w:rsid w:val="00245B5A"/>
    <w:rsid w:val="00245D29"/>
    <w:rsid w:val="00245F94"/>
    <w:rsid w:val="00246155"/>
    <w:rsid w:val="00246172"/>
    <w:rsid w:val="002464BC"/>
    <w:rsid w:val="002466A5"/>
    <w:rsid w:val="00246973"/>
    <w:rsid w:val="00246B11"/>
    <w:rsid w:val="00246EA6"/>
    <w:rsid w:val="00246F85"/>
    <w:rsid w:val="002477BD"/>
    <w:rsid w:val="00247C40"/>
    <w:rsid w:val="0025005A"/>
    <w:rsid w:val="002501BD"/>
    <w:rsid w:val="00250252"/>
    <w:rsid w:val="00250302"/>
    <w:rsid w:val="002503D2"/>
    <w:rsid w:val="0025071B"/>
    <w:rsid w:val="00250B80"/>
    <w:rsid w:val="00250D5F"/>
    <w:rsid w:val="00250EF3"/>
    <w:rsid w:val="00251A75"/>
    <w:rsid w:val="00251DC9"/>
    <w:rsid w:val="00251FB8"/>
    <w:rsid w:val="002522BE"/>
    <w:rsid w:val="0025233F"/>
    <w:rsid w:val="00252398"/>
    <w:rsid w:val="002527F6"/>
    <w:rsid w:val="00252C6D"/>
    <w:rsid w:val="00253342"/>
    <w:rsid w:val="00253B8D"/>
    <w:rsid w:val="00253DB0"/>
    <w:rsid w:val="00253F52"/>
    <w:rsid w:val="002544E4"/>
    <w:rsid w:val="00254613"/>
    <w:rsid w:val="00254676"/>
    <w:rsid w:val="00254691"/>
    <w:rsid w:val="00255048"/>
    <w:rsid w:val="002554B6"/>
    <w:rsid w:val="00255580"/>
    <w:rsid w:val="00255628"/>
    <w:rsid w:val="0025575F"/>
    <w:rsid w:val="00255C2F"/>
    <w:rsid w:val="00255F74"/>
    <w:rsid w:val="00256A42"/>
    <w:rsid w:val="00256CCC"/>
    <w:rsid w:val="00256CF3"/>
    <w:rsid w:val="00256FB7"/>
    <w:rsid w:val="00257C93"/>
    <w:rsid w:val="00260350"/>
    <w:rsid w:val="00260453"/>
    <w:rsid w:val="002604B4"/>
    <w:rsid w:val="00260545"/>
    <w:rsid w:val="002616A3"/>
    <w:rsid w:val="00261A28"/>
    <w:rsid w:val="00261C3A"/>
    <w:rsid w:val="00261E76"/>
    <w:rsid w:val="00262157"/>
    <w:rsid w:val="0026245D"/>
    <w:rsid w:val="00262557"/>
    <w:rsid w:val="00262DC0"/>
    <w:rsid w:val="00262E63"/>
    <w:rsid w:val="002633C0"/>
    <w:rsid w:val="00263B7C"/>
    <w:rsid w:val="00263C13"/>
    <w:rsid w:val="00263C2C"/>
    <w:rsid w:val="00263CA7"/>
    <w:rsid w:val="00263D4B"/>
    <w:rsid w:val="00263E6A"/>
    <w:rsid w:val="00263FBB"/>
    <w:rsid w:val="0026446B"/>
    <w:rsid w:val="00264813"/>
    <w:rsid w:val="00264BC6"/>
    <w:rsid w:val="00264DF8"/>
    <w:rsid w:val="00264DFB"/>
    <w:rsid w:val="00264E4B"/>
    <w:rsid w:val="002650EE"/>
    <w:rsid w:val="002654F7"/>
    <w:rsid w:val="00265688"/>
    <w:rsid w:val="002659C6"/>
    <w:rsid w:val="00265B95"/>
    <w:rsid w:val="00265CE4"/>
    <w:rsid w:val="0026775B"/>
    <w:rsid w:val="002678A0"/>
    <w:rsid w:val="00270326"/>
    <w:rsid w:val="002704AC"/>
    <w:rsid w:val="00270FFC"/>
    <w:rsid w:val="00271B3A"/>
    <w:rsid w:val="00271FA5"/>
    <w:rsid w:val="0027231E"/>
    <w:rsid w:val="00272975"/>
    <w:rsid w:val="00272B7A"/>
    <w:rsid w:val="00272F1F"/>
    <w:rsid w:val="00272FC3"/>
    <w:rsid w:val="00272FF2"/>
    <w:rsid w:val="002738C9"/>
    <w:rsid w:val="00273C5A"/>
    <w:rsid w:val="00273DD2"/>
    <w:rsid w:val="00274115"/>
    <w:rsid w:val="002748D0"/>
    <w:rsid w:val="00275069"/>
    <w:rsid w:val="0027539E"/>
    <w:rsid w:val="00275474"/>
    <w:rsid w:val="0027564F"/>
    <w:rsid w:val="0027571F"/>
    <w:rsid w:val="00275871"/>
    <w:rsid w:val="00276013"/>
    <w:rsid w:val="00276073"/>
    <w:rsid w:val="00276497"/>
    <w:rsid w:val="0027658B"/>
    <w:rsid w:val="002766E8"/>
    <w:rsid w:val="002766FB"/>
    <w:rsid w:val="0027674A"/>
    <w:rsid w:val="002768B4"/>
    <w:rsid w:val="00276953"/>
    <w:rsid w:val="00276B2F"/>
    <w:rsid w:val="002774BA"/>
    <w:rsid w:val="00277E0E"/>
    <w:rsid w:val="00277F8F"/>
    <w:rsid w:val="00280AF6"/>
    <w:rsid w:val="00280B8B"/>
    <w:rsid w:val="00280F3C"/>
    <w:rsid w:val="00281009"/>
    <w:rsid w:val="0028177D"/>
    <w:rsid w:val="00281C52"/>
    <w:rsid w:val="00281DD7"/>
    <w:rsid w:val="00281EC3"/>
    <w:rsid w:val="00281F04"/>
    <w:rsid w:val="002821D5"/>
    <w:rsid w:val="00282306"/>
    <w:rsid w:val="002824B9"/>
    <w:rsid w:val="00282DC8"/>
    <w:rsid w:val="00282EAA"/>
    <w:rsid w:val="00283120"/>
    <w:rsid w:val="0028434F"/>
    <w:rsid w:val="00284501"/>
    <w:rsid w:val="00284BA2"/>
    <w:rsid w:val="00285028"/>
    <w:rsid w:val="002850B4"/>
    <w:rsid w:val="0028521F"/>
    <w:rsid w:val="002858E5"/>
    <w:rsid w:val="00285C02"/>
    <w:rsid w:val="00286384"/>
    <w:rsid w:val="002863FA"/>
    <w:rsid w:val="00286B99"/>
    <w:rsid w:val="002870AD"/>
    <w:rsid w:val="0028714C"/>
    <w:rsid w:val="0028724A"/>
    <w:rsid w:val="00287626"/>
    <w:rsid w:val="002878E2"/>
    <w:rsid w:val="00287FD6"/>
    <w:rsid w:val="00290519"/>
    <w:rsid w:val="002906AF"/>
    <w:rsid w:val="002906DD"/>
    <w:rsid w:val="0029090C"/>
    <w:rsid w:val="00290B29"/>
    <w:rsid w:val="00290F4C"/>
    <w:rsid w:val="00290F82"/>
    <w:rsid w:val="0029127D"/>
    <w:rsid w:val="00291581"/>
    <w:rsid w:val="00291A5C"/>
    <w:rsid w:val="00291AF7"/>
    <w:rsid w:val="00292FD9"/>
    <w:rsid w:val="00293287"/>
    <w:rsid w:val="002934C2"/>
    <w:rsid w:val="00293AEB"/>
    <w:rsid w:val="00293CC8"/>
    <w:rsid w:val="00293D1A"/>
    <w:rsid w:val="00293F9D"/>
    <w:rsid w:val="00294393"/>
    <w:rsid w:val="002945FB"/>
    <w:rsid w:val="0029484B"/>
    <w:rsid w:val="00295137"/>
    <w:rsid w:val="0029545C"/>
    <w:rsid w:val="00295C2E"/>
    <w:rsid w:val="00295FEE"/>
    <w:rsid w:val="0029613C"/>
    <w:rsid w:val="00296669"/>
    <w:rsid w:val="0029684C"/>
    <w:rsid w:val="00296A8F"/>
    <w:rsid w:val="00296F4A"/>
    <w:rsid w:val="00297615"/>
    <w:rsid w:val="00297809"/>
    <w:rsid w:val="002A00F1"/>
    <w:rsid w:val="002A0196"/>
    <w:rsid w:val="002A0BEB"/>
    <w:rsid w:val="002A0CD3"/>
    <w:rsid w:val="002A0D47"/>
    <w:rsid w:val="002A2325"/>
    <w:rsid w:val="002A276F"/>
    <w:rsid w:val="002A3144"/>
    <w:rsid w:val="002A332A"/>
    <w:rsid w:val="002A3476"/>
    <w:rsid w:val="002A37B5"/>
    <w:rsid w:val="002A3AA1"/>
    <w:rsid w:val="002A4889"/>
    <w:rsid w:val="002A5438"/>
    <w:rsid w:val="002A5ADC"/>
    <w:rsid w:val="002A5E3F"/>
    <w:rsid w:val="002A5FA3"/>
    <w:rsid w:val="002A631A"/>
    <w:rsid w:val="002A631D"/>
    <w:rsid w:val="002A65B3"/>
    <w:rsid w:val="002A7C7B"/>
    <w:rsid w:val="002B047E"/>
    <w:rsid w:val="002B04BB"/>
    <w:rsid w:val="002B1062"/>
    <w:rsid w:val="002B1444"/>
    <w:rsid w:val="002B1BA1"/>
    <w:rsid w:val="002B1BD5"/>
    <w:rsid w:val="002B1CA4"/>
    <w:rsid w:val="002B1D03"/>
    <w:rsid w:val="002B1D32"/>
    <w:rsid w:val="002B20A7"/>
    <w:rsid w:val="002B21C9"/>
    <w:rsid w:val="002B2865"/>
    <w:rsid w:val="002B2A14"/>
    <w:rsid w:val="002B2AB2"/>
    <w:rsid w:val="002B2EA7"/>
    <w:rsid w:val="002B2F6A"/>
    <w:rsid w:val="002B3063"/>
    <w:rsid w:val="002B33C9"/>
    <w:rsid w:val="002B3561"/>
    <w:rsid w:val="002B371A"/>
    <w:rsid w:val="002B43C1"/>
    <w:rsid w:val="002B44A5"/>
    <w:rsid w:val="002B49D1"/>
    <w:rsid w:val="002B59C2"/>
    <w:rsid w:val="002B5A25"/>
    <w:rsid w:val="002B5E55"/>
    <w:rsid w:val="002B6698"/>
    <w:rsid w:val="002B672C"/>
    <w:rsid w:val="002B7C34"/>
    <w:rsid w:val="002B7D7E"/>
    <w:rsid w:val="002C0DA6"/>
    <w:rsid w:val="002C1760"/>
    <w:rsid w:val="002C187D"/>
    <w:rsid w:val="002C1A43"/>
    <w:rsid w:val="002C1B38"/>
    <w:rsid w:val="002C1C41"/>
    <w:rsid w:val="002C1EF8"/>
    <w:rsid w:val="002C1F30"/>
    <w:rsid w:val="002C203A"/>
    <w:rsid w:val="002C22D9"/>
    <w:rsid w:val="002C23EC"/>
    <w:rsid w:val="002C263A"/>
    <w:rsid w:val="002C2AD3"/>
    <w:rsid w:val="002C2D0F"/>
    <w:rsid w:val="002C362A"/>
    <w:rsid w:val="002C3DE8"/>
    <w:rsid w:val="002C4052"/>
    <w:rsid w:val="002C42F5"/>
    <w:rsid w:val="002C4383"/>
    <w:rsid w:val="002C4ABF"/>
    <w:rsid w:val="002C4D45"/>
    <w:rsid w:val="002C50EB"/>
    <w:rsid w:val="002C541F"/>
    <w:rsid w:val="002C5FE4"/>
    <w:rsid w:val="002C6217"/>
    <w:rsid w:val="002C66AE"/>
    <w:rsid w:val="002C6793"/>
    <w:rsid w:val="002C6DB7"/>
    <w:rsid w:val="002C6DBD"/>
    <w:rsid w:val="002C7398"/>
    <w:rsid w:val="002C79D3"/>
    <w:rsid w:val="002C7A6E"/>
    <w:rsid w:val="002C7E9A"/>
    <w:rsid w:val="002D06A1"/>
    <w:rsid w:val="002D08CB"/>
    <w:rsid w:val="002D08CE"/>
    <w:rsid w:val="002D0AF5"/>
    <w:rsid w:val="002D0CD6"/>
    <w:rsid w:val="002D0D22"/>
    <w:rsid w:val="002D0D70"/>
    <w:rsid w:val="002D1817"/>
    <w:rsid w:val="002D19B0"/>
    <w:rsid w:val="002D1A70"/>
    <w:rsid w:val="002D20D2"/>
    <w:rsid w:val="002D24A4"/>
    <w:rsid w:val="002D24F8"/>
    <w:rsid w:val="002D261F"/>
    <w:rsid w:val="002D273E"/>
    <w:rsid w:val="002D2A70"/>
    <w:rsid w:val="002D2E2D"/>
    <w:rsid w:val="002D2E9B"/>
    <w:rsid w:val="002D2FDA"/>
    <w:rsid w:val="002D3384"/>
    <w:rsid w:val="002D396C"/>
    <w:rsid w:val="002D3C0E"/>
    <w:rsid w:val="002D420B"/>
    <w:rsid w:val="002D4295"/>
    <w:rsid w:val="002D42B9"/>
    <w:rsid w:val="002D4764"/>
    <w:rsid w:val="002D4CE5"/>
    <w:rsid w:val="002D5DFB"/>
    <w:rsid w:val="002D608A"/>
    <w:rsid w:val="002D6317"/>
    <w:rsid w:val="002D63D3"/>
    <w:rsid w:val="002D6DD0"/>
    <w:rsid w:val="002D7BCC"/>
    <w:rsid w:val="002D7DB4"/>
    <w:rsid w:val="002E0103"/>
    <w:rsid w:val="002E052E"/>
    <w:rsid w:val="002E1F6D"/>
    <w:rsid w:val="002E1FDE"/>
    <w:rsid w:val="002E219D"/>
    <w:rsid w:val="002E220F"/>
    <w:rsid w:val="002E299D"/>
    <w:rsid w:val="002E2B03"/>
    <w:rsid w:val="002E2BBD"/>
    <w:rsid w:val="002E312B"/>
    <w:rsid w:val="002E3B03"/>
    <w:rsid w:val="002E3CAA"/>
    <w:rsid w:val="002E3CAD"/>
    <w:rsid w:val="002E3D48"/>
    <w:rsid w:val="002E3FB8"/>
    <w:rsid w:val="002E45E0"/>
    <w:rsid w:val="002E50BF"/>
    <w:rsid w:val="002E511E"/>
    <w:rsid w:val="002E5624"/>
    <w:rsid w:val="002E5DA3"/>
    <w:rsid w:val="002E63E3"/>
    <w:rsid w:val="002E6472"/>
    <w:rsid w:val="002E651E"/>
    <w:rsid w:val="002E69FA"/>
    <w:rsid w:val="002E6A2F"/>
    <w:rsid w:val="002E6C04"/>
    <w:rsid w:val="002E72D8"/>
    <w:rsid w:val="002E7478"/>
    <w:rsid w:val="002E75BD"/>
    <w:rsid w:val="002E78F4"/>
    <w:rsid w:val="002F01FC"/>
    <w:rsid w:val="002F051A"/>
    <w:rsid w:val="002F07A2"/>
    <w:rsid w:val="002F0E91"/>
    <w:rsid w:val="002F124B"/>
    <w:rsid w:val="002F15FA"/>
    <w:rsid w:val="002F1641"/>
    <w:rsid w:val="002F194C"/>
    <w:rsid w:val="002F2102"/>
    <w:rsid w:val="002F2BED"/>
    <w:rsid w:val="002F2E92"/>
    <w:rsid w:val="002F31C6"/>
    <w:rsid w:val="002F3315"/>
    <w:rsid w:val="002F337B"/>
    <w:rsid w:val="002F345D"/>
    <w:rsid w:val="002F3D89"/>
    <w:rsid w:val="002F3DCE"/>
    <w:rsid w:val="002F40A4"/>
    <w:rsid w:val="002F47FB"/>
    <w:rsid w:val="002F5250"/>
    <w:rsid w:val="002F54B7"/>
    <w:rsid w:val="002F5759"/>
    <w:rsid w:val="002F59FE"/>
    <w:rsid w:val="002F5B82"/>
    <w:rsid w:val="002F6282"/>
    <w:rsid w:val="002F64BB"/>
    <w:rsid w:val="002F6619"/>
    <w:rsid w:val="002F6676"/>
    <w:rsid w:val="002F693C"/>
    <w:rsid w:val="002F718F"/>
    <w:rsid w:val="002F7A7D"/>
    <w:rsid w:val="002F7ED5"/>
    <w:rsid w:val="00300046"/>
    <w:rsid w:val="00300099"/>
    <w:rsid w:val="003002B3"/>
    <w:rsid w:val="00300791"/>
    <w:rsid w:val="003011A5"/>
    <w:rsid w:val="00301430"/>
    <w:rsid w:val="00301C77"/>
    <w:rsid w:val="00301E8E"/>
    <w:rsid w:val="00301F4D"/>
    <w:rsid w:val="00301F72"/>
    <w:rsid w:val="00303283"/>
    <w:rsid w:val="00303BC5"/>
    <w:rsid w:val="00304586"/>
    <w:rsid w:val="00304658"/>
    <w:rsid w:val="003049B4"/>
    <w:rsid w:val="003049EB"/>
    <w:rsid w:val="00304E18"/>
    <w:rsid w:val="003053F0"/>
    <w:rsid w:val="00305556"/>
    <w:rsid w:val="00305791"/>
    <w:rsid w:val="00305813"/>
    <w:rsid w:val="00305C6C"/>
    <w:rsid w:val="003061E3"/>
    <w:rsid w:val="00306211"/>
    <w:rsid w:val="003062A8"/>
    <w:rsid w:val="00307790"/>
    <w:rsid w:val="0030791E"/>
    <w:rsid w:val="00310038"/>
    <w:rsid w:val="003100B0"/>
    <w:rsid w:val="003103DA"/>
    <w:rsid w:val="00310531"/>
    <w:rsid w:val="00310680"/>
    <w:rsid w:val="0031075D"/>
    <w:rsid w:val="00310A95"/>
    <w:rsid w:val="00310F69"/>
    <w:rsid w:val="0031106E"/>
    <w:rsid w:val="0031134C"/>
    <w:rsid w:val="0031166C"/>
    <w:rsid w:val="003116DE"/>
    <w:rsid w:val="00311EBD"/>
    <w:rsid w:val="003120C5"/>
    <w:rsid w:val="0031232C"/>
    <w:rsid w:val="003126D4"/>
    <w:rsid w:val="0031298B"/>
    <w:rsid w:val="00312CEF"/>
    <w:rsid w:val="00312F18"/>
    <w:rsid w:val="00313041"/>
    <w:rsid w:val="003130DF"/>
    <w:rsid w:val="00313255"/>
    <w:rsid w:val="003134FA"/>
    <w:rsid w:val="00313996"/>
    <w:rsid w:val="00313E31"/>
    <w:rsid w:val="0031439A"/>
    <w:rsid w:val="0031449B"/>
    <w:rsid w:val="003144E4"/>
    <w:rsid w:val="00314687"/>
    <w:rsid w:val="00314AB5"/>
    <w:rsid w:val="0031527A"/>
    <w:rsid w:val="003153CD"/>
    <w:rsid w:val="0031590C"/>
    <w:rsid w:val="00315C88"/>
    <w:rsid w:val="00316B1D"/>
    <w:rsid w:val="00316B21"/>
    <w:rsid w:val="00316CD0"/>
    <w:rsid w:val="00317631"/>
    <w:rsid w:val="00317788"/>
    <w:rsid w:val="00317899"/>
    <w:rsid w:val="00320732"/>
    <w:rsid w:val="0032128F"/>
    <w:rsid w:val="0032146B"/>
    <w:rsid w:val="003218ED"/>
    <w:rsid w:val="00321940"/>
    <w:rsid w:val="003221D1"/>
    <w:rsid w:val="00322824"/>
    <w:rsid w:val="00322BC3"/>
    <w:rsid w:val="0032354D"/>
    <w:rsid w:val="00323898"/>
    <w:rsid w:val="00323F4A"/>
    <w:rsid w:val="003249F1"/>
    <w:rsid w:val="00324AC8"/>
    <w:rsid w:val="00325734"/>
    <w:rsid w:val="00325765"/>
    <w:rsid w:val="00325C52"/>
    <w:rsid w:val="00325C93"/>
    <w:rsid w:val="003260E1"/>
    <w:rsid w:val="003266A2"/>
    <w:rsid w:val="00326738"/>
    <w:rsid w:val="00327061"/>
    <w:rsid w:val="00327B2C"/>
    <w:rsid w:val="003307FE"/>
    <w:rsid w:val="003313C4"/>
    <w:rsid w:val="003318FF"/>
    <w:rsid w:val="00331981"/>
    <w:rsid w:val="00332192"/>
    <w:rsid w:val="00332397"/>
    <w:rsid w:val="003326CF"/>
    <w:rsid w:val="003329FF"/>
    <w:rsid w:val="00332EAF"/>
    <w:rsid w:val="0033323D"/>
    <w:rsid w:val="003333C9"/>
    <w:rsid w:val="00333B63"/>
    <w:rsid w:val="00333CC3"/>
    <w:rsid w:val="00333FAC"/>
    <w:rsid w:val="003344D0"/>
    <w:rsid w:val="0033462B"/>
    <w:rsid w:val="00334683"/>
    <w:rsid w:val="00334AD6"/>
    <w:rsid w:val="00334FCA"/>
    <w:rsid w:val="003352C8"/>
    <w:rsid w:val="003355E7"/>
    <w:rsid w:val="003356C6"/>
    <w:rsid w:val="00335AD6"/>
    <w:rsid w:val="00335C0D"/>
    <w:rsid w:val="00335C29"/>
    <w:rsid w:val="00335F07"/>
    <w:rsid w:val="00336652"/>
    <w:rsid w:val="003366E9"/>
    <w:rsid w:val="00336826"/>
    <w:rsid w:val="00336CAC"/>
    <w:rsid w:val="00336E40"/>
    <w:rsid w:val="0033711C"/>
    <w:rsid w:val="00337364"/>
    <w:rsid w:val="003376B3"/>
    <w:rsid w:val="0033772E"/>
    <w:rsid w:val="00337A30"/>
    <w:rsid w:val="00337D83"/>
    <w:rsid w:val="00337F33"/>
    <w:rsid w:val="003407D9"/>
    <w:rsid w:val="003412C7"/>
    <w:rsid w:val="00341462"/>
    <w:rsid w:val="003414E3"/>
    <w:rsid w:val="00341581"/>
    <w:rsid w:val="0034186C"/>
    <w:rsid w:val="00341E4A"/>
    <w:rsid w:val="00341F6A"/>
    <w:rsid w:val="003421DD"/>
    <w:rsid w:val="003423F4"/>
    <w:rsid w:val="0034246E"/>
    <w:rsid w:val="00342D92"/>
    <w:rsid w:val="00343281"/>
    <w:rsid w:val="0034336B"/>
    <w:rsid w:val="00343BB2"/>
    <w:rsid w:val="003444A2"/>
    <w:rsid w:val="00344887"/>
    <w:rsid w:val="00344904"/>
    <w:rsid w:val="00344D93"/>
    <w:rsid w:val="00344FB9"/>
    <w:rsid w:val="00345149"/>
    <w:rsid w:val="00345221"/>
    <w:rsid w:val="003453B6"/>
    <w:rsid w:val="00345610"/>
    <w:rsid w:val="0034586E"/>
    <w:rsid w:val="003459FB"/>
    <w:rsid w:val="00346379"/>
    <w:rsid w:val="0034647E"/>
    <w:rsid w:val="00346BDA"/>
    <w:rsid w:val="00346E24"/>
    <w:rsid w:val="00346EFF"/>
    <w:rsid w:val="0034717B"/>
    <w:rsid w:val="00347430"/>
    <w:rsid w:val="00347B3B"/>
    <w:rsid w:val="00347DD5"/>
    <w:rsid w:val="00347EF2"/>
    <w:rsid w:val="00350278"/>
    <w:rsid w:val="00350312"/>
    <w:rsid w:val="0035172A"/>
    <w:rsid w:val="00352231"/>
    <w:rsid w:val="00352328"/>
    <w:rsid w:val="00352335"/>
    <w:rsid w:val="0035244D"/>
    <w:rsid w:val="003528AF"/>
    <w:rsid w:val="00352B83"/>
    <w:rsid w:val="00352CCE"/>
    <w:rsid w:val="00352E34"/>
    <w:rsid w:val="0035316A"/>
    <w:rsid w:val="003539B2"/>
    <w:rsid w:val="003539FB"/>
    <w:rsid w:val="003542FC"/>
    <w:rsid w:val="003547C9"/>
    <w:rsid w:val="00354A3C"/>
    <w:rsid w:val="00354DA4"/>
    <w:rsid w:val="00354F7B"/>
    <w:rsid w:val="00355060"/>
    <w:rsid w:val="003550B1"/>
    <w:rsid w:val="00355330"/>
    <w:rsid w:val="00355331"/>
    <w:rsid w:val="0035636D"/>
    <w:rsid w:val="003567BD"/>
    <w:rsid w:val="0035700A"/>
    <w:rsid w:val="00357110"/>
    <w:rsid w:val="00357485"/>
    <w:rsid w:val="003574A1"/>
    <w:rsid w:val="00357599"/>
    <w:rsid w:val="003575E4"/>
    <w:rsid w:val="0035781F"/>
    <w:rsid w:val="0035782C"/>
    <w:rsid w:val="00357CEB"/>
    <w:rsid w:val="00357F15"/>
    <w:rsid w:val="00360A9E"/>
    <w:rsid w:val="00360FA4"/>
    <w:rsid w:val="00361438"/>
    <w:rsid w:val="0036146A"/>
    <w:rsid w:val="003614E0"/>
    <w:rsid w:val="003617E4"/>
    <w:rsid w:val="00361BAF"/>
    <w:rsid w:val="00362111"/>
    <w:rsid w:val="00362117"/>
    <w:rsid w:val="00362182"/>
    <w:rsid w:val="003629A5"/>
    <w:rsid w:val="003634FD"/>
    <w:rsid w:val="00363799"/>
    <w:rsid w:val="00363E22"/>
    <w:rsid w:val="00363EBC"/>
    <w:rsid w:val="00364091"/>
    <w:rsid w:val="00364698"/>
    <w:rsid w:val="00365129"/>
    <w:rsid w:val="0036512D"/>
    <w:rsid w:val="003652AF"/>
    <w:rsid w:val="003659DA"/>
    <w:rsid w:val="00366017"/>
    <w:rsid w:val="0036608D"/>
    <w:rsid w:val="00366319"/>
    <w:rsid w:val="0036645B"/>
    <w:rsid w:val="003667D5"/>
    <w:rsid w:val="00366F69"/>
    <w:rsid w:val="003672F4"/>
    <w:rsid w:val="00367A4B"/>
    <w:rsid w:val="00367AD5"/>
    <w:rsid w:val="00367FFC"/>
    <w:rsid w:val="003702F7"/>
    <w:rsid w:val="0037041C"/>
    <w:rsid w:val="00370C81"/>
    <w:rsid w:val="00370D99"/>
    <w:rsid w:val="00370EB2"/>
    <w:rsid w:val="00370FEC"/>
    <w:rsid w:val="00371759"/>
    <w:rsid w:val="00371877"/>
    <w:rsid w:val="00372204"/>
    <w:rsid w:val="003722A0"/>
    <w:rsid w:val="003723B3"/>
    <w:rsid w:val="00372725"/>
    <w:rsid w:val="00372C05"/>
    <w:rsid w:val="00373104"/>
    <w:rsid w:val="00373167"/>
    <w:rsid w:val="00373644"/>
    <w:rsid w:val="003737E7"/>
    <w:rsid w:val="00373B83"/>
    <w:rsid w:val="00373CCB"/>
    <w:rsid w:val="003744A8"/>
    <w:rsid w:val="003745DB"/>
    <w:rsid w:val="003749E1"/>
    <w:rsid w:val="003753A5"/>
    <w:rsid w:val="003753FE"/>
    <w:rsid w:val="00375457"/>
    <w:rsid w:val="00375D72"/>
    <w:rsid w:val="00375FD8"/>
    <w:rsid w:val="00375FE1"/>
    <w:rsid w:val="0037637D"/>
    <w:rsid w:val="00376469"/>
    <w:rsid w:val="00376A3A"/>
    <w:rsid w:val="00377A13"/>
    <w:rsid w:val="00377C18"/>
    <w:rsid w:val="00380280"/>
    <w:rsid w:val="0038091F"/>
    <w:rsid w:val="00380F25"/>
    <w:rsid w:val="00381640"/>
    <w:rsid w:val="00381BEA"/>
    <w:rsid w:val="00381FD1"/>
    <w:rsid w:val="003822A5"/>
    <w:rsid w:val="003824E1"/>
    <w:rsid w:val="00383498"/>
    <w:rsid w:val="00383540"/>
    <w:rsid w:val="00383AB1"/>
    <w:rsid w:val="003844DC"/>
    <w:rsid w:val="00384C57"/>
    <w:rsid w:val="00385143"/>
    <w:rsid w:val="00385477"/>
    <w:rsid w:val="003859F5"/>
    <w:rsid w:val="00385B9C"/>
    <w:rsid w:val="00385CE0"/>
    <w:rsid w:val="00385DAD"/>
    <w:rsid w:val="00385F61"/>
    <w:rsid w:val="00386096"/>
    <w:rsid w:val="003861D1"/>
    <w:rsid w:val="00386C5B"/>
    <w:rsid w:val="00386D98"/>
    <w:rsid w:val="00387072"/>
    <w:rsid w:val="00387168"/>
    <w:rsid w:val="00387954"/>
    <w:rsid w:val="003879CD"/>
    <w:rsid w:val="00387D67"/>
    <w:rsid w:val="00387D7B"/>
    <w:rsid w:val="00390733"/>
    <w:rsid w:val="00390A4A"/>
    <w:rsid w:val="00391601"/>
    <w:rsid w:val="0039187D"/>
    <w:rsid w:val="00391969"/>
    <w:rsid w:val="00392D54"/>
    <w:rsid w:val="00393366"/>
    <w:rsid w:val="00393404"/>
    <w:rsid w:val="00393DF6"/>
    <w:rsid w:val="00394105"/>
    <w:rsid w:val="0039410F"/>
    <w:rsid w:val="003941DD"/>
    <w:rsid w:val="00394BDA"/>
    <w:rsid w:val="00394C1B"/>
    <w:rsid w:val="00395428"/>
    <w:rsid w:val="003959D8"/>
    <w:rsid w:val="00395A63"/>
    <w:rsid w:val="00395B4A"/>
    <w:rsid w:val="00395C59"/>
    <w:rsid w:val="00396252"/>
    <w:rsid w:val="00396617"/>
    <w:rsid w:val="003967C8"/>
    <w:rsid w:val="003967C9"/>
    <w:rsid w:val="003969CC"/>
    <w:rsid w:val="003971C9"/>
    <w:rsid w:val="003972CC"/>
    <w:rsid w:val="0039738B"/>
    <w:rsid w:val="00397770"/>
    <w:rsid w:val="003979CE"/>
    <w:rsid w:val="003A0064"/>
    <w:rsid w:val="003A006F"/>
    <w:rsid w:val="003A092F"/>
    <w:rsid w:val="003A09DD"/>
    <w:rsid w:val="003A0B33"/>
    <w:rsid w:val="003A109E"/>
    <w:rsid w:val="003A15F2"/>
    <w:rsid w:val="003A1DC1"/>
    <w:rsid w:val="003A206A"/>
    <w:rsid w:val="003A21A5"/>
    <w:rsid w:val="003A228E"/>
    <w:rsid w:val="003A257B"/>
    <w:rsid w:val="003A3495"/>
    <w:rsid w:val="003A3CDB"/>
    <w:rsid w:val="003A3D87"/>
    <w:rsid w:val="003A3F0D"/>
    <w:rsid w:val="003A4033"/>
    <w:rsid w:val="003A46AA"/>
    <w:rsid w:val="003A4BA2"/>
    <w:rsid w:val="003A4F71"/>
    <w:rsid w:val="003A530F"/>
    <w:rsid w:val="003A535D"/>
    <w:rsid w:val="003A56E2"/>
    <w:rsid w:val="003A5785"/>
    <w:rsid w:val="003A58A3"/>
    <w:rsid w:val="003A5AAC"/>
    <w:rsid w:val="003A5D15"/>
    <w:rsid w:val="003A5FFE"/>
    <w:rsid w:val="003A62E4"/>
    <w:rsid w:val="003B0239"/>
    <w:rsid w:val="003B04C4"/>
    <w:rsid w:val="003B0793"/>
    <w:rsid w:val="003B0E89"/>
    <w:rsid w:val="003B13AE"/>
    <w:rsid w:val="003B1CA3"/>
    <w:rsid w:val="003B211F"/>
    <w:rsid w:val="003B2166"/>
    <w:rsid w:val="003B219B"/>
    <w:rsid w:val="003B2288"/>
    <w:rsid w:val="003B2AE7"/>
    <w:rsid w:val="003B2B22"/>
    <w:rsid w:val="003B2FC7"/>
    <w:rsid w:val="003B3131"/>
    <w:rsid w:val="003B38BF"/>
    <w:rsid w:val="003B3DB3"/>
    <w:rsid w:val="003B3E39"/>
    <w:rsid w:val="003B40DF"/>
    <w:rsid w:val="003B41D6"/>
    <w:rsid w:val="003B4399"/>
    <w:rsid w:val="003B47FA"/>
    <w:rsid w:val="003B4AB9"/>
    <w:rsid w:val="003B4D3A"/>
    <w:rsid w:val="003B4E2B"/>
    <w:rsid w:val="003B51C3"/>
    <w:rsid w:val="003B52BA"/>
    <w:rsid w:val="003B5439"/>
    <w:rsid w:val="003B550C"/>
    <w:rsid w:val="003B571F"/>
    <w:rsid w:val="003B5E4F"/>
    <w:rsid w:val="003B601B"/>
    <w:rsid w:val="003B60F4"/>
    <w:rsid w:val="003B6151"/>
    <w:rsid w:val="003B6B09"/>
    <w:rsid w:val="003B6B7E"/>
    <w:rsid w:val="003B6E1B"/>
    <w:rsid w:val="003B6F70"/>
    <w:rsid w:val="003B70FB"/>
    <w:rsid w:val="003B7730"/>
    <w:rsid w:val="003B79F3"/>
    <w:rsid w:val="003B7ACC"/>
    <w:rsid w:val="003B7E7C"/>
    <w:rsid w:val="003C0732"/>
    <w:rsid w:val="003C081E"/>
    <w:rsid w:val="003C090A"/>
    <w:rsid w:val="003C0ACD"/>
    <w:rsid w:val="003C0BF6"/>
    <w:rsid w:val="003C1ED0"/>
    <w:rsid w:val="003C2039"/>
    <w:rsid w:val="003C25A6"/>
    <w:rsid w:val="003C2BEF"/>
    <w:rsid w:val="003C342A"/>
    <w:rsid w:val="003C3998"/>
    <w:rsid w:val="003C3C1B"/>
    <w:rsid w:val="003C3C80"/>
    <w:rsid w:val="003C3D86"/>
    <w:rsid w:val="003C4F59"/>
    <w:rsid w:val="003C5D54"/>
    <w:rsid w:val="003C5EB2"/>
    <w:rsid w:val="003C5F84"/>
    <w:rsid w:val="003C6222"/>
    <w:rsid w:val="003C62AB"/>
    <w:rsid w:val="003C6A2A"/>
    <w:rsid w:val="003C6BEB"/>
    <w:rsid w:val="003C72C4"/>
    <w:rsid w:val="003C7603"/>
    <w:rsid w:val="003C7765"/>
    <w:rsid w:val="003D0035"/>
    <w:rsid w:val="003D0692"/>
    <w:rsid w:val="003D0F8A"/>
    <w:rsid w:val="003D154A"/>
    <w:rsid w:val="003D1750"/>
    <w:rsid w:val="003D1913"/>
    <w:rsid w:val="003D21DA"/>
    <w:rsid w:val="003D2532"/>
    <w:rsid w:val="003D2AF2"/>
    <w:rsid w:val="003D2C27"/>
    <w:rsid w:val="003D3235"/>
    <w:rsid w:val="003D3507"/>
    <w:rsid w:val="003D50E4"/>
    <w:rsid w:val="003D5F3C"/>
    <w:rsid w:val="003D5F82"/>
    <w:rsid w:val="003D60E4"/>
    <w:rsid w:val="003D60EB"/>
    <w:rsid w:val="003D61B6"/>
    <w:rsid w:val="003D63C7"/>
    <w:rsid w:val="003D69EB"/>
    <w:rsid w:val="003D70EF"/>
    <w:rsid w:val="003D7951"/>
    <w:rsid w:val="003D7B4D"/>
    <w:rsid w:val="003D7E69"/>
    <w:rsid w:val="003E05E9"/>
    <w:rsid w:val="003E102C"/>
    <w:rsid w:val="003E161E"/>
    <w:rsid w:val="003E17BA"/>
    <w:rsid w:val="003E17BD"/>
    <w:rsid w:val="003E1993"/>
    <w:rsid w:val="003E1DB4"/>
    <w:rsid w:val="003E1FC8"/>
    <w:rsid w:val="003E222C"/>
    <w:rsid w:val="003E289C"/>
    <w:rsid w:val="003E2C00"/>
    <w:rsid w:val="003E2C18"/>
    <w:rsid w:val="003E3049"/>
    <w:rsid w:val="003E3336"/>
    <w:rsid w:val="003E34BF"/>
    <w:rsid w:val="003E366C"/>
    <w:rsid w:val="003E3699"/>
    <w:rsid w:val="003E3819"/>
    <w:rsid w:val="003E3D84"/>
    <w:rsid w:val="003E4177"/>
    <w:rsid w:val="003E45E8"/>
    <w:rsid w:val="003E4A1E"/>
    <w:rsid w:val="003E4A7B"/>
    <w:rsid w:val="003E4C75"/>
    <w:rsid w:val="003E5094"/>
    <w:rsid w:val="003E511E"/>
    <w:rsid w:val="003E5239"/>
    <w:rsid w:val="003E5420"/>
    <w:rsid w:val="003E5746"/>
    <w:rsid w:val="003E5A16"/>
    <w:rsid w:val="003E6007"/>
    <w:rsid w:val="003E6475"/>
    <w:rsid w:val="003E67DA"/>
    <w:rsid w:val="003E6A73"/>
    <w:rsid w:val="003E6D8C"/>
    <w:rsid w:val="003E6DC6"/>
    <w:rsid w:val="003E72EA"/>
    <w:rsid w:val="003E7786"/>
    <w:rsid w:val="003E7A0D"/>
    <w:rsid w:val="003E8871"/>
    <w:rsid w:val="003F00F9"/>
    <w:rsid w:val="003F02EE"/>
    <w:rsid w:val="003F039A"/>
    <w:rsid w:val="003F055A"/>
    <w:rsid w:val="003F0731"/>
    <w:rsid w:val="003F0D9A"/>
    <w:rsid w:val="003F0EBB"/>
    <w:rsid w:val="003F12F2"/>
    <w:rsid w:val="003F14C3"/>
    <w:rsid w:val="003F1629"/>
    <w:rsid w:val="003F1966"/>
    <w:rsid w:val="003F2902"/>
    <w:rsid w:val="003F29C4"/>
    <w:rsid w:val="003F2BBA"/>
    <w:rsid w:val="003F2EB7"/>
    <w:rsid w:val="003F2EC4"/>
    <w:rsid w:val="003F3008"/>
    <w:rsid w:val="003F30DD"/>
    <w:rsid w:val="003F3137"/>
    <w:rsid w:val="003F31D2"/>
    <w:rsid w:val="003F32BC"/>
    <w:rsid w:val="003F372D"/>
    <w:rsid w:val="003F3CF8"/>
    <w:rsid w:val="003F406D"/>
    <w:rsid w:val="003F45E3"/>
    <w:rsid w:val="003F4BD6"/>
    <w:rsid w:val="003F4C8A"/>
    <w:rsid w:val="003F51CA"/>
    <w:rsid w:val="003F53A1"/>
    <w:rsid w:val="003F6BBD"/>
    <w:rsid w:val="003F6F09"/>
    <w:rsid w:val="003F7874"/>
    <w:rsid w:val="003F7C3A"/>
    <w:rsid w:val="003F7D30"/>
    <w:rsid w:val="00400357"/>
    <w:rsid w:val="004004AE"/>
    <w:rsid w:val="0040065E"/>
    <w:rsid w:val="00400C2B"/>
    <w:rsid w:val="00400DE9"/>
    <w:rsid w:val="00400EBD"/>
    <w:rsid w:val="004016E7"/>
    <w:rsid w:val="00401C3F"/>
    <w:rsid w:val="00401D1A"/>
    <w:rsid w:val="0040206C"/>
    <w:rsid w:val="00402512"/>
    <w:rsid w:val="0040268E"/>
    <w:rsid w:val="00402CF0"/>
    <w:rsid w:val="00402DA7"/>
    <w:rsid w:val="004031A9"/>
    <w:rsid w:val="00403FF2"/>
    <w:rsid w:val="0040438A"/>
    <w:rsid w:val="00404948"/>
    <w:rsid w:val="00404E44"/>
    <w:rsid w:val="00404E52"/>
    <w:rsid w:val="00405034"/>
    <w:rsid w:val="00405047"/>
    <w:rsid w:val="00405398"/>
    <w:rsid w:val="00405CA6"/>
    <w:rsid w:val="00405DEF"/>
    <w:rsid w:val="00405F8E"/>
    <w:rsid w:val="00406040"/>
    <w:rsid w:val="004062CC"/>
    <w:rsid w:val="00406668"/>
    <w:rsid w:val="0040680E"/>
    <w:rsid w:val="00407351"/>
    <w:rsid w:val="00407538"/>
    <w:rsid w:val="004075F9"/>
    <w:rsid w:val="004076A7"/>
    <w:rsid w:val="004101D4"/>
    <w:rsid w:val="004102C0"/>
    <w:rsid w:val="00410537"/>
    <w:rsid w:val="004107A9"/>
    <w:rsid w:val="004119B6"/>
    <w:rsid w:val="00411B90"/>
    <w:rsid w:val="0041248A"/>
    <w:rsid w:val="00412819"/>
    <w:rsid w:val="0041286C"/>
    <w:rsid w:val="00412CBD"/>
    <w:rsid w:val="00412DE8"/>
    <w:rsid w:val="00412F7A"/>
    <w:rsid w:val="004131DD"/>
    <w:rsid w:val="00413294"/>
    <w:rsid w:val="004136DF"/>
    <w:rsid w:val="00413A2B"/>
    <w:rsid w:val="00413CF0"/>
    <w:rsid w:val="004141D6"/>
    <w:rsid w:val="00414212"/>
    <w:rsid w:val="004143A0"/>
    <w:rsid w:val="004143F5"/>
    <w:rsid w:val="004144C0"/>
    <w:rsid w:val="00414507"/>
    <w:rsid w:val="004151A4"/>
    <w:rsid w:val="0041556E"/>
    <w:rsid w:val="00415891"/>
    <w:rsid w:val="00415C5B"/>
    <w:rsid w:val="00416282"/>
    <w:rsid w:val="0041729C"/>
    <w:rsid w:val="0041756C"/>
    <w:rsid w:val="0041770C"/>
    <w:rsid w:val="0041784A"/>
    <w:rsid w:val="00417984"/>
    <w:rsid w:val="00417A19"/>
    <w:rsid w:val="00417E82"/>
    <w:rsid w:val="004202FC"/>
    <w:rsid w:val="00420460"/>
    <w:rsid w:val="004207EF"/>
    <w:rsid w:val="00420C39"/>
    <w:rsid w:val="004217F3"/>
    <w:rsid w:val="0042188E"/>
    <w:rsid w:val="00421C3D"/>
    <w:rsid w:val="00422057"/>
    <w:rsid w:val="0042225D"/>
    <w:rsid w:val="00422708"/>
    <w:rsid w:val="0042274E"/>
    <w:rsid w:val="004229DB"/>
    <w:rsid w:val="00422C04"/>
    <w:rsid w:val="00422D27"/>
    <w:rsid w:val="004237DF"/>
    <w:rsid w:val="00423BB5"/>
    <w:rsid w:val="00423C09"/>
    <w:rsid w:val="00424625"/>
    <w:rsid w:val="0042475B"/>
    <w:rsid w:val="00424884"/>
    <w:rsid w:val="00424A1B"/>
    <w:rsid w:val="004251B0"/>
    <w:rsid w:val="004255F2"/>
    <w:rsid w:val="00425ABA"/>
    <w:rsid w:val="00425C51"/>
    <w:rsid w:val="0042603F"/>
    <w:rsid w:val="00426154"/>
    <w:rsid w:val="00426375"/>
    <w:rsid w:val="0042668D"/>
    <w:rsid w:val="00427285"/>
    <w:rsid w:val="00427741"/>
    <w:rsid w:val="004279E8"/>
    <w:rsid w:val="004302ED"/>
    <w:rsid w:val="004306A0"/>
    <w:rsid w:val="00430DA2"/>
    <w:rsid w:val="00430DFB"/>
    <w:rsid w:val="0043161D"/>
    <w:rsid w:val="00431928"/>
    <w:rsid w:val="00431998"/>
    <w:rsid w:val="00431A2A"/>
    <w:rsid w:val="004325BF"/>
    <w:rsid w:val="0043307C"/>
    <w:rsid w:val="00433777"/>
    <w:rsid w:val="00433D32"/>
    <w:rsid w:val="00433E35"/>
    <w:rsid w:val="00433EB5"/>
    <w:rsid w:val="00433FA0"/>
    <w:rsid w:val="00434B92"/>
    <w:rsid w:val="00434F5F"/>
    <w:rsid w:val="00434FF4"/>
    <w:rsid w:val="004355E9"/>
    <w:rsid w:val="00435D9A"/>
    <w:rsid w:val="0043614B"/>
    <w:rsid w:val="00436899"/>
    <w:rsid w:val="004368E8"/>
    <w:rsid w:val="00436C21"/>
    <w:rsid w:val="00436CEB"/>
    <w:rsid w:val="00437CE2"/>
    <w:rsid w:val="00440039"/>
    <w:rsid w:val="00440D77"/>
    <w:rsid w:val="0044109D"/>
    <w:rsid w:val="004415F3"/>
    <w:rsid w:val="004419F7"/>
    <w:rsid w:val="00441BFF"/>
    <w:rsid w:val="00441D66"/>
    <w:rsid w:val="004426A5"/>
    <w:rsid w:val="004428D5"/>
    <w:rsid w:val="004428D9"/>
    <w:rsid w:val="00443BA9"/>
    <w:rsid w:val="00443D95"/>
    <w:rsid w:val="0044405E"/>
    <w:rsid w:val="004442C3"/>
    <w:rsid w:val="0044432A"/>
    <w:rsid w:val="004443B1"/>
    <w:rsid w:val="00444B7C"/>
    <w:rsid w:val="00444E84"/>
    <w:rsid w:val="00445034"/>
    <w:rsid w:val="00445DA9"/>
    <w:rsid w:val="00446C13"/>
    <w:rsid w:val="00447699"/>
    <w:rsid w:val="00447858"/>
    <w:rsid w:val="004478B9"/>
    <w:rsid w:val="00447E45"/>
    <w:rsid w:val="00447EE1"/>
    <w:rsid w:val="0045001C"/>
    <w:rsid w:val="00451119"/>
    <w:rsid w:val="004513C5"/>
    <w:rsid w:val="00451F91"/>
    <w:rsid w:val="00451FC1"/>
    <w:rsid w:val="00452738"/>
    <w:rsid w:val="00452877"/>
    <w:rsid w:val="00453009"/>
    <w:rsid w:val="00453882"/>
    <w:rsid w:val="00453C75"/>
    <w:rsid w:val="0045420F"/>
    <w:rsid w:val="0045498F"/>
    <w:rsid w:val="0045510E"/>
    <w:rsid w:val="004552CB"/>
    <w:rsid w:val="00455BF0"/>
    <w:rsid w:val="00455E90"/>
    <w:rsid w:val="00456170"/>
    <w:rsid w:val="00456381"/>
    <w:rsid w:val="00456A59"/>
    <w:rsid w:val="00456A86"/>
    <w:rsid w:val="00457061"/>
    <w:rsid w:val="00457706"/>
    <w:rsid w:val="00457975"/>
    <w:rsid w:val="00457BF1"/>
    <w:rsid w:val="00457DC9"/>
    <w:rsid w:val="00457F7D"/>
    <w:rsid w:val="00460746"/>
    <w:rsid w:val="00460849"/>
    <w:rsid w:val="00460D69"/>
    <w:rsid w:val="00460F55"/>
    <w:rsid w:val="0046114D"/>
    <w:rsid w:val="00461B73"/>
    <w:rsid w:val="00461CF6"/>
    <w:rsid w:val="00461EAF"/>
    <w:rsid w:val="004627D6"/>
    <w:rsid w:val="004629AE"/>
    <w:rsid w:val="00462BDB"/>
    <w:rsid w:val="00462E76"/>
    <w:rsid w:val="0046383D"/>
    <w:rsid w:val="00463CC5"/>
    <w:rsid w:val="00463CD9"/>
    <w:rsid w:val="00464273"/>
    <w:rsid w:val="004642DA"/>
    <w:rsid w:val="00464440"/>
    <w:rsid w:val="0046463F"/>
    <w:rsid w:val="004646A6"/>
    <w:rsid w:val="0046501B"/>
    <w:rsid w:val="0046547A"/>
    <w:rsid w:val="0046578D"/>
    <w:rsid w:val="00465AF7"/>
    <w:rsid w:val="00465C88"/>
    <w:rsid w:val="00465DC2"/>
    <w:rsid w:val="004664EA"/>
    <w:rsid w:val="0046708E"/>
    <w:rsid w:val="00467218"/>
    <w:rsid w:val="004673F0"/>
    <w:rsid w:val="0047015E"/>
    <w:rsid w:val="004701AE"/>
    <w:rsid w:val="0047025B"/>
    <w:rsid w:val="00470337"/>
    <w:rsid w:val="00470E6B"/>
    <w:rsid w:val="00470F5B"/>
    <w:rsid w:val="004717A5"/>
    <w:rsid w:val="00471AC4"/>
    <w:rsid w:val="00471CBE"/>
    <w:rsid w:val="00471D9D"/>
    <w:rsid w:val="0047223E"/>
    <w:rsid w:val="0047274B"/>
    <w:rsid w:val="00472A65"/>
    <w:rsid w:val="0047394F"/>
    <w:rsid w:val="004739CF"/>
    <w:rsid w:val="00473B0F"/>
    <w:rsid w:val="00473C3B"/>
    <w:rsid w:val="00474009"/>
    <w:rsid w:val="00474471"/>
    <w:rsid w:val="004748DD"/>
    <w:rsid w:val="0047498A"/>
    <w:rsid w:val="004754F1"/>
    <w:rsid w:val="004754F5"/>
    <w:rsid w:val="004756BD"/>
    <w:rsid w:val="00475760"/>
    <w:rsid w:val="00475955"/>
    <w:rsid w:val="00475BF0"/>
    <w:rsid w:val="0047624F"/>
    <w:rsid w:val="004768A9"/>
    <w:rsid w:val="00476ED3"/>
    <w:rsid w:val="00477295"/>
    <w:rsid w:val="004772B0"/>
    <w:rsid w:val="0047769F"/>
    <w:rsid w:val="004778A9"/>
    <w:rsid w:val="00480990"/>
    <w:rsid w:val="004819F3"/>
    <w:rsid w:val="00481F36"/>
    <w:rsid w:val="0048253E"/>
    <w:rsid w:val="004826B8"/>
    <w:rsid w:val="00482B15"/>
    <w:rsid w:val="00482CF2"/>
    <w:rsid w:val="00482D88"/>
    <w:rsid w:val="004831D4"/>
    <w:rsid w:val="00483340"/>
    <w:rsid w:val="00483754"/>
    <w:rsid w:val="00483953"/>
    <w:rsid w:val="00483B71"/>
    <w:rsid w:val="0048420C"/>
    <w:rsid w:val="00484270"/>
    <w:rsid w:val="004845CB"/>
    <w:rsid w:val="0048460C"/>
    <w:rsid w:val="00484681"/>
    <w:rsid w:val="00484DBD"/>
    <w:rsid w:val="0048509C"/>
    <w:rsid w:val="00485456"/>
    <w:rsid w:val="0048569A"/>
    <w:rsid w:val="00485A0C"/>
    <w:rsid w:val="00485DD7"/>
    <w:rsid w:val="00485E75"/>
    <w:rsid w:val="0048654F"/>
    <w:rsid w:val="00486D17"/>
    <w:rsid w:val="00486E56"/>
    <w:rsid w:val="004878D0"/>
    <w:rsid w:val="004879B0"/>
    <w:rsid w:val="00487AA2"/>
    <w:rsid w:val="00487AA3"/>
    <w:rsid w:val="00487CC4"/>
    <w:rsid w:val="00487F61"/>
    <w:rsid w:val="00487F6B"/>
    <w:rsid w:val="00490101"/>
    <w:rsid w:val="00490726"/>
    <w:rsid w:val="00490CCF"/>
    <w:rsid w:val="00490EA5"/>
    <w:rsid w:val="00490F9A"/>
    <w:rsid w:val="004912BF"/>
    <w:rsid w:val="004912ED"/>
    <w:rsid w:val="004913B4"/>
    <w:rsid w:val="00491588"/>
    <w:rsid w:val="0049195F"/>
    <w:rsid w:val="00491D42"/>
    <w:rsid w:val="00492082"/>
    <w:rsid w:val="004920AC"/>
    <w:rsid w:val="00492372"/>
    <w:rsid w:val="004927C1"/>
    <w:rsid w:val="004927E9"/>
    <w:rsid w:val="00492A88"/>
    <w:rsid w:val="00492C06"/>
    <w:rsid w:val="00492C76"/>
    <w:rsid w:val="00493202"/>
    <w:rsid w:val="00493846"/>
    <w:rsid w:val="00493AB0"/>
    <w:rsid w:val="00493D36"/>
    <w:rsid w:val="00493D4C"/>
    <w:rsid w:val="00494804"/>
    <w:rsid w:val="00494914"/>
    <w:rsid w:val="0049499D"/>
    <w:rsid w:val="00494A08"/>
    <w:rsid w:val="00494A1D"/>
    <w:rsid w:val="00494AF3"/>
    <w:rsid w:val="00494DBD"/>
    <w:rsid w:val="00494F5C"/>
    <w:rsid w:val="004954C9"/>
    <w:rsid w:val="004954F9"/>
    <w:rsid w:val="00495908"/>
    <w:rsid w:val="0049631E"/>
    <w:rsid w:val="0049639C"/>
    <w:rsid w:val="004963E3"/>
    <w:rsid w:val="00496A38"/>
    <w:rsid w:val="00496EC7"/>
    <w:rsid w:val="0049723A"/>
    <w:rsid w:val="004972EB"/>
    <w:rsid w:val="00497512"/>
    <w:rsid w:val="00497698"/>
    <w:rsid w:val="00497B7C"/>
    <w:rsid w:val="00497D35"/>
    <w:rsid w:val="00497D93"/>
    <w:rsid w:val="004A0113"/>
    <w:rsid w:val="004A0CB5"/>
    <w:rsid w:val="004A0E36"/>
    <w:rsid w:val="004A11FD"/>
    <w:rsid w:val="004A1634"/>
    <w:rsid w:val="004A1A9B"/>
    <w:rsid w:val="004A1DDC"/>
    <w:rsid w:val="004A2307"/>
    <w:rsid w:val="004A23B9"/>
    <w:rsid w:val="004A28CD"/>
    <w:rsid w:val="004A29F6"/>
    <w:rsid w:val="004A2F24"/>
    <w:rsid w:val="004A3382"/>
    <w:rsid w:val="004A39EA"/>
    <w:rsid w:val="004A3A1C"/>
    <w:rsid w:val="004A3D31"/>
    <w:rsid w:val="004A46BC"/>
    <w:rsid w:val="004A5344"/>
    <w:rsid w:val="004A56BD"/>
    <w:rsid w:val="004A58A7"/>
    <w:rsid w:val="004A59A4"/>
    <w:rsid w:val="004A5AAA"/>
    <w:rsid w:val="004A6155"/>
    <w:rsid w:val="004A6B8B"/>
    <w:rsid w:val="004A6C40"/>
    <w:rsid w:val="004A6FD4"/>
    <w:rsid w:val="004A7BC0"/>
    <w:rsid w:val="004A7D0E"/>
    <w:rsid w:val="004B046B"/>
    <w:rsid w:val="004B0532"/>
    <w:rsid w:val="004B162A"/>
    <w:rsid w:val="004B1FC9"/>
    <w:rsid w:val="004B265A"/>
    <w:rsid w:val="004B29C9"/>
    <w:rsid w:val="004B3201"/>
    <w:rsid w:val="004B35A0"/>
    <w:rsid w:val="004B40F8"/>
    <w:rsid w:val="004B4402"/>
    <w:rsid w:val="004B447D"/>
    <w:rsid w:val="004B44F4"/>
    <w:rsid w:val="004B46C1"/>
    <w:rsid w:val="004B496C"/>
    <w:rsid w:val="004B4ABB"/>
    <w:rsid w:val="004B4DCE"/>
    <w:rsid w:val="004B5059"/>
    <w:rsid w:val="004B5736"/>
    <w:rsid w:val="004B585C"/>
    <w:rsid w:val="004B588F"/>
    <w:rsid w:val="004B5E49"/>
    <w:rsid w:val="004B5FBD"/>
    <w:rsid w:val="004B63A2"/>
    <w:rsid w:val="004B6803"/>
    <w:rsid w:val="004B6F73"/>
    <w:rsid w:val="004B701A"/>
    <w:rsid w:val="004B759E"/>
    <w:rsid w:val="004B7B57"/>
    <w:rsid w:val="004B7E25"/>
    <w:rsid w:val="004C04FD"/>
    <w:rsid w:val="004C05CD"/>
    <w:rsid w:val="004C145A"/>
    <w:rsid w:val="004C1632"/>
    <w:rsid w:val="004C1884"/>
    <w:rsid w:val="004C19BF"/>
    <w:rsid w:val="004C1A92"/>
    <w:rsid w:val="004C22CE"/>
    <w:rsid w:val="004C2A2E"/>
    <w:rsid w:val="004C2C13"/>
    <w:rsid w:val="004C2DEE"/>
    <w:rsid w:val="004C3270"/>
    <w:rsid w:val="004C32A5"/>
    <w:rsid w:val="004C3766"/>
    <w:rsid w:val="004C3A66"/>
    <w:rsid w:val="004C3BBE"/>
    <w:rsid w:val="004C3C1A"/>
    <w:rsid w:val="004C402D"/>
    <w:rsid w:val="004C4576"/>
    <w:rsid w:val="004C48D1"/>
    <w:rsid w:val="004C4B46"/>
    <w:rsid w:val="004C50F2"/>
    <w:rsid w:val="004C5375"/>
    <w:rsid w:val="004C53A8"/>
    <w:rsid w:val="004C54F8"/>
    <w:rsid w:val="004C5843"/>
    <w:rsid w:val="004C5A5B"/>
    <w:rsid w:val="004C5D80"/>
    <w:rsid w:val="004C64D0"/>
    <w:rsid w:val="004C654C"/>
    <w:rsid w:val="004C659D"/>
    <w:rsid w:val="004C68DF"/>
    <w:rsid w:val="004C6DA3"/>
    <w:rsid w:val="004C72B8"/>
    <w:rsid w:val="004C749E"/>
    <w:rsid w:val="004C77A0"/>
    <w:rsid w:val="004C7866"/>
    <w:rsid w:val="004C7A22"/>
    <w:rsid w:val="004C7B8A"/>
    <w:rsid w:val="004D019C"/>
    <w:rsid w:val="004D042A"/>
    <w:rsid w:val="004D0444"/>
    <w:rsid w:val="004D04DB"/>
    <w:rsid w:val="004D065C"/>
    <w:rsid w:val="004D0987"/>
    <w:rsid w:val="004D1212"/>
    <w:rsid w:val="004D162F"/>
    <w:rsid w:val="004D19FB"/>
    <w:rsid w:val="004D1C23"/>
    <w:rsid w:val="004D1E74"/>
    <w:rsid w:val="004D28FE"/>
    <w:rsid w:val="004D2B96"/>
    <w:rsid w:val="004D30E0"/>
    <w:rsid w:val="004D378F"/>
    <w:rsid w:val="004D38DD"/>
    <w:rsid w:val="004D3D0D"/>
    <w:rsid w:val="004D3D67"/>
    <w:rsid w:val="004D3EB0"/>
    <w:rsid w:val="004D4565"/>
    <w:rsid w:val="004D4D28"/>
    <w:rsid w:val="004D4E00"/>
    <w:rsid w:val="004D5916"/>
    <w:rsid w:val="004D6925"/>
    <w:rsid w:val="004D6AED"/>
    <w:rsid w:val="004D7343"/>
    <w:rsid w:val="004D7472"/>
    <w:rsid w:val="004D7551"/>
    <w:rsid w:val="004D7B52"/>
    <w:rsid w:val="004D7D5F"/>
    <w:rsid w:val="004E03DB"/>
    <w:rsid w:val="004E052B"/>
    <w:rsid w:val="004E05E3"/>
    <w:rsid w:val="004E084D"/>
    <w:rsid w:val="004E0B63"/>
    <w:rsid w:val="004E0EDE"/>
    <w:rsid w:val="004E1D73"/>
    <w:rsid w:val="004E2322"/>
    <w:rsid w:val="004E23FC"/>
    <w:rsid w:val="004E2B8D"/>
    <w:rsid w:val="004E36A7"/>
    <w:rsid w:val="004E3E33"/>
    <w:rsid w:val="004E3F09"/>
    <w:rsid w:val="004E4052"/>
    <w:rsid w:val="004E4750"/>
    <w:rsid w:val="004E47AC"/>
    <w:rsid w:val="004E48E0"/>
    <w:rsid w:val="004E4A59"/>
    <w:rsid w:val="004E4AEB"/>
    <w:rsid w:val="004E5150"/>
    <w:rsid w:val="004E535D"/>
    <w:rsid w:val="004E545B"/>
    <w:rsid w:val="004E5556"/>
    <w:rsid w:val="004E5A10"/>
    <w:rsid w:val="004E5A48"/>
    <w:rsid w:val="004E5BFE"/>
    <w:rsid w:val="004E5CFD"/>
    <w:rsid w:val="004E6892"/>
    <w:rsid w:val="004E69A9"/>
    <w:rsid w:val="004E704A"/>
    <w:rsid w:val="004E74AA"/>
    <w:rsid w:val="004E7681"/>
    <w:rsid w:val="004E79B7"/>
    <w:rsid w:val="004E7E09"/>
    <w:rsid w:val="004F0985"/>
    <w:rsid w:val="004F0DC8"/>
    <w:rsid w:val="004F101E"/>
    <w:rsid w:val="004F115D"/>
    <w:rsid w:val="004F118A"/>
    <w:rsid w:val="004F1300"/>
    <w:rsid w:val="004F203B"/>
    <w:rsid w:val="004F28CB"/>
    <w:rsid w:val="004F314B"/>
    <w:rsid w:val="004F327B"/>
    <w:rsid w:val="004F34C6"/>
    <w:rsid w:val="004F376B"/>
    <w:rsid w:val="004F3AC0"/>
    <w:rsid w:val="004F3B12"/>
    <w:rsid w:val="004F4361"/>
    <w:rsid w:val="004F45D1"/>
    <w:rsid w:val="004F48CA"/>
    <w:rsid w:val="004F50C1"/>
    <w:rsid w:val="004F5DAE"/>
    <w:rsid w:val="004F5EF7"/>
    <w:rsid w:val="004F5F72"/>
    <w:rsid w:val="004F5FD1"/>
    <w:rsid w:val="004F69A7"/>
    <w:rsid w:val="004F7472"/>
    <w:rsid w:val="004F75FA"/>
    <w:rsid w:val="004F77B4"/>
    <w:rsid w:val="004F77EC"/>
    <w:rsid w:val="004F7C52"/>
    <w:rsid w:val="004F7D3D"/>
    <w:rsid w:val="004F7FAF"/>
    <w:rsid w:val="00500AD7"/>
    <w:rsid w:val="00500E92"/>
    <w:rsid w:val="00501057"/>
    <w:rsid w:val="005018EE"/>
    <w:rsid w:val="00501A34"/>
    <w:rsid w:val="00501AF2"/>
    <w:rsid w:val="00501C7A"/>
    <w:rsid w:val="0050219F"/>
    <w:rsid w:val="00502210"/>
    <w:rsid w:val="00502A32"/>
    <w:rsid w:val="00502F7F"/>
    <w:rsid w:val="00503651"/>
    <w:rsid w:val="00503DBE"/>
    <w:rsid w:val="00504020"/>
    <w:rsid w:val="0050426A"/>
    <w:rsid w:val="0050440C"/>
    <w:rsid w:val="00504505"/>
    <w:rsid w:val="00504B87"/>
    <w:rsid w:val="00505022"/>
    <w:rsid w:val="005050D1"/>
    <w:rsid w:val="005052DB"/>
    <w:rsid w:val="005052FB"/>
    <w:rsid w:val="00505389"/>
    <w:rsid w:val="00505BF7"/>
    <w:rsid w:val="005061AA"/>
    <w:rsid w:val="0050654D"/>
    <w:rsid w:val="00506652"/>
    <w:rsid w:val="00507584"/>
    <w:rsid w:val="005105CE"/>
    <w:rsid w:val="005105E6"/>
    <w:rsid w:val="00510A70"/>
    <w:rsid w:val="00510D76"/>
    <w:rsid w:val="005114E0"/>
    <w:rsid w:val="005117CA"/>
    <w:rsid w:val="0051184D"/>
    <w:rsid w:val="00511A3C"/>
    <w:rsid w:val="00511B47"/>
    <w:rsid w:val="00512083"/>
    <w:rsid w:val="005120A9"/>
    <w:rsid w:val="00512336"/>
    <w:rsid w:val="005125E0"/>
    <w:rsid w:val="00512798"/>
    <w:rsid w:val="0051286F"/>
    <w:rsid w:val="005133DD"/>
    <w:rsid w:val="00513B0C"/>
    <w:rsid w:val="00513BD0"/>
    <w:rsid w:val="005140C0"/>
    <w:rsid w:val="005140D7"/>
    <w:rsid w:val="005145D4"/>
    <w:rsid w:val="00514DAC"/>
    <w:rsid w:val="00514E24"/>
    <w:rsid w:val="005158F1"/>
    <w:rsid w:val="00515948"/>
    <w:rsid w:val="0051599E"/>
    <w:rsid w:val="00515F52"/>
    <w:rsid w:val="0051607E"/>
    <w:rsid w:val="005162A0"/>
    <w:rsid w:val="005166AF"/>
    <w:rsid w:val="00516729"/>
    <w:rsid w:val="005170BD"/>
    <w:rsid w:val="005170CB"/>
    <w:rsid w:val="00520050"/>
    <w:rsid w:val="00520211"/>
    <w:rsid w:val="0052021B"/>
    <w:rsid w:val="0052026A"/>
    <w:rsid w:val="005202EA"/>
    <w:rsid w:val="00520715"/>
    <w:rsid w:val="005207B8"/>
    <w:rsid w:val="00520FD9"/>
    <w:rsid w:val="0052106E"/>
    <w:rsid w:val="00521150"/>
    <w:rsid w:val="005212E4"/>
    <w:rsid w:val="0052154B"/>
    <w:rsid w:val="00521870"/>
    <w:rsid w:val="00521BDC"/>
    <w:rsid w:val="005223E3"/>
    <w:rsid w:val="00523863"/>
    <w:rsid w:val="00523A9F"/>
    <w:rsid w:val="00523E91"/>
    <w:rsid w:val="00523EEE"/>
    <w:rsid w:val="00523F26"/>
    <w:rsid w:val="005243E8"/>
    <w:rsid w:val="0052511E"/>
    <w:rsid w:val="005252D6"/>
    <w:rsid w:val="005256FB"/>
    <w:rsid w:val="00525B06"/>
    <w:rsid w:val="00525F26"/>
    <w:rsid w:val="00526037"/>
    <w:rsid w:val="00526AFE"/>
    <w:rsid w:val="00527ABB"/>
    <w:rsid w:val="005300C6"/>
    <w:rsid w:val="00530801"/>
    <w:rsid w:val="00530B2A"/>
    <w:rsid w:val="00530F3B"/>
    <w:rsid w:val="005316D7"/>
    <w:rsid w:val="0053223C"/>
    <w:rsid w:val="005322B8"/>
    <w:rsid w:val="005324DB"/>
    <w:rsid w:val="00532A51"/>
    <w:rsid w:val="00532D76"/>
    <w:rsid w:val="00533BF0"/>
    <w:rsid w:val="00533BF6"/>
    <w:rsid w:val="00533CC4"/>
    <w:rsid w:val="00533FB8"/>
    <w:rsid w:val="0053478F"/>
    <w:rsid w:val="00534807"/>
    <w:rsid w:val="00535209"/>
    <w:rsid w:val="00535295"/>
    <w:rsid w:val="00535358"/>
    <w:rsid w:val="00535A25"/>
    <w:rsid w:val="00535BFB"/>
    <w:rsid w:val="00535E00"/>
    <w:rsid w:val="00536181"/>
    <w:rsid w:val="00536378"/>
    <w:rsid w:val="00536456"/>
    <w:rsid w:val="005366E6"/>
    <w:rsid w:val="00536702"/>
    <w:rsid w:val="00536C23"/>
    <w:rsid w:val="00537EB8"/>
    <w:rsid w:val="0054025C"/>
    <w:rsid w:val="005402C6"/>
    <w:rsid w:val="005402E7"/>
    <w:rsid w:val="0054042A"/>
    <w:rsid w:val="00540776"/>
    <w:rsid w:val="00540A73"/>
    <w:rsid w:val="00540C49"/>
    <w:rsid w:val="00540E7A"/>
    <w:rsid w:val="0054149D"/>
    <w:rsid w:val="00541899"/>
    <w:rsid w:val="00542508"/>
    <w:rsid w:val="00542891"/>
    <w:rsid w:val="00543399"/>
    <w:rsid w:val="005433DE"/>
    <w:rsid w:val="005437F3"/>
    <w:rsid w:val="00543E10"/>
    <w:rsid w:val="00543F91"/>
    <w:rsid w:val="00544085"/>
    <w:rsid w:val="0054427C"/>
    <w:rsid w:val="00544548"/>
    <w:rsid w:val="00544615"/>
    <w:rsid w:val="005448E9"/>
    <w:rsid w:val="00544A26"/>
    <w:rsid w:val="00545346"/>
    <w:rsid w:val="005456EC"/>
    <w:rsid w:val="005457C5"/>
    <w:rsid w:val="00545A6A"/>
    <w:rsid w:val="0054628A"/>
    <w:rsid w:val="00546329"/>
    <w:rsid w:val="00546DB4"/>
    <w:rsid w:val="0054746D"/>
    <w:rsid w:val="00550040"/>
    <w:rsid w:val="005502CE"/>
    <w:rsid w:val="0055078B"/>
    <w:rsid w:val="005508D5"/>
    <w:rsid w:val="00550D8B"/>
    <w:rsid w:val="005512D7"/>
    <w:rsid w:val="0055142B"/>
    <w:rsid w:val="00552182"/>
    <w:rsid w:val="00552E7C"/>
    <w:rsid w:val="00552FF2"/>
    <w:rsid w:val="00553A76"/>
    <w:rsid w:val="00553AD3"/>
    <w:rsid w:val="0055409C"/>
    <w:rsid w:val="0055481C"/>
    <w:rsid w:val="00554830"/>
    <w:rsid w:val="0055495B"/>
    <w:rsid w:val="00554CCB"/>
    <w:rsid w:val="0055508A"/>
    <w:rsid w:val="005550B0"/>
    <w:rsid w:val="005552F3"/>
    <w:rsid w:val="00555490"/>
    <w:rsid w:val="00555BA4"/>
    <w:rsid w:val="00555E00"/>
    <w:rsid w:val="00555E91"/>
    <w:rsid w:val="005561CD"/>
    <w:rsid w:val="00556242"/>
    <w:rsid w:val="00556A23"/>
    <w:rsid w:val="00556C71"/>
    <w:rsid w:val="00556CF5"/>
    <w:rsid w:val="00556E8D"/>
    <w:rsid w:val="00557252"/>
    <w:rsid w:val="005575BD"/>
    <w:rsid w:val="0055792C"/>
    <w:rsid w:val="00557965"/>
    <w:rsid w:val="0055799A"/>
    <w:rsid w:val="005608D4"/>
    <w:rsid w:val="005609EA"/>
    <w:rsid w:val="00560F66"/>
    <w:rsid w:val="00560FB5"/>
    <w:rsid w:val="00561663"/>
    <w:rsid w:val="0056183B"/>
    <w:rsid w:val="00561907"/>
    <w:rsid w:val="0056194A"/>
    <w:rsid w:val="00561B21"/>
    <w:rsid w:val="00561FCB"/>
    <w:rsid w:val="0056213D"/>
    <w:rsid w:val="0056243D"/>
    <w:rsid w:val="00562527"/>
    <w:rsid w:val="005626E1"/>
    <w:rsid w:val="00562C87"/>
    <w:rsid w:val="00562E6E"/>
    <w:rsid w:val="005632FF"/>
    <w:rsid w:val="00563CBC"/>
    <w:rsid w:val="00563DB3"/>
    <w:rsid w:val="0056429B"/>
    <w:rsid w:val="005647D1"/>
    <w:rsid w:val="005650EA"/>
    <w:rsid w:val="005651A1"/>
    <w:rsid w:val="00565241"/>
    <w:rsid w:val="0056597B"/>
    <w:rsid w:val="00565D68"/>
    <w:rsid w:val="00566495"/>
    <w:rsid w:val="00566AB0"/>
    <w:rsid w:val="00567266"/>
    <w:rsid w:val="00567706"/>
    <w:rsid w:val="00567742"/>
    <w:rsid w:val="005677D2"/>
    <w:rsid w:val="005678A6"/>
    <w:rsid w:val="00570195"/>
    <w:rsid w:val="0057022B"/>
    <w:rsid w:val="005704CA"/>
    <w:rsid w:val="00570720"/>
    <w:rsid w:val="0057082B"/>
    <w:rsid w:val="005709FC"/>
    <w:rsid w:val="00570F0F"/>
    <w:rsid w:val="0057126B"/>
    <w:rsid w:val="00571573"/>
    <w:rsid w:val="00571780"/>
    <w:rsid w:val="00571B90"/>
    <w:rsid w:val="00572331"/>
    <w:rsid w:val="005725E8"/>
    <w:rsid w:val="0057269F"/>
    <w:rsid w:val="00572D05"/>
    <w:rsid w:val="00573860"/>
    <w:rsid w:val="00573B36"/>
    <w:rsid w:val="00573CA1"/>
    <w:rsid w:val="00573F7F"/>
    <w:rsid w:val="00573F8E"/>
    <w:rsid w:val="005742F5"/>
    <w:rsid w:val="00574966"/>
    <w:rsid w:val="00574DB6"/>
    <w:rsid w:val="00575053"/>
    <w:rsid w:val="0057514C"/>
    <w:rsid w:val="00575797"/>
    <w:rsid w:val="005766EE"/>
    <w:rsid w:val="00576EA1"/>
    <w:rsid w:val="0057777A"/>
    <w:rsid w:val="00580203"/>
    <w:rsid w:val="0058040C"/>
    <w:rsid w:val="00580BCD"/>
    <w:rsid w:val="00580C39"/>
    <w:rsid w:val="0058155F"/>
    <w:rsid w:val="0058167F"/>
    <w:rsid w:val="005818CF"/>
    <w:rsid w:val="005819E7"/>
    <w:rsid w:val="00582134"/>
    <w:rsid w:val="005828AD"/>
    <w:rsid w:val="00582A95"/>
    <w:rsid w:val="00582B00"/>
    <w:rsid w:val="0058358E"/>
    <w:rsid w:val="005835DE"/>
    <w:rsid w:val="005837FB"/>
    <w:rsid w:val="0058394A"/>
    <w:rsid w:val="005839FC"/>
    <w:rsid w:val="005841B0"/>
    <w:rsid w:val="005843D0"/>
    <w:rsid w:val="0058496C"/>
    <w:rsid w:val="005849D0"/>
    <w:rsid w:val="00584CDE"/>
    <w:rsid w:val="00584D3D"/>
    <w:rsid w:val="00584D99"/>
    <w:rsid w:val="00585042"/>
    <w:rsid w:val="00585A58"/>
    <w:rsid w:val="005860CC"/>
    <w:rsid w:val="00586592"/>
    <w:rsid w:val="00586E0E"/>
    <w:rsid w:val="00587299"/>
    <w:rsid w:val="0058740C"/>
    <w:rsid w:val="0058743F"/>
    <w:rsid w:val="005875C2"/>
    <w:rsid w:val="0058788B"/>
    <w:rsid w:val="00587CBA"/>
    <w:rsid w:val="00587DD4"/>
    <w:rsid w:val="005900BA"/>
    <w:rsid w:val="005901D2"/>
    <w:rsid w:val="005901E2"/>
    <w:rsid w:val="005902ED"/>
    <w:rsid w:val="00590EFD"/>
    <w:rsid w:val="005912FA"/>
    <w:rsid w:val="005916D6"/>
    <w:rsid w:val="005916DB"/>
    <w:rsid w:val="00592015"/>
    <w:rsid w:val="0059215D"/>
    <w:rsid w:val="005922AC"/>
    <w:rsid w:val="005928F8"/>
    <w:rsid w:val="00592BCD"/>
    <w:rsid w:val="00592C34"/>
    <w:rsid w:val="00592F60"/>
    <w:rsid w:val="005931BA"/>
    <w:rsid w:val="00593A0A"/>
    <w:rsid w:val="00593A5A"/>
    <w:rsid w:val="00593D97"/>
    <w:rsid w:val="00593DB5"/>
    <w:rsid w:val="00593F7D"/>
    <w:rsid w:val="00594706"/>
    <w:rsid w:val="005947BF"/>
    <w:rsid w:val="00594F3C"/>
    <w:rsid w:val="00594FE8"/>
    <w:rsid w:val="005950A5"/>
    <w:rsid w:val="00595745"/>
    <w:rsid w:val="00595E79"/>
    <w:rsid w:val="00595EE7"/>
    <w:rsid w:val="00595FB7"/>
    <w:rsid w:val="00596075"/>
    <w:rsid w:val="005965AB"/>
    <w:rsid w:val="00596618"/>
    <w:rsid w:val="00597365"/>
    <w:rsid w:val="005973C3"/>
    <w:rsid w:val="0059742D"/>
    <w:rsid w:val="0059756E"/>
    <w:rsid w:val="00597651"/>
    <w:rsid w:val="00597BD2"/>
    <w:rsid w:val="00597D7A"/>
    <w:rsid w:val="005A0099"/>
    <w:rsid w:val="005A0295"/>
    <w:rsid w:val="005A0836"/>
    <w:rsid w:val="005A0ACC"/>
    <w:rsid w:val="005A0BDC"/>
    <w:rsid w:val="005A1609"/>
    <w:rsid w:val="005A18D9"/>
    <w:rsid w:val="005A1CDF"/>
    <w:rsid w:val="005A1D4F"/>
    <w:rsid w:val="005A1E91"/>
    <w:rsid w:val="005A26E2"/>
    <w:rsid w:val="005A2916"/>
    <w:rsid w:val="005A3530"/>
    <w:rsid w:val="005A36E9"/>
    <w:rsid w:val="005A3DCC"/>
    <w:rsid w:val="005A402F"/>
    <w:rsid w:val="005A4339"/>
    <w:rsid w:val="005A4527"/>
    <w:rsid w:val="005A4D9F"/>
    <w:rsid w:val="005A52AC"/>
    <w:rsid w:val="005A5D12"/>
    <w:rsid w:val="005A6291"/>
    <w:rsid w:val="005A6C6A"/>
    <w:rsid w:val="005A6D1D"/>
    <w:rsid w:val="005A6D30"/>
    <w:rsid w:val="005A7308"/>
    <w:rsid w:val="005A74FF"/>
    <w:rsid w:val="005A7881"/>
    <w:rsid w:val="005B04DC"/>
    <w:rsid w:val="005B05FB"/>
    <w:rsid w:val="005B0BFC"/>
    <w:rsid w:val="005B0EC1"/>
    <w:rsid w:val="005B1003"/>
    <w:rsid w:val="005B1089"/>
    <w:rsid w:val="005B1D5A"/>
    <w:rsid w:val="005B1EC9"/>
    <w:rsid w:val="005B23BC"/>
    <w:rsid w:val="005B2CE7"/>
    <w:rsid w:val="005B31CB"/>
    <w:rsid w:val="005B37DA"/>
    <w:rsid w:val="005B397F"/>
    <w:rsid w:val="005B3C79"/>
    <w:rsid w:val="005B431D"/>
    <w:rsid w:val="005B4377"/>
    <w:rsid w:val="005B4404"/>
    <w:rsid w:val="005B4566"/>
    <w:rsid w:val="005B4B64"/>
    <w:rsid w:val="005B4CB1"/>
    <w:rsid w:val="005B57E8"/>
    <w:rsid w:val="005B607E"/>
    <w:rsid w:val="005B62BE"/>
    <w:rsid w:val="005B654E"/>
    <w:rsid w:val="005B6E69"/>
    <w:rsid w:val="005C1119"/>
    <w:rsid w:val="005C171C"/>
    <w:rsid w:val="005C1B16"/>
    <w:rsid w:val="005C1B5A"/>
    <w:rsid w:val="005C1B65"/>
    <w:rsid w:val="005C1D37"/>
    <w:rsid w:val="005C2149"/>
    <w:rsid w:val="005C21E7"/>
    <w:rsid w:val="005C23E9"/>
    <w:rsid w:val="005C27C6"/>
    <w:rsid w:val="005C298A"/>
    <w:rsid w:val="005C2F78"/>
    <w:rsid w:val="005C44B1"/>
    <w:rsid w:val="005C4978"/>
    <w:rsid w:val="005C53ED"/>
    <w:rsid w:val="005C5855"/>
    <w:rsid w:val="005C58D4"/>
    <w:rsid w:val="005C5FDC"/>
    <w:rsid w:val="005C61A9"/>
    <w:rsid w:val="005C61B5"/>
    <w:rsid w:val="005C694D"/>
    <w:rsid w:val="005C6C83"/>
    <w:rsid w:val="005C7079"/>
    <w:rsid w:val="005C7099"/>
    <w:rsid w:val="005C73B2"/>
    <w:rsid w:val="005C7745"/>
    <w:rsid w:val="005C7CF4"/>
    <w:rsid w:val="005D123B"/>
    <w:rsid w:val="005D1530"/>
    <w:rsid w:val="005D1542"/>
    <w:rsid w:val="005D1858"/>
    <w:rsid w:val="005D1B15"/>
    <w:rsid w:val="005D1E82"/>
    <w:rsid w:val="005D22D7"/>
    <w:rsid w:val="005D2713"/>
    <w:rsid w:val="005D2CA6"/>
    <w:rsid w:val="005D3218"/>
    <w:rsid w:val="005D32DE"/>
    <w:rsid w:val="005D3B2D"/>
    <w:rsid w:val="005D3E33"/>
    <w:rsid w:val="005D3F14"/>
    <w:rsid w:val="005D4511"/>
    <w:rsid w:val="005D47EF"/>
    <w:rsid w:val="005D4FA3"/>
    <w:rsid w:val="005D53FD"/>
    <w:rsid w:val="005D5446"/>
    <w:rsid w:val="005D58D8"/>
    <w:rsid w:val="005D5A38"/>
    <w:rsid w:val="005D5F0C"/>
    <w:rsid w:val="005D6014"/>
    <w:rsid w:val="005D675C"/>
    <w:rsid w:val="005D690D"/>
    <w:rsid w:val="005D73ED"/>
    <w:rsid w:val="005D780B"/>
    <w:rsid w:val="005D7AB1"/>
    <w:rsid w:val="005D7C87"/>
    <w:rsid w:val="005E0256"/>
    <w:rsid w:val="005E052B"/>
    <w:rsid w:val="005E0FC0"/>
    <w:rsid w:val="005E1447"/>
    <w:rsid w:val="005E163F"/>
    <w:rsid w:val="005E221A"/>
    <w:rsid w:val="005E2A86"/>
    <w:rsid w:val="005E2C23"/>
    <w:rsid w:val="005E30B9"/>
    <w:rsid w:val="005E335E"/>
    <w:rsid w:val="005E34F1"/>
    <w:rsid w:val="005E3754"/>
    <w:rsid w:val="005E3B33"/>
    <w:rsid w:val="005E3DF4"/>
    <w:rsid w:val="005E404E"/>
    <w:rsid w:val="005E433F"/>
    <w:rsid w:val="005E44E8"/>
    <w:rsid w:val="005E4565"/>
    <w:rsid w:val="005E4929"/>
    <w:rsid w:val="005E4C5A"/>
    <w:rsid w:val="005E530A"/>
    <w:rsid w:val="005E5CA3"/>
    <w:rsid w:val="005E608B"/>
    <w:rsid w:val="005E6528"/>
    <w:rsid w:val="005E7812"/>
    <w:rsid w:val="005E798B"/>
    <w:rsid w:val="005E7CFF"/>
    <w:rsid w:val="005E7F9A"/>
    <w:rsid w:val="005F0BB0"/>
    <w:rsid w:val="005F1277"/>
    <w:rsid w:val="005F139F"/>
    <w:rsid w:val="005F152F"/>
    <w:rsid w:val="005F1566"/>
    <w:rsid w:val="005F1735"/>
    <w:rsid w:val="005F1C74"/>
    <w:rsid w:val="005F219A"/>
    <w:rsid w:val="005F2409"/>
    <w:rsid w:val="005F3C2E"/>
    <w:rsid w:val="005F473D"/>
    <w:rsid w:val="005F49F1"/>
    <w:rsid w:val="005F4ABE"/>
    <w:rsid w:val="005F4C46"/>
    <w:rsid w:val="005F4C4C"/>
    <w:rsid w:val="005F5AA7"/>
    <w:rsid w:val="005F5FAB"/>
    <w:rsid w:val="005F5FE1"/>
    <w:rsid w:val="005F6269"/>
    <w:rsid w:val="005F64C9"/>
    <w:rsid w:val="005F652F"/>
    <w:rsid w:val="005F6A13"/>
    <w:rsid w:val="005F6FEE"/>
    <w:rsid w:val="005F7453"/>
    <w:rsid w:val="005F79D9"/>
    <w:rsid w:val="0060072F"/>
    <w:rsid w:val="00600A42"/>
    <w:rsid w:val="00601749"/>
    <w:rsid w:val="00601B91"/>
    <w:rsid w:val="00601FB6"/>
    <w:rsid w:val="0060209C"/>
    <w:rsid w:val="006026CF"/>
    <w:rsid w:val="0060295C"/>
    <w:rsid w:val="006029CF"/>
    <w:rsid w:val="00602A33"/>
    <w:rsid w:val="00602CCC"/>
    <w:rsid w:val="0060307A"/>
    <w:rsid w:val="00603221"/>
    <w:rsid w:val="006034F2"/>
    <w:rsid w:val="0060363F"/>
    <w:rsid w:val="0060398F"/>
    <w:rsid w:val="00603A43"/>
    <w:rsid w:val="00603BBC"/>
    <w:rsid w:val="00603C52"/>
    <w:rsid w:val="00603D65"/>
    <w:rsid w:val="00603EEE"/>
    <w:rsid w:val="006043E9"/>
    <w:rsid w:val="0060465F"/>
    <w:rsid w:val="0060475D"/>
    <w:rsid w:val="00604809"/>
    <w:rsid w:val="00604BCE"/>
    <w:rsid w:val="0060556B"/>
    <w:rsid w:val="00605A3F"/>
    <w:rsid w:val="00605E58"/>
    <w:rsid w:val="0060606A"/>
    <w:rsid w:val="00606142"/>
    <w:rsid w:val="0060681A"/>
    <w:rsid w:val="00606C7E"/>
    <w:rsid w:val="00606D5A"/>
    <w:rsid w:val="00606EF6"/>
    <w:rsid w:val="00606F4C"/>
    <w:rsid w:val="00607577"/>
    <w:rsid w:val="00607686"/>
    <w:rsid w:val="006076B9"/>
    <w:rsid w:val="0060796F"/>
    <w:rsid w:val="00607F50"/>
    <w:rsid w:val="00610D2C"/>
    <w:rsid w:val="00610FE8"/>
    <w:rsid w:val="0061184C"/>
    <w:rsid w:val="006118FA"/>
    <w:rsid w:val="00611970"/>
    <w:rsid w:val="006119DB"/>
    <w:rsid w:val="00611A5E"/>
    <w:rsid w:val="00611C19"/>
    <w:rsid w:val="00612683"/>
    <w:rsid w:val="00612999"/>
    <w:rsid w:val="00612BD2"/>
    <w:rsid w:val="00613417"/>
    <w:rsid w:val="006134D0"/>
    <w:rsid w:val="00613579"/>
    <w:rsid w:val="006137C2"/>
    <w:rsid w:val="006138A7"/>
    <w:rsid w:val="00613A49"/>
    <w:rsid w:val="00614244"/>
    <w:rsid w:val="00614898"/>
    <w:rsid w:val="006150CE"/>
    <w:rsid w:val="00616ABF"/>
    <w:rsid w:val="006171EC"/>
    <w:rsid w:val="006177C1"/>
    <w:rsid w:val="0061792C"/>
    <w:rsid w:val="00617998"/>
    <w:rsid w:val="00620316"/>
    <w:rsid w:val="00620551"/>
    <w:rsid w:val="00620567"/>
    <w:rsid w:val="006205A3"/>
    <w:rsid w:val="00620751"/>
    <w:rsid w:val="00620A43"/>
    <w:rsid w:val="00620CC2"/>
    <w:rsid w:val="00620E23"/>
    <w:rsid w:val="00620F8A"/>
    <w:rsid w:val="00621397"/>
    <w:rsid w:val="00621A10"/>
    <w:rsid w:val="00621A72"/>
    <w:rsid w:val="00621ACC"/>
    <w:rsid w:val="00621EF0"/>
    <w:rsid w:val="006222FF"/>
    <w:rsid w:val="00622B4E"/>
    <w:rsid w:val="00622F39"/>
    <w:rsid w:val="00622FC1"/>
    <w:rsid w:val="0062318E"/>
    <w:rsid w:val="00623457"/>
    <w:rsid w:val="006237C7"/>
    <w:rsid w:val="00623B97"/>
    <w:rsid w:val="00624353"/>
    <w:rsid w:val="006249FF"/>
    <w:rsid w:val="00624B3F"/>
    <w:rsid w:val="006250CC"/>
    <w:rsid w:val="00625266"/>
    <w:rsid w:val="0062562F"/>
    <w:rsid w:val="00625919"/>
    <w:rsid w:val="00625AFE"/>
    <w:rsid w:val="00625C11"/>
    <w:rsid w:val="00626098"/>
    <w:rsid w:val="00626490"/>
    <w:rsid w:val="0062650D"/>
    <w:rsid w:val="006266B1"/>
    <w:rsid w:val="00626AE5"/>
    <w:rsid w:val="006276BB"/>
    <w:rsid w:val="00627BA9"/>
    <w:rsid w:val="0063066D"/>
    <w:rsid w:val="006307A2"/>
    <w:rsid w:val="00630AEA"/>
    <w:rsid w:val="00631CC3"/>
    <w:rsid w:val="00632200"/>
    <w:rsid w:val="00632668"/>
    <w:rsid w:val="00632901"/>
    <w:rsid w:val="0063328C"/>
    <w:rsid w:val="006342D9"/>
    <w:rsid w:val="0063465F"/>
    <w:rsid w:val="0063489C"/>
    <w:rsid w:val="00634B73"/>
    <w:rsid w:val="0063506B"/>
    <w:rsid w:val="00635128"/>
    <w:rsid w:val="00635151"/>
    <w:rsid w:val="006353CE"/>
    <w:rsid w:val="006359D6"/>
    <w:rsid w:val="00635B05"/>
    <w:rsid w:val="00635DF7"/>
    <w:rsid w:val="006361F1"/>
    <w:rsid w:val="006362CA"/>
    <w:rsid w:val="0063633D"/>
    <w:rsid w:val="006363F9"/>
    <w:rsid w:val="006364CC"/>
    <w:rsid w:val="00636729"/>
    <w:rsid w:val="00636833"/>
    <w:rsid w:val="00636852"/>
    <w:rsid w:val="0063694E"/>
    <w:rsid w:val="00636CE8"/>
    <w:rsid w:val="00637308"/>
    <w:rsid w:val="00637752"/>
    <w:rsid w:val="006402CA"/>
    <w:rsid w:val="00640BA3"/>
    <w:rsid w:val="00640EC5"/>
    <w:rsid w:val="0064148E"/>
    <w:rsid w:val="00641561"/>
    <w:rsid w:val="006417D5"/>
    <w:rsid w:val="00641845"/>
    <w:rsid w:val="00641C65"/>
    <w:rsid w:val="0064201A"/>
    <w:rsid w:val="006426F6"/>
    <w:rsid w:val="00642888"/>
    <w:rsid w:val="0064293B"/>
    <w:rsid w:val="00642998"/>
    <w:rsid w:val="00642A89"/>
    <w:rsid w:val="00642B8F"/>
    <w:rsid w:val="00642E52"/>
    <w:rsid w:val="00643224"/>
    <w:rsid w:val="006436F3"/>
    <w:rsid w:val="00643AB6"/>
    <w:rsid w:val="00644158"/>
    <w:rsid w:val="0064449A"/>
    <w:rsid w:val="00644670"/>
    <w:rsid w:val="00644C25"/>
    <w:rsid w:val="00644CE7"/>
    <w:rsid w:val="00644E86"/>
    <w:rsid w:val="00644EB7"/>
    <w:rsid w:val="0064521A"/>
    <w:rsid w:val="00645518"/>
    <w:rsid w:val="006458F8"/>
    <w:rsid w:val="00645C25"/>
    <w:rsid w:val="00646262"/>
    <w:rsid w:val="00646328"/>
    <w:rsid w:val="00646D7E"/>
    <w:rsid w:val="0064750B"/>
    <w:rsid w:val="0064751E"/>
    <w:rsid w:val="00647875"/>
    <w:rsid w:val="00647B24"/>
    <w:rsid w:val="00647C3A"/>
    <w:rsid w:val="0065055C"/>
    <w:rsid w:val="00651580"/>
    <w:rsid w:val="0065188A"/>
    <w:rsid w:val="00651A97"/>
    <w:rsid w:val="006524C3"/>
    <w:rsid w:val="0065290D"/>
    <w:rsid w:val="006529F9"/>
    <w:rsid w:val="0065378C"/>
    <w:rsid w:val="00653D8E"/>
    <w:rsid w:val="00653F07"/>
    <w:rsid w:val="00654CB2"/>
    <w:rsid w:val="00655453"/>
    <w:rsid w:val="006557F9"/>
    <w:rsid w:val="006559B4"/>
    <w:rsid w:val="00655DEC"/>
    <w:rsid w:val="00656816"/>
    <w:rsid w:val="00656A91"/>
    <w:rsid w:val="006572C1"/>
    <w:rsid w:val="0065751D"/>
    <w:rsid w:val="00657A8A"/>
    <w:rsid w:val="006607CE"/>
    <w:rsid w:val="006610FA"/>
    <w:rsid w:val="00661A08"/>
    <w:rsid w:val="00661F3B"/>
    <w:rsid w:val="00662793"/>
    <w:rsid w:val="00662F62"/>
    <w:rsid w:val="006632A6"/>
    <w:rsid w:val="00663662"/>
    <w:rsid w:val="006647D1"/>
    <w:rsid w:val="00665950"/>
    <w:rsid w:val="00665C64"/>
    <w:rsid w:val="00666CA9"/>
    <w:rsid w:val="00666DBD"/>
    <w:rsid w:val="0066715D"/>
    <w:rsid w:val="00667309"/>
    <w:rsid w:val="0066745C"/>
    <w:rsid w:val="00667771"/>
    <w:rsid w:val="00667968"/>
    <w:rsid w:val="00670343"/>
    <w:rsid w:val="0067035E"/>
    <w:rsid w:val="006703DF"/>
    <w:rsid w:val="006709BF"/>
    <w:rsid w:val="00670BE7"/>
    <w:rsid w:val="00670D15"/>
    <w:rsid w:val="00670E43"/>
    <w:rsid w:val="006712BB"/>
    <w:rsid w:val="006712BF"/>
    <w:rsid w:val="00671600"/>
    <w:rsid w:val="006719D5"/>
    <w:rsid w:val="00671CE2"/>
    <w:rsid w:val="00672221"/>
    <w:rsid w:val="006726E4"/>
    <w:rsid w:val="00672BEA"/>
    <w:rsid w:val="00672C9B"/>
    <w:rsid w:val="00672DE1"/>
    <w:rsid w:val="00673490"/>
    <w:rsid w:val="006738C6"/>
    <w:rsid w:val="0067429E"/>
    <w:rsid w:val="00674764"/>
    <w:rsid w:val="0067501F"/>
    <w:rsid w:val="00675282"/>
    <w:rsid w:val="00675338"/>
    <w:rsid w:val="006755FB"/>
    <w:rsid w:val="00675746"/>
    <w:rsid w:val="00675791"/>
    <w:rsid w:val="00675DB0"/>
    <w:rsid w:val="00675E07"/>
    <w:rsid w:val="00675FF0"/>
    <w:rsid w:val="006761EA"/>
    <w:rsid w:val="0067634B"/>
    <w:rsid w:val="006765D3"/>
    <w:rsid w:val="006766D5"/>
    <w:rsid w:val="00676844"/>
    <w:rsid w:val="0067689A"/>
    <w:rsid w:val="00676CE6"/>
    <w:rsid w:val="00676D96"/>
    <w:rsid w:val="0067715B"/>
    <w:rsid w:val="006771AF"/>
    <w:rsid w:val="0067740E"/>
    <w:rsid w:val="00677699"/>
    <w:rsid w:val="0067781D"/>
    <w:rsid w:val="006778C4"/>
    <w:rsid w:val="00677F05"/>
    <w:rsid w:val="00680005"/>
    <w:rsid w:val="00680D2D"/>
    <w:rsid w:val="00680F68"/>
    <w:rsid w:val="00681121"/>
    <w:rsid w:val="006811C0"/>
    <w:rsid w:val="00681708"/>
    <w:rsid w:val="00681AAC"/>
    <w:rsid w:val="006821B2"/>
    <w:rsid w:val="00682272"/>
    <w:rsid w:val="00682570"/>
    <w:rsid w:val="00683114"/>
    <w:rsid w:val="00683307"/>
    <w:rsid w:val="00683396"/>
    <w:rsid w:val="00683581"/>
    <w:rsid w:val="006838F7"/>
    <w:rsid w:val="00683C6C"/>
    <w:rsid w:val="00683D4A"/>
    <w:rsid w:val="00683ED1"/>
    <w:rsid w:val="00683F00"/>
    <w:rsid w:val="00685024"/>
    <w:rsid w:val="006851A4"/>
    <w:rsid w:val="00685B7D"/>
    <w:rsid w:val="00685FDF"/>
    <w:rsid w:val="00686140"/>
    <w:rsid w:val="00686301"/>
    <w:rsid w:val="006865DB"/>
    <w:rsid w:val="00686F29"/>
    <w:rsid w:val="00687147"/>
    <w:rsid w:val="0068732F"/>
    <w:rsid w:val="0068780C"/>
    <w:rsid w:val="00687811"/>
    <w:rsid w:val="00687B3E"/>
    <w:rsid w:val="00687CBC"/>
    <w:rsid w:val="00687D77"/>
    <w:rsid w:val="00687F93"/>
    <w:rsid w:val="00690C1F"/>
    <w:rsid w:val="00690F99"/>
    <w:rsid w:val="006910C1"/>
    <w:rsid w:val="006910CB"/>
    <w:rsid w:val="006911E9"/>
    <w:rsid w:val="00691223"/>
    <w:rsid w:val="00692809"/>
    <w:rsid w:val="00692A78"/>
    <w:rsid w:val="00692E60"/>
    <w:rsid w:val="00693D53"/>
    <w:rsid w:val="00693F83"/>
    <w:rsid w:val="006942F6"/>
    <w:rsid w:val="0069435C"/>
    <w:rsid w:val="0069444C"/>
    <w:rsid w:val="00694484"/>
    <w:rsid w:val="006946EE"/>
    <w:rsid w:val="00694716"/>
    <w:rsid w:val="00694718"/>
    <w:rsid w:val="00694974"/>
    <w:rsid w:val="00694D06"/>
    <w:rsid w:val="00694D4D"/>
    <w:rsid w:val="00694F86"/>
    <w:rsid w:val="00695491"/>
    <w:rsid w:val="0069555D"/>
    <w:rsid w:val="00695CCC"/>
    <w:rsid w:val="00695DBF"/>
    <w:rsid w:val="0069654D"/>
    <w:rsid w:val="00696BAA"/>
    <w:rsid w:val="00696C35"/>
    <w:rsid w:val="0069737B"/>
    <w:rsid w:val="0069740C"/>
    <w:rsid w:val="0069742F"/>
    <w:rsid w:val="00697B12"/>
    <w:rsid w:val="00697F71"/>
    <w:rsid w:val="006A0945"/>
    <w:rsid w:val="006A133C"/>
    <w:rsid w:val="006A1396"/>
    <w:rsid w:val="006A21DF"/>
    <w:rsid w:val="006A25A5"/>
    <w:rsid w:val="006A292F"/>
    <w:rsid w:val="006A37AB"/>
    <w:rsid w:val="006A37D4"/>
    <w:rsid w:val="006A3843"/>
    <w:rsid w:val="006A3CA8"/>
    <w:rsid w:val="006A48A4"/>
    <w:rsid w:val="006A4AA5"/>
    <w:rsid w:val="006A4E64"/>
    <w:rsid w:val="006A501D"/>
    <w:rsid w:val="006A5F9E"/>
    <w:rsid w:val="006A61BD"/>
    <w:rsid w:val="006A6203"/>
    <w:rsid w:val="006A656C"/>
    <w:rsid w:val="006A67B9"/>
    <w:rsid w:val="006A6898"/>
    <w:rsid w:val="006A6A63"/>
    <w:rsid w:val="006A6AE4"/>
    <w:rsid w:val="006A78AF"/>
    <w:rsid w:val="006A7951"/>
    <w:rsid w:val="006A7BB2"/>
    <w:rsid w:val="006A7CB6"/>
    <w:rsid w:val="006A7EDE"/>
    <w:rsid w:val="006B06BF"/>
    <w:rsid w:val="006B0845"/>
    <w:rsid w:val="006B0BC4"/>
    <w:rsid w:val="006B0C66"/>
    <w:rsid w:val="006B1356"/>
    <w:rsid w:val="006B14D9"/>
    <w:rsid w:val="006B1500"/>
    <w:rsid w:val="006B18CE"/>
    <w:rsid w:val="006B2122"/>
    <w:rsid w:val="006B2319"/>
    <w:rsid w:val="006B284E"/>
    <w:rsid w:val="006B2DB6"/>
    <w:rsid w:val="006B2DC2"/>
    <w:rsid w:val="006B3489"/>
    <w:rsid w:val="006B34ED"/>
    <w:rsid w:val="006B44C8"/>
    <w:rsid w:val="006B4BA7"/>
    <w:rsid w:val="006B4C55"/>
    <w:rsid w:val="006B523A"/>
    <w:rsid w:val="006B55CD"/>
    <w:rsid w:val="006B5DA1"/>
    <w:rsid w:val="006B5DCB"/>
    <w:rsid w:val="006B5E00"/>
    <w:rsid w:val="006B62AE"/>
    <w:rsid w:val="006B63E1"/>
    <w:rsid w:val="006B6AD9"/>
    <w:rsid w:val="006B723C"/>
    <w:rsid w:val="006B7788"/>
    <w:rsid w:val="006B7B33"/>
    <w:rsid w:val="006B7DBB"/>
    <w:rsid w:val="006C03D6"/>
    <w:rsid w:val="006C055E"/>
    <w:rsid w:val="006C086E"/>
    <w:rsid w:val="006C0D33"/>
    <w:rsid w:val="006C1376"/>
    <w:rsid w:val="006C14C3"/>
    <w:rsid w:val="006C19F9"/>
    <w:rsid w:val="006C25AF"/>
    <w:rsid w:val="006C28B0"/>
    <w:rsid w:val="006C2D71"/>
    <w:rsid w:val="006C304D"/>
    <w:rsid w:val="006C33D0"/>
    <w:rsid w:val="006C37F6"/>
    <w:rsid w:val="006C38D8"/>
    <w:rsid w:val="006C47C8"/>
    <w:rsid w:val="006C4865"/>
    <w:rsid w:val="006C4B4F"/>
    <w:rsid w:val="006C4FDF"/>
    <w:rsid w:val="006C544D"/>
    <w:rsid w:val="006C5BA5"/>
    <w:rsid w:val="006C5DC7"/>
    <w:rsid w:val="006C61C1"/>
    <w:rsid w:val="006C6328"/>
    <w:rsid w:val="006C666E"/>
    <w:rsid w:val="006C6C32"/>
    <w:rsid w:val="006C748E"/>
    <w:rsid w:val="006C7661"/>
    <w:rsid w:val="006C7A51"/>
    <w:rsid w:val="006C7AE6"/>
    <w:rsid w:val="006D0601"/>
    <w:rsid w:val="006D092D"/>
    <w:rsid w:val="006D125E"/>
    <w:rsid w:val="006D14A6"/>
    <w:rsid w:val="006D1B42"/>
    <w:rsid w:val="006D1D84"/>
    <w:rsid w:val="006D1E81"/>
    <w:rsid w:val="006D241F"/>
    <w:rsid w:val="006D2600"/>
    <w:rsid w:val="006D285C"/>
    <w:rsid w:val="006D2FCE"/>
    <w:rsid w:val="006D30AC"/>
    <w:rsid w:val="006D36A5"/>
    <w:rsid w:val="006D36D9"/>
    <w:rsid w:val="006D371B"/>
    <w:rsid w:val="006D4615"/>
    <w:rsid w:val="006D4A72"/>
    <w:rsid w:val="006D4B78"/>
    <w:rsid w:val="006D5237"/>
    <w:rsid w:val="006D523A"/>
    <w:rsid w:val="006D57C2"/>
    <w:rsid w:val="006D5E8C"/>
    <w:rsid w:val="006D5EF4"/>
    <w:rsid w:val="006D61EB"/>
    <w:rsid w:val="006D6BB8"/>
    <w:rsid w:val="006D6E47"/>
    <w:rsid w:val="006D70E7"/>
    <w:rsid w:val="006D78BD"/>
    <w:rsid w:val="006D7A3B"/>
    <w:rsid w:val="006D7B4C"/>
    <w:rsid w:val="006D7D5C"/>
    <w:rsid w:val="006E0911"/>
    <w:rsid w:val="006E092B"/>
    <w:rsid w:val="006E0B1D"/>
    <w:rsid w:val="006E0D7F"/>
    <w:rsid w:val="006E1BC5"/>
    <w:rsid w:val="006E1C30"/>
    <w:rsid w:val="006E2038"/>
    <w:rsid w:val="006E25E9"/>
    <w:rsid w:val="006E2738"/>
    <w:rsid w:val="006E3579"/>
    <w:rsid w:val="006E4901"/>
    <w:rsid w:val="006E4C2E"/>
    <w:rsid w:val="006E4CCF"/>
    <w:rsid w:val="006E4DD7"/>
    <w:rsid w:val="006E527F"/>
    <w:rsid w:val="006E541F"/>
    <w:rsid w:val="006E5447"/>
    <w:rsid w:val="006E57AA"/>
    <w:rsid w:val="006E5AB3"/>
    <w:rsid w:val="006E5AE5"/>
    <w:rsid w:val="006E5DB7"/>
    <w:rsid w:val="006E60F2"/>
    <w:rsid w:val="006E61F9"/>
    <w:rsid w:val="006E68FA"/>
    <w:rsid w:val="006E7209"/>
    <w:rsid w:val="006E7391"/>
    <w:rsid w:val="006E7407"/>
    <w:rsid w:val="006E75EE"/>
    <w:rsid w:val="006E7647"/>
    <w:rsid w:val="006E7ADD"/>
    <w:rsid w:val="006F08A6"/>
    <w:rsid w:val="006F1313"/>
    <w:rsid w:val="006F17F0"/>
    <w:rsid w:val="006F1933"/>
    <w:rsid w:val="006F2349"/>
    <w:rsid w:val="006F2402"/>
    <w:rsid w:val="006F24B4"/>
    <w:rsid w:val="006F2996"/>
    <w:rsid w:val="006F3600"/>
    <w:rsid w:val="006F3629"/>
    <w:rsid w:val="006F365E"/>
    <w:rsid w:val="006F368B"/>
    <w:rsid w:val="006F3696"/>
    <w:rsid w:val="006F37A6"/>
    <w:rsid w:val="006F3875"/>
    <w:rsid w:val="006F417C"/>
    <w:rsid w:val="006F430F"/>
    <w:rsid w:val="006F46AE"/>
    <w:rsid w:val="006F474E"/>
    <w:rsid w:val="006F4821"/>
    <w:rsid w:val="006F4CD4"/>
    <w:rsid w:val="006F519D"/>
    <w:rsid w:val="006F5AF8"/>
    <w:rsid w:val="006F5E36"/>
    <w:rsid w:val="006F5FC0"/>
    <w:rsid w:val="006F6586"/>
    <w:rsid w:val="006F691A"/>
    <w:rsid w:val="006F6E72"/>
    <w:rsid w:val="006F7234"/>
    <w:rsid w:val="006F7B57"/>
    <w:rsid w:val="00700322"/>
    <w:rsid w:val="00700561"/>
    <w:rsid w:val="0070073D"/>
    <w:rsid w:val="007017AD"/>
    <w:rsid w:val="00701BF0"/>
    <w:rsid w:val="00702167"/>
    <w:rsid w:val="00702775"/>
    <w:rsid w:val="007030AE"/>
    <w:rsid w:val="00704266"/>
    <w:rsid w:val="007042D2"/>
    <w:rsid w:val="007043CE"/>
    <w:rsid w:val="00704D1F"/>
    <w:rsid w:val="007057E4"/>
    <w:rsid w:val="007059C8"/>
    <w:rsid w:val="00705EA6"/>
    <w:rsid w:val="007060B5"/>
    <w:rsid w:val="00706158"/>
    <w:rsid w:val="0070646D"/>
    <w:rsid w:val="00706B53"/>
    <w:rsid w:val="007079D6"/>
    <w:rsid w:val="00707C6F"/>
    <w:rsid w:val="00710A38"/>
    <w:rsid w:val="00711067"/>
    <w:rsid w:val="00711074"/>
    <w:rsid w:val="00711126"/>
    <w:rsid w:val="007113DC"/>
    <w:rsid w:val="007116EA"/>
    <w:rsid w:val="0071259E"/>
    <w:rsid w:val="0071303E"/>
    <w:rsid w:val="00713CA5"/>
    <w:rsid w:val="00713D14"/>
    <w:rsid w:val="007142F7"/>
    <w:rsid w:val="007146F2"/>
    <w:rsid w:val="00714763"/>
    <w:rsid w:val="007147FC"/>
    <w:rsid w:val="0071518E"/>
    <w:rsid w:val="007152F1"/>
    <w:rsid w:val="00715492"/>
    <w:rsid w:val="00715589"/>
    <w:rsid w:val="00715B35"/>
    <w:rsid w:val="00715C12"/>
    <w:rsid w:val="00715FC8"/>
    <w:rsid w:val="00716536"/>
    <w:rsid w:val="00716668"/>
    <w:rsid w:val="007169DA"/>
    <w:rsid w:val="00716C59"/>
    <w:rsid w:val="0071735F"/>
    <w:rsid w:val="007173E9"/>
    <w:rsid w:val="0071772D"/>
    <w:rsid w:val="007179FE"/>
    <w:rsid w:val="00717B42"/>
    <w:rsid w:val="007201B2"/>
    <w:rsid w:val="007206A9"/>
    <w:rsid w:val="007207B7"/>
    <w:rsid w:val="00720EE6"/>
    <w:rsid w:val="0072159F"/>
    <w:rsid w:val="00721AE2"/>
    <w:rsid w:val="00722A05"/>
    <w:rsid w:val="00722B7D"/>
    <w:rsid w:val="00722D14"/>
    <w:rsid w:val="007232CF"/>
    <w:rsid w:val="0072392D"/>
    <w:rsid w:val="00723B1B"/>
    <w:rsid w:val="00724082"/>
    <w:rsid w:val="00724141"/>
    <w:rsid w:val="007243FA"/>
    <w:rsid w:val="00724EB4"/>
    <w:rsid w:val="00725FEA"/>
    <w:rsid w:val="007260A6"/>
    <w:rsid w:val="007260E6"/>
    <w:rsid w:val="007260F1"/>
    <w:rsid w:val="007264EF"/>
    <w:rsid w:val="00726612"/>
    <w:rsid w:val="0072669F"/>
    <w:rsid w:val="00726A03"/>
    <w:rsid w:val="00726DA6"/>
    <w:rsid w:val="007270E3"/>
    <w:rsid w:val="0072750F"/>
    <w:rsid w:val="00730200"/>
    <w:rsid w:val="00730571"/>
    <w:rsid w:val="007306FA"/>
    <w:rsid w:val="00730982"/>
    <w:rsid w:val="00730C17"/>
    <w:rsid w:val="00730E2E"/>
    <w:rsid w:val="00730FB9"/>
    <w:rsid w:val="00731164"/>
    <w:rsid w:val="00731D74"/>
    <w:rsid w:val="00731F3E"/>
    <w:rsid w:val="00731F96"/>
    <w:rsid w:val="00732238"/>
    <w:rsid w:val="00732487"/>
    <w:rsid w:val="00732714"/>
    <w:rsid w:val="00732B5C"/>
    <w:rsid w:val="00732BD0"/>
    <w:rsid w:val="00733076"/>
    <w:rsid w:val="007330A2"/>
    <w:rsid w:val="00733292"/>
    <w:rsid w:val="007336EE"/>
    <w:rsid w:val="00733A32"/>
    <w:rsid w:val="00733EE0"/>
    <w:rsid w:val="007340CA"/>
    <w:rsid w:val="00734355"/>
    <w:rsid w:val="00734508"/>
    <w:rsid w:val="007347D1"/>
    <w:rsid w:val="00734B77"/>
    <w:rsid w:val="00735D26"/>
    <w:rsid w:val="0073617E"/>
    <w:rsid w:val="00736302"/>
    <w:rsid w:val="00736599"/>
    <w:rsid w:val="007377E6"/>
    <w:rsid w:val="00737A08"/>
    <w:rsid w:val="00737C4E"/>
    <w:rsid w:val="007400CC"/>
    <w:rsid w:val="0074032A"/>
    <w:rsid w:val="007404FE"/>
    <w:rsid w:val="00740C46"/>
    <w:rsid w:val="00740FC5"/>
    <w:rsid w:val="00741244"/>
    <w:rsid w:val="007413F2"/>
    <w:rsid w:val="00741DDD"/>
    <w:rsid w:val="00741ECC"/>
    <w:rsid w:val="00741F17"/>
    <w:rsid w:val="00742165"/>
    <w:rsid w:val="00742253"/>
    <w:rsid w:val="0074229C"/>
    <w:rsid w:val="00742AD7"/>
    <w:rsid w:val="00742CB3"/>
    <w:rsid w:val="0074334B"/>
    <w:rsid w:val="0074354B"/>
    <w:rsid w:val="00743848"/>
    <w:rsid w:val="00743F04"/>
    <w:rsid w:val="007445C1"/>
    <w:rsid w:val="00744870"/>
    <w:rsid w:val="007453B5"/>
    <w:rsid w:val="00745634"/>
    <w:rsid w:val="00745688"/>
    <w:rsid w:val="00745AB3"/>
    <w:rsid w:val="00745C81"/>
    <w:rsid w:val="007469FC"/>
    <w:rsid w:val="00746AD7"/>
    <w:rsid w:val="00746B87"/>
    <w:rsid w:val="00746D91"/>
    <w:rsid w:val="00747739"/>
    <w:rsid w:val="0074791F"/>
    <w:rsid w:val="00747AB9"/>
    <w:rsid w:val="00747D69"/>
    <w:rsid w:val="0075145D"/>
    <w:rsid w:val="0075191E"/>
    <w:rsid w:val="00751DDD"/>
    <w:rsid w:val="00751F00"/>
    <w:rsid w:val="007525F8"/>
    <w:rsid w:val="00752DE7"/>
    <w:rsid w:val="00753706"/>
    <w:rsid w:val="00753843"/>
    <w:rsid w:val="0075386F"/>
    <w:rsid w:val="00753ABC"/>
    <w:rsid w:val="00753D24"/>
    <w:rsid w:val="007541A0"/>
    <w:rsid w:val="007541C6"/>
    <w:rsid w:val="00754574"/>
    <w:rsid w:val="007545CD"/>
    <w:rsid w:val="00754640"/>
    <w:rsid w:val="00754CA9"/>
    <w:rsid w:val="00754F62"/>
    <w:rsid w:val="00754F78"/>
    <w:rsid w:val="007551F9"/>
    <w:rsid w:val="00755711"/>
    <w:rsid w:val="00755CCC"/>
    <w:rsid w:val="007560E7"/>
    <w:rsid w:val="007561F2"/>
    <w:rsid w:val="007569C3"/>
    <w:rsid w:val="00756DE5"/>
    <w:rsid w:val="007574C4"/>
    <w:rsid w:val="00757500"/>
    <w:rsid w:val="007575D1"/>
    <w:rsid w:val="00757C20"/>
    <w:rsid w:val="00757C40"/>
    <w:rsid w:val="00760738"/>
    <w:rsid w:val="00760FCB"/>
    <w:rsid w:val="007615B6"/>
    <w:rsid w:val="007617FD"/>
    <w:rsid w:val="00761849"/>
    <w:rsid w:val="007619B6"/>
    <w:rsid w:val="007620DB"/>
    <w:rsid w:val="00762389"/>
    <w:rsid w:val="00762FD3"/>
    <w:rsid w:val="00763305"/>
    <w:rsid w:val="00763B05"/>
    <w:rsid w:val="00763B49"/>
    <w:rsid w:val="0076569E"/>
    <w:rsid w:val="007656FC"/>
    <w:rsid w:val="00765B65"/>
    <w:rsid w:val="00765D18"/>
    <w:rsid w:val="007662F0"/>
    <w:rsid w:val="00766AAF"/>
    <w:rsid w:val="00766AC6"/>
    <w:rsid w:val="00767047"/>
    <w:rsid w:val="0076790D"/>
    <w:rsid w:val="00767D08"/>
    <w:rsid w:val="00767E7E"/>
    <w:rsid w:val="00770287"/>
    <w:rsid w:val="007702DC"/>
    <w:rsid w:val="007704CE"/>
    <w:rsid w:val="007707AD"/>
    <w:rsid w:val="00770818"/>
    <w:rsid w:val="00770BE5"/>
    <w:rsid w:val="00770CA7"/>
    <w:rsid w:val="00770F53"/>
    <w:rsid w:val="00771579"/>
    <w:rsid w:val="0077184D"/>
    <w:rsid w:val="00772112"/>
    <w:rsid w:val="007724B2"/>
    <w:rsid w:val="007724E9"/>
    <w:rsid w:val="00772723"/>
    <w:rsid w:val="00772858"/>
    <w:rsid w:val="00773F7C"/>
    <w:rsid w:val="0077431C"/>
    <w:rsid w:val="007746AC"/>
    <w:rsid w:val="0077493A"/>
    <w:rsid w:val="00774C51"/>
    <w:rsid w:val="00775288"/>
    <w:rsid w:val="0077588C"/>
    <w:rsid w:val="0077599E"/>
    <w:rsid w:val="0077616B"/>
    <w:rsid w:val="0077737F"/>
    <w:rsid w:val="007776B0"/>
    <w:rsid w:val="00777BD7"/>
    <w:rsid w:val="00777D4C"/>
    <w:rsid w:val="00780065"/>
    <w:rsid w:val="007800C1"/>
    <w:rsid w:val="00780173"/>
    <w:rsid w:val="007801E9"/>
    <w:rsid w:val="0078056B"/>
    <w:rsid w:val="00780B84"/>
    <w:rsid w:val="00780BEC"/>
    <w:rsid w:val="00780F05"/>
    <w:rsid w:val="007816DF"/>
    <w:rsid w:val="007819D6"/>
    <w:rsid w:val="00782B0B"/>
    <w:rsid w:val="00782B88"/>
    <w:rsid w:val="00782D2E"/>
    <w:rsid w:val="00783D1D"/>
    <w:rsid w:val="007840A3"/>
    <w:rsid w:val="007848FB"/>
    <w:rsid w:val="00784CFD"/>
    <w:rsid w:val="00784D30"/>
    <w:rsid w:val="00785459"/>
    <w:rsid w:val="0078594A"/>
    <w:rsid w:val="00785A92"/>
    <w:rsid w:val="007863F4"/>
    <w:rsid w:val="00786855"/>
    <w:rsid w:val="007868ED"/>
    <w:rsid w:val="00786BC9"/>
    <w:rsid w:val="00787250"/>
    <w:rsid w:val="007877BA"/>
    <w:rsid w:val="007879F0"/>
    <w:rsid w:val="00787E2E"/>
    <w:rsid w:val="00787F43"/>
    <w:rsid w:val="007902D4"/>
    <w:rsid w:val="007909D8"/>
    <w:rsid w:val="00790A0C"/>
    <w:rsid w:val="00790A9B"/>
    <w:rsid w:val="00791767"/>
    <w:rsid w:val="00792337"/>
    <w:rsid w:val="00792CE3"/>
    <w:rsid w:val="007931A4"/>
    <w:rsid w:val="0079346A"/>
    <w:rsid w:val="0079357A"/>
    <w:rsid w:val="00793717"/>
    <w:rsid w:val="0079396E"/>
    <w:rsid w:val="00793D43"/>
    <w:rsid w:val="00793EC5"/>
    <w:rsid w:val="00794520"/>
    <w:rsid w:val="00794690"/>
    <w:rsid w:val="00794963"/>
    <w:rsid w:val="00794B03"/>
    <w:rsid w:val="00794F5C"/>
    <w:rsid w:val="00794F6B"/>
    <w:rsid w:val="00795A65"/>
    <w:rsid w:val="00796046"/>
    <w:rsid w:val="0079636F"/>
    <w:rsid w:val="007963CB"/>
    <w:rsid w:val="00796DD4"/>
    <w:rsid w:val="007970E1"/>
    <w:rsid w:val="00797166"/>
    <w:rsid w:val="00797B89"/>
    <w:rsid w:val="00797D11"/>
    <w:rsid w:val="00797EFF"/>
    <w:rsid w:val="007A008B"/>
    <w:rsid w:val="007A025B"/>
    <w:rsid w:val="007A0404"/>
    <w:rsid w:val="007A041B"/>
    <w:rsid w:val="007A0958"/>
    <w:rsid w:val="007A0B6A"/>
    <w:rsid w:val="007A0BA1"/>
    <w:rsid w:val="007A0CF7"/>
    <w:rsid w:val="007A0D57"/>
    <w:rsid w:val="007A0F50"/>
    <w:rsid w:val="007A12D7"/>
    <w:rsid w:val="007A1CF5"/>
    <w:rsid w:val="007A1F46"/>
    <w:rsid w:val="007A20A9"/>
    <w:rsid w:val="007A214D"/>
    <w:rsid w:val="007A2205"/>
    <w:rsid w:val="007A2320"/>
    <w:rsid w:val="007A2429"/>
    <w:rsid w:val="007A29CC"/>
    <w:rsid w:val="007A36BD"/>
    <w:rsid w:val="007A3AC0"/>
    <w:rsid w:val="007A42C6"/>
    <w:rsid w:val="007A46F5"/>
    <w:rsid w:val="007A5084"/>
    <w:rsid w:val="007A584D"/>
    <w:rsid w:val="007A59C6"/>
    <w:rsid w:val="007A6703"/>
    <w:rsid w:val="007A6D09"/>
    <w:rsid w:val="007A6D82"/>
    <w:rsid w:val="007A6EFA"/>
    <w:rsid w:val="007A7123"/>
    <w:rsid w:val="007A79BB"/>
    <w:rsid w:val="007A79E5"/>
    <w:rsid w:val="007A7DCA"/>
    <w:rsid w:val="007A7E04"/>
    <w:rsid w:val="007A7FF2"/>
    <w:rsid w:val="007B024B"/>
    <w:rsid w:val="007B03DC"/>
    <w:rsid w:val="007B06B2"/>
    <w:rsid w:val="007B0911"/>
    <w:rsid w:val="007B0920"/>
    <w:rsid w:val="007B0C3B"/>
    <w:rsid w:val="007B0D70"/>
    <w:rsid w:val="007B110A"/>
    <w:rsid w:val="007B129B"/>
    <w:rsid w:val="007B146F"/>
    <w:rsid w:val="007B158D"/>
    <w:rsid w:val="007B322E"/>
    <w:rsid w:val="007B398C"/>
    <w:rsid w:val="007B430B"/>
    <w:rsid w:val="007B4B64"/>
    <w:rsid w:val="007B4BFE"/>
    <w:rsid w:val="007B4E4F"/>
    <w:rsid w:val="007B5925"/>
    <w:rsid w:val="007B5ADF"/>
    <w:rsid w:val="007B5D27"/>
    <w:rsid w:val="007B62F5"/>
    <w:rsid w:val="007B69A4"/>
    <w:rsid w:val="007B6EEC"/>
    <w:rsid w:val="007B7221"/>
    <w:rsid w:val="007B7AF2"/>
    <w:rsid w:val="007C009B"/>
    <w:rsid w:val="007C0453"/>
    <w:rsid w:val="007C0681"/>
    <w:rsid w:val="007C06F4"/>
    <w:rsid w:val="007C0BD6"/>
    <w:rsid w:val="007C0DFB"/>
    <w:rsid w:val="007C1077"/>
    <w:rsid w:val="007C19F1"/>
    <w:rsid w:val="007C1D1F"/>
    <w:rsid w:val="007C1D99"/>
    <w:rsid w:val="007C21E9"/>
    <w:rsid w:val="007C267A"/>
    <w:rsid w:val="007C2A3A"/>
    <w:rsid w:val="007C2C96"/>
    <w:rsid w:val="007C2EAA"/>
    <w:rsid w:val="007C2FE9"/>
    <w:rsid w:val="007C3727"/>
    <w:rsid w:val="007C397A"/>
    <w:rsid w:val="007C3FF7"/>
    <w:rsid w:val="007C4015"/>
    <w:rsid w:val="007C498A"/>
    <w:rsid w:val="007C5196"/>
    <w:rsid w:val="007C530B"/>
    <w:rsid w:val="007C5923"/>
    <w:rsid w:val="007C5BF2"/>
    <w:rsid w:val="007C5E6C"/>
    <w:rsid w:val="007C60D2"/>
    <w:rsid w:val="007C6262"/>
    <w:rsid w:val="007C6571"/>
    <w:rsid w:val="007C6ACC"/>
    <w:rsid w:val="007C6DF1"/>
    <w:rsid w:val="007C6E3D"/>
    <w:rsid w:val="007C73D0"/>
    <w:rsid w:val="007C7710"/>
    <w:rsid w:val="007C77F8"/>
    <w:rsid w:val="007C7949"/>
    <w:rsid w:val="007C7DF2"/>
    <w:rsid w:val="007D0017"/>
    <w:rsid w:val="007D01C5"/>
    <w:rsid w:val="007D099E"/>
    <w:rsid w:val="007D1351"/>
    <w:rsid w:val="007D167A"/>
    <w:rsid w:val="007D1A25"/>
    <w:rsid w:val="007D2135"/>
    <w:rsid w:val="007D23DA"/>
    <w:rsid w:val="007D243B"/>
    <w:rsid w:val="007D2485"/>
    <w:rsid w:val="007D2BFA"/>
    <w:rsid w:val="007D2CC2"/>
    <w:rsid w:val="007D32FF"/>
    <w:rsid w:val="007D3810"/>
    <w:rsid w:val="007D3A48"/>
    <w:rsid w:val="007D3A82"/>
    <w:rsid w:val="007D3B54"/>
    <w:rsid w:val="007D40ED"/>
    <w:rsid w:val="007D4486"/>
    <w:rsid w:val="007D4AF3"/>
    <w:rsid w:val="007D52B7"/>
    <w:rsid w:val="007D679C"/>
    <w:rsid w:val="007D69F3"/>
    <w:rsid w:val="007D6FE2"/>
    <w:rsid w:val="007D743C"/>
    <w:rsid w:val="007D778D"/>
    <w:rsid w:val="007D78AD"/>
    <w:rsid w:val="007D792E"/>
    <w:rsid w:val="007D7DB5"/>
    <w:rsid w:val="007E000B"/>
    <w:rsid w:val="007E0303"/>
    <w:rsid w:val="007E0D2D"/>
    <w:rsid w:val="007E0F0E"/>
    <w:rsid w:val="007E1661"/>
    <w:rsid w:val="007E1BBF"/>
    <w:rsid w:val="007E243D"/>
    <w:rsid w:val="007E274A"/>
    <w:rsid w:val="007E2A5D"/>
    <w:rsid w:val="007E2B51"/>
    <w:rsid w:val="007E2C73"/>
    <w:rsid w:val="007E2EB5"/>
    <w:rsid w:val="007E2F9F"/>
    <w:rsid w:val="007E311E"/>
    <w:rsid w:val="007E312C"/>
    <w:rsid w:val="007E3BD2"/>
    <w:rsid w:val="007E445A"/>
    <w:rsid w:val="007E4619"/>
    <w:rsid w:val="007E4B8E"/>
    <w:rsid w:val="007E4E3B"/>
    <w:rsid w:val="007E60B6"/>
    <w:rsid w:val="007E61C0"/>
    <w:rsid w:val="007E61F1"/>
    <w:rsid w:val="007E62FA"/>
    <w:rsid w:val="007E6704"/>
    <w:rsid w:val="007E6DF3"/>
    <w:rsid w:val="007E6FBF"/>
    <w:rsid w:val="007E6FDE"/>
    <w:rsid w:val="007E73F5"/>
    <w:rsid w:val="007E7C4D"/>
    <w:rsid w:val="007E7C9B"/>
    <w:rsid w:val="007E7D04"/>
    <w:rsid w:val="007F00A0"/>
    <w:rsid w:val="007F03FD"/>
    <w:rsid w:val="007F066D"/>
    <w:rsid w:val="007F1FDC"/>
    <w:rsid w:val="007F2187"/>
    <w:rsid w:val="007F22A8"/>
    <w:rsid w:val="007F2489"/>
    <w:rsid w:val="007F2736"/>
    <w:rsid w:val="007F2A10"/>
    <w:rsid w:val="007F2C74"/>
    <w:rsid w:val="007F2D0E"/>
    <w:rsid w:val="007F3E46"/>
    <w:rsid w:val="007F4220"/>
    <w:rsid w:val="007F4473"/>
    <w:rsid w:val="007F4919"/>
    <w:rsid w:val="007F518F"/>
    <w:rsid w:val="007F5A6A"/>
    <w:rsid w:val="007F646F"/>
    <w:rsid w:val="007F7282"/>
    <w:rsid w:val="007F7398"/>
    <w:rsid w:val="007F7694"/>
    <w:rsid w:val="007F792A"/>
    <w:rsid w:val="007F799B"/>
    <w:rsid w:val="007F7D00"/>
    <w:rsid w:val="007F7D26"/>
    <w:rsid w:val="007F7E8E"/>
    <w:rsid w:val="0080023F"/>
    <w:rsid w:val="0080104F"/>
    <w:rsid w:val="00801202"/>
    <w:rsid w:val="00801521"/>
    <w:rsid w:val="008028AD"/>
    <w:rsid w:val="008029E6"/>
    <w:rsid w:val="00802A74"/>
    <w:rsid w:val="008034D5"/>
    <w:rsid w:val="00803524"/>
    <w:rsid w:val="008037A6"/>
    <w:rsid w:val="00803ACE"/>
    <w:rsid w:val="00803EC4"/>
    <w:rsid w:val="00804A55"/>
    <w:rsid w:val="00804D16"/>
    <w:rsid w:val="00805A66"/>
    <w:rsid w:val="0080640A"/>
    <w:rsid w:val="00806621"/>
    <w:rsid w:val="00806814"/>
    <w:rsid w:val="0080695A"/>
    <w:rsid w:val="00806C8C"/>
    <w:rsid w:val="00806C9F"/>
    <w:rsid w:val="00806F1D"/>
    <w:rsid w:val="00807016"/>
    <w:rsid w:val="008072F8"/>
    <w:rsid w:val="0080736B"/>
    <w:rsid w:val="00807CAE"/>
    <w:rsid w:val="00807F26"/>
    <w:rsid w:val="00810218"/>
    <w:rsid w:val="00810457"/>
    <w:rsid w:val="00810C09"/>
    <w:rsid w:val="00810C9C"/>
    <w:rsid w:val="00810DBF"/>
    <w:rsid w:val="00810F8B"/>
    <w:rsid w:val="00811183"/>
    <w:rsid w:val="00811AAC"/>
    <w:rsid w:val="00811DEB"/>
    <w:rsid w:val="00811FC5"/>
    <w:rsid w:val="0081258D"/>
    <w:rsid w:val="008127D1"/>
    <w:rsid w:val="008127D2"/>
    <w:rsid w:val="008129E2"/>
    <w:rsid w:val="00812D58"/>
    <w:rsid w:val="00812D63"/>
    <w:rsid w:val="00813318"/>
    <w:rsid w:val="00813EEA"/>
    <w:rsid w:val="0081406A"/>
    <w:rsid w:val="0081422D"/>
    <w:rsid w:val="008142EF"/>
    <w:rsid w:val="00814635"/>
    <w:rsid w:val="00814752"/>
    <w:rsid w:val="00814F48"/>
    <w:rsid w:val="00815BAA"/>
    <w:rsid w:val="008161BC"/>
    <w:rsid w:val="008161D6"/>
    <w:rsid w:val="0081697B"/>
    <w:rsid w:val="0081737D"/>
    <w:rsid w:val="0081766D"/>
    <w:rsid w:val="00817A08"/>
    <w:rsid w:val="00817BBE"/>
    <w:rsid w:val="00817C78"/>
    <w:rsid w:val="00817EC7"/>
    <w:rsid w:val="008200EF"/>
    <w:rsid w:val="0082079C"/>
    <w:rsid w:val="008207C3"/>
    <w:rsid w:val="008207F2"/>
    <w:rsid w:val="00820D2B"/>
    <w:rsid w:val="008215FE"/>
    <w:rsid w:val="008217E2"/>
    <w:rsid w:val="00821852"/>
    <w:rsid w:val="0082284D"/>
    <w:rsid w:val="00822C69"/>
    <w:rsid w:val="00823093"/>
    <w:rsid w:val="008237D6"/>
    <w:rsid w:val="00823CC2"/>
    <w:rsid w:val="008246E5"/>
    <w:rsid w:val="008247A9"/>
    <w:rsid w:val="00824E13"/>
    <w:rsid w:val="00824ED3"/>
    <w:rsid w:val="00825789"/>
    <w:rsid w:val="00825FCE"/>
    <w:rsid w:val="00826046"/>
    <w:rsid w:val="00826049"/>
    <w:rsid w:val="00826A01"/>
    <w:rsid w:val="008277DE"/>
    <w:rsid w:val="00827C49"/>
    <w:rsid w:val="008300AC"/>
    <w:rsid w:val="00830474"/>
    <w:rsid w:val="008306FF"/>
    <w:rsid w:val="00830C56"/>
    <w:rsid w:val="00830CF1"/>
    <w:rsid w:val="008317D5"/>
    <w:rsid w:val="0083183A"/>
    <w:rsid w:val="00831AC4"/>
    <w:rsid w:val="008326C3"/>
    <w:rsid w:val="00833332"/>
    <w:rsid w:val="0083337A"/>
    <w:rsid w:val="008338F0"/>
    <w:rsid w:val="00833988"/>
    <w:rsid w:val="00833A04"/>
    <w:rsid w:val="00833DEA"/>
    <w:rsid w:val="00834082"/>
    <w:rsid w:val="00834484"/>
    <w:rsid w:val="008345B9"/>
    <w:rsid w:val="0083547F"/>
    <w:rsid w:val="0083580A"/>
    <w:rsid w:val="00835B35"/>
    <w:rsid w:val="00835CCA"/>
    <w:rsid w:val="00836218"/>
    <w:rsid w:val="00836806"/>
    <w:rsid w:val="00836BC5"/>
    <w:rsid w:val="00837145"/>
    <w:rsid w:val="00837248"/>
    <w:rsid w:val="008376F9"/>
    <w:rsid w:val="00837728"/>
    <w:rsid w:val="008379CC"/>
    <w:rsid w:val="008404C5"/>
    <w:rsid w:val="00840707"/>
    <w:rsid w:val="00840719"/>
    <w:rsid w:val="00841362"/>
    <w:rsid w:val="008413C1"/>
    <w:rsid w:val="008413F8"/>
    <w:rsid w:val="008414DB"/>
    <w:rsid w:val="00841527"/>
    <w:rsid w:val="00841B4F"/>
    <w:rsid w:val="00841F47"/>
    <w:rsid w:val="008421FF"/>
    <w:rsid w:val="008422E0"/>
    <w:rsid w:val="00842320"/>
    <w:rsid w:val="00842722"/>
    <w:rsid w:val="00843142"/>
    <w:rsid w:val="00843607"/>
    <w:rsid w:val="00843A02"/>
    <w:rsid w:val="00843A39"/>
    <w:rsid w:val="00843C91"/>
    <w:rsid w:val="00843F28"/>
    <w:rsid w:val="00844348"/>
    <w:rsid w:val="00844379"/>
    <w:rsid w:val="0084469B"/>
    <w:rsid w:val="0084517C"/>
    <w:rsid w:val="008457D8"/>
    <w:rsid w:val="00845F57"/>
    <w:rsid w:val="00846244"/>
    <w:rsid w:val="00846795"/>
    <w:rsid w:val="00847FB8"/>
    <w:rsid w:val="0085074B"/>
    <w:rsid w:val="008507D0"/>
    <w:rsid w:val="0085103E"/>
    <w:rsid w:val="00851090"/>
    <w:rsid w:val="00851119"/>
    <w:rsid w:val="00851B88"/>
    <w:rsid w:val="00852266"/>
    <w:rsid w:val="008524AC"/>
    <w:rsid w:val="008531A4"/>
    <w:rsid w:val="0085326D"/>
    <w:rsid w:val="0085346D"/>
    <w:rsid w:val="00853A4C"/>
    <w:rsid w:val="00854209"/>
    <w:rsid w:val="008542DB"/>
    <w:rsid w:val="00854EE5"/>
    <w:rsid w:val="00854F57"/>
    <w:rsid w:val="00855DA9"/>
    <w:rsid w:val="008560B5"/>
    <w:rsid w:val="00856505"/>
    <w:rsid w:val="00856981"/>
    <w:rsid w:val="008569CA"/>
    <w:rsid w:val="0085726F"/>
    <w:rsid w:val="00857CEE"/>
    <w:rsid w:val="00857F43"/>
    <w:rsid w:val="008602BA"/>
    <w:rsid w:val="0086046C"/>
    <w:rsid w:val="008605A5"/>
    <w:rsid w:val="008606EB"/>
    <w:rsid w:val="008617EB"/>
    <w:rsid w:val="00861C3C"/>
    <w:rsid w:val="00861F51"/>
    <w:rsid w:val="00863832"/>
    <w:rsid w:val="008643AF"/>
    <w:rsid w:val="008648F1"/>
    <w:rsid w:val="008658C8"/>
    <w:rsid w:val="00865C6A"/>
    <w:rsid w:val="00865C7D"/>
    <w:rsid w:val="0086637A"/>
    <w:rsid w:val="00866495"/>
    <w:rsid w:val="00866657"/>
    <w:rsid w:val="008667D3"/>
    <w:rsid w:val="00866BE5"/>
    <w:rsid w:val="00866D81"/>
    <w:rsid w:val="00866E48"/>
    <w:rsid w:val="00866F98"/>
    <w:rsid w:val="008679A7"/>
    <w:rsid w:val="00867A7B"/>
    <w:rsid w:val="00867A8D"/>
    <w:rsid w:val="00867B91"/>
    <w:rsid w:val="008702D8"/>
    <w:rsid w:val="00870318"/>
    <w:rsid w:val="00870B63"/>
    <w:rsid w:val="00870BDF"/>
    <w:rsid w:val="00871B1F"/>
    <w:rsid w:val="00872119"/>
    <w:rsid w:val="00872744"/>
    <w:rsid w:val="00872A8E"/>
    <w:rsid w:val="00872C5B"/>
    <w:rsid w:val="00872F2C"/>
    <w:rsid w:val="00872F65"/>
    <w:rsid w:val="00872F84"/>
    <w:rsid w:val="00873905"/>
    <w:rsid w:val="00873D45"/>
    <w:rsid w:val="00873E6C"/>
    <w:rsid w:val="00874B8A"/>
    <w:rsid w:val="00874C19"/>
    <w:rsid w:val="008753DA"/>
    <w:rsid w:val="00875742"/>
    <w:rsid w:val="0087631A"/>
    <w:rsid w:val="0087656E"/>
    <w:rsid w:val="0087679E"/>
    <w:rsid w:val="008768EB"/>
    <w:rsid w:val="00876A8E"/>
    <w:rsid w:val="00876B91"/>
    <w:rsid w:val="00876F4C"/>
    <w:rsid w:val="00877331"/>
    <w:rsid w:val="0087763B"/>
    <w:rsid w:val="00877A94"/>
    <w:rsid w:val="00877F68"/>
    <w:rsid w:val="00880013"/>
    <w:rsid w:val="0088021C"/>
    <w:rsid w:val="008803A4"/>
    <w:rsid w:val="008818C6"/>
    <w:rsid w:val="00881FDA"/>
    <w:rsid w:val="00881FDE"/>
    <w:rsid w:val="0088202E"/>
    <w:rsid w:val="008820DA"/>
    <w:rsid w:val="00882691"/>
    <w:rsid w:val="00882E06"/>
    <w:rsid w:val="00882E44"/>
    <w:rsid w:val="008833AE"/>
    <w:rsid w:val="00883EF7"/>
    <w:rsid w:val="00883F9B"/>
    <w:rsid w:val="00884054"/>
    <w:rsid w:val="0088463F"/>
    <w:rsid w:val="00884A69"/>
    <w:rsid w:val="00884F9B"/>
    <w:rsid w:val="008851DB"/>
    <w:rsid w:val="00885D8B"/>
    <w:rsid w:val="0088655F"/>
    <w:rsid w:val="0088677A"/>
    <w:rsid w:val="00886C31"/>
    <w:rsid w:val="0088767D"/>
    <w:rsid w:val="00890358"/>
    <w:rsid w:val="008909DF"/>
    <w:rsid w:val="00890E4B"/>
    <w:rsid w:val="00891045"/>
    <w:rsid w:val="008914D2"/>
    <w:rsid w:val="00891550"/>
    <w:rsid w:val="00891776"/>
    <w:rsid w:val="008917A8"/>
    <w:rsid w:val="00891C3F"/>
    <w:rsid w:val="00891E66"/>
    <w:rsid w:val="00892112"/>
    <w:rsid w:val="00892358"/>
    <w:rsid w:val="0089282C"/>
    <w:rsid w:val="00892932"/>
    <w:rsid w:val="00893B0F"/>
    <w:rsid w:val="00893CDA"/>
    <w:rsid w:val="00893E05"/>
    <w:rsid w:val="00894646"/>
    <w:rsid w:val="00894ACF"/>
    <w:rsid w:val="00895769"/>
    <w:rsid w:val="008959D1"/>
    <w:rsid w:val="00896727"/>
    <w:rsid w:val="00896E6F"/>
    <w:rsid w:val="00897767"/>
    <w:rsid w:val="00897999"/>
    <w:rsid w:val="00897E6E"/>
    <w:rsid w:val="008A06B6"/>
    <w:rsid w:val="008A0F6B"/>
    <w:rsid w:val="008A116E"/>
    <w:rsid w:val="008A1C8B"/>
    <w:rsid w:val="008A217B"/>
    <w:rsid w:val="008A2615"/>
    <w:rsid w:val="008A3546"/>
    <w:rsid w:val="008A35EC"/>
    <w:rsid w:val="008A3BF5"/>
    <w:rsid w:val="008A3DAA"/>
    <w:rsid w:val="008A3DC3"/>
    <w:rsid w:val="008A3F6A"/>
    <w:rsid w:val="008A3FC9"/>
    <w:rsid w:val="008A40D8"/>
    <w:rsid w:val="008A4C03"/>
    <w:rsid w:val="008A4F8A"/>
    <w:rsid w:val="008A4FDE"/>
    <w:rsid w:val="008A5818"/>
    <w:rsid w:val="008A5B7C"/>
    <w:rsid w:val="008A5D0D"/>
    <w:rsid w:val="008A5E64"/>
    <w:rsid w:val="008A6243"/>
    <w:rsid w:val="008A6683"/>
    <w:rsid w:val="008A7419"/>
    <w:rsid w:val="008A76D9"/>
    <w:rsid w:val="008A77EF"/>
    <w:rsid w:val="008B04E3"/>
    <w:rsid w:val="008B0FBA"/>
    <w:rsid w:val="008B184B"/>
    <w:rsid w:val="008B18E4"/>
    <w:rsid w:val="008B1EED"/>
    <w:rsid w:val="008B2FFD"/>
    <w:rsid w:val="008B41C9"/>
    <w:rsid w:val="008B4515"/>
    <w:rsid w:val="008B4966"/>
    <w:rsid w:val="008B49BA"/>
    <w:rsid w:val="008B4DC9"/>
    <w:rsid w:val="008B5434"/>
    <w:rsid w:val="008B546A"/>
    <w:rsid w:val="008B55DB"/>
    <w:rsid w:val="008B6437"/>
    <w:rsid w:val="008B663D"/>
    <w:rsid w:val="008B685D"/>
    <w:rsid w:val="008B6FE1"/>
    <w:rsid w:val="008B7637"/>
    <w:rsid w:val="008B7944"/>
    <w:rsid w:val="008C0523"/>
    <w:rsid w:val="008C066E"/>
    <w:rsid w:val="008C0874"/>
    <w:rsid w:val="008C0988"/>
    <w:rsid w:val="008C0BF3"/>
    <w:rsid w:val="008C0DD5"/>
    <w:rsid w:val="008C1003"/>
    <w:rsid w:val="008C197A"/>
    <w:rsid w:val="008C1FA0"/>
    <w:rsid w:val="008C2B48"/>
    <w:rsid w:val="008C31B4"/>
    <w:rsid w:val="008C3823"/>
    <w:rsid w:val="008C420C"/>
    <w:rsid w:val="008C4389"/>
    <w:rsid w:val="008C4A29"/>
    <w:rsid w:val="008C4E8D"/>
    <w:rsid w:val="008C5AB6"/>
    <w:rsid w:val="008C623F"/>
    <w:rsid w:val="008C64D2"/>
    <w:rsid w:val="008C6562"/>
    <w:rsid w:val="008C6FE8"/>
    <w:rsid w:val="008C71DA"/>
    <w:rsid w:val="008C7C9B"/>
    <w:rsid w:val="008C7FB4"/>
    <w:rsid w:val="008C7FFC"/>
    <w:rsid w:val="008D05DA"/>
    <w:rsid w:val="008D07D2"/>
    <w:rsid w:val="008D0DEB"/>
    <w:rsid w:val="008D1536"/>
    <w:rsid w:val="008D1648"/>
    <w:rsid w:val="008D165E"/>
    <w:rsid w:val="008D17B8"/>
    <w:rsid w:val="008D181B"/>
    <w:rsid w:val="008D199F"/>
    <w:rsid w:val="008D1CFE"/>
    <w:rsid w:val="008D2042"/>
    <w:rsid w:val="008D2747"/>
    <w:rsid w:val="008D2B8B"/>
    <w:rsid w:val="008D3324"/>
    <w:rsid w:val="008D354D"/>
    <w:rsid w:val="008D361D"/>
    <w:rsid w:val="008D38CE"/>
    <w:rsid w:val="008D39C2"/>
    <w:rsid w:val="008D3CB6"/>
    <w:rsid w:val="008D45FF"/>
    <w:rsid w:val="008D47BE"/>
    <w:rsid w:val="008D49DA"/>
    <w:rsid w:val="008D4A44"/>
    <w:rsid w:val="008D555B"/>
    <w:rsid w:val="008D5706"/>
    <w:rsid w:val="008D60A8"/>
    <w:rsid w:val="008D653C"/>
    <w:rsid w:val="008D6D45"/>
    <w:rsid w:val="008D6E44"/>
    <w:rsid w:val="008D7E4A"/>
    <w:rsid w:val="008D7F1A"/>
    <w:rsid w:val="008E00C8"/>
    <w:rsid w:val="008E0780"/>
    <w:rsid w:val="008E0BCA"/>
    <w:rsid w:val="008E0D9D"/>
    <w:rsid w:val="008E15CB"/>
    <w:rsid w:val="008E18C3"/>
    <w:rsid w:val="008E1954"/>
    <w:rsid w:val="008E1E33"/>
    <w:rsid w:val="008E249E"/>
    <w:rsid w:val="008E2A51"/>
    <w:rsid w:val="008E2AD8"/>
    <w:rsid w:val="008E2D51"/>
    <w:rsid w:val="008E30E2"/>
    <w:rsid w:val="008E326C"/>
    <w:rsid w:val="008E36D7"/>
    <w:rsid w:val="008E3C9F"/>
    <w:rsid w:val="008E3E9F"/>
    <w:rsid w:val="008E3EC9"/>
    <w:rsid w:val="008E3FE5"/>
    <w:rsid w:val="008E4236"/>
    <w:rsid w:val="008E43C4"/>
    <w:rsid w:val="008E444E"/>
    <w:rsid w:val="008E45A2"/>
    <w:rsid w:val="008E466E"/>
    <w:rsid w:val="008E4B85"/>
    <w:rsid w:val="008E4CAF"/>
    <w:rsid w:val="008E50CD"/>
    <w:rsid w:val="008E5136"/>
    <w:rsid w:val="008E59BA"/>
    <w:rsid w:val="008E5BC4"/>
    <w:rsid w:val="008E5E44"/>
    <w:rsid w:val="008E6EC5"/>
    <w:rsid w:val="008E73FB"/>
    <w:rsid w:val="008E7AA0"/>
    <w:rsid w:val="008E7D81"/>
    <w:rsid w:val="008F042E"/>
    <w:rsid w:val="008F0BFA"/>
    <w:rsid w:val="008F19BE"/>
    <w:rsid w:val="008F1CDD"/>
    <w:rsid w:val="008F2162"/>
    <w:rsid w:val="008F22E7"/>
    <w:rsid w:val="008F22F1"/>
    <w:rsid w:val="008F2472"/>
    <w:rsid w:val="008F30DE"/>
    <w:rsid w:val="008F3288"/>
    <w:rsid w:val="008F340A"/>
    <w:rsid w:val="008F374D"/>
    <w:rsid w:val="008F3B0C"/>
    <w:rsid w:val="008F3B5C"/>
    <w:rsid w:val="008F3B87"/>
    <w:rsid w:val="008F3BF2"/>
    <w:rsid w:val="008F3D28"/>
    <w:rsid w:val="008F3F1B"/>
    <w:rsid w:val="008F3F57"/>
    <w:rsid w:val="008F40BD"/>
    <w:rsid w:val="008F41C3"/>
    <w:rsid w:val="008F42E6"/>
    <w:rsid w:val="008F4762"/>
    <w:rsid w:val="008F4B0A"/>
    <w:rsid w:val="008F4C61"/>
    <w:rsid w:val="008F50C7"/>
    <w:rsid w:val="008F5337"/>
    <w:rsid w:val="008F59E8"/>
    <w:rsid w:val="008F5B72"/>
    <w:rsid w:val="008F5F41"/>
    <w:rsid w:val="008F6272"/>
    <w:rsid w:val="008F63C5"/>
    <w:rsid w:val="008F6735"/>
    <w:rsid w:val="008F6A69"/>
    <w:rsid w:val="008F6F80"/>
    <w:rsid w:val="008F7310"/>
    <w:rsid w:val="008F7E20"/>
    <w:rsid w:val="009005EF"/>
    <w:rsid w:val="009006B5"/>
    <w:rsid w:val="00900DE2"/>
    <w:rsid w:val="009012D9"/>
    <w:rsid w:val="00901778"/>
    <w:rsid w:val="00901AA9"/>
    <w:rsid w:val="00901D54"/>
    <w:rsid w:val="00901DB3"/>
    <w:rsid w:val="009025A3"/>
    <w:rsid w:val="00903428"/>
    <w:rsid w:val="00903D7A"/>
    <w:rsid w:val="00903DC5"/>
    <w:rsid w:val="0090439F"/>
    <w:rsid w:val="0090467B"/>
    <w:rsid w:val="00904AAC"/>
    <w:rsid w:val="009053AB"/>
    <w:rsid w:val="009053AE"/>
    <w:rsid w:val="00905931"/>
    <w:rsid w:val="00906581"/>
    <w:rsid w:val="00906880"/>
    <w:rsid w:val="00906DA3"/>
    <w:rsid w:val="00907084"/>
    <w:rsid w:val="009073AF"/>
    <w:rsid w:val="00907D9C"/>
    <w:rsid w:val="00910D8E"/>
    <w:rsid w:val="00910EB7"/>
    <w:rsid w:val="00911078"/>
    <w:rsid w:val="009117C7"/>
    <w:rsid w:val="00911CED"/>
    <w:rsid w:val="00912356"/>
    <w:rsid w:val="009127A7"/>
    <w:rsid w:val="009128B8"/>
    <w:rsid w:val="00912B98"/>
    <w:rsid w:val="00912CBF"/>
    <w:rsid w:val="0091325D"/>
    <w:rsid w:val="009137D9"/>
    <w:rsid w:val="00913A89"/>
    <w:rsid w:val="00913E2B"/>
    <w:rsid w:val="0091425E"/>
    <w:rsid w:val="0091437A"/>
    <w:rsid w:val="009144E7"/>
    <w:rsid w:val="009145E8"/>
    <w:rsid w:val="00914766"/>
    <w:rsid w:val="0091479E"/>
    <w:rsid w:val="00914DA5"/>
    <w:rsid w:val="0091522A"/>
    <w:rsid w:val="009152EB"/>
    <w:rsid w:val="00915349"/>
    <w:rsid w:val="009157B2"/>
    <w:rsid w:val="00915C13"/>
    <w:rsid w:val="00915C3E"/>
    <w:rsid w:val="00915C7C"/>
    <w:rsid w:val="00915DD9"/>
    <w:rsid w:val="00916110"/>
    <w:rsid w:val="00916245"/>
    <w:rsid w:val="00916955"/>
    <w:rsid w:val="00916F15"/>
    <w:rsid w:val="00917381"/>
    <w:rsid w:val="009177D5"/>
    <w:rsid w:val="0092034B"/>
    <w:rsid w:val="00920B71"/>
    <w:rsid w:val="00920F80"/>
    <w:rsid w:val="0092107B"/>
    <w:rsid w:val="0092107C"/>
    <w:rsid w:val="00921082"/>
    <w:rsid w:val="00921670"/>
    <w:rsid w:val="00921960"/>
    <w:rsid w:val="00921D35"/>
    <w:rsid w:val="00922054"/>
    <w:rsid w:val="00922468"/>
    <w:rsid w:val="00922B5C"/>
    <w:rsid w:val="00922F21"/>
    <w:rsid w:val="0092337D"/>
    <w:rsid w:val="009237A9"/>
    <w:rsid w:val="00923985"/>
    <w:rsid w:val="00923A7C"/>
    <w:rsid w:val="00924BB5"/>
    <w:rsid w:val="00925636"/>
    <w:rsid w:val="00925699"/>
    <w:rsid w:val="00925AAF"/>
    <w:rsid w:val="009264B4"/>
    <w:rsid w:val="009268B9"/>
    <w:rsid w:val="00927457"/>
    <w:rsid w:val="00927F27"/>
    <w:rsid w:val="00927FDD"/>
    <w:rsid w:val="009300B2"/>
    <w:rsid w:val="0093017B"/>
    <w:rsid w:val="00930237"/>
    <w:rsid w:val="00930EE3"/>
    <w:rsid w:val="009312D1"/>
    <w:rsid w:val="00931595"/>
    <w:rsid w:val="00931B21"/>
    <w:rsid w:val="00932394"/>
    <w:rsid w:val="009325D7"/>
    <w:rsid w:val="00932CAD"/>
    <w:rsid w:val="009331B5"/>
    <w:rsid w:val="00933266"/>
    <w:rsid w:val="009333AC"/>
    <w:rsid w:val="00933BEB"/>
    <w:rsid w:val="00933EAF"/>
    <w:rsid w:val="0093404C"/>
    <w:rsid w:val="00934091"/>
    <w:rsid w:val="009341C8"/>
    <w:rsid w:val="00934D5E"/>
    <w:rsid w:val="00934D89"/>
    <w:rsid w:val="009352CC"/>
    <w:rsid w:val="009354F1"/>
    <w:rsid w:val="009359D8"/>
    <w:rsid w:val="00935F2D"/>
    <w:rsid w:val="009361DE"/>
    <w:rsid w:val="00936958"/>
    <w:rsid w:val="0093773E"/>
    <w:rsid w:val="00937A69"/>
    <w:rsid w:val="00937DE5"/>
    <w:rsid w:val="009401C5"/>
    <w:rsid w:val="009414DF"/>
    <w:rsid w:val="00941CA2"/>
    <w:rsid w:val="00942634"/>
    <w:rsid w:val="00942D7E"/>
    <w:rsid w:val="00942D81"/>
    <w:rsid w:val="00942E9D"/>
    <w:rsid w:val="009433B4"/>
    <w:rsid w:val="00943539"/>
    <w:rsid w:val="00943565"/>
    <w:rsid w:val="0094448E"/>
    <w:rsid w:val="009446DF"/>
    <w:rsid w:val="009447E2"/>
    <w:rsid w:val="009449F8"/>
    <w:rsid w:val="00944AAC"/>
    <w:rsid w:val="009452E0"/>
    <w:rsid w:val="009453B2"/>
    <w:rsid w:val="009455E6"/>
    <w:rsid w:val="009456A3"/>
    <w:rsid w:val="009457E0"/>
    <w:rsid w:val="00945DAF"/>
    <w:rsid w:val="00946475"/>
    <w:rsid w:val="009467C1"/>
    <w:rsid w:val="00946A04"/>
    <w:rsid w:val="00946AC5"/>
    <w:rsid w:val="00946AF7"/>
    <w:rsid w:val="0094793C"/>
    <w:rsid w:val="00947B58"/>
    <w:rsid w:val="00947DDB"/>
    <w:rsid w:val="00947E35"/>
    <w:rsid w:val="00947E61"/>
    <w:rsid w:val="00947FD2"/>
    <w:rsid w:val="00950000"/>
    <w:rsid w:val="009502E1"/>
    <w:rsid w:val="0095061E"/>
    <w:rsid w:val="00950927"/>
    <w:rsid w:val="00951324"/>
    <w:rsid w:val="0095137F"/>
    <w:rsid w:val="00951F13"/>
    <w:rsid w:val="00951FD4"/>
    <w:rsid w:val="009520E2"/>
    <w:rsid w:val="00952126"/>
    <w:rsid w:val="00952860"/>
    <w:rsid w:val="00952BB9"/>
    <w:rsid w:val="00953635"/>
    <w:rsid w:val="00953E50"/>
    <w:rsid w:val="009540C7"/>
    <w:rsid w:val="009549C5"/>
    <w:rsid w:val="00954AE7"/>
    <w:rsid w:val="009553C8"/>
    <w:rsid w:val="00955423"/>
    <w:rsid w:val="0095548C"/>
    <w:rsid w:val="00955665"/>
    <w:rsid w:val="00955BDD"/>
    <w:rsid w:val="00955C56"/>
    <w:rsid w:val="0095608A"/>
    <w:rsid w:val="009560E9"/>
    <w:rsid w:val="00956748"/>
    <w:rsid w:val="009567C7"/>
    <w:rsid w:val="00956DB0"/>
    <w:rsid w:val="00956ED4"/>
    <w:rsid w:val="00957044"/>
    <w:rsid w:val="00957117"/>
    <w:rsid w:val="00957300"/>
    <w:rsid w:val="00957A03"/>
    <w:rsid w:val="00957E7A"/>
    <w:rsid w:val="00957EC2"/>
    <w:rsid w:val="00960421"/>
    <w:rsid w:val="0096058B"/>
    <w:rsid w:val="009609D2"/>
    <w:rsid w:val="00960BC7"/>
    <w:rsid w:val="00961183"/>
    <w:rsid w:val="00961438"/>
    <w:rsid w:val="0096190B"/>
    <w:rsid w:val="00961DA8"/>
    <w:rsid w:val="00961ED6"/>
    <w:rsid w:val="00962E46"/>
    <w:rsid w:val="0096307C"/>
    <w:rsid w:val="00963732"/>
    <w:rsid w:val="00963814"/>
    <w:rsid w:val="00963876"/>
    <w:rsid w:val="0096401F"/>
    <w:rsid w:val="00964443"/>
    <w:rsid w:val="009645C8"/>
    <w:rsid w:val="009646BB"/>
    <w:rsid w:val="009646E4"/>
    <w:rsid w:val="009646EF"/>
    <w:rsid w:val="00964726"/>
    <w:rsid w:val="009649DC"/>
    <w:rsid w:val="00964CAE"/>
    <w:rsid w:val="00964D6D"/>
    <w:rsid w:val="00964D8C"/>
    <w:rsid w:val="0096517E"/>
    <w:rsid w:val="0096525B"/>
    <w:rsid w:val="009652BD"/>
    <w:rsid w:val="0096539B"/>
    <w:rsid w:val="009658D3"/>
    <w:rsid w:val="00966082"/>
    <w:rsid w:val="00966FED"/>
    <w:rsid w:val="00967147"/>
    <w:rsid w:val="009674D0"/>
    <w:rsid w:val="0096757C"/>
    <w:rsid w:val="00967996"/>
    <w:rsid w:val="009700DE"/>
    <w:rsid w:val="00970864"/>
    <w:rsid w:val="009710CF"/>
    <w:rsid w:val="0097120E"/>
    <w:rsid w:val="00971235"/>
    <w:rsid w:val="009715CE"/>
    <w:rsid w:val="0097196D"/>
    <w:rsid w:val="00971ECD"/>
    <w:rsid w:val="009725A5"/>
    <w:rsid w:val="00972E94"/>
    <w:rsid w:val="009732FC"/>
    <w:rsid w:val="0097350D"/>
    <w:rsid w:val="0097368B"/>
    <w:rsid w:val="0097369A"/>
    <w:rsid w:val="0097473D"/>
    <w:rsid w:val="0097506C"/>
    <w:rsid w:val="009750DC"/>
    <w:rsid w:val="00975304"/>
    <w:rsid w:val="0097567E"/>
    <w:rsid w:val="00975C20"/>
    <w:rsid w:val="00975D63"/>
    <w:rsid w:val="0097636A"/>
    <w:rsid w:val="0097682D"/>
    <w:rsid w:val="00976CBB"/>
    <w:rsid w:val="00976D1F"/>
    <w:rsid w:val="00976FC7"/>
    <w:rsid w:val="0097704A"/>
    <w:rsid w:val="0097728F"/>
    <w:rsid w:val="00977369"/>
    <w:rsid w:val="0098037A"/>
    <w:rsid w:val="009803E4"/>
    <w:rsid w:val="00980C80"/>
    <w:rsid w:val="00980FFC"/>
    <w:rsid w:val="0098141F"/>
    <w:rsid w:val="00981E42"/>
    <w:rsid w:val="00981F81"/>
    <w:rsid w:val="0098201B"/>
    <w:rsid w:val="009822A9"/>
    <w:rsid w:val="00982443"/>
    <w:rsid w:val="00983203"/>
    <w:rsid w:val="0098350A"/>
    <w:rsid w:val="0098394B"/>
    <w:rsid w:val="009839E9"/>
    <w:rsid w:val="00983B09"/>
    <w:rsid w:val="00983BC1"/>
    <w:rsid w:val="00983DA4"/>
    <w:rsid w:val="00984A46"/>
    <w:rsid w:val="00984D63"/>
    <w:rsid w:val="0098519D"/>
    <w:rsid w:val="00985414"/>
    <w:rsid w:val="0098582F"/>
    <w:rsid w:val="009859D5"/>
    <w:rsid w:val="00985A80"/>
    <w:rsid w:val="00985ED9"/>
    <w:rsid w:val="00985F35"/>
    <w:rsid w:val="009865D0"/>
    <w:rsid w:val="009868B2"/>
    <w:rsid w:val="00986F82"/>
    <w:rsid w:val="00987187"/>
    <w:rsid w:val="009873C7"/>
    <w:rsid w:val="00987460"/>
    <w:rsid w:val="009877DD"/>
    <w:rsid w:val="0098788B"/>
    <w:rsid w:val="00987A7F"/>
    <w:rsid w:val="0099057C"/>
    <w:rsid w:val="0099059D"/>
    <w:rsid w:val="00990911"/>
    <w:rsid w:val="00991330"/>
    <w:rsid w:val="009914CC"/>
    <w:rsid w:val="00991961"/>
    <w:rsid w:val="00991CCC"/>
    <w:rsid w:val="00991D6C"/>
    <w:rsid w:val="00991DA2"/>
    <w:rsid w:val="00992263"/>
    <w:rsid w:val="0099249C"/>
    <w:rsid w:val="00992A05"/>
    <w:rsid w:val="00993706"/>
    <w:rsid w:val="00993A06"/>
    <w:rsid w:val="00993B29"/>
    <w:rsid w:val="00994736"/>
    <w:rsid w:val="00994749"/>
    <w:rsid w:val="009949D3"/>
    <w:rsid w:val="009951CB"/>
    <w:rsid w:val="009953FD"/>
    <w:rsid w:val="009955CB"/>
    <w:rsid w:val="00995884"/>
    <w:rsid w:val="00995AEC"/>
    <w:rsid w:val="00995C7E"/>
    <w:rsid w:val="00996005"/>
    <w:rsid w:val="00996187"/>
    <w:rsid w:val="0099619A"/>
    <w:rsid w:val="00996AFF"/>
    <w:rsid w:val="00996B7F"/>
    <w:rsid w:val="00996BF2"/>
    <w:rsid w:val="00996C3E"/>
    <w:rsid w:val="00996E32"/>
    <w:rsid w:val="00996EE0"/>
    <w:rsid w:val="009971C5"/>
    <w:rsid w:val="00997887"/>
    <w:rsid w:val="00997953"/>
    <w:rsid w:val="00997E22"/>
    <w:rsid w:val="00997E29"/>
    <w:rsid w:val="00997ED7"/>
    <w:rsid w:val="009A007A"/>
    <w:rsid w:val="009A0F79"/>
    <w:rsid w:val="009A12CD"/>
    <w:rsid w:val="009A1516"/>
    <w:rsid w:val="009A1C0F"/>
    <w:rsid w:val="009A1D36"/>
    <w:rsid w:val="009A26E7"/>
    <w:rsid w:val="009A26F2"/>
    <w:rsid w:val="009A284F"/>
    <w:rsid w:val="009A2B17"/>
    <w:rsid w:val="009A3091"/>
    <w:rsid w:val="009A324C"/>
    <w:rsid w:val="009A3D76"/>
    <w:rsid w:val="009A4299"/>
    <w:rsid w:val="009A4868"/>
    <w:rsid w:val="009A4958"/>
    <w:rsid w:val="009A49FD"/>
    <w:rsid w:val="009A567E"/>
    <w:rsid w:val="009A614B"/>
    <w:rsid w:val="009A656D"/>
    <w:rsid w:val="009A66CB"/>
    <w:rsid w:val="009A6CC9"/>
    <w:rsid w:val="009A6E26"/>
    <w:rsid w:val="009A6F5F"/>
    <w:rsid w:val="009A718A"/>
    <w:rsid w:val="009A7552"/>
    <w:rsid w:val="009A7FD5"/>
    <w:rsid w:val="009B019A"/>
    <w:rsid w:val="009B063C"/>
    <w:rsid w:val="009B07F4"/>
    <w:rsid w:val="009B0A82"/>
    <w:rsid w:val="009B0ADB"/>
    <w:rsid w:val="009B0EAB"/>
    <w:rsid w:val="009B1107"/>
    <w:rsid w:val="009B11F9"/>
    <w:rsid w:val="009B1770"/>
    <w:rsid w:val="009B195F"/>
    <w:rsid w:val="009B19AF"/>
    <w:rsid w:val="009B1A8B"/>
    <w:rsid w:val="009B2056"/>
    <w:rsid w:val="009B2D58"/>
    <w:rsid w:val="009B375A"/>
    <w:rsid w:val="009B3D3F"/>
    <w:rsid w:val="009B3D5A"/>
    <w:rsid w:val="009B455C"/>
    <w:rsid w:val="009B4C6D"/>
    <w:rsid w:val="009B5236"/>
    <w:rsid w:val="009B531C"/>
    <w:rsid w:val="009B55D8"/>
    <w:rsid w:val="009B5911"/>
    <w:rsid w:val="009B61F2"/>
    <w:rsid w:val="009B674C"/>
    <w:rsid w:val="009B6AAD"/>
    <w:rsid w:val="009B6DFC"/>
    <w:rsid w:val="009B6EBB"/>
    <w:rsid w:val="009B70DD"/>
    <w:rsid w:val="009B7227"/>
    <w:rsid w:val="009B7369"/>
    <w:rsid w:val="009C010E"/>
    <w:rsid w:val="009C0AFF"/>
    <w:rsid w:val="009C0D2A"/>
    <w:rsid w:val="009C0FB1"/>
    <w:rsid w:val="009C14A3"/>
    <w:rsid w:val="009C178A"/>
    <w:rsid w:val="009C1885"/>
    <w:rsid w:val="009C19E1"/>
    <w:rsid w:val="009C1BEB"/>
    <w:rsid w:val="009C1EE5"/>
    <w:rsid w:val="009C1F70"/>
    <w:rsid w:val="009C21E1"/>
    <w:rsid w:val="009C24D5"/>
    <w:rsid w:val="009C27A8"/>
    <w:rsid w:val="009C2DB3"/>
    <w:rsid w:val="009C31A8"/>
    <w:rsid w:val="009C3C60"/>
    <w:rsid w:val="009C3F24"/>
    <w:rsid w:val="009C40BA"/>
    <w:rsid w:val="009C43DB"/>
    <w:rsid w:val="009C4544"/>
    <w:rsid w:val="009C4969"/>
    <w:rsid w:val="009C4A20"/>
    <w:rsid w:val="009C53E4"/>
    <w:rsid w:val="009C54A1"/>
    <w:rsid w:val="009C5765"/>
    <w:rsid w:val="009C5B28"/>
    <w:rsid w:val="009C5C28"/>
    <w:rsid w:val="009C5EA6"/>
    <w:rsid w:val="009C6099"/>
    <w:rsid w:val="009C61F6"/>
    <w:rsid w:val="009C62CD"/>
    <w:rsid w:val="009C69FA"/>
    <w:rsid w:val="009C6B78"/>
    <w:rsid w:val="009C6D11"/>
    <w:rsid w:val="009C6D1D"/>
    <w:rsid w:val="009C6FF6"/>
    <w:rsid w:val="009C70C1"/>
    <w:rsid w:val="009C72BA"/>
    <w:rsid w:val="009C767C"/>
    <w:rsid w:val="009C7CDB"/>
    <w:rsid w:val="009D02CD"/>
    <w:rsid w:val="009D0402"/>
    <w:rsid w:val="009D0C34"/>
    <w:rsid w:val="009D1286"/>
    <w:rsid w:val="009D1583"/>
    <w:rsid w:val="009D163E"/>
    <w:rsid w:val="009D1902"/>
    <w:rsid w:val="009D1B59"/>
    <w:rsid w:val="009D1CD8"/>
    <w:rsid w:val="009D1E34"/>
    <w:rsid w:val="009D235A"/>
    <w:rsid w:val="009D29DF"/>
    <w:rsid w:val="009D2B76"/>
    <w:rsid w:val="009D2D0A"/>
    <w:rsid w:val="009D2D9D"/>
    <w:rsid w:val="009D2E98"/>
    <w:rsid w:val="009D330A"/>
    <w:rsid w:val="009D3802"/>
    <w:rsid w:val="009D3AE5"/>
    <w:rsid w:val="009D3BDA"/>
    <w:rsid w:val="009D4672"/>
    <w:rsid w:val="009D4DEE"/>
    <w:rsid w:val="009D5082"/>
    <w:rsid w:val="009D50BD"/>
    <w:rsid w:val="009D5173"/>
    <w:rsid w:val="009D520F"/>
    <w:rsid w:val="009D5803"/>
    <w:rsid w:val="009D5A73"/>
    <w:rsid w:val="009D5C73"/>
    <w:rsid w:val="009D6C97"/>
    <w:rsid w:val="009D7336"/>
    <w:rsid w:val="009D739F"/>
    <w:rsid w:val="009D73DD"/>
    <w:rsid w:val="009D77E1"/>
    <w:rsid w:val="009E053F"/>
    <w:rsid w:val="009E0662"/>
    <w:rsid w:val="009E06AC"/>
    <w:rsid w:val="009E0B44"/>
    <w:rsid w:val="009E1946"/>
    <w:rsid w:val="009E1A71"/>
    <w:rsid w:val="009E1E29"/>
    <w:rsid w:val="009E2028"/>
    <w:rsid w:val="009E2771"/>
    <w:rsid w:val="009E2813"/>
    <w:rsid w:val="009E2949"/>
    <w:rsid w:val="009E2F13"/>
    <w:rsid w:val="009E35AB"/>
    <w:rsid w:val="009E396F"/>
    <w:rsid w:val="009E4212"/>
    <w:rsid w:val="009E4679"/>
    <w:rsid w:val="009E4709"/>
    <w:rsid w:val="009E49FB"/>
    <w:rsid w:val="009E4B15"/>
    <w:rsid w:val="009E52C0"/>
    <w:rsid w:val="009E5F0F"/>
    <w:rsid w:val="009E5F1E"/>
    <w:rsid w:val="009E6207"/>
    <w:rsid w:val="009E7804"/>
    <w:rsid w:val="009E7FE0"/>
    <w:rsid w:val="009F064C"/>
    <w:rsid w:val="009F15DC"/>
    <w:rsid w:val="009F1E1A"/>
    <w:rsid w:val="009F1E5E"/>
    <w:rsid w:val="009F2455"/>
    <w:rsid w:val="009F2B98"/>
    <w:rsid w:val="009F2E35"/>
    <w:rsid w:val="009F2F1C"/>
    <w:rsid w:val="009F3000"/>
    <w:rsid w:val="009F31F1"/>
    <w:rsid w:val="009F4594"/>
    <w:rsid w:val="009F473A"/>
    <w:rsid w:val="009F49DE"/>
    <w:rsid w:val="009F4FEA"/>
    <w:rsid w:val="009F53BA"/>
    <w:rsid w:val="009F5A7B"/>
    <w:rsid w:val="009F5B19"/>
    <w:rsid w:val="009F5B6F"/>
    <w:rsid w:val="009F636A"/>
    <w:rsid w:val="009F688B"/>
    <w:rsid w:val="009F6A44"/>
    <w:rsid w:val="009F7502"/>
    <w:rsid w:val="009F755C"/>
    <w:rsid w:val="009F770B"/>
    <w:rsid w:val="009F7ED9"/>
    <w:rsid w:val="009F7FE5"/>
    <w:rsid w:val="00A002B8"/>
    <w:rsid w:val="00A00307"/>
    <w:rsid w:val="00A00547"/>
    <w:rsid w:val="00A00C44"/>
    <w:rsid w:val="00A0186A"/>
    <w:rsid w:val="00A01EC2"/>
    <w:rsid w:val="00A01EC3"/>
    <w:rsid w:val="00A02443"/>
    <w:rsid w:val="00A02454"/>
    <w:rsid w:val="00A027D7"/>
    <w:rsid w:val="00A028B1"/>
    <w:rsid w:val="00A02A0B"/>
    <w:rsid w:val="00A02EAF"/>
    <w:rsid w:val="00A039D1"/>
    <w:rsid w:val="00A03B9C"/>
    <w:rsid w:val="00A04612"/>
    <w:rsid w:val="00A04751"/>
    <w:rsid w:val="00A05069"/>
    <w:rsid w:val="00A0507F"/>
    <w:rsid w:val="00A05495"/>
    <w:rsid w:val="00A054B0"/>
    <w:rsid w:val="00A0555B"/>
    <w:rsid w:val="00A05F15"/>
    <w:rsid w:val="00A0624F"/>
    <w:rsid w:val="00A063EB"/>
    <w:rsid w:val="00A06514"/>
    <w:rsid w:val="00A06BE3"/>
    <w:rsid w:val="00A06D15"/>
    <w:rsid w:val="00A07192"/>
    <w:rsid w:val="00A0757C"/>
    <w:rsid w:val="00A1028A"/>
    <w:rsid w:val="00A1033C"/>
    <w:rsid w:val="00A1038A"/>
    <w:rsid w:val="00A105FC"/>
    <w:rsid w:val="00A10CB8"/>
    <w:rsid w:val="00A115A6"/>
    <w:rsid w:val="00A11C01"/>
    <w:rsid w:val="00A123B0"/>
    <w:rsid w:val="00A127C8"/>
    <w:rsid w:val="00A12C1D"/>
    <w:rsid w:val="00A12C5D"/>
    <w:rsid w:val="00A12DA4"/>
    <w:rsid w:val="00A12F3F"/>
    <w:rsid w:val="00A12F7D"/>
    <w:rsid w:val="00A13367"/>
    <w:rsid w:val="00A1352B"/>
    <w:rsid w:val="00A137AB"/>
    <w:rsid w:val="00A13B7A"/>
    <w:rsid w:val="00A13CEF"/>
    <w:rsid w:val="00A13ECC"/>
    <w:rsid w:val="00A15078"/>
    <w:rsid w:val="00A156EF"/>
    <w:rsid w:val="00A16BD9"/>
    <w:rsid w:val="00A16DF5"/>
    <w:rsid w:val="00A17E5B"/>
    <w:rsid w:val="00A201CC"/>
    <w:rsid w:val="00A204F8"/>
    <w:rsid w:val="00A20651"/>
    <w:rsid w:val="00A20DEF"/>
    <w:rsid w:val="00A215A7"/>
    <w:rsid w:val="00A218C5"/>
    <w:rsid w:val="00A21D64"/>
    <w:rsid w:val="00A21F01"/>
    <w:rsid w:val="00A22261"/>
    <w:rsid w:val="00A22456"/>
    <w:rsid w:val="00A224C4"/>
    <w:rsid w:val="00A22727"/>
    <w:rsid w:val="00A22B9B"/>
    <w:rsid w:val="00A22BE4"/>
    <w:rsid w:val="00A22DAD"/>
    <w:rsid w:val="00A232D1"/>
    <w:rsid w:val="00A23DF2"/>
    <w:rsid w:val="00A23E25"/>
    <w:rsid w:val="00A23E61"/>
    <w:rsid w:val="00A23EAB"/>
    <w:rsid w:val="00A24A45"/>
    <w:rsid w:val="00A24D67"/>
    <w:rsid w:val="00A253C7"/>
    <w:rsid w:val="00A2543A"/>
    <w:rsid w:val="00A256B5"/>
    <w:rsid w:val="00A258F1"/>
    <w:rsid w:val="00A2619F"/>
    <w:rsid w:val="00A26315"/>
    <w:rsid w:val="00A265B6"/>
    <w:rsid w:val="00A26792"/>
    <w:rsid w:val="00A26CB8"/>
    <w:rsid w:val="00A26EBE"/>
    <w:rsid w:val="00A27268"/>
    <w:rsid w:val="00A274E8"/>
    <w:rsid w:val="00A2754E"/>
    <w:rsid w:val="00A27D01"/>
    <w:rsid w:val="00A30120"/>
    <w:rsid w:val="00A307E5"/>
    <w:rsid w:val="00A30A0D"/>
    <w:rsid w:val="00A30CAC"/>
    <w:rsid w:val="00A30F24"/>
    <w:rsid w:val="00A3157D"/>
    <w:rsid w:val="00A316A1"/>
    <w:rsid w:val="00A31B41"/>
    <w:rsid w:val="00A31D04"/>
    <w:rsid w:val="00A31F86"/>
    <w:rsid w:val="00A320F1"/>
    <w:rsid w:val="00A32197"/>
    <w:rsid w:val="00A321CC"/>
    <w:rsid w:val="00A331E9"/>
    <w:rsid w:val="00A334BA"/>
    <w:rsid w:val="00A33875"/>
    <w:rsid w:val="00A33A17"/>
    <w:rsid w:val="00A34013"/>
    <w:rsid w:val="00A34516"/>
    <w:rsid w:val="00A347C9"/>
    <w:rsid w:val="00A348A9"/>
    <w:rsid w:val="00A34981"/>
    <w:rsid w:val="00A34BCC"/>
    <w:rsid w:val="00A34DB2"/>
    <w:rsid w:val="00A34FB0"/>
    <w:rsid w:val="00A3528E"/>
    <w:rsid w:val="00A35E45"/>
    <w:rsid w:val="00A362DB"/>
    <w:rsid w:val="00A36666"/>
    <w:rsid w:val="00A37257"/>
    <w:rsid w:val="00A374B1"/>
    <w:rsid w:val="00A378BE"/>
    <w:rsid w:val="00A37EAF"/>
    <w:rsid w:val="00A400B0"/>
    <w:rsid w:val="00A406A5"/>
    <w:rsid w:val="00A406D3"/>
    <w:rsid w:val="00A408E1"/>
    <w:rsid w:val="00A40A91"/>
    <w:rsid w:val="00A40D91"/>
    <w:rsid w:val="00A41A5D"/>
    <w:rsid w:val="00A41B17"/>
    <w:rsid w:val="00A41E03"/>
    <w:rsid w:val="00A41E96"/>
    <w:rsid w:val="00A42703"/>
    <w:rsid w:val="00A4299C"/>
    <w:rsid w:val="00A42A27"/>
    <w:rsid w:val="00A42A3F"/>
    <w:rsid w:val="00A4314B"/>
    <w:rsid w:val="00A4342C"/>
    <w:rsid w:val="00A43A03"/>
    <w:rsid w:val="00A43A7D"/>
    <w:rsid w:val="00A43B99"/>
    <w:rsid w:val="00A446A1"/>
    <w:rsid w:val="00A449C6"/>
    <w:rsid w:val="00A44A93"/>
    <w:rsid w:val="00A44E1B"/>
    <w:rsid w:val="00A45FF1"/>
    <w:rsid w:val="00A45FF9"/>
    <w:rsid w:val="00A4659A"/>
    <w:rsid w:val="00A46641"/>
    <w:rsid w:val="00A4737C"/>
    <w:rsid w:val="00A515B3"/>
    <w:rsid w:val="00A515CE"/>
    <w:rsid w:val="00A51720"/>
    <w:rsid w:val="00A51BE4"/>
    <w:rsid w:val="00A5214E"/>
    <w:rsid w:val="00A5285B"/>
    <w:rsid w:val="00A52A34"/>
    <w:rsid w:val="00A52D08"/>
    <w:rsid w:val="00A52E66"/>
    <w:rsid w:val="00A5332C"/>
    <w:rsid w:val="00A540D0"/>
    <w:rsid w:val="00A54401"/>
    <w:rsid w:val="00A546C9"/>
    <w:rsid w:val="00A54AB4"/>
    <w:rsid w:val="00A55171"/>
    <w:rsid w:val="00A55232"/>
    <w:rsid w:val="00A55969"/>
    <w:rsid w:val="00A55C33"/>
    <w:rsid w:val="00A561EC"/>
    <w:rsid w:val="00A5670E"/>
    <w:rsid w:val="00A567F1"/>
    <w:rsid w:val="00A57790"/>
    <w:rsid w:val="00A57BD8"/>
    <w:rsid w:val="00A57FE4"/>
    <w:rsid w:val="00A60FBA"/>
    <w:rsid w:val="00A6133A"/>
    <w:rsid w:val="00A6137F"/>
    <w:rsid w:val="00A613D1"/>
    <w:rsid w:val="00A61412"/>
    <w:rsid w:val="00A615AF"/>
    <w:rsid w:val="00A616FF"/>
    <w:rsid w:val="00A61AA7"/>
    <w:rsid w:val="00A61E00"/>
    <w:rsid w:val="00A61FEA"/>
    <w:rsid w:val="00A62958"/>
    <w:rsid w:val="00A62B3A"/>
    <w:rsid w:val="00A62C6A"/>
    <w:rsid w:val="00A632B2"/>
    <w:rsid w:val="00A63842"/>
    <w:rsid w:val="00A639A0"/>
    <w:rsid w:val="00A63A69"/>
    <w:rsid w:val="00A63AA3"/>
    <w:rsid w:val="00A64493"/>
    <w:rsid w:val="00A64530"/>
    <w:rsid w:val="00A64753"/>
    <w:rsid w:val="00A64B97"/>
    <w:rsid w:val="00A64BE9"/>
    <w:rsid w:val="00A65118"/>
    <w:rsid w:val="00A651BA"/>
    <w:rsid w:val="00A6584E"/>
    <w:rsid w:val="00A65896"/>
    <w:rsid w:val="00A658C4"/>
    <w:rsid w:val="00A659C2"/>
    <w:rsid w:val="00A659E1"/>
    <w:rsid w:val="00A65B9D"/>
    <w:rsid w:val="00A65DA6"/>
    <w:rsid w:val="00A66112"/>
    <w:rsid w:val="00A66378"/>
    <w:rsid w:val="00A66B44"/>
    <w:rsid w:val="00A67252"/>
    <w:rsid w:val="00A674AF"/>
    <w:rsid w:val="00A70112"/>
    <w:rsid w:val="00A70586"/>
    <w:rsid w:val="00A706E2"/>
    <w:rsid w:val="00A708CA"/>
    <w:rsid w:val="00A70A64"/>
    <w:rsid w:val="00A70DFB"/>
    <w:rsid w:val="00A70FF4"/>
    <w:rsid w:val="00A71B18"/>
    <w:rsid w:val="00A7258D"/>
    <w:rsid w:val="00A734E6"/>
    <w:rsid w:val="00A73BD3"/>
    <w:rsid w:val="00A7426F"/>
    <w:rsid w:val="00A74572"/>
    <w:rsid w:val="00A753E6"/>
    <w:rsid w:val="00A75509"/>
    <w:rsid w:val="00A75BB3"/>
    <w:rsid w:val="00A76591"/>
    <w:rsid w:val="00A7760F"/>
    <w:rsid w:val="00A77DB3"/>
    <w:rsid w:val="00A77E5A"/>
    <w:rsid w:val="00A804DE"/>
    <w:rsid w:val="00A806FB"/>
    <w:rsid w:val="00A80722"/>
    <w:rsid w:val="00A80A92"/>
    <w:rsid w:val="00A80A9D"/>
    <w:rsid w:val="00A80BAE"/>
    <w:rsid w:val="00A815E6"/>
    <w:rsid w:val="00A815F0"/>
    <w:rsid w:val="00A817B6"/>
    <w:rsid w:val="00A817FC"/>
    <w:rsid w:val="00A81BA9"/>
    <w:rsid w:val="00A81D32"/>
    <w:rsid w:val="00A81E32"/>
    <w:rsid w:val="00A81EB1"/>
    <w:rsid w:val="00A820BC"/>
    <w:rsid w:val="00A825D8"/>
    <w:rsid w:val="00A82C89"/>
    <w:rsid w:val="00A82E26"/>
    <w:rsid w:val="00A82E78"/>
    <w:rsid w:val="00A82E80"/>
    <w:rsid w:val="00A83646"/>
    <w:rsid w:val="00A83754"/>
    <w:rsid w:val="00A8382B"/>
    <w:rsid w:val="00A8406B"/>
    <w:rsid w:val="00A84345"/>
    <w:rsid w:val="00A844F3"/>
    <w:rsid w:val="00A848B4"/>
    <w:rsid w:val="00A848D1"/>
    <w:rsid w:val="00A84DDC"/>
    <w:rsid w:val="00A84FBC"/>
    <w:rsid w:val="00A8538B"/>
    <w:rsid w:val="00A853A7"/>
    <w:rsid w:val="00A85627"/>
    <w:rsid w:val="00A85B20"/>
    <w:rsid w:val="00A8623C"/>
    <w:rsid w:val="00A868CA"/>
    <w:rsid w:val="00A86935"/>
    <w:rsid w:val="00A86FE6"/>
    <w:rsid w:val="00A8772E"/>
    <w:rsid w:val="00A87CDA"/>
    <w:rsid w:val="00A900CE"/>
    <w:rsid w:val="00A9034C"/>
    <w:rsid w:val="00A90399"/>
    <w:rsid w:val="00A9080D"/>
    <w:rsid w:val="00A90BCA"/>
    <w:rsid w:val="00A910E8"/>
    <w:rsid w:val="00A914C9"/>
    <w:rsid w:val="00A91AF0"/>
    <w:rsid w:val="00A91DC2"/>
    <w:rsid w:val="00A92573"/>
    <w:rsid w:val="00A9259B"/>
    <w:rsid w:val="00A92884"/>
    <w:rsid w:val="00A92901"/>
    <w:rsid w:val="00A92957"/>
    <w:rsid w:val="00A92FAB"/>
    <w:rsid w:val="00A932BD"/>
    <w:rsid w:val="00A93898"/>
    <w:rsid w:val="00A93C5E"/>
    <w:rsid w:val="00A941A2"/>
    <w:rsid w:val="00A94214"/>
    <w:rsid w:val="00A9469D"/>
    <w:rsid w:val="00A94819"/>
    <w:rsid w:val="00A94A0E"/>
    <w:rsid w:val="00A94B7A"/>
    <w:rsid w:val="00A94E45"/>
    <w:rsid w:val="00A95202"/>
    <w:rsid w:val="00A957B6"/>
    <w:rsid w:val="00A95CF4"/>
    <w:rsid w:val="00A960B7"/>
    <w:rsid w:val="00A9669D"/>
    <w:rsid w:val="00A9693C"/>
    <w:rsid w:val="00A96A46"/>
    <w:rsid w:val="00A9707D"/>
    <w:rsid w:val="00A97A18"/>
    <w:rsid w:val="00A97D93"/>
    <w:rsid w:val="00A97F3F"/>
    <w:rsid w:val="00AA077B"/>
    <w:rsid w:val="00AA0855"/>
    <w:rsid w:val="00AA0D0E"/>
    <w:rsid w:val="00AA11A6"/>
    <w:rsid w:val="00AA1824"/>
    <w:rsid w:val="00AA18E2"/>
    <w:rsid w:val="00AA1BDA"/>
    <w:rsid w:val="00AA2038"/>
    <w:rsid w:val="00AA21D0"/>
    <w:rsid w:val="00AA2807"/>
    <w:rsid w:val="00AA2A79"/>
    <w:rsid w:val="00AA2A97"/>
    <w:rsid w:val="00AA2F17"/>
    <w:rsid w:val="00AA308D"/>
    <w:rsid w:val="00AA335D"/>
    <w:rsid w:val="00AA34C2"/>
    <w:rsid w:val="00AA3604"/>
    <w:rsid w:val="00AA3824"/>
    <w:rsid w:val="00AA4098"/>
    <w:rsid w:val="00AA444D"/>
    <w:rsid w:val="00AA4758"/>
    <w:rsid w:val="00AA4916"/>
    <w:rsid w:val="00AA4E78"/>
    <w:rsid w:val="00AA4EF6"/>
    <w:rsid w:val="00AA554B"/>
    <w:rsid w:val="00AA5FCA"/>
    <w:rsid w:val="00AA63A7"/>
    <w:rsid w:val="00AA6688"/>
    <w:rsid w:val="00AA6C36"/>
    <w:rsid w:val="00AA6D62"/>
    <w:rsid w:val="00AA6DF7"/>
    <w:rsid w:val="00AA7211"/>
    <w:rsid w:val="00AA7990"/>
    <w:rsid w:val="00AB04E1"/>
    <w:rsid w:val="00AB0B86"/>
    <w:rsid w:val="00AB0D75"/>
    <w:rsid w:val="00AB0E23"/>
    <w:rsid w:val="00AB12B6"/>
    <w:rsid w:val="00AB12DA"/>
    <w:rsid w:val="00AB1716"/>
    <w:rsid w:val="00AB1751"/>
    <w:rsid w:val="00AB1D26"/>
    <w:rsid w:val="00AB1DCF"/>
    <w:rsid w:val="00AB231E"/>
    <w:rsid w:val="00AB2486"/>
    <w:rsid w:val="00AB2B86"/>
    <w:rsid w:val="00AB2FEA"/>
    <w:rsid w:val="00AB3355"/>
    <w:rsid w:val="00AB3462"/>
    <w:rsid w:val="00AB3750"/>
    <w:rsid w:val="00AB3CD3"/>
    <w:rsid w:val="00AB43FF"/>
    <w:rsid w:val="00AB4505"/>
    <w:rsid w:val="00AB4DC8"/>
    <w:rsid w:val="00AB4EFC"/>
    <w:rsid w:val="00AB52A6"/>
    <w:rsid w:val="00AB5BFE"/>
    <w:rsid w:val="00AB7021"/>
    <w:rsid w:val="00AB74A4"/>
    <w:rsid w:val="00AB78C9"/>
    <w:rsid w:val="00AB7935"/>
    <w:rsid w:val="00AB7AE2"/>
    <w:rsid w:val="00AC05C3"/>
    <w:rsid w:val="00AC0641"/>
    <w:rsid w:val="00AC07A2"/>
    <w:rsid w:val="00AC0D92"/>
    <w:rsid w:val="00AC11F5"/>
    <w:rsid w:val="00AC1321"/>
    <w:rsid w:val="00AC1BB0"/>
    <w:rsid w:val="00AC1DA3"/>
    <w:rsid w:val="00AC27B1"/>
    <w:rsid w:val="00AC2B00"/>
    <w:rsid w:val="00AC2E76"/>
    <w:rsid w:val="00AC3B56"/>
    <w:rsid w:val="00AC3CDB"/>
    <w:rsid w:val="00AC4499"/>
    <w:rsid w:val="00AC4732"/>
    <w:rsid w:val="00AC4C69"/>
    <w:rsid w:val="00AC4E87"/>
    <w:rsid w:val="00AC5003"/>
    <w:rsid w:val="00AC5157"/>
    <w:rsid w:val="00AC54E0"/>
    <w:rsid w:val="00AC5B61"/>
    <w:rsid w:val="00AC5B77"/>
    <w:rsid w:val="00AC5D3C"/>
    <w:rsid w:val="00AC5EFF"/>
    <w:rsid w:val="00AC60D3"/>
    <w:rsid w:val="00AC6490"/>
    <w:rsid w:val="00AC6B20"/>
    <w:rsid w:val="00AC6B41"/>
    <w:rsid w:val="00AC7043"/>
    <w:rsid w:val="00AC705E"/>
    <w:rsid w:val="00AC7258"/>
    <w:rsid w:val="00AC75E0"/>
    <w:rsid w:val="00AC7609"/>
    <w:rsid w:val="00AC79C8"/>
    <w:rsid w:val="00AD00AB"/>
    <w:rsid w:val="00AD04EA"/>
    <w:rsid w:val="00AD059E"/>
    <w:rsid w:val="00AD0844"/>
    <w:rsid w:val="00AD0B75"/>
    <w:rsid w:val="00AD0DF3"/>
    <w:rsid w:val="00AD13AD"/>
    <w:rsid w:val="00AD1BF2"/>
    <w:rsid w:val="00AD210E"/>
    <w:rsid w:val="00AD2237"/>
    <w:rsid w:val="00AD23FD"/>
    <w:rsid w:val="00AD25FE"/>
    <w:rsid w:val="00AD2F7C"/>
    <w:rsid w:val="00AD34E9"/>
    <w:rsid w:val="00AD36A9"/>
    <w:rsid w:val="00AD3C95"/>
    <w:rsid w:val="00AD3C9D"/>
    <w:rsid w:val="00AD401C"/>
    <w:rsid w:val="00AD42CE"/>
    <w:rsid w:val="00AD482F"/>
    <w:rsid w:val="00AD4D5D"/>
    <w:rsid w:val="00AD4FB4"/>
    <w:rsid w:val="00AD52B2"/>
    <w:rsid w:val="00AD558F"/>
    <w:rsid w:val="00AD5EA1"/>
    <w:rsid w:val="00AD61EA"/>
    <w:rsid w:val="00AD62E3"/>
    <w:rsid w:val="00AD647E"/>
    <w:rsid w:val="00AD65D9"/>
    <w:rsid w:val="00AD6BFD"/>
    <w:rsid w:val="00AD6C7F"/>
    <w:rsid w:val="00AD70BB"/>
    <w:rsid w:val="00AD76E6"/>
    <w:rsid w:val="00AD7A87"/>
    <w:rsid w:val="00AD7DFB"/>
    <w:rsid w:val="00AE09AD"/>
    <w:rsid w:val="00AE0A21"/>
    <w:rsid w:val="00AE0E04"/>
    <w:rsid w:val="00AE1240"/>
    <w:rsid w:val="00AE13A5"/>
    <w:rsid w:val="00AE15FB"/>
    <w:rsid w:val="00AE1BD4"/>
    <w:rsid w:val="00AE1F54"/>
    <w:rsid w:val="00AE21AF"/>
    <w:rsid w:val="00AE28D7"/>
    <w:rsid w:val="00AE2C4A"/>
    <w:rsid w:val="00AE3158"/>
    <w:rsid w:val="00AE31B9"/>
    <w:rsid w:val="00AE32CA"/>
    <w:rsid w:val="00AE3559"/>
    <w:rsid w:val="00AE3B25"/>
    <w:rsid w:val="00AE3E98"/>
    <w:rsid w:val="00AE3EE9"/>
    <w:rsid w:val="00AE46B4"/>
    <w:rsid w:val="00AE47DD"/>
    <w:rsid w:val="00AE49CE"/>
    <w:rsid w:val="00AE4F7D"/>
    <w:rsid w:val="00AE527D"/>
    <w:rsid w:val="00AE5595"/>
    <w:rsid w:val="00AE5960"/>
    <w:rsid w:val="00AE5AA6"/>
    <w:rsid w:val="00AE5B7C"/>
    <w:rsid w:val="00AE6320"/>
    <w:rsid w:val="00AE643B"/>
    <w:rsid w:val="00AE68A3"/>
    <w:rsid w:val="00AE6EF0"/>
    <w:rsid w:val="00AE7399"/>
    <w:rsid w:val="00AE7E46"/>
    <w:rsid w:val="00AF07D9"/>
    <w:rsid w:val="00AF1285"/>
    <w:rsid w:val="00AF1466"/>
    <w:rsid w:val="00AF1726"/>
    <w:rsid w:val="00AF1728"/>
    <w:rsid w:val="00AF1FD4"/>
    <w:rsid w:val="00AF20F1"/>
    <w:rsid w:val="00AF2687"/>
    <w:rsid w:val="00AF2761"/>
    <w:rsid w:val="00AF2A8F"/>
    <w:rsid w:val="00AF2C92"/>
    <w:rsid w:val="00AF2E42"/>
    <w:rsid w:val="00AF3BA7"/>
    <w:rsid w:val="00AF3BE8"/>
    <w:rsid w:val="00AF3F64"/>
    <w:rsid w:val="00AF4114"/>
    <w:rsid w:val="00AF438D"/>
    <w:rsid w:val="00AF4528"/>
    <w:rsid w:val="00AF48A4"/>
    <w:rsid w:val="00AF4A90"/>
    <w:rsid w:val="00AF4AB8"/>
    <w:rsid w:val="00AF4EEF"/>
    <w:rsid w:val="00AF517C"/>
    <w:rsid w:val="00AF52D8"/>
    <w:rsid w:val="00AF53BE"/>
    <w:rsid w:val="00AF5CA4"/>
    <w:rsid w:val="00AF614E"/>
    <w:rsid w:val="00AF6249"/>
    <w:rsid w:val="00AF640E"/>
    <w:rsid w:val="00AF6BC2"/>
    <w:rsid w:val="00AF6C77"/>
    <w:rsid w:val="00AF6C89"/>
    <w:rsid w:val="00AF6E33"/>
    <w:rsid w:val="00AF7640"/>
    <w:rsid w:val="00AF7A1A"/>
    <w:rsid w:val="00AF7BD8"/>
    <w:rsid w:val="00AF7D50"/>
    <w:rsid w:val="00AF7E07"/>
    <w:rsid w:val="00AF7E25"/>
    <w:rsid w:val="00AF7EBE"/>
    <w:rsid w:val="00B00223"/>
    <w:rsid w:val="00B00D92"/>
    <w:rsid w:val="00B00DE1"/>
    <w:rsid w:val="00B015CB"/>
    <w:rsid w:val="00B018A4"/>
    <w:rsid w:val="00B01901"/>
    <w:rsid w:val="00B01B9E"/>
    <w:rsid w:val="00B01CDE"/>
    <w:rsid w:val="00B01FD0"/>
    <w:rsid w:val="00B02381"/>
    <w:rsid w:val="00B02B36"/>
    <w:rsid w:val="00B02D71"/>
    <w:rsid w:val="00B02EA0"/>
    <w:rsid w:val="00B03A57"/>
    <w:rsid w:val="00B03C63"/>
    <w:rsid w:val="00B04019"/>
    <w:rsid w:val="00B040E9"/>
    <w:rsid w:val="00B04308"/>
    <w:rsid w:val="00B048E7"/>
    <w:rsid w:val="00B04AF3"/>
    <w:rsid w:val="00B04C97"/>
    <w:rsid w:val="00B04FAF"/>
    <w:rsid w:val="00B05B5D"/>
    <w:rsid w:val="00B05EAD"/>
    <w:rsid w:val="00B05F82"/>
    <w:rsid w:val="00B067CD"/>
    <w:rsid w:val="00B06A28"/>
    <w:rsid w:val="00B06BC4"/>
    <w:rsid w:val="00B06FC9"/>
    <w:rsid w:val="00B07463"/>
    <w:rsid w:val="00B07A8F"/>
    <w:rsid w:val="00B07ABD"/>
    <w:rsid w:val="00B07C02"/>
    <w:rsid w:val="00B07DDF"/>
    <w:rsid w:val="00B10774"/>
    <w:rsid w:val="00B1091F"/>
    <w:rsid w:val="00B10D8D"/>
    <w:rsid w:val="00B10E53"/>
    <w:rsid w:val="00B11217"/>
    <w:rsid w:val="00B112F5"/>
    <w:rsid w:val="00B1145F"/>
    <w:rsid w:val="00B11AF7"/>
    <w:rsid w:val="00B121C2"/>
    <w:rsid w:val="00B1255C"/>
    <w:rsid w:val="00B1259E"/>
    <w:rsid w:val="00B12840"/>
    <w:rsid w:val="00B129A2"/>
    <w:rsid w:val="00B12A44"/>
    <w:rsid w:val="00B12CDA"/>
    <w:rsid w:val="00B12E72"/>
    <w:rsid w:val="00B132A6"/>
    <w:rsid w:val="00B135DC"/>
    <w:rsid w:val="00B1395F"/>
    <w:rsid w:val="00B13AD5"/>
    <w:rsid w:val="00B13CDB"/>
    <w:rsid w:val="00B142E3"/>
    <w:rsid w:val="00B143DA"/>
    <w:rsid w:val="00B144AB"/>
    <w:rsid w:val="00B144AC"/>
    <w:rsid w:val="00B14687"/>
    <w:rsid w:val="00B16233"/>
    <w:rsid w:val="00B1627B"/>
    <w:rsid w:val="00B1654A"/>
    <w:rsid w:val="00B16741"/>
    <w:rsid w:val="00B16B8B"/>
    <w:rsid w:val="00B17744"/>
    <w:rsid w:val="00B20201"/>
    <w:rsid w:val="00B20FFE"/>
    <w:rsid w:val="00B21041"/>
    <w:rsid w:val="00B2113B"/>
    <w:rsid w:val="00B21220"/>
    <w:rsid w:val="00B21402"/>
    <w:rsid w:val="00B2164A"/>
    <w:rsid w:val="00B216D4"/>
    <w:rsid w:val="00B21B27"/>
    <w:rsid w:val="00B21E1B"/>
    <w:rsid w:val="00B21F56"/>
    <w:rsid w:val="00B2216F"/>
    <w:rsid w:val="00B224DA"/>
    <w:rsid w:val="00B2292B"/>
    <w:rsid w:val="00B22969"/>
    <w:rsid w:val="00B22AF3"/>
    <w:rsid w:val="00B22C3C"/>
    <w:rsid w:val="00B22F8D"/>
    <w:rsid w:val="00B23BB2"/>
    <w:rsid w:val="00B23FCC"/>
    <w:rsid w:val="00B2481C"/>
    <w:rsid w:val="00B24853"/>
    <w:rsid w:val="00B2534C"/>
    <w:rsid w:val="00B256BC"/>
    <w:rsid w:val="00B2591A"/>
    <w:rsid w:val="00B25A58"/>
    <w:rsid w:val="00B25CA9"/>
    <w:rsid w:val="00B25D57"/>
    <w:rsid w:val="00B26124"/>
    <w:rsid w:val="00B2623B"/>
    <w:rsid w:val="00B26BFA"/>
    <w:rsid w:val="00B271E8"/>
    <w:rsid w:val="00B27849"/>
    <w:rsid w:val="00B27AAF"/>
    <w:rsid w:val="00B30045"/>
    <w:rsid w:val="00B305B0"/>
    <w:rsid w:val="00B30796"/>
    <w:rsid w:val="00B30964"/>
    <w:rsid w:val="00B30CE9"/>
    <w:rsid w:val="00B311BD"/>
    <w:rsid w:val="00B31898"/>
    <w:rsid w:val="00B320F6"/>
    <w:rsid w:val="00B32B4E"/>
    <w:rsid w:val="00B32C66"/>
    <w:rsid w:val="00B32DC7"/>
    <w:rsid w:val="00B32EA9"/>
    <w:rsid w:val="00B3313C"/>
    <w:rsid w:val="00B33EB9"/>
    <w:rsid w:val="00B34262"/>
    <w:rsid w:val="00B34884"/>
    <w:rsid w:val="00B349A5"/>
    <w:rsid w:val="00B34A68"/>
    <w:rsid w:val="00B35FB6"/>
    <w:rsid w:val="00B36335"/>
    <w:rsid w:val="00B36643"/>
    <w:rsid w:val="00B36BC5"/>
    <w:rsid w:val="00B36C50"/>
    <w:rsid w:val="00B371B1"/>
    <w:rsid w:val="00B3738D"/>
    <w:rsid w:val="00B3743C"/>
    <w:rsid w:val="00B3759B"/>
    <w:rsid w:val="00B37628"/>
    <w:rsid w:val="00B37834"/>
    <w:rsid w:val="00B379CB"/>
    <w:rsid w:val="00B37D0A"/>
    <w:rsid w:val="00B402DD"/>
    <w:rsid w:val="00B40363"/>
    <w:rsid w:val="00B40452"/>
    <w:rsid w:val="00B40556"/>
    <w:rsid w:val="00B406A2"/>
    <w:rsid w:val="00B40833"/>
    <w:rsid w:val="00B40AE0"/>
    <w:rsid w:val="00B40B33"/>
    <w:rsid w:val="00B411FF"/>
    <w:rsid w:val="00B412F4"/>
    <w:rsid w:val="00B41735"/>
    <w:rsid w:val="00B42505"/>
    <w:rsid w:val="00B428B3"/>
    <w:rsid w:val="00B42A77"/>
    <w:rsid w:val="00B42BA2"/>
    <w:rsid w:val="00B42E3F"/>
    <w:rsid w:val="00B4317D"/>
    <w:rsid w:val="00B43703"/>
    <w:rsid w:val="00B439F9"/>
    <w:rsid w:val="00B43BB4"/>
    <w:rsid w:val="00B43C38"/>
    <w:rsid w:val="00B4467B"/>
    <w:rsid w:val="00B44724"/>
    <w:rsid w:val="00B44A9B"/>
    <w:rsid w:val="00B44B0A"/>
    <w:rsid w:val="00B44F4F"/>
    <w:rsid w:val="00B451D0"/>
    <w:rsid w:val="00B4533F"/>
    <w:rsid w:val="00B459D1"/>
    <w:rsid w:val="00B45DA2"/>
    <w:rsid w:val="00B462BC"/>
    <w:rsid w:val="00B46541"/>
    <w:rsid w:val="00B4684F"/>
    <w:rsid w:val="00B4685E"/>
    <w:rsid w:val="00B4700B"/>
    <w:rsid w:val="00B50907"/>
    <w:rsid w:val="00B50C47"/>
    <w:rsid w:val="00B50D65"/>
    <w:rsid w:val="00B50E53"/>
    <w:rsid w:val="00B50FE3"/>
    <w:rsid w:val="00B50FEC"/>
    <w:rsid w:val="00B511CB"/>
    <w:rsid w:val="00B51BCA"/>
    <w:rsid w:val="00B52059"/>
    <w:rsid w:val="00B5254C"/>
    <w:rsid w:val="00B5268E"/>
    <w:rsid w:val="00B52C21"/>
    <w:rsid w:val="00B52DF4"/>
    <w:rsid w:val="00B530BB"/>
    <w:rsid w:val="00B5326C"/>
    <w:rsid w:val="00B53297"/>
    <w:rsid w:val="00B53859"/>
    <w:rsid w:val="00B546C4"/>
    <w:rsid w:val="00B548D8"/>
    <w:rsid w:val="00B54B7C"/>
    <w:rsid w:val="00B54CD7"/>
    <w:rsid w:val="00B553C2"/>
    <w:rsid w:val="00B55C5D"/>
    <w:rsid w:val="00B55E73"/>
    <w:rsid w:val="00B56A76"/>
    <w:rsid w:val="00B56BBE"/>
    <w:rsid w:val="00B56BCD"/>
    <w:rsid w:val="00B56F13"/>
    <w:rsid w:val="00B5726A"/>
    <w:rsid w:val="00B572E3"/>
    <w:rsid w:val="00B574E9"/>
    <w:rsid w:val="00B57ACB"/>
    <w:rsid w:val="00B57CE3"/>
    <w:rsid w:val="00B600DB"/>
    <w:rsid w:val="00B603A8"/>
    <w:rsid w:val="00B6066A"/>
    <w:rsid w:val="00B60A5E"/>
    <w:rsid w:val="00B60B0F"/>
    <w:rsid w:val="00B60E7A"/>
    <w:rsid w:val="00B6167A"/>
    <w:rsid w:val="00B61777"/>
    <w:rsid w:val="00B6180A"/>
    <w:rsid w:val="00B6180B"/>
    <w:rsid w:val="00B6189F"/>
    <w:rsid w:val="00B61CDF"/>
    <w:rsid w:val="00B6206A"/>
    <w:rsid w:val="00B622C0"/>
    <w:rsid w:val="00B622FA"/>
    <w:rsid w:val="00B6278A"/>
    <w:rsid w:val="00B62B38"/>
    <w:rsid w:val="00B63602"/>
    <w:rsid w:val="00B63CF5"/>
    <w:rsid w:val="00B64580"/>
    <w:rsid w:val="00B64F94"/>
    <w:rsid w:val="00B6523D"/>
    <w:rsid w:val="00B656E9"/>
    <w:rsid w:val="00B65713"/>
    <w:rsid w:val="00B657D6"/>
    <w:rsid w:val="00B65B68"/>
    <w:rsid w:val="00B65D70"/>
    <w:rsid w:val="00B65E06"/>
    <w:rsid w:val="00B66366"/>
    <w:rsid w:val="00B664E5"/>
    <w:rsid w:val="00B66660"/>
    <w:rsid w:val="00B66663"/>
    <w:rsid w:val="00B66786"/>
    <w:rsid w:val="00B6706C"/>
    <w:rsid w:val="00B67169"/>
    <w:rsid w:val="00B706E8"/>
    <w:rsid w:val="00B7073C"/>
    <w:rsid w:val="00B70899"/>
    <w:rsid w:val="00B709DC"/>
    <w:rsid w:val="00B70E5C"/>
    <w:rsid w:val="00B711CD"/>
    <w:rsid w:val="00B71BF6"/>
    <w:rsid w:val="00B71CAC"/>
    <w:rsid w:val="00B72527"/>
    <w:rsid w:val="00B727C6"/>
    <w:rsid w:val="00B72CE1"/>
    <w:rsid w:val="00B72FF8"/>
    <w:rsid w:val="00B7315D"/>
    <w:rsid w:val="00B736B9"/>
    <w:rsid w:val="00B739BB"/>
    <w:rsid w:val="00B73CAA"/>
    <w:rsid w:val="00B7484A"/>
    <w:rsid w:val="00B74BFE"/>
    <w:rsid w:val="00B755BF"/>
    <w:rsid w:val="00B76040"/>
    <w:rsid w:val="00B765DD"/>
    <w:rsid w:val="00B76604"/>
    <w:rsid w:val="00B76C9A"/>
    <w:rsid w:val="00B774BC"/>
    <w:rsid w:val="00B77527"/>
    <w:rsid w:val="00B77F14"/>
    <w:rsid w:val="00B802EF"/>
    <w:rsid w:val="00B80B54"/>
    <w:rsid w:val="00B80E7A"/>
    <w:rsid w:val="00B8128F"/>
    <w:rsid w:val="00B81444"/>
    <w:rsid w:val="00B81AA6"/>
    <w:rsid w:val="00B81F58"/>
    <w:rsid w:val="00B8222E"/>
    <w:rsid w:val="00B824DB"/>
    <w:rsid w:val="00B825BA"/>
    <w:rsid w:val="00B825F5"/>
    <w:rsid w:val="00B8299F"/>
    <w:rsid w:val="00B829F9"/>
    <w:rsid w:val="00B82AFF"/>
    <w:rsid w:val="00B83089"/>
    <w:rsid w:val="00B8353E"/>
    <w:rsid w:val="00B8382F"/>
    <w:rsid w:val="00B84380"/>
    <w:rsid w:val="00B8461F"/>
    <w:rsid w:val="00B84F70"/>
    <w:rsid w:val="00B8528C"/>
    <w:rsid w:val="00B852FB"/>
    <w:rsid w:val="00B85455"/>
    <w:rsid w:val="00B8545D"/>
    <w:rsid w:val="00B85AE8"/>
    <w:rsid w:val="00B85FB2"/>
    <w:rsid w:val="00B86703"/>
    <w:rsid w:val="00B8683B"/>
    <w:rsid w:val="00B86A6F"/>
    <w:rsid w:val="00B86BC1"/>
    <w:rsid w:val="00B86EA0"/>
    <w:rsid w:val="00B86F4B"/>
    <w:rsid w:val="00B8719C"/>
    <w:rsid w:val="00B87C19"/>
    <w:rsid w:val="00B9032C"/>
    <w:rsid w:val="00B90581"/>
    <w:rsid w:val="00B90697"/>
    <w:rsid w:val="00B9077E"/>
    <w:rsid w:val="00B9088A"/>
    <w:rsid w:val="00B90B4B"/>
    <w:rsid w:val="00B90E98"/>
    <w:rsid w:val="00B9111A"/>
    <w:rsid w:val="00B91561"/>
    <w:rsid w:val="00B918D0"/>
    <w:rsid w:val="00B92B6F"/>
    <w:rsid w:val="00B92D4F"/>
    <w:rsid w:val="00B93399"/>
    <w:rsid w:val="00B93947"/>
    <w:rsid w:val="00B93C94"/>
    <w:rsid w:val="00B94118"/>
    <w:rsid w:val="00B941CB"/>
    <w:rsid w:val="00B941FC"/>
    <w:rsid w:val="00B94304"/>
    <w:rsid w:val="00B9437F"/>
    <w:rsid w:val="00B94B2C"/>
    <w:rsid w:val="00B94EF9"/>
    <w:rsid w:val="00B954FF"/>
    <w:rsid w:val="00B95747"/>
    <w:rsid w:val="00B96028"/>
    <w:rsid w:val="00B96096"/>
    <w:rsid w:val="00B96288"/>
    <w:rsid w:val="00B96615"/>
    <w:rsid w:val="00B97398"/>
    <w:rsid w:val="00B97D62"/>
    <w:rsid w:val="00BA004B"/>
    <w:rsid w:val="00BA02D6"/>
    <w:rsid w:val="00BA046E"/>
    <w:rsid w:val="00BA0693"/>
    <w:rsid w:val="00BA0E59"/>
    <w:rsid w:val="00BA1097"/>
    <w:rsid w:val="00BA114F"/>
    <w:rsid w:val="00BA13AD"/>
    <w:rsid w:val="00BA1B5E"/>
    <w:rsid w:val="00BA1D8E"/>
    <w:rsid w:val="00BA1E5B"/>
    <w:rsid w:val="00BA29F8"/>
    <w:rsid w:val="00BA2DC9"/>
    <w:rsid w:val="00BA2E8C"/>
    <w:rsid w:val="00BA321A"/>
    <w:rsid w:val="00BA3BA5"/>
    <w:rsid w:val="00BA4077"/>
    <w:rsid w:val="00BA4605"/>
    <w:rsid w:val="00BA4686"/>
    <w:rsid w:val="00BA49AE"/>
    <w:rsid w:val="00BA4E79"/>
    <w:rsid w:val="00BA544F"/>
    <w:rsid w:val="00BA5457"/>
    <w:rsid w:val="00BA5F64"/>
    <w:rsid w:val="00BA6280"/>
    <w:rsid w:val="00BA70BB"/>
    <w:rsid w:val="00BA718D"/>
    <w:rsid w:val="00BB0185"/>
    <w:rsid w:val="00BB14D1"/>
    <w:rsid w:val="00BB194B"/>
    <w:rsid w:val="00BB1F86"/>
    <w:rsid w:val="00BB2312"/>
    <w:rsid w:val="00BB2D3D"/>
    <w:rsid w:val="00BB3801"/>
    <w:rsid w:val="00BB3866"/>
    <w:rsid w:val="00BB3D10"/>
    <w:rsid w:val="00BB4525"/>
    <w:rsid w:val="00BB4550"/>
    <w:rsid w:val="00BB4613"/>
    <w:rsid w:val="00BB49C4"/>
    <w:rsid w:val="00BB5377"/>
    <w:rsid w:val="00BB5559"/>
    <w:rsid w:val="00BB555C"/>
    <w:rsid w:val="00BB55DC"/>
    <w:rsid w:val="00BB58B9"/>
    <w:rsid w:val="00BB5BD6"/>
    <w:rsid w:val="00BB5FF1"/>
    <w:rsid w:val="00BB6205"/>
    <w:rsid w:val="00BB6240"/>
    <w:rsid w:val="00BB627F"/>
    <w:rsid w:val="00BB63F6"/>
    <w:rsid w:val="00BB67DF"/>
    <w:rsid w:val="00BB6963"/>
    <w:rsid w:val="00BB6ACE"/>
    <w:rsid w:val="00BB6EC5"/>
    <w:rsid w:val="00BB701F"/>
    <w:rsid w:val="00BB78D6"/>
    <w:rsid w:val="00BB7ECD"/>
    <w:rsid w:val="00BC0368"/>
    <w:rsid w:val="00BC0650"/>
    <w:rsid w:val="00BC1136"/>
    <w:rsid w:val="00BC133A"/>
    <w:rsid w:val="00BC13AD"/>
    <w:rsid w:val="00BC181F"/>
    <w:rsid w:val="00BC1917"/>
    <w:rsid w:val="00BC19A0"/>
    <w:rsid w:val="00BC1A1C"/>
    <w:rsid w:val="00BC1AD0"/>
    <w:rsid w:val="00BC1B6B"/>
    <w:rsid w:val="00BC1BDC"/>
    <w:rsid w:val="00BC1E28"/>
    <w:rsid w:val="00BC2092"/>
    <w:rsid w:val="00BC264E"/>
    <w:rsid w:val="00BC2913"/>
    <w:rsid w:val="00BC2B43"/>
    <w:rsid w:val="00BC2E25"/>
    <w:rsid w:val="00BC433D"/>
    <w:rsid w:val="00BC50F5"/>
    <w:rsid w:val="00BC54E1"/>
    <w:rsid w:val="00BC55DC"/>
    <w:rsid w:val="00BC5619"/>
    <w:rsid w:val="00BC589B"/>
    <w:rsid w:val="00BC5C03"/>
    <w:rsid w:val="00BC5C8E"/>
    <w:rsid w:val="00BC636C"/>
    <w:rsid w:val="00BC6558"/>
    <w:rsid w:val="00BC724F"/>
    <w:rsid w:val="00BD0298"/>
    <w:rsid w:val="00BD0855"/>
    <w:rsid w:val="00BD0B29"/>
    <w:rsid w:val="00BD1251"/>
    <w:rsid w:val="00BD13B3"/>
    <w:rsid w:val="00BD15F9"/>
    <w:rsid w:val="00BD164C"/>
    <w:rsid w:val="00BD2017"/>
    <w:rsid w:val="00BD20CB"/>
    <w:rsid w:val="00BD27C4"/>
    <w:rsid w:val="00BD2C8A"/>
    <w:rsid w:val="00BD2D5A"/>
    <w:rsid w:val="00BD2FC1"/>
    <w:rsid w:val="00BD358F"/>
    <w:rsid w:val="00BD366D"/>
    <w:rsid w:val="00BD3DA2"/>
    <w:rsid w:val="00BD43A9"/>
    <w:rsid w:val="00BD4458"/>
    <w:rsid w:val="00BD4576"/>
    <w:rsid w:val="00BD4697"/>
    <w:rsid w:val="00BD47ED"/>
    <w:rsid w:val="00BD4D31"/>
    <w:rsid w:val="00BD5031"/>
    <w:rsid w:val="00BD52CF"/>
    <w:rsid w:val="00BD55C4"/>
    <w:rsid w:val="00BD57C3"/>
    <w:rsid w:val="00BD5C76"/>
    <w:rsid w:val="00BD5E53"/>
    <w:rsid w:val="00BD5F55"/>
    <w:rsid w:val="00BD66E6"/>
    <w:rsid w:val="00BD6717"/>
    <w:rsid w:val="00BD6D0B"/>
    <w:rsid w:val="00BE02FB"/>
    <w:rsid w:val="00BE0328"/>
    <w:rsid w:val="00BE0520"/>
    <w:rsid w:val="00BE0773"/>
    <w:rsid w:val="00BE0AE7"/>
    <w:rsid w:val="00BE0D0A"/>
    <w:rsid w:val="00BE1161"/>
    <w:rsid w:val="00BE1962"/>
    <w:rsid w:val="00BE2AFD"/>
    <w:rsid w:val="00BE2CDF"/>
    <w:rsid w:val="00BE353F"/>
    <w:rsid w:val="00BE38F0"/>
    <w:rsid w:val="00BE40FF"/>
    <w:rsid w:val="00BE433F"/>
    <w:rsid w:val="00BE4764"/>
    <w:rsid w:val="00BE4B6E"/>
    <w:rsid w:val="00BE4C22"/>
    <w:rsid w:val="00BE4DAF"/>
    <w:rsid w:val="00BE4EA8"/>
    <w:rsid w:val="00BE59E9"/>
    <w:rsid w:val="00BE5B5F"/>
    <w:rsid w:val="00BE5BFF"/>
    <w:rsid w:val="00BE6226"/>
    <w:rsid w:val="00BE646D"/>
    <w:rsid w:val="00BE6996"/>
    <w:rsid w:val="00BE6E62"/>
    <w:rsid w:val="00BE6F4C"/>
    <w:rsid w:val="00BE71E2"/>
    <w:rsid w:val="00BE73E8"/>
    <w:rsid w:val="00BE74F7"/>
    <w:rsid w:val="00BE779C"/>
    <w:rsid w:val="00BE79D1"/>
    <w:rsid w:val="00BE7BF3"/>
    <w:rsid w:val="00BE7D18"/>
    <w:rsid w:val="00BE7F8E"/>
    <w:rsid w:val="00BF058B"/>
    <w:rsid w:val="00BF0DA6"/>
    <w:rsid w:val="00BF0DD5"/>
    <w:rsid w:val="00BF0FF4"/>
    <w:rsid w:val="00BF107A"/>
    <w:rsid w:val="00BF1449"/>
    <w:rsid w:val="00BF1A6D"/>
    <w:rsid w:val="00BF1D2A"/>
    <w:rsid w:val="00BF1EC2"/>
    <w:rsid w:val="00BF26D5"/>
    <w:rsid w:val="00BF2C05"/>
    <w:rsid w:val="00BF2D06"/>
    <w:rsid w:val="00BF2D6F"/>
    <w:rsid w:val="00BF3493"/>
    <w:rsid w:val="00BF377A"/>
    <w:rsid w:val="00BF3B15"/>
    <w:rsid w:val="00BF3F97"/>
    <w:rsid w:val="00BF4178"/>
    <w:rsid w:val="00BF4E38"/>
    <w:rsid w:val="00BF51B3"/>
    <w:rsid w:val="00BF51E9"/>
    <w:rsid w:val="00BF5B41"/>
    <w:rsid w:val="00BF6024"/>
    <w:rsid w:val="00BF69D4"/>
    <w:rsid w:val="00BF6C26"/>
    <w:rsid w:val="00BF7B0B"/>
    <w:rsid w:val="00BF7F48"/>
    <w:rsid w:val="00C006C2"/>
    <w:rsid w:val="00C00860"/>
    <w:rsid w:val="00C00942"/>
    <w:rsid w:val="00C00A10"/>
    <w:rsid w:val="00C00AC3"/>
    <w:rsid w:val="00C00CD9"/>
    <w:rsid w:val="00C00F59"/>
    <w:rsid w:val="00C015CC"/>
    <w:rsid w:val="00C01DC7"/>
    <w:rsid w:val="00C0210C"/>
    <w:rsid w:val="00C0257F"/>
    <w:rsid w:val="00C0278B"/>
    <w:rsid w:val="00C0285F"/>
    <w:rsid w:val="00C02D98"/>
    <w:rsid w:val="00C0364F"/>
    <w:rsid w:val="00C0404B"/>
    <w:rsid w:val="00C041EE"/>
    <w:rsid w:val="00C04377"/>
    <w:rsid w:val="00C04B12"/>
    <w:rsid w:val="00C053C6"/>
    <w:rsid w:val="00C056BD"/>
    <w:rsid w:val="00C059CD"/>
    <w:rsid w:val="00C05E65"/>
    <w:rsid w:val="00C066AE"/>
    <w:rsid w:val="00C06801"/>
    <w:rsid w:val="00C06ACC"/>
    <w:rsid w:val="00C06B18"/>
    <w:rsid w:val="00C07243"/>
    <w:rsid w:val="00C0764C"/>
    <w:rsid w:val="00C103BA"/>
    <w:rsid w:val="00C104B1"/>
    <w:rsid w:val="00C10B9D"/>
    <w:rsid w:val="00C1135D"/>
    <w:rsid w:val="00C1158D"/>
    <w:rsid w:val="00C1211A"/>
    <w:rsid w:val="00C1232A"/>
    <w:rsid w:val="00C12446"/>
    <w:rsid w:val="00C1259C"/>
    <w:rsid w:val="00C127AE"/>
    <w:rsid w:val="00C1281C"/>
    <w:rsid w:val="00C12ADD"/>
    <w:rsid w:val="00C13123"/>
    <w:rsid w:val="00C131D0"/>
    <w:rsid w:val="00C148B6"/>
    <w:rsid w:val="00C14BCD"/>
    <w:rsid w:val="00C1529E"/>
    <w:rsid w:val="00C1533B"/>
    <w:rsid w:val="00C1540D"/>
    <w:rsid w:val="00C15414"/>
    <w:rsid w:val="00C15797"/>
    <w:rsid w:val="00C15872"/>
    <w:rsid w:val="00C15887"/>
    <w:rsid w:val="00C159D6"/>
    <w:rsid w:val="00C15B14"/>
    <w:rsid w:val="00C1600E"/>
    <w:rsid w:val="00C16B71"/>
    <w:rsid w:val="00C16D10"/>
    <w:rsid w:val="00C16DF8"/>
    <w:rsid w:val="00C16EC4"/>
    <w:rsid w:val="00C17129"/>
    <w:rsid w:val="00C17751"/>
    <w:rsid w:val="00C17E4D"/>
    <w:rsid w:val="00C206EE"/>
    <w:rsid w:val="00C20F40"/>
    <w:rsid w:val="00C21A45"/>
    <w:rsid w:val="00C223CF"/>
    <w:rsid w:val="00C227BA"/>
    <w:rsid w:val="00C22D18"/>
    <w:rsid w:val="00C22F23"/>
    <w:rsid w:val="00C23638"/>
    <w:rsid w:val="00C23ECA"/>
    <w:rsid w:val="00C241B1"/>
    <w:rsid w:val="00C24419"/>
    <w:rsid w:val="00C2459F"/>
    <w:rsid w:val="00C24D63"/>
    <w:rsid w:val="00C252DA"/>
    <w:rsid w:val="00C25A2D"/>
    <w:rsid w:val="00C25AFF"/>
    <w:rsid w:val="00C26142"/>
    <w:rsid w:val="00C26417"/>
    <w:rsid w:val="00C26D21"/>
    <w:rsid w:val="00C26E19"/>
    <w:rsid w:val="00C26FF0"/>
    <w:rsid w:val="00C2751C"/>
    <w:rsid w:val="00C277E3"/>
    <w:rsid w:val="00C278F3"/>
    <w:rsid w:val="00C279AC"/>
    <w:rsid w:val="00C27A6C"/>
    <w:rsid w:val="00C27CE2"/>
    <w:rsid w:val="00C27CEC"/>
    <w:rsid w:val="00C27F02"/>
    <w:rsid w:val="00C27F79"/>
    <w:rsid w:val="00C30D06"/>
    <w:rsid w:val="00C3114B"/>
    <w:rsid w:val="00C3160A"/>
    <w:rsid w:val="00C31B67"/>
    <w:rsid w:val="00C3219E"/>
    <w:rsid w:val="00C32253"/>
    <w:rsid w:val="00C325B9"/>
    <w:rsid w:val="00C327E5"/>
    <w:rsid w:val="00C32872"/>
    <w:rsid w:val="00C32B84"/>
    <w:rsid w:val="00C32F6F"/>
    <w:rsid w:val="00C33142"/>
    <w:rsid w:val="00C3376E"/>
    <w:rsid w:val="00C338D4"/>
    <w:rsid w:val="00C33C73"/>
    <w:rsid w:val="00C348C4"/>
    <w:rsid w:val="00C34B9F"/>
    <w:rsid w:val="00C34D2C"/>
    <w:rsid w:val="00C352FB"/>
    <w:rsid w:val="00C358C3"/>
    <w:rsid w:val="00C35C21"/>
    <w:rsid w:val="00C3609A"/>
    <w:rsid w:val="00C3643F"/>
    <w:rsid w:val="00C365D5"/>
    <w:rsid w:val="00C36A48"/>
    <w:rsid w:val="00C36DE1"/>
    <w:rsid w:val="00C36FBE"/>
    <w:rsid w:val="00C371D6"/>
    <w:rsid w:val="00C40C9D"/>
    <w:rsid w:val="00C40D2C"/>
    <w:rsid w:val="00C40EC3"/>
    <w:rsid w:val="00C40FB9"/>
    <w:rsid w:val="00C41144"/>
    <w:rsid w:val="00C4217E"/>
    <w:rsid w:val="00C426FA"/>
    <w:rsid w:val="00C436B8"/>
    <w:rsid w:val="00C43B28"/>
    <w:rsid w:val="00C440D9"/>
    <w:rsid w:val="00C441C7"/>
    <w:rsid w:val="00C442A6"/>
    <w:rsid w:val="00C44304"/>
    <w:rsid w:val="00C44306"/>
    <w:rsid w:val="00C445B8"/>
    <w:rsid w:val="00C445FB"/>
    <w:rsid w:val="00C44615"/>
    <w:rsid w:val="00C44ED1"/>
    <w:rsid w:val="00C4548E"/>
    <w:rsid w:val="00C454E8"/>
    <w:rsid w:val="00C4553C"/>
    <w:rsid w:val="00C4583B"/>
    <w:rsid w:val="00C45A43"/>
    <w:rsid w:val="00C45CB2"/>
    <w:rsid w:val="00C4611E"/>
    <w:rsid w:val="00C462F8"/>
    <w:rsid w:val="00C475FE"/>
    <w:rsid w:val="00C477A5"/>
    <w:rsid w:val="00C47A7A"/>
    <w:rsid w:val="00C50319"/>
    <w:rsid w:val="00C5078D"/>
    <w:rsid w:val="00C51148"/>
    <w:rsid w:val="00C51526"/>
    <w:rsid w:val="00C51864"/>
    <w:rsid w:val="00C51B78"/>
    <w:rsid w:val="00C51C92"/>
    <w:rsid w:val="00C52504"/>
    <w:rsid w:val="00C526AB"/>
    <w:rsid w:val="00C52B5F"/>
    <w:rsid w:val="00C52DD2"/>
    <w:rsid w:val="00C530F7"/>
    <w:rsid w:val="00C53352"/>
    <w:rsid w:val="00C53427"/>
    <w:rsid w:val="00C53568"/>
    <w:rsid w:val="00C535AC"/>
    <w:rsid w:val="00C53F33"/>
    <w:rsid w:val="00C5417C"/>
    <w:rsid w:val="00C545BC"/>
    <w:rsid w:val="00C54C91"/>
    <w:rsid w:val="00C5566C"/>
    <w:rsid w:val="00C55825"/>
    <w:rsid w:val="00C55942"/>
    <w:rsid w:val="00C55CE6"/>
    <w:rsid w:val="00C55D5E"/>
    <w:rsid w:val="00C55F70"/>
    <w:rsid w:val="00C56059"/>
    <w:rsid w:val="00C5638E"/>
    <w:rsid w:val="00C56A79"/>
    <w:rsid w:val="00C5722A"/>
    <w:rsid w:val="00C573E3"/>
    <w:rsid w:val="00C5749E"/>
    <w:rsid w:val="00C57515"/>
    <w:rsid w:val="00C5790D"/>
    <w:rsid w:val="00C57BFF"/>
    <w:rsid w:val="00C61371"/>
    <w:rsid w:val="00C61922"/>
    <w:rsid w:val="00C61A11"/>
    <w:rsid w:val="00C61E2F"/>
    <w:rsid w:val="00C62330"/>
    <w:rsid w:val="00C62611"/>
    <w:rsid w:val="00C62C8C"/>
    <w:rsid w:val="00C631F1"/>
    <w:rsid w:val="00C6427F"/>
    <w:rsid w:val="00C64687"/>
    <w:rsid w:val="00C64973"/>
    <w:rsid w:val="00C64D07"/>
    <w:rsid w:val="00C65095"/>
    <w:rsid w:val="00C65999"/>
    <w:rsid w:val="00C6622B"/>
    <w:rsid w:val="00C664CF"/>
    <w:rsid w:val="00C66924"/>
    <w:rsid w:val="00C66ACF"/>
    <w:rsid w:val="00C66EE2"/>
    <w:rsid w:val="00C672D3"/>
    <w:rsid w:val="00C673A6"/>
    <w:rsid w:val="00C674D0"/>
    <w:rsid w:val="00C6778C"/>
    <w:rsid w:val="00C70979"/>
    <w:rsid w:val="00C70B50"/>
    <w:rsid w:val="00C70B7E"/>
    <w:rsid w:val="00C71236"/>
    <w:rsid w:val="00C71722"/>
    <w:rsid w:val="00C71904"/>
    <w:rsid w:val="00C71CB0"/>
    <w:rsid w:val="00C72B4B"/>
    <w:rsid w:val="00C73CB0"/>
    <w:rsid w:val="00C73DF6"/>
    <w:rsid w:val="00C74072"/>
    <w:rsid w:val="00C742F6"/>
    <w:rsid w:val="00C7478B"/>
    <w:rsid w:val="00C74A31"/>
    <w:rsid w:val="00C74D93"/>
    <w:rsid w:val="00C7538D"/>
    <w:rsid w:val="00C753F5"/>
    <w:rsid w:val="00C76C17"/>
    <w:rsid w:val="00C76E25"/>
    <w:rsid w:val="00C7717E"/>
    <w:rsid w:val="00C771C6"/>
    <w:rsid w:val="00C77580"/>
    <w:rsid w:val="00C77648"/>
    <w:rsid w:val="00C7795B"/>
    <w:rsid w:val="00C7797B"/>
    <w:rsid w:val="00C77CBD"/>
    <w:rsid w:val="00C77D57"/>
    <w:rsid w:val="00C800DE"/>
    <w:rsid w:val="00C801AE"/>
    <w:rsid w:val="00C802BC"/>
    <w:rsid w:val="00C81258"/>
    <w:rsid w:val="00C817DC"/>
    <w:rsid w:val="00C81A2F"/>
    <w:rsid w:val="00C81F2F"/>
    <w:rsid w:val="00C820D4"/>
    <w:rsid w:val="00C82832"/>
    <w:rsid w:val="00C829A2"/>
    <w:rsid w:val="00C82BB6"/>
    <w:rsid w:val="00C82FAC"/>
    <w:rsid w:val="00C8339C"/>
    <w:rsid w:val="00C835B2"/>
    <w:rsid w:val="00C837EE"/>
    <w:rsid w:val="00C839A8"/>
    <w:rsid w:val="00C83A9A"/>
    <w:rsid w:val="00C83D8A"/>
    <w:rsid w:val="00C83E2C"/>
    <w:rsid w:val="00C8405B"/>
    <w:rsid w:val="00C841D2"/>
    <w:rsid w:val="00C841F5"/>
    <w:rsid w:val="00C843CA"/>
    <w:rsid w:val="00C843D1"/>
    <w:rsid w:val="00C84A1A"/>
    <w:rsid w:val="00C84B11"/>
    <w:rsid w:val="00C84D14"/>
    <w:rsid w:val="00C8518E"/>
    <w:rsid w:val="00C8520A"/>
    <w:rsid w:val="00C866EB"/>
    <w:rsid w:val="00C86C03"/>
    <w:rsid w:val="00C86E94"/>
    <w:rsid w:val="00C87242"/>
    <w:rsid w:val="00C87418"/>
    <w:rsid w:val="00C87C2F"/>
    <w:rsid w:val="00C87CD4"/>
    <w:rsid w:val="00C907F1"/>
    <w:rsid w:val="00C908BD"/>
    <w:rsid w:val="00C90A04"/>
    <w:rsid w:val="00C90D66"/>
    <w:rsid w:val="00C91AA6"/>
    <w:rsid w:val="00C92505"/>
    <w:rsid w:val="00C92BD4"/>
    <w:rsid w:val="00C92CC8"/>
    <w:rsid w:val="00C92EBD"/>
    <w:rsid w:val="00C9301B"/>
    <w:rsid w:val="00C93069"/>
    <w:rsid w:val="00C931A2"/>
    <w:rsid w:val="00C93CF5"/>
    <w:rsid w:val="00C93D14"/>
    <w:rsid w:val="00C9450C"/>
    <w:rsid w:val="00C946E9"/>
    <w:rsid w:val="00C94E96"/>
    <w:rsid w:val="00C954D8"/>
    <w:rsid w:val="00C9560E"/>
    <w:rsid w:val="00C95ACA"/>
    <w:rsid w:val="00C95B2F"/>
    <w:rsid w:val="00C96084"/>
    <w:rsid w:val="00C960CF"/>
    <w:rsid w:val="00C96721"/>
    <w:rsid w:val="00C9729F"/>
    <w:rsid w:val="00C97487"/>
    <w:rsid w:val="00C9790A"/>
    <w:rsid w:val="00C97E74"/>
    <w:rsid w:val="00C97F73"/>
    <w:rsid w:val="00C97F8B"/>
    <w:rsid w:val="00CA095D"/>
    <w:rsid w:val="00CA09FC"/>
    <w:rsid w:val="00CA11FB"/>
    <w:rsid w:val="00CA1A2B"/>
    <w:rsid w:val="00CA1C24"/>
    <w:rsid w:val="00CA1F25"/>
    <w:rsid w:val="00CA2581"/>
    <w:rsid w:val="00CA2651"/>
    <w:rsid w:val="00CA2DC9"/>
    <w:rsid w:val="00CA346E"/>
    <w:rsid w:val="00CA3957"/>
    <w:rsid w:val="00CA3B43"/>
    <w:rsid w:val="00CA3FE5"/>
    <w:rsid w:val="00CA41D2"/>
    <w:rsid w:val="00CA4C44"/>
    <w:rsid w:val="00CA50A3"/>
    <w:rsid w:val="00CA5139"/>
    <w:rsid w:val="00CA543A"/>
    <w:rsid w:val="00CA6082"/>
    <w:rsid w:val="00CA63E7"/>
    <w:rsid w:val="00CA660B"/>
    <w:rsid w:val="00CA6E10"/>
    <w:rsid w:val="00CA727E"/>
    <w:rsid w:val="00CA738C"/>
    <w:rsid w:val="00CA7AEF"/>
    <w:rsid w:val="00CA7CA9"/>
    <w:rsid w:val="00CA7CE7"/>
    <w:rsid w:val="00CA7FF7"/>
    <w:rsid w:val="00CB01D8"/>
    <w:rsid w:val="00CB09B1"/>
    <w:rsid w:val="00CB0A1D"/>
    <w:rsid w:val="00CB0CD8"/>
    <w:rsid w:val="00CB14F3"/>
    <w:rsid w:val="00CB1740"/>
    <w:rsid w:val="00CB1930"/>
    <w:rsid w:val="00CB1DDA"/>
    <w:rsid w:val="00CB27A7"/>
    <w:rsid w:val="00CB2B89"/>
    <w:rsid w:val="00CB2F6E"/>
    <w:rsid w:val="00CB3073"/>
    <w:rsid w:val="00CB32D4"/>
    <w:rsid w:val="00CB3A1B"/>
    <w:rsid w:val="00CB46B9"/>
    <w:rsid w:val="00CB4D5C"/>
    <w:rsid w:val="00CB4E71"/>
    <w:rsid w:val="00CB5717"/>
    <w:rsid w:val="00CB5F02"/>
    <w:rsid w:val="00CB670F"/>
    <w:rsid w:val="00CB6AAD"/>
    <w:rsid w:val="00CB6DD1"/>
    <w:rsid w:val="00CB6EBA"/>
    <w:rsid w:val="00CB70FB"/>
    <w:rsid w:val="00CB73B1"/>
    <w:rsid w:val="00CB78FD"/>
    <w:rsid w:val="00CB7959"/>
    <w:rsid w:val="00CB7AB1"/>
    <w:rsid w:val="00CC01DB"/>
    <w:rsid w:val="00CC05AF"/>
    <w:rsid w:val="00CC07F5"/>
    <w:rsid w:val="00CC0C1F"/>
    <w:rsid w:val="00CC11C7"/>
    <w:rsid w:val="00CC135F"/>
    <w:rsid w:val="00CC18A1"/>
    <w:rsid w:val="00CC2078"/>
    <w:rsid w:val="00CC21B7"/>
    <w:rsid w:val="00CC2225"/>
    <w:rsid w:val="00CC2818"/>
    <w:rsid w:val="00CC2876"/>
    <w:rsid w:val="00CC2A8C"/>
    <w:rsid w:val="00CC2B10"/>
    <w:rsid w:val="00CC2F6E"/>
    <w:rsid w:val="00CC3483"/>
    <w:rsid w:val="00CC36D4"/>
    <w:rsid w:val="00CC3940"/>
    <w:rsid w:val="00CC3C32"/>
    <w:rsid w:val="00CC3E70"/>
    <w:rsid w:val="00CC42C4"/>
    <w:rsid w:val="00CC477D"/>
    <w:rsid w:val="00CC4F4F"/>
    <w:rsid w:val="00CC51EB"/>
    <w:rsid w:val="00CC5353"/>
    <w:rsid w:val="00CC5A64"/>
    <w:rsid w:val="00CC5F3F"/>
    <w:rsid w:val="00CC6B4F"/>
    <w:rsid w:val="00CC6CC4"/>
    <w:rsid w:val="00CC77CE"/>
    <w:rsid w:val="00CD024A"/>
    <w:rsid w:val="00CD08B6"/>
    <w:rsid w:val="00CD10BF"/>
    <w:rsid w:val="00CD1C1F"/>
    <w:rsid w:val="00CD2148"/>
    <w:rsid w:val="00CD21C1"/>
    <w:rsid w:val="00CD22D1"/>
    <w:rsid w:val="00CD2326"/>
    <w:rsid w:val="00CD241B"/>
    <w:rsid w:val="00CD27F2"/>
    <w:rsid w:val="00CD2A7F"/>
    <w:rsid w:val="00CD2AC8"/>
    <w:rsid w:val="00CD2C28"/>
    <w:rsid w:val="00CD3233"/>
    <w:rsid w:val="00CD3605"/>
    <w:rsid w:val="00CD36FB"/>
    <w:rsid w:val="00CD3989"/>
    <w:rsid w:val="00CD3B0E"/>
    <w:rsid w:val="00CD3B97"/>
    <w:rsid w:val="00CD3BDA"/>
    <w:rsid w:val="00CD42E0"/>
    <w:rsid w:val="00CD4F51"/>
    <w:rsid w:val="00CD5633"/>
    <w:rsid w:val="00CD5CF0"/>
    <w:rsid w:val="00CD5D31"/>
    <w:rsid w:val="00CD5F2D"/>
    <w:rsid w:val="00CD62C3"/>
    <w:rsid w:val="00CD65D8"/>
    <w:rsid w:val="00CD6649"/>
    <w:rsid w:val="00CD72CC"/>
    <w:rsid w:val="00CD76DD"/>
    <w:rsid w:val="00CD776A"/>
    <w:rsid w:val="00CD77AE"/>
    <w:rsid w:val="00CD7843"/>
    <w:rsid w:val="00CE0327"/>
    <w:rsid w:val="00CE0366"/>
    <w:rsid w:val="00CE0751"/>
    <w:rsid w:val="00CE085C"/>
    <w:rsid w:val="00CE0C87"/>
    <w:rsid w:val="00CE12C7"/>
    <w:rsid w:val="00CE140C"/>
    <w:rsid w:val="00CE145E"/>
    <w:rsid w:val="00CE161D"/>
    <w:rsid w:val="00CE1982"/>
    <w:rsid w:val="00CE1A35"/>
    <w:rsid w:val="00CE1C80"/>
    <w:rsid w:val="00CE2561"/>
    <w:rsid w:val="00CE26D6"/>
    <w:rsid w:val="00CE2F43"/>
    <w:rsid w:val="00CE3230"/>
    <w:rsid w:val="00CE3289"/>
    <w:rsid w:val="00CE47B9"/>
    <w:rsid w:val="00CE4887"/>
    <w:rsid w:val="00CE4A55"/>
    <w:rsid w:val="00CE4C6B"/>
    <w:rsid w:val="00CE4E51"/>
    <w:rsid w:val="00CE512E"/>
    <w:rsid w:val="00CE532D"/>
    <w:rsid w:val="00CE5CAE"/>
    <w:rsid w:val="00CE647E"/>
    <w:rsid w:val="00CE64F0"/>
    <w:rsid w:val="00CE6C08"/>
    <w:rsid w:val="00CE79D4"/>
    <w:rsid w:val="00CF0788"/>
    <w:rsid w:val="00CF079F"/>
    <w:rsid w:val="00CF092F"/>
    <w:rsid w:val="00CF0A2B"/>
    <w:rsid w:val="00CF0EAB"/>
    <w:rsid w:val="00CF197B"/>
    <w:rsid w:val="00CF1E56"/>
    <w:rsid w:val="00CF1FEF"/>
    <w:rsid w:val="00CF22EF"/>
    <w:rsid w:val="00CF235F"/>
    <w:rsid w:val="00CF2B48"/>
    <w:rsid w:val="00CF2BD4"/>
    <w:rsid w:val="00CF2F68"/>
    <w:rsid w:val="00CF2FC6"/>
    <w:rsid w:val="00CF33E2"/>
    <w:rsid w:val="00CF349E"/>
    <w:rsid w:val="00CF3A5B"/>
    <w:rsid w:val="00CF3CCB"/>
    <w:rsid w:val="00CF521C"/>
    <w:rsid w:val="00CF5B0E"/>
    <w:rsid w:val="00CF5DD6"/>
    <w:rsid w:val="00CF5F4A"/>
    <w:rsid w:val="00CF6220"/>
    <w:rsid w:val="00CF67D3"/>
    <w:rsid w:val="00CF6A05"/>
    <w:rsid w:val="00CF6ADF"/>
    <w:rsid w:val="00CF6DA6"/>
    <w:rsid w:val="00CF6E71"/>
    <w:rsid w:val="00CF7090"/>
    <w:rsid w:val="00CF74F2"/>
    <w:rsid w:val="00CF77F4"/>
    <w:rsid w:val="00CF7AA9"/>
    <w:rsid w:val="00D00302"/>
    <w:rsid w:val="00D005FD"/>
    <w:rsid w:val="00D00F43"/>
    <w:rsid w:val="00D0103B"/>
    <w:rsid w:val="00D01925"/>
    <w:rsid w:val="00D022AD"/>
    <w:rsid w:val="00D026E5"/>
    <w:rsid w:val="00D02FC5"/>
    <w:rsid w:val="00D0333C"/>
    <w:rsid w:val="00D0395A"/>
    <w:rsid w:val="00D03A37"/>
    <w:rsid w:val="00D03A43"/>
    <w:rsid w:val="00D043D5"/>
    <w:rsid w:val="00D045E4"/>
    <w:rsid w:val="00D04758"/>
    <w:rsid w:val="00D04829"/>
    <w:rsid w:val="00D049D9"/>
    <w:rsid w:val="00D04A02"/>
    <w:rsid w:val="00D04ED6"/>
    <w:rsid w:val="00D05371"/>
    <w:rsid w:val="00D05559"/>
    <w:rsid w:val="00D0591E"/>
    <w:rsid w:val="00D05B43"/>
    <w:rsid w:val="00D05C7B"/>
    <w:rsid w:val="00D06422"/>
    <w:rsid w:val="00D06562"/>
    <w:rsid w:val="00D06739"/>
    <w:rsid w:val="00D06965"/>
    <w:rsid w:val="00D06E93"/>
    <w:rsid w:val="00D06EDA"/>
    <w:rsid w:val="00D07175"/>
    <w:rsid w:val="00D071C1"/>
    <w:rsid w:val="00D074DB"/>
    <w:rsid w:val="00D075D4"/>
    <w:rsid w:val="00D07E8E"/>
    <w:rsid w:val="00D07F82"/>
    <w:rsid w:val="00D11090"/>
    <w:rsid w:val="00D11419"/>
    <w:rsid w:val="00D1288D"/>
    <w:rsid w:val="00D12E0F"/>
    <w:rsid w:val="00D1331A"/>
    <w:rsid w:val="00D13568"/>
    <w:rsid w:val="00D137C9"/>
    <w:rsid w:val="00D13F4B"/>
    <w:rsid w:val="00D1422B"/>
    <w:rsid w:val="00D14422"/>
    <w:rsid w:val="00D14597"/>
    <w:rsid w:val="00D148A9"/>
    <w:rsid w:val="00D14CCF"/>
    <w:rsid w:val="00D150F3"/>
    <w:rsid w:val="00D152DA"/>
    <w:rsid w:val="00D154FF"/>
    <w:rsid w:val="00D1556A"/>
    <w:rsid w:val="00D15711"/>
    <w:rsid w:val="00D157B7"/>
    <w:rsid w:val="00D159B9"/>
    <w:rsid w:val="00D15CC5"/>
    <w:rsid w:val="00D160E1"/>
    <w:rsid w:val="00D160EF"/>
    <w:rsid w:val="00D16140"/>
    <w:rsid w:val="00D161C7"/>
    <w:rsid w:val="00D166A7"/>
    <w:rsid w:val="00D16758"/>
    <w:rsid w:val="00D17074"/>
    <w:rsid w:val="00D17DD0"/>
    <w:rsid w:val="00D17FC1"/>
    <w:rsid w:val="00D204CA"/>
    <w:rsid w:val="00D2095F"/>
    <w:rsid w:val="00D20B35"/>
    <w:rsid w:val="00D215BF"/>
    <w:rsid w:val="00D21862"/>
    <w:rsid w:val="00D21C2C"/>
    <w:rsid w:val="00D21DD0"/>
    <w:rsid w:val="00D21F47"/>
    <w:rsid w:val="00D2218E"/>
    <w:rsid w:val="00D22739"/>
    <w:rsid w:val="00D22856"/>
    <w:rsid w:val="00D22A03"/>
    <w:rsid w:val="00D22F93"/>
    <w:rsid w:val="00D23064"/>
    <w:rsid w:val="00D2339A"/>
    <w:rsid w:val="00D23996"/>
    <w:rsid w:val="00D23A6D"/>
    <w:rsid w:val="00D23B6D"/>
    <w:rsid w:val="00D23BBF"/>
    <w:rsid w:val="00D241A4"/>
    <w:rsid w:val="00D246C2"/>
    <w:rsid w:val="00D24702"/>
    <w:rsid w:val="00D24FF8"/>
    <w:rsid w:val="00D25331"/>
    <w:rsid w:val="00D253E1"/>
    <w:rsid w:val="00D257F1"/>
    <w:rsid w:val="00D2599F"/>
    <w:rsid w:val="00D25C82"/>
    <w:rsid w:val="00D25E7B"/>
    <w:rsid w:val="00D272C2"/>
    <w:rsid w:val="00D27608"/>
    <w:rsid w:val="00D27B78"/>
    <w:rsid w:val="00D27FE5"/>
    <w:rsid w:val="00D30600"/>
    <w:rsid w:val="00D3068F"/>
    <w:rsid w:val="00D30A76"/>
    <w:rsid w:val="00D30BF9"/>
    <w:rsid w:val="00D311B7"/>
    <w:rsid w:val="00D31BC3"/>
    <w:rsid w:val="00D32087"/>
    <w:rsid w:val="00D32280"/>
    <w:rsid w:val="00D322BC"/>
    <w:rsid w:val="00D32986"/>
    <w:rsid w:val="00D32D23"/>
    <w:rsid w:val="00D32EC3"/>
    <w:rsid w:val="00D332B2"/>
    <w:rsid w:val="00D334E5"/>
    <w:rsid w:val="00D3373A"/>
    <w:rsid w:val="00D33B95"/>
    <w:rsid w:val="00D340B3"/>
    <w:rsid w:val="00D342AD"/>
    <w:rsid w:val="00D34BDB"/>
    <w:rsid w:val="00D34C2A"/>
    <w:rsid w:val="00D34DB8"/>
    <w:rsid w:val="00D34E1C"/>
    <w:rsid w:val="00D352CF"/>
    <w:rsid w:val="00D3541D"/>
    <w:rsid w:val="00D35A9B"/>
    <w:rsid w:val="00D364EA"/>
    <w:rsid w:val="00D36546"/>
    <w:rsid w:val="00D3694C"/>
    <w:rsid w:val="00D36AF0"/>
    <w:rsid w:val="00D370A8"/>
    <w:rsid w:val="00D37398"/>
    <w:rsid w:val="00D37B8E"/>
    <w:rsid w:val="00D4027C"/>
    <w:rsid w:val="00D4043D"/>
    <w:rsid w:val="00D40611"/>
    <w:rsid w:val="00D40E50"/>
    <w:rsid w:val="00D40F45"/>
    <w:rsid w:val="00D41480"/>
    <w:rsid w:val="00D415B7"/>
    <w:rsid w:val="00D4164C"/>
    <w:rsid w:val="00D422E1"/>
    <w:rsid w:val="00D42B67"/>
    <w:rsid w:val="00D42F5B"/>
    <w:rsid w:val="00D43869"/>
    <w:rsid w:val="00D43ED6"/>
    <w:rsid w:val="00D44208"/>
    <w:rsid w:val="00D44219"/>
    <w:rsid w:val="00D4442C"/>
    <w:rsid w:val="00D44A33"/>
    <w:rsid w:val="00D45139"/>
    <w:rsid w:val="00D453F4"/>
    <w:rsid w:val="00D459F3"/>
    <w:rsid w:val="00D45A36"/>
    <w:rsid w:val="00D45BE6"/>
    <w:rsid w:val="00D45D61"/>
    <w:rsid w:val="00D45EB0"/>
    <w:rsid w:val="00D45FD2"/>
    <w:rsid w:val="00D462F5"/>
    <w:rsid w:val="00D465E9"/>
    <w:rsid w:val="00D46DE8"/>
    <w:rsid w:val="00D47021"/>
    <w:rsid w:val="00D472F0"/>
    <w:rsid w:val="00D47563"/>
    <w:rsid w:val="00D47C8E"/>
    <w:rsid w:val="00D5048F"/>
    <w:rsid w:val="00D50630"/>
    <w:rsid w:val="00D50CDE"/>
    <w:rsid w:val="00D50D14"/>
    <w:rsid w:val="00D50EBE"/>
    <w:rsid w:val="00D515DB"/>
    <w:rsid w:val="00D51626"/>
    <w:rsid w:val="00D51954"/>
    <w:rsid w:val="00D51ED6"/>
    <w:rsid w:val="00D52026"/>
    <w:rsid w:val="00D52049"/>
    <w:rsid w:val="00D522C9"/>
    <w:rsid w:val="00D5279B"/>
    <w:rsid w:val="00D52D6B"/>
    <w:rsid w:val="00D5338A"/>
    <w:rsid w:val="00D53955"/>
    <w:rsid w:val="00D5424A"/>
    <w:rsid w:val="00D54321"/>
    <w:rsid w:val="00D54636"/>
    <w:rsid w:val="00D547CD"/>
    <w:rsid w:val="00D547E2"/>
    <w:rsid w:val="00D54BE8"/>
    <w:rsid w:val="00D54D7E"/>
    <w:rsid w:val="00D54FB9"/>
    <w:rsid w:val="00D55703"/>
    <w:rsid w:val="00D55AE8"/>
    <w:rsid w:val="00D56132"/>
    <w:rsid w:val="00D5644A"/>
    <w:rsid w:val="00D566A6"/>
    <w:rsid w:val="00D56A78"/>
    <w:rsid w:val="00D57068"/>
    <w:rsid w:val="00D57CB1"/>
    <w:rsid w:val="00D6022D"/>
    <w:rsid w:val="00D605CB"/>
    <w:rsid w:val="00D60710"/>
    <w:rsid w:val="00D60EE7"/>
    <w:rsid w:val="00D60F7C"/>
    <w:rsid w:val="00D61004"/>
    <w:rsid w:val="00D610AC"/>
    <w:rsid w:val="00D6173A"/>
    <w:rsid w:val="00D61DF8"/>
    <w:rsid w:val="00D6202B"/>
    <w:rsid w:val="00D622C7"/>
    <w:rsid w:val="00D62ABC"/>
    <w:rsid w:val="00D62BA6"/>
    <w:rsid w:val="00D633BE"/>
    <w:rsid w:val="00D6344E"/>
    <w:rsid w:val="00D63B95"/>
    <w:rsid w:val="00D63E73"/>
    <w:rsid w:val="00D64110"/>
    <w:rsid w:val="00D641E5"/>
    <w:rsid w:val="00D64A72"/>
    <w:rsid w:val="00D64F12"/>
    <w:rsid w:val="00D65347"/>
    <w:rsid w:val="00D65B6D"/>
    <w:rsid w:val="00D66EF5"/>
    <w:rsid w:val="00D670EE"/>
    <w:rsid w:val="00D6734E"/>
    <w:rsid w:val="00D6757B"/>
    <w:rsid w:val="00D67735"/>
    <w:rsid w:val="00D6793F"/>
    <w:rsid w:val="00D67B24"/>
    <w:rsid w:val="00D70025"/>
    <w:rsid w:val="00D70136"/>
    <w:rsid w:val="00D70455"/>
    <w:rsid w:val="00D705C7"/>
    <w:rsid w:val="00D70AD0"/>
    <w:rsid w:val="00D712DF"/>
    <w:rsid w:val="00D716C4"/>
    <w:rsid w:val="00D71905"/>
    <w:rsid w:val="00D7209A"/>
    <w:rsid w:val="00D721FE"/>
    <w:rsid w:val="00D72C0C"/>
    <w:rsid w:val="00D72C4C"/>
    <w:rsid w:val="00D72EEA"/>
    <w:rsid w:val="00D7352A"/>
    <w:rsid w:val="00D73950"/>
    <w:rsid w:val="00D73F6E"/>
    <w:rsid w:val="00D743A6"/>
    <w:rsid w:val="00D747A6"/>
    <w:rsid w:val="00D7487D"/>
    <w:rsid w:val="00D74CA1"/>
    <w:rsid w:val="00D74E39"/>
    <w:rsid w:val="00D75347"/>
    <w:rsid w:val="00D75C5D"/>
    <w:rsid w:val="00D75F93"/>
    <w:rsid w:val="00D7632A"/>
    <w:rsid w:val="00D766DB"/>
    <w:rsid w:val="00D76AD7"/>
    <w:rsid w:val="00D77616"/>
    <w:rsid w:val="00D7766D"/>
    <w:rsid w:val="00D77A72"/>
    <w:rsid w:val="00D77E8E"/>
    <w:rsid w:val="00D80067"/>
    <w:rsid w:val="00D80805"/>
    <w:rsid w:val="00D80969"/>
    <w:rsid w:val="00D80AE2"/>
    <w:rsid w:val="00D80CD8"/>
    <w:rsid w:val="00D81AE1"/>
    <w:rsid w:val="00D81F52"/>
    <w:rsid w:val="00D8203D"/>
    <w:rsid w:val="00D820D3"/>
    <w:rsid w:val="00D82765"/>
    <w:rsid w:val="00D82856"/>
    <w:rsid w:val="00D82962"/>
    <w:rsid w:val="00D831EB"/>
    <w:rsid w:val="00D83739"/>
    <w:rsid w:val="00D83E2D"/>
    <w:rsid w:val="00D83F6B"/>
    <w:rsid w:val="00D8406F"/>
    <w:rsid w:val="00D841CA"/>
    <w:rsid w:val="00D8428D"/>
    <w:rsid w:val="00D85081"/>
    <w:rsid w:val="00D85090"/>
    <w:rsid w:val="00D854FF"/>
    <w:rsid w:val="00D8570B"/>
    <w:rsid w:val="00D8597C"/>
    <w:rsid w:val="00D85AAD"/>
    <w:rsid w:val="00D85DDD"/>
    <w:rsid w:val="00D86708"/>
    <w:rsid w:val="00D86EB2"/>
    <w:rsid w:val="00D873EA"/>
    <w:rsid w:val="00D874C9"/>
    <w:rsid w:val="00D87782"/>
    <w:rsid w:val="00D87DD0"/>
    <w:rsid w:val="00D87E8F"/>
    <w:rsid w:val="00D87F5F"/>
    <w:rsid w:val="00D909D6"/>
    <w:rsid w:val="00D90AE7"/>
    <w:rsid w:val="00D91115"/>
    <w:rsid w:val="00D92B90"/>
    <w:rsid w:val="00D92E5F"/>
    <w:rsid w:val="00D9353E"/>
    <w:rsid w:val="00D9390F"/>
    <w:rsid w:val="00D93B2D"/>
    <w:rsid w:val="00D93C0C"/>
    <w:rsid w:val="00D93DE0"/>
    <w:rsid w:val="00D9420D"/>
    <w:rsid w:val="00D9458B"/>
    <w:rsid w:val="00D94A1E"/>
    <w:rsid w:val="00D94AE1"/>
    <w:rsid w:val="00D94C93"/>
    <w:rsid w:val="00D9505A"/>
    <w:rsid w:val="00D955DA"/>
    <w:rsid w:val="00D95B80"/>
    <w:rsid w:val="00D9608C"/>
    <w:rsid w:val="00D972F5"/>
    <w:rsid w:val="00D975E3"/>
    <w:rsid w:val="00D97679"/>
    <w:rsid w:val="00DA00DE"/>
    <w:rsid w:val="00DA06E9"/>
    <w:rsid w:val="00DA0893"/>
    <w:rsid w:val="00DA0EE7"/>
    <w:rsid w:val="00DA10E7"/>
    <w:rsid w:val="00DA1563"/>
    <w:rsid w:val="00DA1579"/>
    <w:rsid w:val="00DA2284"/>
    <w:rsid w:val="00DA23B1"/>
    <w:rsid w:val="00DA2971"/>
    <w:rsid w:val="00DA2A67"/>
    <w:rsid w:val="00DA32CE"/>
    <w:rsid w:val="00DA32F1"/>
    <w:rsid w:val="00DA360B"/>
    <w:rsid w:val="00DA3807"/>
    <w:rsid w:val="00DA3B77"/>
    <w:rsid w:val="00DA422B"/>
    <w:rsid w:val="00DA4667"/>
    <w:rsid w:val="00DA46C2"/>
    <w:rsid w:val="00DA4CC1"/>
    <w:rsid w:val="00DA5091"/>
    <w:rsid w:val="00DA5A51"/>
    <w:rsid w:val="00DA65D8"/>
    <w:rsid w:val="00DA6760"/>
    <w:rsid w:val="00DA7C3F"/>
    <w:rsid w:val="00DB024C"/>
    <w:rsid w:val="00DB0A4C"/>
    <w:rsid w:val="00DB0CC9"/>
    <w:rsid w:val="00DB0DB7"/>
    <w:rsid w:val="00DB0E6A"/>
    <w:rsid w:val="00DB1137"/>
    <w:rsid w:val="00DB125B"/>
    <w:rsid w:val="00DB1265"/>
    <w:rsid w:val="00DB13B2"/>
    <w:rsid w:val="00DB14F7"/>
    <w:rsid w:val="00DB1F5A"/>
    <w:rsid w:val="00DB2303"/>
    <w:rsid w:val="00DB2700"/>
    <w:rsid w:val="00DB271C"/>
    <w:rsid w:val="00DB29D3"/>
    <w:rsid w:val="00DB2BAF"/>
    <w:rsid w:val="00DB2F43"/>
    <w:rsid w:val="00DB3313"/>
    <w:rsid w:val="00DB338F"/>
    <w:rsid w:val="00DB3F7D"/>
    <w:rsid w:val="00DB41DF"/>
    <w:rsid w:val="00DB44BC"/>
    <w:rsid w:val="00DB474C"/>
    <w:rsid w:val="00DB48B5"/>
    <w:rsid w:val="00DB4A5E"/>
    <w:rsid w:val="00DB4C6B"/>
    <w:rsid w:val="00DB4F75"/>
    <w:rsid w:val="00DB52B5"/>
    <w:rsid w:val="00DB58AC"/>
    <w:rsid w:val="00DB5B3F"/>
    <w:rsid w:val="00DB65C6"/>
    <w:rsid w:val="00DB6E4F"/>
    <w:rsid w:val="00DB70E2"/>
    <w:rsid w:val="00DB746B"/>
    <w:rsid w:val="00DB76BE"/>
    <w:rsid w:val="00DB7803"/>
    <w:rsid w:val="00DB795A"/>
    <w:rsid w:val="00DB7A23"/>
    <w:rsid w:val="00DB7E77"/>
    <w:rsid w:val="00DC0124"/>
    <w:rsid w:val="00DC03A3"/>
    <w:rsid w:val="00DC06D9"/>
    <w:rsid w:val="00DC0A4C"/>
    <w:rsid w:val="00DC0AF7"/>
    <w:rsid w:val="00DC0B5B"/>
    <w:rsid w:val="00DC11E3"/>
    <w:rsid w:val="00DC12CB"/>
    <w:rsid w:val="00DC1B0E"/>
    <w:rsid w:val="00DC1FC7"/>
    <w:rsid w:val="00DC224A"/>
    <w:rsid w:val="00DC2822"/>
    <w:rsid w:val="00DC2ED3"/>
    <w:rsid w:val="00DC33E5"/>
    <w:rsid w:val="00DC34F4"/>
    <w:rsid w:val="00DC3AFD"/>
    <w:rsid w:val="00DC3EDF"/>
    <w:rsid w:val="00DC5081"/>
    <w:rsid w:val="00DC5139"/>
    <w:rsid w:val="00DC53AA"/>
    <w:rsid w:val="00DC53DC"/>
    <w:rsid w:val="00DC5735"/>
    <w:rsid w:val="00DC57B3"/>
    <w:rsid w:val="00DC589A"/>
    <w:rsid w:val="00DC5DAA"/>
    <w:rsid w:val="00DC5DAD"/>
    <w:rsid w:val="00DC687B"/>
    <w:rsid w:val="00DC69D8"/>
    <w:rsid w:val="00DC7031"/>
    <w:rsid w:val="00DC7384"/>
    <w:rsid w:val="00DD0F6F"/>
    <w:rsid w:val="00DD1063"/>
    <w:rsid w:val="00DD136B"/>
    <w:rsid w:val="00DD16A1"/>
    <w:rsid w:val="00DD1A4B"/>
    <w:rsid w:val="00DD1BEF"/>
    <w:rsid w:val="00DD1DEC"/>
    <w:rsid w:val="00DD223D"/>
    <w:rsid w:val="00DD2597"/>
    <w:rsid w:val="00DD25F6"/>
    <w:rsid w:val="00DD2AA5"/>
    <w:rsid w:val="00DD2BF2"/>
    <w:rsid w:val="00DD2E1D"/>
    <w:rsid w:val="00DD2E3C"/>
    <w:rsid w:val="00DD2E53"/>
    <w:rsid w:val="00DD2EB2"/>
    <w:rsid w:val="00DD2F49"/>
    <w:rsid w:val="00DD326B"/>
    <w:rsid w:val="00DD3485"/>
    <w:rsid w:val="00DD3537"/>
    <w:rsid w:val="00DD3599"/>
    <w:rsid w:val="00DD35E6"/>
    <w:rsid w:val="00DD41A6"/>
    <w:rsid w:val="00DD426D"/>
    <w:rsid w:val="00DD42D6"/>
    <w:rsid w:val="00DD4906"/>
    <w:rsid w:val="00DD4D59"/>
    <w:rsid w:val="00DD53F4"/>
    <w:rsid w:val="00DD5470"/>
    <w:rsid w:val="00DD5A7E"/>
    <w:rsid w:val="00DD5DDD"/>
    <w:rsid w:val="00DD6462"/>
    <w:rsid w:val="00DD64D6"/>
    <w:rsid w:val="00DD65EE"/>
    <w:rsid w:val="00DD69BD"/>
    <w:rsid w:val="00DD72A9"/>
    <w:rsid w:val="00DD73FC"/>
    <w:rsid w:val="00DD7432"/>
    <w:rsid w:val="00DD7DAB"/>
    <w:rsid w:val="00DD7DD3"/>
    <w:rsid w:val="00DE0165"/>
    <w:rsid w:val="00DE01EC"/>
    <w:rsid w:val="00DE03FC"/>
    <w:rsid w:val="00DE0842"/>
    <w:rsid w:val="00DE0882"/>
    <w:rsid w:val="00DE0AD7"/>
    <w:rsid w:val="00DE0B2D"/>
    <w:rsid w:val="00DE1722"/>
    <w:rsid w:val="00DE2142"/>
    <w:rsid w:val="00DE22BB"/>
    <w:rsid w:val="00DE28F3"/>
    <w:rsid w:val="00DE29FF"/>
    <w:rsid w:val="00DE2C65"/>
    <w:rsid w:val="00DE2EF3"/>
    <w:rsid w:val="00DE2F1D"/>
    <w:rsid w:val="00DE30C2"/>
    <w:rsid w:val="00DE31C0"/>
    <w:rsid w:val="00DE3292"/>
    <w:rsid w:val="00DE3335"/>
    <w:rsid w:val="00DE373E"/>
    <w:rsid w:val="00DE395B"/>
    <w:rsid w:val="00DE3E15"/>
    <w:rsid w:val="00DE44F9"/>
    <w:rsid w:val="00DE4B7A"/>
    <w:rsid w:val="00DE4E97"/>
    <w:rsid w:val="00DE5594"/>
    <w:rsid w:val="00DE5C1A"/>
    <w:rsid w:val="00DE60EF"/>
    <w:rsid w:val="00DE6525"/>
    <w:rsid w:val="00DE68E9"/>
    <w:rsid w:val="00DE6FEB"/>
    <w:rsid w:val="00DE717B"/>
    <w:rsid w:val="00DE750C"/>
    <w:rsid w:val="00DE7808"/>
    <w:rsid w:val="00DF02B0"/>
    <w:rsid w:val="00DF043D"/>
    <w:rsid w:val="00DF05F0"/>
    <w:rsid w:val="00DF0706"/>
    <w:rsid w:val="00DF0AB5"/>
    <w:rsid w:val="00DF0C2D"/>
    <w:rsid w:val="00DF15B8"/>
    <w:rsid w:val="00DF17BA"/>
    <w:rsid w:val="00DF1B84"/>
    <w:rsid w:val="00DF1C80"/>
    <w:rsid w:val="00DF1DB9"/>
    <w:rsid w:val="00DF1F52"/>
    <w:rsid w:val="00DF2364"/>
    <w:rsid w:val="00DF2854"/>
    <w:rsid w:val="00DF2D51"/>
    <w:rsid w:val="00DF2DAF"/>
    <w:rsid w:val="00DF2EE5"/>
    <w:rsid w:val="00DF3158"/>
    <w:rsid w:val="00DF3663"/>
    <w:rsid w:val="00DF4246"/>
    <w:rsid w:val="00DF4441"/>
    <w:rsid w:val="00DF444D"/>
    <w:rsid w:val="00DF4927"/>
    <w:rsid w:val="00DF4F3D"/>
    <w:rsid w:val="00DF5712"/>
    <w:rsid w:val="00DF6A45"/>
    <w:rsid w:val="00DF6A64"/>
    <w:rsid w:val="00DF6F14"/>
    <w:rsid w:val="00DF727D"/>
    <w:rsid w:val="00DF759E"/>
    <w:rsid w:val="00DF77D6"/>
    <w:rsid w:val="00DF7923"/>
    <w:rsid w:val="00DF7E60"/>
    <w:rsid w:val="00DF7F57"/>
    <w:rsid w:val="00E00066"/>
    <w:rsid w:val="00E00705"/>
    <w:rsid w:val="00E009C3"/>
    <w:rsid w:val="00E00B08"/>
    <w:rsid w:val="00E00CAB"/>
    <w:rsid w:val="00E00E78"/>
    <w:rsid w:val="00E00E9A"/>
    <w:rsid w:val="00E01289"/>
    <w:rsid w:val="00E01F92"/>
    <w:rsid w:val="00E023F5"/>
    <w:rsid w:val="00E02986"/>
    <w:rsid w:val="00E035A2"/>
    <w:rsid w:val="00E03665"/>
    <w:rsid w:val="00E037D9"/>
    <w:rsid w:val="00E03908"/>
    <w:rsid w:val="00E039EB"/>
    <w:rsid w:val="00E03D45"/>
    <w:rsid w:val="00E03D9F"/>
    <w:rsid w:val="00E049CE"/>
    <w:rsid w:val="00E04B6F"/>
    <w:rsid w:val="00E04C18"/>
    <w:rsid w:val="00E04CB9"/>
    <w:rsid w:val="00E05548"/>
    <w:rsid w:val="00E05E3C"/>
    <w:rsid w:val="00E05F03"/>
    <w:rsid w:val="00E05F3A"/>
    <w:rsid w:val="00E061E5"/>
    <w:rsid w:val="00E066BF"/>
    <w:rsid w:val="00E0686B"/>
    <w:rsid w:val="00E06B5C"/>
    <w:rsid w:val="00E06BA4"/>
    <w:rsid w:val="00E06CE8"/>
    <w:rsid w:val="00E06FD5"/>
    <w:rsid w:val="00E07992"/>
    <w:rsid w:val="00E10805"/>
    <w:rsid w:val="00E10B14"/>
    <w:rsid w:val="00E10B6C"/>
    <w:rsid w:val="00E10ECB"/>
    <w:rsid w:val="00E12FCF"/>
    <w:rsid w:val="00E12FF5"/>
    <w:rsid w:val="00E130A1"/>
    <w:rsid w:val="00E1337D"/>
    <w:rsid w:val="00E13566"/>
    <w:rsid w:val="00E136F3"/>
    <w:rsid w:val="00E1385D"/>
    <w:rsid w:val="00E13C51"/>
    <w:rsid w:val="00E14418"/>
    <w:rsid w:val="00E14687"/>
    <w:rsid w:val="00E1472C"/>
    <w:rsid w:val="00E14C4D"/>
    <w:rsid w:val="00E14FF7"/>
    <w:rsid w:val="00E15015"/>
    <w:rsid w:val="00E15702"/>
    <w:rsid w:val="00E15EB7"/>
    <w:rsid w:val="00E15F1E"/>
    <w:rsid w:val="00E161CA"/>
    <w:rsid w:val="00E16220"/>
    <w:rsid w:val="00E16848"/>
    <w:rsid w:val="00E169A4"/>
    <w:rsid w:val="00E172A8"/>
    <w:rsid w:val="00E1754C"/>
    <w:rsid w:val="00E17A41"/>
    <w:rsid w:val="00E17B3E"/>
    <w:rsid w:val="00E17CF3"/>
    <w:rsid w:val="00E17EA6"/>
    <w:rsid w:val="00E20013"/>
    <w:rsid w:val="00E2022E"/>
    <w:rsid w:val="00E20264"/>
    <w:rsid w:val="00E20315"/>
    <w:rsid w:val="00E20393"/>
    <w:rsid w:val="00E2070E"/>
    <w:rsid w:val="00E21D6A"/>
    <w:rsid w:val="00E22355"/>
    <w:rsid w:val="00E22612"/>
    <w:rsid w:val="00E2271E"/>
    <w:rsid w:val="00E22EDD"/>
    <w:rsid w:val="00E23092"/>
    <w:rsid w:val="00E23097"/>
    <w:rsid w:val="00E230D5"/>
    <w:rsid w:val="00E23534"/>
    <w:rsid w:val="00E2406B"/>
    <w:rsid w:val="00E240FF"/>
    <w:rsid w:val="00E2439E"/>
    <w:rsid w:val="00E243E6"/>
    <w:rsid w:val="00E24D1B"/>
    <w:rsid w:val="00E252E5"/>
    <w:rsid w:val="00E256F9"/>
    <w:rsid w:val="00E25FFA"/>
    <w:rsid w:val="00E261ED"/>
    <w:rsid w:val="00E2646A"/>
    <w:rsid w:val="00E26D60"/>
    <w:rsid w:val="00E2718A"/>
    <w:rsid w:val="00E27923"/>
    <w:rsid w:val="00E27EDC"/>
    <w:rsid w:val="00E3076C"/>
    <w:rsid w:val="00E30ACC"/>
    <w:rsid w:val="00E30C75"/>
    <w:rsid w:val="00E30D31"/>
    <w:rsid w:val="00E30E22"/>
    <w:rsid w:val="00E311EB"/>
    <w:rsid w:val="00E31591"/>
    <w:rsid w:val="00E31A9C"/>
    <w:rsid w:val="00E32250"/>
    <w:rsid w:val="00E32531"/>
    <w:rsid w:val="00E32A93"/>
    <w:rsid w:val="00E32DB0"/>
    <w:rsid w:val="00E3337F"/>
    <w:rsid w:val="00E337D7"/>
    <w:rsid w:val="00E337F5"/>
    <w:rsid w:val="00E33F40"/>
    <w:rsid w:val="00E34613"/>
    <w:rsid w:val="00E348B3"/>
    <w:rsid w:val="00E34D14"/>
    <w:rsid w:val="00E3529A"/>
    <w:rsid w:val="00E3534B"/>
    <w:rsid w:val="00E35A6E"/>
    <w:rsid w:val="00E35B48"/>
    <w:rsid w:val="00E361E4"/>
    <w:rsid w:val="00E36548"/>
    <w:rsid w:val="00E36A40"/>
    <w:rsid w:val="00E36AE0"/>
    <w:rsid w:val="00E36E3A"/>
    <w:rsid w:val="00E372C1"/>
    <w:rsid w:val="00E37C45"/>
    <w:rsid w:val="00E40096"/>
    <w:rsid w:val="00E403E0"/>
    <w:rsid w:val="00E415EE"/>
    <w:rsid w:val="00E4164C"/>
    <w:rsid w:val="00E4169B"/>
    <w:rsid w:val="00E41A46"/>
    <w:rsid w:val="00E41FE4"/>
    <w:rsid w:val="00E42187"/>
    <w:rsid w:val="00E423B7"/>
    <w:rsid w:val="00E4257A"/>
    <w:rsid w:val="00E42917"/>
    <w:rsid w:val="00E42920"/>
    <w:rsid w:val="00E42B7D"/>
    <w:rsid w:val="00E42B8F"/>
    <w:rsid w:val="00E43134"/>
    <w:rsid w:val="00E4374D"/>
    <w:rsid w:val="00E43ECD"/>
    <w:rsid w:val="00E444E9"/>
    <w:rsid w:val="00E449F6"/>
    <w:rsid w:val="00E44ABC"/>
    <w:rsid w:val="00E44DE6"/>
    <w:rsid w:val="00E44F7C"/>
    <w:rsid w:val="00E44F86"/>
    <w:rsid w:val="00E45012"/>
    <w:rsid w:val="00E45498"/>
    <w:rsid w:val="00E457A5"/>
    <w:rsid w:val="00E459FE"/>
    <w:rsid w:val="00E463F3"/>
    <w:rsid w:val="00E4675B"/>
    <w:rsid w:val="00E46C13"/>
    <w:rsid w:val="00E47160"/>
    <w:rsid w:val="00E47F7F"/>
    <w:rsid w:val="00E50107"/>
    <w:rsid w:val="00E5020E"/>
    <w:rsid w:val="00E50CFE"/>
    <w:rsid w:val="00E51A16"/>
    <w:rsid w:val="00E522A6"/>
    <w:rsid w:val="00E52F55"/>
    <w:rsid w:val="00E5346D"/>
    <w:rsid w:val="00E53561"/>
    <w:rsid w:val="00E5366C"/>
    <w:rsid w:val="00E536F5"/>
    <w:rsid w:val="00E537D9"/>
    <w:rsid w:val="00E53D8A"/>
    <w:rsid w:val="00E547B1"/>
    <w:rsid w:val="00E54EC0"/>
    <w:rsid w:val="00E54F1E"/>
    <w:rsid w:val="00E558B9"/>
    <w:rsid w:val="00E55AEF"/>
    <w:rsid w:val="00E560DC"/>
    <w:rsid w:val="00E5650D"/>
    <w:rsid w:val="00E57031"/>
    <w:rsid w:val="00E57096"/>
    <w:rsid w:val="00E570E8"/>
    <w:rsid w:val="00E57533"/>
    <w:rsid w:val="00E576A6"/>
    <w:rsid w:val="00E57783"/>
    <w:rsid w:val="00E577D9"/>
    <w:rsid w:val="00E5786F"/>
    <w:rsid w:val="00E6004C"/>
    <w:rsid w:val="00E60FC5"/>
    <w:rsid w:val="00E614AC"/>
    <w:rsid w:val="00E61529"/>
    <w:rsid w:val="00E61812"/>
    <w:rsid w:val="00E61ACA"/>
    <w:rsid w:val="00E61D33"/>
    <w:rsid w:val="00E623B7"/>
    <w:rsid w:val="00E623B9"/>
    <w:rsid w:val="00E625A4"/>
    <w:rsid w:val="00E62EA7"/>
    <w:rsid w:val="00E630D6"/>
    <w:rsid w:val="00E633B9"/>
    <w:rsid w:val="00E63639"/>
    <w:rsid w:val="00E6373E"/>
    <w:rsid w:val="00E64237"/>
    <w:rsid w:val="00E6477B"/>
    <w:rsid w:val="00E6489A"/>
    <w:rsid w:val="00E64A76"/>
    <w:rsid w:val="00E64EE2"/>
    <w:rsid w:val="00E64FC5"/>
    <w:rsid w:val="00E65246"/>
    <w:rsid w:val="00E65A79"/>
    <w:rsid w:val="00E66102"/>
    <w:rsid w:val="00E66753"/>
    <w:rsid w:val="00E67229"/>
    <w:rsid w:val="00E675BF"/>
    <w:rsid w:val="00E6771E"/>
    <w:rsid w:val="00E702C6"/>
    <w:rsid w:val="00E70713"/>
    <w:rsid w:val="00E7071B"/>
    <w:rsid w:val="00E70ABD"/>
    <w:rsid w:val="00E70DBA"/>
    <w:rsid w:val="00E7104B"/>
    <w:rsid w:val="00E7174C"/>
    <w:rsid w:val="00E717C7"/>
    <w:rsid w:val="00E71BA6"/>
    <w:rsid w:val="00E71C0E"/>
    <w:rsid w:val="00E71E42"/>
    <w:rsid w:val="00E71EA7"/>
    <w:rsid w:val="00E721A4"/>
    <w:rsid w:val="00E725B1"/>
    <w:rsid w:val="00E7277B"/>
    <w:rsid w:val="00E72C99"/>
    <w:rsid w:val="00E72CE3"/>
    <w:rsid w:val="00E72D18"/>
    <w:rsid w:val="00E72DC7"/>
    <w:rsid w:val="00E72FB5"/>
    <w:rsid w:val="00E731F8"/>
    <w:rsid w:val="00E73609"/>
    <w:rsid w:val="00E73B1C"/>
    <w:rsid w:val="00E73DED"/>
    <w:rsid w:val="00E7502C"/>
    <w:rsid w:val="00E75240"/>
    <w:rsid w:val="00E75346"/>
    <w:rsid w:val="00E753BF"/>
    <w:rsid w:val="00E755A1"/>
    <w:rsid w:val="00E7570A"/>
    <w:rsid w:val="00E757DA"/>
    <w:rsid w:val="00E75BE8"/>
    <w:rsid w:val="00E76662"/>
    <w:rsid w:val="00E76782"/>
    <w:rsid w:val="00E76987"/>
    <w:rsid w:val="00E7716C"/>
    <w:rsid w:val="00E8062A"/>
    <w:rsid w:val="00E80DBB"/>
    <w:rsid w:val="00E80E5C"/>
    <w:rsid w:val="00E80FCD"/>
    <w:rsid w:val="00E81358"/>
    <w:rsid w:val="00E81719"/>
    <w:rsid w:val="00E817D9"/>
    <w:rsid w:val="00E81A4E"/>
    <w:rsid w:val="00E82253"/>
    <w:rsid w:val="00E8245D"/>
    <w:rsid w:val="00E82576"/>
    <w:rsid w:val="00E82BA9"/>
    <w:rsid w:val="00E832FE"/>
    <w:rsid w:val="00E83B66"/>
    <w:rsid w:val="00E83D26"/>
    <w:rsid w:val="00E83F00"/>
    <w:rsid w:val="00E840B3"/>
    <w:rsid w:val="00E8410E"/>
    <w:rsid w:val="00E8468B"/>
    <w:rsid w:val="00E848F0"/>
    <w:rsid w:val="00E84ABE"/>
    <w:rsid w:val="00E84C2E"/>
    <w:rsid w:val="00E84FEE"/>
    <w:rsid w:val="00E854A4"/>
    <w:rsid w:val="00E864FF"/>
    <w:rsid w:val="00E86CC7"/>
    <w:rsid w:val="00E86E43"/>
    <w:rsid w:val="00E871A6"/>
    <w:rsid w:val="00E872DE"/>
    <w:rsid w:val="00E87326"/>
    <w:rsid w:val="00E878D3"/>
    <w:rsid w:val="00E87992"/>
    <w:rsid w:val="00E87A1A"/>
    <w:rsid w:val="00E87A4F"/>
    <w:rsid w:val="00E87EA9"/>
    <w:rsid w:val="00E87FC2"/>
    <w:rsid w:val="00E9020A"/>
    <w:rsid w:val="00E9062B"/>
    <w:rsid w:val="00E90691"/>
    <w:rsid w:val="00E90788"/>
    <w:rsid w:val="00E90A90"/>
    <w:rsid w:val="00E90AD7"/>
    <w:rsid w:val="00E90B3B"/>
    <w:rsid w:val="00E90C4B"/>
    <w:rsid w:val="00E9133A"/>
    <w:rsid w:val="00E9134F"/>
    <w:rsid w:val="00E9143D"/>
    <w:rsid w:val="00E91598"/>
    <w:rsid w:val="00E91604"/>
    <w:rsid w:val="00E916E8"/>
    <w:rsid w:val="00E91E71"/>
    <w:rsid w:val="00E92038"/>
    <w:rsid w:val="00E92666"/>
    <w:rsid w:val="00E9275D"/>
    <w:rsid w:val="00E9315D"/>
    <w:rsid w:val="00E931A1"/>
    <w:rsid w:val="00E93B93"/>
    <w:rsid w:val="00E94091"/>
    <w:rsid w:val="00E94276"/>
    <w:rsid w:val="00E942FD"/>
    <w:rsid w:val="00E94AA4"/>
    <w:rsid w:val="00E94E3B"/>
    <w:rsid w:val="00E95E3B"/>
    <w:rsid w:val="00E9668A"/>
    <w:rsid w:val="00E96715"/>
    <w:rsid w:val="00E968F0"/>
    <w:rsid w:val="00E97040"/>
    <w:rsid w:val="00E9706C"/>
    <w:rsid w:val="00E972BC"/>
    <w:rsid w:val="00E97543"/>
    <w:rsid w:val="00E975FD"/>
    <w:rsid w:val="00E97689"/>
    <w:rsid w:val="00E97742"/>
    <w:rsid w:val="00E97D1B"/>
    <w:rsid w:val="00E97DFF"/>
    <w:rsid w:val="00E97E4D"/>
    <w:rsid w:val="00EA0394"/>
    <w:rsid w:val="00EA068C"/>
    <w:rsid w:val="00EA07D8"/>
    <w:rsid w:val="00EA086C"/>
    <w:rsid w:val="00EA090F"/>
    <w:rsid w:val="00EA0C1F"/>
    <w:rsid w:val="00EA10E6"/>
    <w:rsid w:val="00EA1416"/>
    <w:rsid w:val="00EA149B"/>
    <w:rsid w:val="00EA152F"/>
    <w:rsid w:val="00EA16AA"/>
    <w:rsid w:val="00EA1B2C"/>
    <w:rsid w:val="00EA1FFC"/>
    <w:rsid w:val="00EA3400"/>
    <w:rsid w:val="00EA446F"/>
    <w:rsid w:val="00EA46E4"/>
    <w:rsid w:val="00EA4EF5"/>
    <w:rsid w:val="00EA50B3"/>
    <w:rsid w:val="00EA5875"/>
    <w:rsid w:val="00EA5AA7"/>
    <w:rsid w:val="00EA5B6F"/>
    <w:rsid w:val="00EA5C5D"/>
    <w:rsid w:val="00EA603A"/>
    <w:rsid w:val="00EA6A06"/>
    <w:rsid w:val="00EA6B52"/>
    <w:rsid w:val="00EA6E7C"/>
    <w:rsid w:val="00EA7814"/>
    <w:rsid w:val="00EA78E4"/>
    <w:rsid w:val="00EA7E4B"/>
    <w:rsid w:val="00EA7E9C"/>
    <w:rsid w:val="00EB016F"/>
    <w:rsid w:val="00EB0258"/>
    <w:rsid w:val="00EB02AE"/>
    <w:rsid w:val="00EB0718"/>
    <w:rsid w:val="00EB0976"/>
    <w:rsid w:val="00EB0ADB"/>
    <w:rsid w:val="00EB113A"/>
    <w:rsid w:val="00EB11B7"/>
    <w:rsid w:val="00EB11EE"/>
    <w:rsid w:val="00EB13BA"/>
    <w:rsid w:val="00EB143C"/>
    <w:rsid w:val="00EB1467"/>
    <w:rsid w:val="00EB1543"/>
    <w:rsid w:val="00EB19F1"/>
    <w:rsid w:val="00EB2709"/>
    <w:rsid w:val="00EB2712"/>
    <w:rsid w:val="00EB2824"/>
    <w:rsid w:val="00EB2C0A"/>
    <w:rsid w:val="00EB2E72"/>
    <w:rsid w:val="00EB39AF"/>
    <w:rsid w:val="00EB3E0E"/>
    <w:rsid w:val="00EB4107"/>
    <w:rsid w:val="00EB4B2B"/>
    <w:rsid w:val="00EB4B74"/>
    <w:rsid w:val="00EB52C7"/>
    <w:rsid w:val="00EB5644"/>
    <w:rsid w:val="00EB56B6"/>
    <w:rsid w:val="00EB57EE"/>
    <w:rsid w:val="00EB5C8E"/>
    <w:rsid w:val="00EB6167"/>
    <w:rsid w:val="00EB6490"/>
    <w:rsid w:val="00EB6493"/>
    <w:rsid w:val="00EB6627"/>
    <w:rsid w:val="00EB675F"/>
    <w:rsid w:val="00EB68A5"/>
    <w:rsid w:val="00EB6C7C"/>
    <w:rsid w:val="00EB6FF6"/>
    <w:rsid w:val="00EB730F"/>
    <w:rsid w:val="00EB7352"/>
    <w:rsid w:val="00EB736E"/>
    <w:rsid w:val="00EB738A"/>
    <w:rsid w:val="00EB7547"/>
    <w:rsid w:val="00EC09B5"/>
    <w:rsid w:val="00EC0C03"/>
    <w:rsid w:val="00EC0F67"/>
    <w:rsid w:val="00EC10AC"/>
    <w:rsid w:val="00EC13C7"/>
    <w:rsid w:val="00EC1563"/>
    <w:rsid w:val="00EC1B2F"/>
    <w:rsid w:val="00EC1C94"/>
    <w:rsid w:val="00EC2072"/>
    <w:rsid w:val="00EC26E0"/>
    <w:rsid w:val="00EC271F"/>
    <w:rsid w:val="00EC2A31"/>
    <w:rsid w:val="00EC2CA4"/>
    <w:rsid w:val="00EC2E4F"/>
    <w:rsid w:val="00EC332A"/>
    <w:rsid w:val="00EC3E7F"/>
    <w:rsid w:val="00EC453C"/>
    <w:rsid w:val="00EC4598"/>
    <w:rsid w:val="00EC4784"/>
    <w:rsid w:val="00EC5751"/>
    <w:rsid w:val="00EC5845"/>
    <w:rsid w:val="00EC5C9C"/>
    <w:rsid w:val="00EC6363"/>
    <w:rsid w:val="00EC638C"/>
    <w:rsid w:val="00EC640F"/>
    <w:rsid w:val="00EC6516"/>
    <w:rsid w:val="00EC678C"/>
    <w:rsid w:val="00EC71C5"/>
    <w:rsid w:val="00EC7250"/>
    <w:rsid w:val="00ED00C1"/>
    <w:rsid w:val="00ED0282"/>
    <w:rsid w:val="00ED0554"/>
    <w:rsid w:val="00ED0CBA"/>
    <w:rsid w:val="00ED0EB5"/>
    <w:rsid w:val="00ED0F99"/>
    <w:rsid w:val="00ED1405"/>
    <w:rsid w:val="00ED153B"/>
    <w:rsid w:val="00ED1CE1"/>
    <w:rsid w:val="00ED242B"/>
    <w:rsid w:val="00ED2A3D"/>
    <w:rsid w:val="00ED2F29"/>
    <w:rsid w:val="00ED3163"/>
    <w:rsid w:val="00ED32A5"/>
    <w:rsid w:val="00ED3B53"/>
    <w:rsid w:val="00ED3E1A"/>
    <w:rsid w:val="00ED3FD8"/>
    <w:rsid w:val="00ED41D2"/>
    <w:rsid w:val="00ED42C2"/>
    <w:rsid w:val="00ED444A"/>
    <w:rsid w:val="00ED44A8"/>
    <w:rsid w:val="00ED4715"/>
    <w:rsid w:val="00ED4784"/>
    <w:rsid w:val="00ED4CC5"/>
    <w:rsid w:val="00ED4E8A"/>
    <w:rsid w:val="00ED51F2"/>
    <w:rsid w:val="00ED57B3"/>
    <w:rsid w:val="00ED5F27"/>
    <w:rsid w:val="00ED72A6"/>
    <w:rsid w:val="00ED744E"/>
    <w:rsid w:val="00ED74E1"/>
    <w:rsid w:val="00ED783C"/>
    <w:rsid w:val="00ED7CAC"/>
    <w:rsid w:val="00ED7D8B"/>
    <w:rsid w:val="00EE0605"/>
    <w:rsid w:val="00EE060F"/>
    <w:rsid w:val="00EE0915"/>
    <w:rsid w:val="00EE109D"/>
    <w:rsid w:val="00EE1881"/>
    <w:rsid w:val="00EE1B4B"/>
    <w:rsid w:val="00EE1D39"/>
    <w:rsid w:val="00EE1E0B"/>
    <w:rsid w:val="00EE1E71"/>
    <w:rsid w:val="00EE1FA7"/>
    <w:rsid w:val="00EE2614"/>
    <w:rsid w:val="00EE2684"/>
    <w:rsid w:val="00EE30B3"/>
    <w:rsid w:val="00EE31AA"/>
    <w:rsid w:val="00EE3531"/>
    <w:rsid w:val="00EE4000"/>
    <w:rsid w:val="00EE40A0"/>
    <w:rsid w:val="00EE40E4"/>
    <w:rsid w:val="00EE4397"/>
    <w:rsid w:val="00EE4653"/>
    <w:rsid w:val="00EE475F"/>
    <w:rsid w:val="00EE4B06"/>
    <w:rsid w:val="00EE4B40"/>
    <w:rsid w:val="00EE4ECB"/>
    <w:rsid w:val="00EE5106"/>
    <w:rsid w:val="00EE5191"/>
    <w:rsid w:val="00EE535E"/>
    <w:rsid w:val="00EE548F"/>
    <w:rsid w:val="00EE569A"/>
    <w:rsid w:val="00EE599D"/>
    <w:rsid w:val="00EE59C9"/>
    <w:rsid w:val="00EE5A61"/>
    <w:rsid w:val="00EE5EE9"/>
    <w:rsid w:val="00EE63F4"/>
    <w:rsid w:val="00EE66BB"/>
    <w:rsid w:val="00EE67D8"/>
    <w:rsid w:val="00EE6860"/>
    <w:rsid w:val="00EE6E65"/>
    <w:rsid w:val="00EE7916"/>
    <w:rsid w:val="00EE7989"/>
    <w:rsid w:val="00EE7F42"/>
    <w:rsid w:val="00EF0491"/>
    <w:rsid w:val="00EF0835"/>
    <w:rsid w:val="00EF098F"/>
    <w:rsid w:val="00EF1BA4"/>
    <w:rsid w:val="00EF1ED0"/>
    <w:rsid w:val="00EF21A4"/>
    <w:rsid w:val="00EF2204"/>
    <w:rsid w:val="00EF25B0"/>
    <w:rsid w:val="00EF4A62"/>
    <w:rsid w:val="00EF4A86"/>
    <w:rsid w:val="00EF4C72"/>
    <w:rsid w:val="00EF506D"/>
    <w:rsid w:val="00EF5823"/>
    <w:rsid w:val="00EF60C0"/>
    <w:rsid w:val="00EF64EA"/>
    <w:rsid w:val="00EF6EF6"/>
    <w:rsid w:val="00EF6F6E"/>
    <w:rsid w:val="00EF72C1"/>
    <w:rsid w:val="00EF7ADF"/>
    <w:rsid w:val="00EF7DB8"/>
    <w:rsid w:val="00F005B4"/>
    <w:rsid w:val="00F00A18"/>
    <w:rsid w:val="00F00DC9"/>
    <w:rsid w:val="00F00E61"/>
    <w:rsid w:val="00F01169"/>
    <w:rsid w:val="00F01198"/>
    <w:rsid w:val="00F0165D"/>
    <w:rsid w:val="00F01C5C"/>
    <w:rsid w:val="00F0207A"/>
    <w:rsid w:val="00F029A3"/>
    <w:rsid w:val="00F02C13"/>
    <w:rsid w:val="00F02FA5"/>
    <w:rsid w:val="00F03B9D"/>
    <w:rsid w:val="00F03D18"/>
    <w:rsid w:val="00F03FCF"/>
    <w:rsid w:val="00F04BA0"/>
    <w:rsid w:val="00F04BF0"/>
    <w:rsid w:val="00F05472"/>
    <w:rsid w:val="00F057BF"/>
    <w:rsid w:val="00F057C1"/>
    <w:rsid w:val="00F05CAA"/>
    <w:rsid w:val="00F05CB8"/>
    <w:rsid w:val="00F06467"/>
    <w:rsid w:val="00F070F6"/>
    <w:rsid w:val="00F07297"/>
    <w:rsid w:val="00F07502"/>
    <w:rsid w:val="00F077E9"/>
    <w:rsid w:val="00F07A67"/>
    <w:rsid w:val="00F10040"/>
    <w:rsid w:val="00F100FA"/>
    <w:rsid w:val="00F109E1"/>
    <w:rsid w:val="00F11271"/>
    <w:rsid w:val="00F11417"/>
    <w:rsid w:val="00F11735"/>
    <w:rsid w:val="00F11F3A"/>
    <w:rsid w:val="00F121EF"/>
    <w:rsid w:val="00F12870"/>
    <w:rsid w:val="00F128DB"/>
    <w:rsid w:val="00F12A5B"/>
    <w:rsid w:val="00F12BE0"/>
    <w:rsid w:val="00F12F0D"/>
    <w:rsid w:val="00F12FBD"/>
    <w:rsid w:val="00F137EF"/>
    <w:rsid w:val="00F13CC4"/>
    <w:rsid w:val="00F13D63"/>
    <w:rsid w:val="00F13DD7"/>
    <w:rsid w:val="00F14395"/>
    <w:rsid w:val="00F1455A"/>
    <w:rsid w:val="00F148CE"/>
    <w:rsid w:val="00F14B6E"/>
    <w:rsid w:val="00F14C6A"/>
    <w:rsid w:val="00F152D3"/>
    <w:rsid w:val="00F1538B"/>
    <w:rsid w:val="00F158EB"/>
    <w:rsid w:val="00F160E0"/>
    <w:rsid w:val="00F1622E"/>
    <w:rsid w:val="00F16BBA"/>
    <w:rsid w:val="00F16FE9"/>
    <w:rsid w:val="00F170A1"/>
    <w:rsid w:val="00F170CB"/>
    <w:rsid w:val="00F171A8"/>
    <w:rsid w:val="00F205C3"/>
    <w:rsid w:val="00F206A9"/>
    <w:rsid w:val="00F2094E"/>
    <w:rsid w:val="00F20CC2"/>
    <w:rsid w:val="00F20D30"/>
    <w:rsid w:val="00F21E42"/>
    <w:rsid w:val="00F21EE1"/>
    <w:rsid w:val="00F2222E"/>
    <w:rsid w:val="00F225EB"/>
    <w:rsid w:val="00F2266E"/>
    <w:rsid w:val="00F22A88"/>
    <w:rsid w:val="00F22B7E"/>
    <w:rsid w:val="00F23046"/>
    <w:rsid w:val="00F23483"/>
    <w:rsid w:val="00F2379A"/>
    <w:rsid w:val="00F23983"/>
    <w:rsid w:val="00F23AFD"/>
    <w:rsid w:val="00F23BFE"/>
    <w:rsid w:val="00F242FC"/>
    <w:rsid w:val="00F245C6"/>
    <w:rsid w:val="00F24614"/>
    <w:rsid w:val="00F248C7"/>
    <w:rsid w:val="00F24B7A"/>
    <w:rsid w:val="00F24C0C"/>
    <w:rsid w:val="00F24EB5"/>
    <w:rsid w:val="00F25386"/>
    <w:rsid w:val="00F25678"/>
    <w:rsid w:val="00F25850"/>
    <w:rsid w:val="00F25B36"/>
    <w:rsid w:val="00F25C80"/>
    <w:rsid w:val="00F26611"/>
    <w:rsid w:val="00F269B7"/>
    <w:rsid w:val="00F26D6D"/>
    <w:rsid w:val="00F26ECA"/>
    <w:rsid w:val="00F26EDB"/>
    <w:rsid w:val="00F27352"/>
    <w:rsid w:val="00F273B4"/>
    <w:rsid w:val="00F27952"/>
    <w:rsid w:val="00F27ABA"/>
    <w:rsid w:val="00F3007B"/>
    <w:rsid w:val="00F30286"/>
    <w:rsid w:val="00F30614"/>
    <w:rsid w:val="00F30A7D"/>
    <w:rsid w:val="00F30CA3"/>
    <w:rsid w:val="00F31195"/>
    <w:rsid w:val="00F3179C"/>
    <w:rsid w:val="00F31B40"/>
    <w:rsid w:val="00F31DE8"/>
    <w:rsid w:val="00F329F4"/>
    <w:rsid w:val="00F33329"/>
    <w:rsid w:val="00F336CD"/>
    <w:rsid w:val="00F33E70"/>
    <w:rsid w:val="00F34031"/>
    <w:rsid w:val="00F34E49"/>
    <w:rsid w:val="00F34E8C"/>
    <w:rsid w:val="00F3625B"/>
    <w:rsid w:val="00F36401"/>
    <w:rsid w:val="00F3647F"/>
    <w:rsid w:val="00F36A70"/>
    <w:rsid w:val="00F36FFE"/>
    <w:rsid w:val="00F371B3"/>
    <w:rsid w:val="00F37523"/>
    <w:rsid w:val="00F37A74"/>
    <w:rsid w:val="00F37C10"/>
    <w:rsid w:val="00F404B5"/>
    <w:rsid w:val="00F405DC"/>
    <w:rsid w:val="00F40D42"/>
    <w:rsid w:val="00F41119"/>
    <w:rsid w:val="00F415C7"/>
    <w:rsid w:val="00F4179B"/>
    <w:rsid w:val="00F41A21"/>
    <w:rsid w:val="00F41DF5"/>
    <w:rsid w:val="00F420C5"/>
    <w:rsid w:val="00F42146"/>
    <w:rsid w:val="00F423FA"/>
    <w:rsid w:val="00F4247F"/>
    <w:rsid w:val="00F42623"/>
    <w:rsid w:val="00F42E1F"/>
    <w:rsid w:val="00F433EA"/>
    <w:rsid w:val="00F4359D"/>
    <w:rsid w:val="00F438E7"/>
    <w:rsid w:val="00F43A71"/>
    <w:rsid w:val="00F43B7D"/>
    <w:rsid w:val="00F43D98"/>
    <w:rsid w:val="00F43FC7"/>
    <w:rsid w:val="00F4407D"/>
    <w:rsid w:val="00F4415E"/>
    <w:rsid w:val="00F44601"/>
    <w:rsid w:val="00F44729"/>
    <w:rsid w:val="00F447D1"/>
    <w:rsid w:val="00F44F17"/>
    <w:rsid w:val="00F451EC"/>
    <w:rsid w:val="00F457A7"/>
    <w:rsid w:val="00F45892"/>
    <w:rsid w:val="00F45AC2"/>
    <w:rsid w:val="00F46031"/>
    <w:rsid w:val="00F46A7C"/>
    <w:rsid w:val="00F47619"/>
    <w:rsid w:val="00F479E9"/>
    <w:rsid w:val="00F47AF1"/>
    <w:rsid w:val="00F47C3B"/>
    <w:rsid w:val="00F5003A"/>
    <w:rsid w:val="00F5051C"/>
    <w:rsid w:val="00F50892"/>
    <w:rsid w:val="00F50D0A"/>
    <w:rsid w:val="00F50E91"/>
    <w:rsid w:val="00F51313"/>
    <w:rsid w:val="00F52384"/>
    <w:rsid w:val="00F524BD"/>
    <w:rsid w:val="00F525CA"/>
    <w:rsid w:val="00F52CBD"/>
    <w:rsid w:val="00F53492"/>
    <w:rsid w:val="00F53594"/>
    <w:rsid w:val="00F53655"/>
    <w:rsid w:val="00F53D05"/>
    <w:rsid w:val="00F550DC"/>
    <w:rsid w:val="00F554E7"/>
    <w:rsid w:val="00F56061"/>
    <w:rsid w:val="00F5649C"/>
    <w:rsid w:val="00F56D99"/>
    <w:rsid w:val="00F56E6F"/>
    <w:rsid w:val="00F56E79"/>
    <w:rsid w:val="00F57045"/>
    <w:rsid w:val="00F57055"/>
    <w:rsid w:val="00F57384"/>
    <w:rsid w:val="00F573D8"/>
    <w:rsid w:val="00F57AEA"/>
    <w:rsid w:val="00F60578"/>
    <w:rsid w:val="00F6060F"/>
    <w:rsid w:val="00F60826"/>
    <w:rsid w:val="00F60BF9"/>
    <w:rsid w:val="00F60D4F"/>
    <w:rsid w:val="00F60DA7"/>
    <w:rsid w:val="00F60DDA"/>
    <w:rsid w:val="00F610B7"/>
    <w:rsid w:val="00F6185D"/>
    <w:rsid w:val="00F61A10"/>
    <w:rsid w:val="00F61CCE"/>
    <w:rsid w:val="00F62030"/>
    <w:rsid w:val="00F621C1"/>
    <w:rsid w:val="00F628A3"/>
    <w:rsid w:val="00F62DB8"/>
    <w:rsid w:val="00F63950"/>
    <w:rsid w:val="00F63C1A"/>
    <w:rsid w:val="00F63C72"/>
    <w:rsid w:val="00F64037"/>
    <w:rsid w:val="00F64351"/>
    <w:rsid w:val="00F645B8"/>
    <w:rsid w:val="00F649BE"/>
    <w:rsid w:val="00F655D6"/>
    <w:rsid w:val="00F65621"/>
    <w:rsid w:val="00F65A55"/>
    <w:rsid w:val="00F65D27"/>
    <w:rsid w:val="00F66459"/>
    <w:rsid w:val="00F6649A"/>
    <w:rsid w:val="00F66655"/>
    <w:rsid w:val="00F6690D"/>
    <w:rsid w:val="00F66934"/>
    <w:rsid w:val="00F66A19"/>
    <w:rsid w:val="00F67584"/>
    <w:rsid w:val="00F6759C"/>
    <w:rsid w:val="00F679CC"/>
    <w:rsid w:val="00F67F18"/>
    <w:rsid w:val="00F70510"/>
    <w:rsid w:val="00F708C7"/>
    <w:rsid w:val="00F709AC"/>
    <w:rsid w:val="00F71014"/>
    <w:rsid w:val="00F710B1"/>
    <w:rsid w:val="00F71A0D"/>
    <w:rsid w:val="00F71AA6"/>
    <w:rsid w:val="00F7295D"/>
    <w:rsid w:val="00F73196"/>
    <w:rsid w:val="00F7364A"/>
    <w:rsid w:val="00F73836"/>
    <w:rsid w:val="00F7383F"/>
    <w:rsid w:val="00F73B29"/>
    <w:rsid w:val="00F745C2"/>
    <w:rsid w:val="00F74C52"/>
    <w:rsid w:val="00F74FC9"/>
    <w:rsid w:val="00F7514C"/>
    <w:rsid w:val="00F754E4"/>
    <w:rsid w:val="00F76019"/>
    <w:rsid w:val="00F76193"/>
    <w:rsid w:val="00F7655C"/>
    <w:rsid w:val="00F76779"/>
    <w:rsid w:val="00F7697A"/>
    <w:rsid w:val="00F77B0B"/>
    <w:rsid w:val="00F77E02"/>
    <w:rsid w:val="00F77E5B"/>
    <w:rsid w:val="00F80923"/>
    <w:rsid w:val="00F810C4"/>
    <w:rsid w:val="00F8116C"/>
    <w:rsid w:val="00F81466"/>
    <w:rsid w:val="00F819BC"/>
    <w:rsid w:val="00F82263"/>
    <w:rsid w:val="00F82803"/>
    <w:rsid w:val="00F82A8D"/>
    <w:rsid w:val="00F82C24"/>
    <w:rsid w:val="00F82C8B"/>
    <w:rsid w:val="00F8304F"/>
    <w:rsid w:val="00F83307"/>
    <w:rsid w:val="00F83B74"/>
    <w:rsid w:val="00F83CEA"/>
    <w:rsid w:val="00F84097"/>
    <w:rsid w:val="00F84740"/>
    <w:rsid w:val="00F848D3"/>
    <w:rsid w:val="00F84ED2"/>
    <w:rsid w:val="00F850FF"/>
    <w:rsid w:val="00F85686"/>
    <w:rsid w:val="00F85713"/>
    <w:rsid w:val="00F85BB2"/>
    <w:rsid w:val="00F8609D"/>
    <w:rsid w:val="00F8655F"/>
    <w:rsid w:val="00F865F0"/>
    <w:rsid w:val="00F86B7A"/>
    <w:rsid w:val="00F86E67"/>
    <w:rsid w:val="00F86E6F"/>
    <w:rsid w:val="00F87E0E"/>
    <w:rsid w:val="00F90AF6"/>
    <w:rsid w:val="00F910F1"/>
    <w:rsid w:val="00F914D6"/>
    <w:rsid w:val="00F9179E"/>
    <w:rsid w:val="00F91B2A"/>
    <w:rsid w:val="00F91D64"/>
    <w:rsid w:val="00F923DB"/>
    <w:rsid w:val="00F925F3"/>
    <w:rsid w:val="00F9267D"/>
    <w:rsid w:val="00F92A37"/>
    <w:rsid w:val="00F92D57"/>
    <w:rsid w:val="00F92D8D"/>
    <w:rsid w:val="00F92F1A"/>
    <w:rsid w:val="00F93A0E"/>
    <w:rsid w:val="00F93B28"/>
    <w:rsid w:val="00F93D64"/>
    <w:rsid w:val="00F9431D"/>
    <w:rsid w:val="00F9457F"/>
    <w:rsid w:val="00F94BDA"/>
    <w:rsid w:val="00F950F6"/>
    <w:rsid w:val="00F952BD"/>
    <w:rsid w:val="00F95332"/>
    <w:rsid w:val="00F95789"/>
    <w:rsid w:val="00F95D61"/>
    <w:rsid w:val="00F964EB"/>
    <w:rsid w:val="00F965D0"/>
    <w:rsid w:val="00F96606"/>
    <w:rsid w:val="00F966BE"/>
    <w:rsid w:val="00F9675D"/>
    <w:rsid w:val="00F96CD6"/>
    <w:rsid w:val="00F97303"/>
    <w:rsid w:val="00F974EF"/>
    <w:rsid w:val="00F97A6E"/>
    <w:rsid w:val="00F97C41"/>
    <w:rsid w:val="00FA0248"/>
    <w:rsid w:val="00FA03E7"/>
    <w:rsid w:val="00FA06DD"/>
    <w:rsid w:val="00FA0A70"/>
    <w:rsid w:val="00FA0BFF"/>
    <w:rsid w:val="00FA0DA6"/>
    <w:rsid w:val="00FA1669"/>
    <w:rsid w:val="00FA1BD0"/>
    <w:rsid w:val="00FA1BE7"/>
    <w:rsid w:val="00FA1FF9"/>
    <w:rsid w:val="00FA25AB"/>
    <w:rsid w:val="00FA2A23"/>
    <w:rsid w:val="00FA2B14"/>
    <w:rsid w:val="00FA2CF3"/>
    <w:rsid w:val="00FA33C5"/>
    <w:rsid w:val="00FA3489"/>
    <w:rsid w:val="00FA34DD"/>
    <w:rsid w:val="00FA3587"/>
    <w:rsid w:val="00FA35DE"/>
    <w:rsid w:val="00FA3FB3"/>
    <w:rsid w:val="00FA41C6"/>
    <w:rsid w:val="00FA46BA"/>
    <w:rsid w:val="00FA48D4"/>
    <w:rsid w:val="00FA4CDD"/>
    <w:rsid w:val="00FA5646"/>
    <w:rsid w:val="00FA5791"/>
    <w:rsid w:val="00FA59D9"/>
    <w:rsid w:val="00FA5ACF"/>
    <w:rsid w:val="00FA5BA8"/>
    <w:rsid w:val="00FA5C89"/>
    <w:rsid w:val="00FA5E9A"/>
    <w:rsid w:val="00FA6071"/>
    <w:rsid w:val="00FA61BE"/>
    <w:rsid w:val="00FA62D8"/>
    <w:rsid w:val="00FA6390"/>
    <w:rsid w:val="00FA6440"/>
    <w:rsid w:val="00FA64D0"/>
    <w:rsid w:val="00FA66FD"/>
    <w:rsid w:val="00FA6849"/>
    <w:rsid w:val="00FA6962"/>
    <w:rsid w:val="00FA6B9A"/>
    <w:rsid w:val="00FA7283"/>
    <w:rsid w:val="00FA7325"/>
    <w:rsid w:val="00FA7627"/>
    <w:rsid w:val="00FA789A"/>
    <w:rsid w:val="00FA7D99"/>
    <w:rsid w:val="00FB0168"/>
    <w:rsid w:val="00FB03E0"/>
    <w:rsid w:val="00FB08CA"/>
    <w:rsid w:val="00FB0B74"/>
    <w:rsid w:val="00FB0C91"/>
    <w:rsid w:val="00FB0CE4"/>
    <w:rsid w:val="00FB0FA2"/>
    <w:rsid w:val="00FB15BB"/>
    <w:rsid w:val="00FB1B6E"/>
    <w:rsid w:val="00FB1C0C"/>
    <w:rsid w:val="00FB1E51"/>
    <w:rsid w:val="00FB25A1"/>
    <w:rsid w:val="00FB270D"/>
    <w:rsid w:val="00FB2AC0"/>
    <w:rsid w:val="00FB2CE8"/>
    <w:rsid w:val="00FB3295"/>
    <w:rsid w:val="00FB34F5"/>
    <w:rsid w:val="00FB382C"/>
    <w:rsid w:val="00FB38DE"/>
    <w:rsid w:val="00FB3E29"/>
    <w:rsid w:val="00FB3F9E"/>
    <w:rsid w:val="00FB3FCD"/>
    <w:rsid w:val="00FB403F"/>
    <w:rsid w:val="00FB429E"/>
    <w:rsid w:val="00FB4312"/>
    <w:rsid w:val="00FB48CC"/>
    <w:rsid w:val="00FB4BB8"/>
    <w:rsid w:val="00FB4DBF"/>
    <w:rsid w:val="00FB5021"/>
    <w:rsid w:val="00FB5392"/>
    <w:rsid w:val="00FB5664"/>
    <w:rsid w:val="00FB5758"/>
    <w:rsid w:val="00FB57A3"/>
    <w:rsid w:val="00FB65A6"/>
    <w:rsid w:val="00FB65FD"/>
    <w:rsid w:val="00FB6630"/>
    <w:rsid w:val="00FB6863"/>
    <w:rsid w:val="00FB6B47"/>
    <w:rsid w:val="00FB7E0B"/>
    <w:rsid w:val="00FC0156"/>
    <w:rsid w:val="00FC039B"/>
    <w:rsid w:val="00FC07A7"/>
    <w:rsid w:val="00FC0B01"/>
    <w:rsid w:val="00FC0D8B"/>
    <w:rsid w:val="00FC1046"/>
    <w:rsid w:val="00FC1693"/>
    <w:rsid w:val="00FC174D"/>
    <w:rsid w:val="00FC1B9E"/>
    <w:rsid w:val="00FC1D06"/>
    <w:rsid w:val="00FC2187"/>
    <w:rsid w:val="00FC2696"/>
    <w:rsid w:val="00FC27A8"/>
    <w:rsid w:val="00FC2B8A"/>
    <w:rsid w:val="00FC3085"/>
    <w:rsid w:val="00FC3100"/>
    <w:rsid w:val="00FC3E5E"/>
    <w:rsid w:val="00FC4097"/>
    <w:rsid w:val="00FC4355"/>
    <w:rsid w:val="00FC43C3"/>
    <w:rsid w:val="00FC45CE"/>
    <w:rsid w:val="00FC50B3"/>
    <w:rsid w:val="00FC6174"/>
    <w:rsid w:val="00FC619F"/>
    <w:rsid w:val="00FC6221"/>
    <w:rsid w:val="00FC6432"/>
    <w:rsid w:val="00FC6554"/>
    <w:rsid w:val="00FC6940"/>
    <w:rsid w:val="00FC6C28"/>
    <w:rsid w:val="00FC6E92"/>
    <w:rsid w:val="00FC748A"/>
    <w:rsid w:val="00FC7AD5"/>
    <w:rsid w:val="00FC7CE9"/>
    <w:rsid w:val="00FD0021"/>
    <w:rsid w:val="00FD0302"/>
    <w:rsid w:val="00FD0636"/>
    <w:rsid w:val="00FD09D7"/>
    <w:rsid w:val="00FD09E7"/>
    <w:rsid w:val="00FD0B3D"/>
    <w:rsid w:val="00FD0DEB"/>
    <w:rsid w:val="00FD132F"/>
    <w:rsid w:val="00FD17DE"/>
    <w:rsid w:val="00FD1EC4"/>
    <w:rsid w:val="00FD1FFD"/>
    <w:rsid w:val="00FD25A2"/>
    <w:rsid w:val="00FD2666"/>
    <w:rsid w:val="00FD28E4"/>
    <w:rsid w:val="00FD2A98"/>
    <w:rsid w:val="00FD31F8"/>
    <w:rsid w:val="00FD36DD"/>
    <w:rsid w:val="00FD3A32"/>
    <w:rsid w:val="00FD40D7"/>
    <w:rsid w:val="00FD42A0"/>
    <w:rsid w:val="00FD446E"/>
    <w:rsid w:val="00FD47F2"/>
    <w:rsid w:val="00FD5301"/>
    <w:rsid w:val="00FD5BAE"/>
    <w:rsid w:val="00FD5BBC"/>
    <w:rsid w:val="00FD5C09"/>
    <w:rsid w:val="00FD5DC2"/>
    <w:rsid w:val="00FD62B3"/>
    <w:rsid w:val="00FD64BA"/>
    <w:rsid w:val="00FD64D6"/>
    <w:rsid w:val="00FD6ADF"/>
    <w:rsid w:val="00FD6CFE"/>
    <w:rsid w:val="00FD779C"/>
    <w:rsid w:val="00FD7B98"/>
    <w:rsid w:val="00FD7D0F"/>
    <w:rsid w:val="00FD7D29"/>
    <w:rsid w:val="00FD7F96"/>
    <w:rsid w:val="00FE037B"/>
    <w:rsid w:val="00FE05A6"/>
    <w:rsid w:val="00FE0794"/>
    <w:rsid w:val="00FE099D"/>
    <w:rsid w:val="00FE0D21"/>
    <w:rsid w:val="00FE1B6B"/>
    <w:rsid w:val="00FE1C26"/>
    <w:rsid w:val="00FE1FA1"/>
    <w:rsid w:val="00FE2251"/>
    <w:rsid w:val="00FE2671"/>
    <w:rsid w:val="00FE2B7B"/>
    <w:rsid w:val="00FE3338"/>
    <w:rsid w:val="00FE36B4"/>
    <w:rsid w:val="00FE37CF"/>
    <w:rsid w:val="00FE39B4"/>
    <w:rsid w:val="00FE3AAE"/>
    <w:rsid w:val="00FE3B15"/>
    <w:rsid w:val="00FE454B"/>
    <w:rsid w:val="00FE475A"/>
    <w:rsid w:val="00FE4ADD"/>
    <w:rsid w:val="00FE4CA6"/>
    <w:rsid w:val="00FE4E8B"/>
    <w:rsid w:val="00FE5054"/>
    <w:rsid w:val="00FE543A"/>
    <w:rsid w:val="00FE5547"/>
    <w:rsid w:val="00FE576B"/>
    <w:rsid w:val="00FE5D25"/>
    <w:rsid w:val="00FE5D8C"/>
    <w:rsid w:val="00FE5D9E"/>
    <w:rsid w:val="00FE5E80"/>
    <w:rsid w:val="00FE6766"/>
    <w:rsid w:val="00FE6950"/>
    <w:rsid w:val="00FE732E"/>
    <w:rsid w:val="00FE73B8"/>
    <w:rsid w:val="00FE7423"/>
    <w:rsid w:val="00FE75A4"/>
    <w:rsid w:val="00FE77E7"/>
    <w:rsid w:val="00FE7CC9"/>
    <w:rsid w:val="00FE7E99"/>
    <w:rsid w:val="00FF08E1"/>
    <w:rsid w:val="00FF0971"/>
    <w:rsid w:val="00FF0EA2"/>
    <w:rsid w:val="00FF1192"/>
    <w:rsid w:val="00FF11AB"/>
    <w:rsid w:val="00FF11D3"/>
    <w:rsid w:val="00FF141F"/>
    <w:rsid w:val="00FF142E"/>
    <w:rsid w:val="00FF2022"/>
    <w:rsid w:val="00FF344D"/>
    <w:rsid w:val="00FF3A5D"/>
    <w:rsid w:val="00FF4A66"/>
    <w:rsid w:val="00FF4C78"/>
    <w:rsid w:val="00FF4D0D"/>
    <w:rsid w:val="00FF4D14"/>
    <w:rsid w:val="00FF4D85"/>
    <w:rsid w:val="00FF4E6C"/>
    <w:rsid w:val="00FF5396"/>
    <w:rsid w:val="00FF5786"/>
    <w:rsid w:val="00FF6745"/>
    <w:rsid w:val="00FF6E76"/>
    <w:rsid w:val="00FF7625"/>
    <w:rsid w:val="00FF7678"/>
    <w:rsid w:val="00FF78EF"/>
    <w:rsid w:val="10D80A1E"/>
    <w:rsid w:val="1496D69E"/>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768D7C12-B61C-41AE-8733-3626B1276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541A0"/>
    <w:pPr>
      <w:suppressAutoHyphens/>
      <w:spacing w:after="120"/>
      <w:jc w:val="both"/>
    </w:pPr>
    <w:rPr>
      <w:rFonts w:ascii="Tahoma" w:hAnsi="Tahoma" w:cs="Tahoma"/>
      <w:sz w:val="22"/>
      <w:szCs w:val="22"/>
      <w:lang w:val="en-GB" w:eastAsia="zh-CN"/>
    </w:rPr>
  </w:style>
  <w:style w:type="paragraph" w:styleId="10">
    <w:name w:val="heading 1"/>
    <w:basedOn w:val="a0"/>
    <w:next w:val="a0"/>
    <w:link w:val="1Char"/>
    <w:qFormat/>
    <w:rsid w:val="002307F3"/>
    <w:pPr>
      <w:keepNext/>
      <w:pageBreakBefore/>
      <w:numPr>
        <w:numId w:val="19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0"/>
    <w:next w:val="a0"/>
    <w:link w:val="2Char"/>
    <w:qFormat/>
    <w:rsid w:val="0097368B"/>
    <w:pPr>
      <w:pageBreakBefore w:val="0"/>
      <w:numPr>
        <w:ilvl w:val="1"/>
      </w:numPr>
      <w:pBdr>
        <w:bottom w:val="single" w:sz="12" w:space="1" w:color="000080"/>
      </w:pBdr>
      <w:tabs>
        <w:tab w:val="left" w:pos="567"/>
      </w:tabs>
      <w:spacing w:before="240" w:after="80"/>
      <w:outlineLvl w:val="1"/>
    </w:pPr>
    <w:rPr>
      <w:bCs w:val="0"/>
      <w:color w:val="002060"/>
      <w:sz w:val="22"/>
      <w:szCs w:val="22"/>
      <w:lang w:val="el-GR"/>
    </w:rPr>
  </w:style>
  <w:style w:type="paragraph" w:styleId="30">
    <w:name w:val="heading 3"/>
    <w:basedOn w:val="a1"/>
    <w:next w:val="a0"/>
    <w:link w:val="3Char"/>
    <w:qFormat/>
    <w:rsid w:val="002C23EC"/>
    <w:pPr>
      <w:numPr>
        <w:ilvl w:val="2"/>
        <w:numId w:val="199"/>
      </w:numPr>
      <w:spacing w:before="240" w:after="60"/>
      <w:outlineLvl w:val="2"/>
    </w:pPr>
    <w:rPr>
      <w:rFonts w:cs="Times New Roman"/>
      <w:b/>
      <w:bCs/>
      <w:szCs w:val="26"/>
    </w:rPr>
  </w:style>
  <w:style w:type="paragraph" w:styleId="40">
    <w:name w:val="heading 4"/>
    <w:basedOn w:val="30"/>
    <w:next w:val="a0"/>
    <w:qFormat/>
    <w:rsid w:val="0060363F"/>
    <w:pPr>
      <w:numPr>
        <w:ilvl w:val="3"/>
      </w:numPr>
      <w:spacing w:before="360"/>
      <w:outlineLvl w:val="3"/>
    </w:pPr>
    <w:rPr>
      <w:bCs w:val="0"/>
      <w:szCs w:val="28"/>
    </w:rPr>
  </w:style>
  <w:style w:type="paragraph" w:styleId="50">
    <w:name w:val="heading 5"/>
    <w:basedOn w:val="40"/>
    <w:next w:val="a0"/>
    <w:qFormat/>
    <w:rsid w:val="002307F3"/>
    <w:pPr>
      <w:numPr>
        <w:ilvl w:val="0"/>
        <w:numId w:val="0"/>
      </w:numPr>
      <w:spacing w:before="200" w:after="200" w:line="280" w:lineRule="exact"/>
      <w:ind w:left="1008" w:hanging="1008"/>
      <w:outlineLvl w:val="4"/>
    </w:pPr>
    <w:rPr>
      <w:rFonts w:cs="Lucida Sans"/>
      <w:b w:val="0"/>
      <w:szCs w:val="20"/>
      <w:lang w:val="en-US"/>
    </w:rPr>
  </w:style>
  <w:style w:type="paragraph" w:styleId="6">
    <w:name w:val="heading 6"/>
    <w:basedOn w:val="50"/>
    <w:next w:val="a0"/>
    <w:link w:val="6Char"/>
    <w:qFormat/>
    <w:rsid w:val="002307F3"/>
    <w:pPr>
      <w:pBdr>
        <w:bottom w:val="single" w:sz="12" w:space="1" w:color="002060"/>
      </w:pBdr>
      <w:suppressAutoHyphens w:val="0"/>
      <w:spacing w:before="120" w:line="360" w:lineRule="auto"/>
      <w:ind w:left="1152" w:hanging="1152"/>
      <w:outlineLvl w:val="5"/>
    </w:pPr>
    <w:rPr>
      <w:rFonts w:cs="Times New Roman"/>
      <w:b/>
      <w:lang w:val="el-GR" w:eastAsia="en-US"/>
    </w:rPr>
  </w:style>
  <w:style w:type="paragraph" w:styleId="7">
    <w:name w:val="heading 7"/>
    <w:basedOn w:val="6"/>
    <w:next w:val="a0"/>
    <w:link w:val="7Char"/>
    <w:qFormat/>
    <w:rsid w:val="002307F3"/>
    <w:pPr>
      <w:tabs>
        <w:tab w:val="left" w:pos="2835"/>
      </w:tabs>
      <w:spacing w:after="60"/>
      <w:ind w:left="1296" w:hanging="1296"/>
      <w:outlineLvl w:val="6"/>
    </w:pPr>
    <w:rPr>
      <w:sz w:val="18"/>
      <w:u w:val="single"/>
    </w:rPr>
  </w:style>
  <w:style w:type="paragraph" w:styleId="8">
    <w:name w:val="heading 8"/>
    <w:basedOn w:val="7"/>
    <w:next w:val="a0"/>
    <w:link w:val="8Char"/>
    <w:qFormat/>
    <w:rsid w:val="002307F3"/>
    <w:pPr>
      <w:tabs>
        <w:tab w:val="left" w:pos="3119"/>
      </w:tabs>
      <w:ind w:left="1440" w:hanging="1440"/>
      <w:outlineLvl w:val="7"/>
    </w:pPr>
  </w:style>
  <w:style w:type="paragraph" w:styleId="9">
    <w:name w:val="heading 9"/>
    <w:basedOn w:val="a0"/>
    <w:next w:val="8"/>
    <w:link w:val="9Char"/>
    <w:qFormat/>
    <w:rsid w:val="002307F3"/>
    <w:pPr>
      <w:numPr>
        <w:ilvl w:val="8"/>
        <w:numId w:val="199"/>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1">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uiPriority w:val="9"/>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5">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0">
    <w:name w:val="Προεπιλεγμένη γραμματοσειρά10"/>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rsid w:val="00D80AE2"/>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d">
    <w:name w:val="footnote reference"/>
    <w:aliases w:val="Footnote symbol,Footnote reference number,note TESI"/>
    <w:uiPriority w:val="99"/>
    <w:rPr>
      <w:vertAlign w:val="superscript"/>
    </w:rPr>
  </w:style>
  <w:style w:type="character" w:styleId="ae">
    <w:name w:val="endnote reference"/>
    <w:rPr>
      <w:vertAlign w:val="superscript"/>
    </w:rPr>
  </w:style>
  <w:style w:type="paragraph" w:customStyle="1" w:styleId="af">
    <w:name w:val="Επικεφαλίδα"/>
    <w:basedOn w:val="a0"/>
    <w:next w:val="af0"/>
    <w:pPr>
      <w:keepNext/>
      <w:spacing w:before="240"/>
    </w:pPr>
    <w:rPr>
      <w:rFonts w:ascii="Liberation Sans" w:eastAsia="Microsoft YaHei" w:hAnsi="Liberation Sans" w:cs="Mangal"/>
      <w:sz w:val="28"/>
      <w:szCs w:val="28"/>
    </w:rPr>
  </w:style>
  <w:style w:type="paragraph" w:styleId="af0">
    <w:name w:val="Body Text"/>
    <w:basedOn w:val="a0"/>
    <w:pPr>
      <w:spacing w:after="240"/>
    </w:pPr>
  </w:style>
  <w:style w:type="paragraph" w:styleId="af1">
    <w:name w:val="List"/>
    <w:basedOn w:val="af0"/>
    <w:rPr>
      <w:rFonts w:cs="Mangal"/>
    </w:rPr>
  </w:style>
  <w:style w:type="paragraph" w:styleId="af2">
    <w:name w:val="caption"/>
    <w:basedOn w:val="a0"/>
    <w:qFormat/>
    <w:pPr>
      <w:suppressLineNumbers/>
      <w:spacing w:before="120"/>
    </w:pPr>
    <w:rPr>
      <w:rFonts w:cs="Mangal"/>
      <w:i/>
      <w:iCs/>
      <w:sz w:val="24"/>
    </w:rPr>
  </w:style>
  <w:style w:type="paragraph" w:customStyle="1" w:styleId="af3">
    <w:name w:val="Ευρετήριο"/>
    <w:basedOn w:val="a0"/>
    <w:pPr>
      <w:suppressLineNumbers/>
    </w:pPr>
    <w:rPr>
      <w:rFonts w:cs="Mangal"/>
    </w:rPr>
  </w:style>
  <w:style w:type="paragraph" w:customStyle="1" w:styleId="16">
    <w:name w:val="Λεζάντα1"/>
    <w:basedOn w:val="a0"/>
    <w:pPr>
      <w:suppressLineNumbers/>
      <w:spacing w:before="120"/>
    </w:pPr>
    <w:rPr>
      <w:rFonts w:cs="Mangal"/>
      <w:i/>
      <w:iCs/>
      <w:sz w:val="24"/>
    </w:rPr>
  </w:style>
  <w:style w:type="paragraph" w:customStyle="1" w:styleId="25">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01">
    <w:name w:val="Λεζάντα10"/>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7">
    <w:name w:val="Ημερομηνία1"/>
    <w:basedOn w:val="a0"/>
    <w:next w:val="a0"/>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0"/>
    <w:pPr>
      <w:spacing w:after="100"/>
      <w:ind w:left="794"/>
    </w:pPr>
    <w:rPr>
      <w:rFonts w:eastAsia="MS Mincho"/>
      <w:lang w:val="en-US" w:eastAsia="ja-JP"/>
    </w:rPr>
  </w:style>
  <w:style w:type="paragraph" w:styleId="af4">
    <w:name w:val="footer"/>
    <w:basedOn w:val="a0"/>
    <w:pPr>
      <w:spacing w:after="100"/>
    </w:pPr>
    <w:rPr>
      <w:rFonts w:eastAsia="MS Mincho"/>
      <w:lang w:val="en-US" w:eastAsia="ja-JP"/>
    </w:rPr>
  </w:style>
  <w:style w:type="paragraph" w:styleId="a1">
    <w:name w:val="header"/>
    <w:aliases w:val="hd,ho,header odd,Header Titlos Prosforas"/>
    <w:basedOn w:val="a0"/>
  </w:style>
  <w:style w:type="paragraph" w:customStyle="1" w:styleId="18">
    <w:name w:val="Κείμενο πλαισίου1"/>
    <w:basedOn w:val="a0"/>
    <w:rPr>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a">
    <w:name w:val="Παράγραφος λίστας1"/>
    <w:basedOn w:val="a0"/>
    <w:pPr>
      <w:spacing w:after="200"/>
      <w:ind w:left="720"/>
      <w:contextualSpacing/>
    </w:pPr>
  </w:style>
  <w:style w:type="paragraph" w:styleId="af5">
    <w:name w:val="footnote text"/>
    <w:basedOn w:val="a0"/>
    <w:link w:val="Char2"/>
    <w:pPr>
      <w:spacing w:after="0"/>
      <w:ind w:left="425" w:hanging="425"/>
    </w:pPr>
    <w:rPr>
      <w:sz w:val="18"/>
      <w:szCs w:val="20"/>
      <w:lang w:val="en-IE"/>
    </w:rPr>
  </w:style>
  <w:style w:type="paragraph" w:styleId="1b">
    <w:name w:val="toc 1"/>
    <w:basedOn w:val="a0"/>
    <w:next w:val="a0"/>
    <w:uiPriority w:val="39"/>
    <w:pPr>
      <w:spacing w:before="120"/>
      <w:jc w:val="left"/>
    </w:pPr>
    <w:rPr>
      <w:b/>
      <w:bCs/>
      <w:caps/>
      <w:sz w:val="20"/>
      <w:szCs w:val="20"/>
    </w:rPr>
  </w:style>
  <w:style w:type="paragraph" w:styleId="26">
    <w:name w:val="toc 2"/>
    <w:basedOn w:val="a0"/>
    <w:next w:val="a0"/>
    <w:uiPriority w:val="39"/>
    <w:pPr>
      <w:spacing w:after="0"/>
      <w:ind w:left="220"/>
      <w:jc w:val="left"/>
    </w:pPr>
    <w:rPr>
      <w:smallCaps/>
      <w:sz w:val="20"/>
      <w:szCs w:val="20"/>
    </w:rPr>
  </w:style>
  <w:style w:type="paragraph" w:styleId="32">
    <w:name w:val="toc 3"/>
    <w:basedOn w:val="a0"/>
    <w:next w:val="a0"/>
    <w:uiPriority w:val="39"/>
    <w:pPr>
      <w:spacing w:after="0"/>
      <w:ind w:left="440"/>
      <w:jc w:val="left"/>
    </w:pPr>
    <w:rPr>
      <w:i/>
      <w:iCs/>
      <w:sz w:val="20"/>
      <w:szCs w:val="20"/>
    </w:rPr>
  </w:style>
  <w:style w:type="paragraph" w:styleId="41">
    <w:name w:val="toc 4"/>
    <w:basedOn w:val="a0"/>
    <w:next w:val="a0"/>
    <w:uiPriority w:val="39"/>
    <w:pPr>
      <w:spacing w:after="0"/>
      <w:ind w:left="660"/>
      <w:jc w:val="left"/>
    </w:pPr>
    <w:rPr>
      <w:sz w:val="18"/>
      <w:szCs w:val="18"/>
    </w:rPr>
  </w:style>
  <w:style w:type="paragraph" w:styleId="51">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6">
    <w:name w:val="endnote text"/>
    <w:basedOn w:val="a0"/>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c">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sz w:val="16"/>
      <w:szCs w:val="16"/>
    </w:rPr>
  </w:style>
  <w:style w:type="paragraph" w:customStyle="1" w:styleId="1d">
    <w:name w:val="Κείμενο σχολίου1"/>
    <w:basedOn w:val="a0"/>
    <w:rPr>
      <w:sz w:val="20"/>
      <w:szCs w:val="20"/>
    </w:rPr>
  </w:style>
  <w:style w:type="paragraph" w:styleId="afc">
    <w:name w:val="annotation subject"/>
    <w:basedOn w:val="1d"/>
    <w:next w:val="1d"/>
    <w:rPr>
      <w:b/>
      <w:bCs/>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3"/>
    <w:pPr>
      <w:tabs>
        <w:tab w:val="right" w:leader="dot" w:pos="7091"/>
      </w:tabs>
      <w:ind w:left="2547"/>
    </w:pPr>
  </w:style>
  <w:style w:type="character" w:styleId="afe">
    <w:name w:val="annotation reference"/>
    <w:basedOn w:val="a2"/>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2"/>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2"/>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4"/>
    <w:uiPriority w:val="34"/>
    <w:qFormat/>
    <w:rsid w:val="005B2CE7"/>
    <w:pPr>
      <w:ind w:left="720"/>
      <w:contextualSpacing/>
    </w:pPr>
  </w:style>
  <w:style w:type="character" w:customStyle="1" w:styleId="33">
    <w:name w:val="Παραπομπή υποσημείωσης3"/>
    <w:rsid w:val="00B65D70"/>
    <w:rPr>
      <w:vertAlign w:val="superscript"/>
    </w:rPr>
  </w:style>
  <w:style w:type="table" w:styleId="aff1">
    <w:name w:val="Table Grid"/>
    <w:basedOn w:val="a3"/>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2"/>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2"/>
    <w:link w:val="6"/>
    <w:rsid w:val="003B1CA3"/>
    <w:rPr>
      <w:rFonts w:ascii="Tahoma" w:hAnsi="Tahoma"/>
      <w:b/>
      <w:sz w:val="22"/>
      <w:lang w:eastAsia="en-US"/>
    </w:rPr>
  </w:style>
  <w:style w:type="character" w:customStyle="1" w:styleId="7Char">
    <w:name w:val="Επικεφαλίδα 7 Char"/>
    <w:basedOn w:val="a2"/>
    <w:link w:val="7"/>
    <w:rsid w:val="00A960B7"/>
    <w:rPr>
      <w:rFonts w:ascii="Tahoma" w:hAnsi="Tahoma"/>
      <w:b/>
      <w:sz w:val="18"/>
      <w:u w:val="single"/>
      <w:lang w:eastAsia="en-US"/>
    </w:rPr>
  </w:style>
  <w:style w:type="character" w:customStyle="1" w:styleId="8Char">
    <w:name w:val="Επικεφαλίδα 8 Char"/>
    <w:basedOn w:val="a2"/>
    <w:link w:val="8"/>
    <w:rsid w:val="00A77E5A"/>
    <w:rPr>
      <w:rFonts w:ascii="Tahoma" w:hAnsi="Tahoma"/>
      <w:b/>
      <w:sz w:val="18"/>
      <w:u w:val="single"/>
      <w:lang w:eastAsia="en-US"/>
    </w:rPr>
  </w:style>
  <w:style w:type="character" w:customStyle="1" w:styleId="9Char">
    <w:name w:val="Επικεφαλίδα 9 Char"/>
    <w:basedOn w:val="a2"/>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2"/>
    <w:link w:val="10"/>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2"/>
    <w:uiPriority w:val="99"/>
    <w:semiHidden/>
    <w:unhideWhenUsed/>
    <w:rsid w:val="003A109E"/>
    <w:rPr>
      <w:color w:val="808080"/>
      <w:shd w:val="clear" w:color="auto" w:fill="E6E6E6"/>
    </w:rPr>
  </w:style>
  <w:style w:type="character" w:styleId="aff2">
    <w:name w:val="Book Title"/>
    <w:basedOn w:val="a2"/>
    <w:uiPriority w:val="33"/>
    <w:qFormat/>
    <w:rsid w:val="005B2CE7"/>
    <w:rPr>
      <w:b/>
      <w:bCs/>
      <w:i/>
      <w:iCs/>
      <w:spacing w:val="5"/>
    </w:rPr>
  </w:style>
  <w:style w:type="paragraph" w:styleId="aff3">
    <w:name w:val="Subtitle"/>
    <w:basedOn w:val="a0"/>
    <w:next w:val="a0"/>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2"/>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2"/>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2"/>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2"/>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5"/>
    <w:rsid w:val="00953E50"/>
    <w:rPr>
      <w:rFonts w:ascii="Calibri" w:hAnsi="Calibri" w:cs="Calibri"/>
      <w:sz w:val="18"/>
      <w:lang w:val="en-IE" w:eastAsia="zh-CN"/>
    </w:rPr>
  </w:style>
  <w:style w:type="numbering" w:customStyle="1" w:styleId="Style4">
    <w:name w:val="Style4"/>
    <w:uiPriority w:val="99"/>
    <w:rsid w:val="00623457"/>
    <w:pPr>
      <w:numPr>
        <w:numId w:val="15"/>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3"/>
      </w:numPr>
    </w:pPr>
  </w:style>
  <w:style w:type="paragraph" w:styleId="Web">
    <w:name w:val="Normal (Web)"/>
    <w:basedOn w:val="a0"/>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2"/>
    <w:uiPriority w:val="99"/>
    <w:semiHidden/>
    <w:unhideWhenUsed/>
    <w:rsid w:val="007662F0"/>
    <w:rPr>
      <w:color w:val="605E5C"/>
      <w:shd w:val="clear" w:color="auto" w:fill="E1DFDD"/>
    </w:rPr>
  </w:style>
  <w:style w:type="character" w:customStyle="1" w:styleId="Char3">
    <w:name w:val="Κείμενο σημείωσης τέλους Char"/>
    <w:link w:val="af6"/>
    <w:rsid w:val="00F1538B"/>
    <w:rPr>
      <w:rFonts w:ascii="Tahoma" w:hAnsi="Tahoma" w:cs="Tahoma"/>
      <w:lang w:val="en-GB" w:eastAsia="zh-CN"/>
    </w:rPr>
  </w:style>
  <w:style w:type="character" w:customStyle="1" w:styleId="1e">
    <w:name w:val="Ανεπίλυτη αναφορά1"/>
    <w:basedOn w:val="a2"/>
    <w:uiPriority w:val="99"/>
    <w:semiHidden/>
    <w:unhideWhenUsed/>
    <w:rsid w:val="008277DE"/>
    <w:rPr>
      <w:color w:val="605E5C"/>
      <w:shd w:val="clear" w:color="auto" w:fill="E1DFDD"/>
    </w:rPr>
  </w:style>
  <w:style w:type="paragraph" w:styleId="aff5">
    <w:name w:val="TOC Heading"/>
    <w:basedOn w:val="10"/>
    <w:next w:val="a0"/>
    <w:uiPriority w:val="39"/>
    <w:unhideWhenUsed/>
    <w:qFormat/>
    <w:rsid w:val="00A81D32"/>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ind w:left="0" w:firstLine="0"/>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ui-provider">
    <w:name w:val="ui-provider"/>
    <w:basedOn w:val="a2"/>
    <w:rsid w:val="0067429E"/>
  </w:style>
  <w:style w:type="paragraph" w:customStyle="1" w:styleId="Normal1">
    <w:name w:val="Normal1"/>
    <w:basedOn w:val="a0"/>
    <w:link w:val="Normal1Char"/>
    <w:autoRedefine/>
    <w:qFormat/>
    <w:rsid w:val="00ED2F29"/>
    <w:pPr>
      <w:spacing w:after="0" w:line="312" w:lineRule="auto"/>
    </w:pPr>
    <w:rPr>
      <w:lang w:val="el-GR"/>
    </w:rPr>
  </w:style>
  <w:style w:type="character" w:customStyle="1" w:styleId="Normal1Char">
    <w:name w:val="Normal1 Char"/>
    <w:basedOn w:val="a2"/>
    <w:link w:val="Normal1"/>
    <w:rsid w:val="00E90A90"/>
    <w:rPr>
      <w:rFonts w:ascii="Tahoma" w:hAnsi="Tahoma" w:cs="Tahoma"/>
      <w:sz w:val="22"/>
      <w:szCs w:val="22"/>
      <w:lang w:eastAsia="zh-CN"/>
    </w:rPr>
  </w:style>
  <w:style w:type="paragraph" w:customStyle="1" w:styleId="text-align-justify">
    <w:name w:val="text-align-justify"/>
    <w:basedOn w:val="a0"/>
    <w:rsid w:val="006821B2"/>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3Char">
    <w:name w:val="Επικεφαλίδα 3 Char"/>
    <w:basedOn w:val="a2"/>
    <w:link w:val="30"/>
    <w:rsid w:val="002C23EC"/>
    <w:rPr>
      <w:rFonts w:ascii="Tahoma" w:hAnsi="Tahoma"/>
      <w:b/>
      <w:bCs/>
      <w:sz w:val="22"/>
      <w:szCs w:val="26"/>
      <w:lang w:val="en-GB" w:eastAsia="zh-CN"/>
    </w:rPr>
  </w:style>
  <w:style w:type="paragraph" w:customStyle="1" w:styleId="squarebullets">
    <w:name w:val="square_bullets"/>
    <w:basedOn w:val="a"/>
    <w:link w:val="squarebulletsChar"/>
    <w:qFormat/>
    <w:rsid w:val="003A62E4"/>
    <w:pPr>
      <w:numPr>
        <w:numId w:val="0"/>
      </w:numPr>
      <w:suppressAutoHyphens w:val="0"/>
      <w:spacing w:before="60" w:after="60" w:line="312" w:lineRule="auto"/>
      <w:contextualSpacing w:val="0"/>
    </w:pPr>
    <w:rPr>
      <w:rFonts w:eastAsia="SimSun" w:cs="Times New Roman"/>
      <w:szCs w:val="24"/>
      <w:lang w:val="el-GR" w:eastAsia="en-US"/>
    </w:rPr>
  </w:style>
  <w:style w:type="paragraph" w:customStyle="1" w:styleId="arrowbullet">
    <w:name w:val="arrow_bullet"/>
    <w:basedOn w:val="a"/>
    <w:link w:val="arrowbulletChar"/>
    <w:qFormat/>
    <w:rsid w:val="003A62E4"/>
    <w:pPr>
      <w:numPr>
        <w:numId w:val="72"/>
      </w:numPr>
      <w:suppressAutoHyphens w:val="0"/>
      <w:spacing w:before="60" w:after="60" w:line="312" w:lineRule="auto"/>
      <w:contextualSpacing w:val="0"/>
    </w:pPr>
    <w:rPr>
      <w:rFonts w:eastAsia="SimSun" w:cs="Times New Roman"/>
      <w:szCs w:val="24"/>
      <w:lang w:val="el-GR" w:eastAsia="en-US"/>
    </w:rPr>
  </w:style>
  <w:style w:type="character" w:customStyle="1" w:styleId="squarebulletsChar">
    <w:name w:val="square_bullets Char"/>
    <w:basedOn w:val="a2"/>
    <w:link w:val="squarebullets"/>
    <w:rsid w:val="003A62E4"/>
    <w:rPr>
      <w:rFonts w:ascii="Tahoma" w:eastAsia="SimSun" w:hAnsi="Tahoma"/>
      <w:sz w:val="22"/>
      <w:szCs w:val="24"/>
      <w:lang w:eastAsia="en-US"/>
    </w:rPr>
  </w:style>
  <w:style w:type="character" w:customStyle="1" w:styleId="arrowbulletChar">
    <w:name w:val="arrow_bullet Char"/>
    <w:basedOn w:val="a2"/>
    <w:link w:val="arrowbullet"/>
    <w:rsid w:val="003A62E4"/>
    <w:rPr>
      <w:rFonts w:ascii="Tahoma" w:eastAsia="SimSun" w:hAnsi="Tahoma"/>
      <w:sz w:val="22"/>
      <w:szCs w:val="24"/>
      <w:lang w:eastAsia="en-US"/>
    </w:rPr>
  </w:style>
  <w:style w:type="paragraph" w:styleId="a">
    <w:name w:val="List Bullet"/>
    <w:basedOn w:val="a0"/>
    <w:uiPriority w:val="99"/>
    <w:unhideWhenUsed/>
    <w:rsid w:val="003A62E4"/>
    <w:pPr>
      <w:numPr>
        <w:numId w:val="71"/>
      </w:numPr>
      <w:contextualSpacing/>
    </w:pPr>
  </w:style>
  <w:style w:type="paragraph" w:customStyle="1" w:styleId="1f">
    <w:name w:val="ΕΠΙΚ_ΠΑΡ_1"/>
    <w:basedOn w:val="2"/>
    <w:qFormat/>
    <w:rsid w:val="000A24C4"/>
    <w:pPr>
      <w:numPr>
        <w:ilvl w:val="0"/>
        <w:numId w:val="0"/>
      </w:numPr>
      <w:pBdr>
        <w:top w:val="none" w:sz="0" w:space="0" w:color="auto"/>
        <w:left w:val="none" w:sz="0" w:space="0" w:color="auto"/>
        <w:bottom w:val="none" w:sz="0" w:space="0" w:color="auto"/>
        <w:right w:val="none" w:sz="0" w:space="0" w:color="auto"/>
      </w:pBdr>
      <w:suppressAutoHyphens w:val="0"/>
      <w:spacing w:line="288" w:lineRule="auto"/>
      <w:ind w:left="576" w:hanging="576"/>
      <w:jc w:val="left"/>
    </w:pPr>
    <w:rPr>
      <w:rFonts w:eastAsia="SimSun" w:cs="Tahoma"/>
      <w:sz w:val="24"/>
    </w:rPr>
  </w:style>
  <w:style w:type="paragraph" w:customStyle="1" w:styleId="20">
    <w:name w:val="ΕΠΙΚ_ΠΑΡ_2"/>
    <w:basedOn w:val="30"/>
    <w:qFormat/>
    <w:rsid w:val="000A24C4"/>
    <w:pPr>
      <w:numPr>
        <w:ilvl w:val="0"/>
        <w:numId w:val="200"/>
      </w:numPr>
      <w:suppressAutoHyphens w:val="0"/>
      <w:spacing w:line="288" w:lineRule="auto"/>
      <w:jc w:val="left"/>
    </w:pPr>
    <w:rPr>
      <w:rFonts w:eastAsia="SimSun" w:cs="Tahoma"/>
      <w:lang w:val="el-GR"/>
    </w:rPr>
  </w:style>
  <w:style w:type="paragraph" w:customStyle="1" w:styleId="3">
    <w:name w:val="ΕΠΙΚ_ΠΑΡ_3"/>
    <w:basedOn w:val="40"/>
    <w:link w:val="3Char0"/>
    <w:qFormat/>
    <w:rsid w:val="000A24C4"/>
    <w:pPr>
      <w:numPr>
        <w:ilvl w:val="2"/>
        <w:numId w:val="189"/>
      </w:numPr>
      <w:suppressAutoHyphens w:val="0"/>
      <w:spacing w:line="288" w:lineRule="auto"/>
      <w:jc w:val="left"/>
    </w:pPr>
    <w:rPr>
      <w:rFonts w:eastAsia="SimSun" w:cs="Tahoma"/>
      <w:lang w:val="el-GR"/>
    </w:rPr>
  </w:style>
  <w:style w:type="paragraph" w:customStyle="1" w:styleId="4">
    <w:name w:val="ΕΠΙΚ_ΠΑΡ_4"/>
    <w:basedOn w:val="50"/>
    <w:qFormat/>
    <w:rsid w:val="000A24C4"/>
    <w:pPr>
      <w:numPr>
        <w:ilvl w:val="3"/>
        <w:numId w:val="189"/>
      </w:numPr>
      <w:suppressAutoHyphens w:val="0"/>
      <w:jc w:val="left"/>
    </w:pPr>
    <w:rPr>
      <w:rFonts w:eastAsia="SimSun" w:cs="Tahoma"/>
      <w:szCs w:val="22"/>
      <w:lang w:val="el-GR"/>
    </w:rPr>
  </w:style>
  <w:style w:type="paragraph" w:customStyle="1" w:styleId="5">
    <w:name w:val="ΕΠΙΚ_ΠΑΡ_5"/>
    <w:basedOn w:val="a0"/>
    <w:qFormat/>
    <w:rsid w:val="000A24C4"/>
    <w:pPr>
      <w:numPr>
        <w:ilvl w:val="4"/>
        <w:numId w:val="189"/>
      </w:numPr>
      <w:suppressAutoHyphens w:val="0"/>
      <w:spacing w:before="120" w:after="0" w:line="360" w:lineRule="auto"/>
      <w:jc w:val="left"/>
      <w:outlineLvl w:val="5"/>
    </w:pPr>
    <w:rPr>
      <w:rFonts w:eastAsia="SimSun"/>
      <w:b/>
      <w:szCs w:val="18"/>
      <w:lang w:val="en-US" w:eastAsia="en-US"/>
    </w:rPr>
  </w:style>
  <w:style w:type="paragraph" w:customStyle="1" w:styleId="6new">
    <w:name w:val="ΕΠΙΚ_ΠΑΡ_6 (new)"/>
    <w:basedOn w:val="6"/>
    <w:rsid w:val="000A24C4"/>
    <w:pPr>
      <w:pBdr>
        <w:bottom w:val="none" w:sz="0" w:space="0" w:color="auto"/>
      </w:pBdr>
      <w:tabs>
        <w:tab w:val="num" w:pos="360"/>
      </w:tabs>
      <w:spacing w:after="0"/>
      <w:ind w:left="0" w:firstLine="0"/>
      <w:jc w:val="left"/>
    </w:pPr>
    <w:rPr>
      <w:rFonts w:ascii="Arial" w:eastAsia="SimSun" w:hAnsi="Arial"/>
      <w:sz w:val="24"/>
    </w:rPr>
  </w:style>
  <w:style w:type="character" w:customStyle="1" w:styleId="3Char0">
    <w:name w:val="ΕΠΙΚ_ΠΑΡ_3 Char"/>
    <w:link w:val="3"/>
    <w:rsid w:val="000A24C4"/>
    <w:rPr>
      <w:rFonts w:ascii="Tahoma" w:eastAsia="SimSun" w:hAnsi="Tahoma" w:cs="Tahoma"/>
      <w:b/>
      <w:sz w:val="22"/>
      <w:szCs w:val="28"/>
      <w:lang w:eastAsia="zh-CN"/>
    </w:rPr>
  </w:style>
  <w:style w:type="character" w:customStyle="1" w:styleId="cf01">
    <w:name w:val="cf01"/>
    <w:basedOn w:val="a2"/>
    <w:rsid w:val="00741DDD"/>
    <w:rPr>
      <w:rFonts w:ascii="Segoe UI" w:hAnsi="Segoe UI" w:cs="Segoe UI" w:hint="default"/>
      <w:sz w:val="18"/>
      <w:szCs w:val="18"/>
    </w:rPr>
  </w:style>
  <w:style w:type="character" w:customStyle="1" w:styleId="2Char">
    <w:name w:val="Επικεφαλίδα 2 Char"/>
    <w:basedOn w:val="a2"/>
    <w:link w:val="2"/>
    <w:rsid w:val="0097368B"/>
    <w:rPr>
      <w:rFonts w:ascii="Tahoma" w:hAnsi="Tahoma" w:cs="Arial"/>
      <w:b/>
      <w:color w:val="002060"/>
      <w:sz w:val="22"/>
      <w:szCs w:val="22"/>
      <w:lang w:eastAsia="zh-CN"/>
    </w:rPr>
  </w:style>
  <w:style w:type="character" w:customStyle="1" w:styleId="Heading2Char1">
    <w:name w:val="Heading 2 Char1"/>
    <w:aliases w:val="2 Char,Header 2 Char,h2 Char,Heading Bug Char,H2 Char,Sub-Head1 Char,Heading 2- no# Char,H21 Char,H22 Char,H23 Char,H2Normal Char,Sub Head Char,H211 Char,H212 Char,H221 Char,H2111 Char,H24 Char,H213 Char,H222 Char,H2112 Char,H231 Char"/>
    <w:basedOn w:val="a2"/>
    <w:uiPriority w:val="9"/>
    <w:rsid w:val="002F2102"/>
    <w:rPr>
      <w:rFonts w:ascii="Tahoma" w:hAnsi="Tahoma" w:cs="Arial"/>
      <w:b/>
      <w:color w:val="002060"/>
      <w:sz w:val="22"/>
      <w:szCs w:val="22"/>
      <w:lang w:val="en-GB" w:eastAsia="zh-CN"/>
    </w:rPr>
  </w:style>
  <w:style w:type="numbering" w:customStyle="1" w:styleId="Headings">
    <w:name w:val="Headings"/>
    <w:uiPriority w:val="99"/>
    <w:rsid w:val="002307F3"/>
    <w:pPr>
      <w:numPr>
        <w:numId w:val="99"/>
      </w:numPr>
    </w:pPr>
  </w:style>
  <w:style w:type="numbering" w:customStyle="1" w:styleId="Headings2">
    <w:name w:val="Headings2"/>
    <w:uiPriority w:val="99"/>
    <w:rsid w:val="002C6217"/>
    <w:pPr>
      <w:numPr>
        <w:numId w:val="107"/>
      </w:numPr>
    </w:pPr>
  </w:style>
  <w:style w:type="character" w:customStyle="1" w:styleId="cf11">
    <w:name w:val="cf11"/>
    <w:basedOn w:val="a2"/>
    <w:rsid w:val="00FF4E6C"/>
    <w:rPr>
      <w:rFonts w:ascii="Segoe UI" w:hAnsi="Segoe UI" w:cs="Segoe UI" w:hint="default"/>
      <w:b/>
      <w:bCs/>
      <w:sz w:val="18"/>
      <w:szCs w:val="18"/>
      <w:u w:val="single"/>
    </w:rPr>
  </w:style>
  <w:style w:type="character" w:customStyle="1" w:styleId="cf21">
    <w:name w:val="cf21"/>
    <w:basedOn w:val="a2"/>
    <w:rsid w:val="009C21E1"/>
    <w:rPr>
      <w:rFonts w:ascii="Segoe UI" w:hAnsi="Segoe UI" w:cs="Segoe UI" w:hint="default"/>
      <w:sz w:val="18"/>
      <w:szCs w:val="18"/>
    </w:rPr>
  </w:style>
  <w:style w:type="character" w:customStyle="1" w:styleId="cf31">
    <w:name w:val="cf31"/>
    <w:basedOn w:val="a2"/>
    <w:rsid w:val="009C21E1"/>
    <w:rPr>
      <w:rFonts w:ascii="Segoe UI" w:hAnsi="Segoe UI" w:cs="Segoe UI" w:hint="default"/>
      <w:sz w:val="18"/>
      <w:szCs w:val="18"/>
    </w:rPr>
  </w:style>
  <w:style w:type="paragraph" w:customStyle="1" w:styleId="pf0">
    <w:name w:val="pf0"/>
    <w:basedOn w:val="a0"/>
    <w:rsid w:val="009C21E1"/>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cf41">
    <w:name w:val="cf41"/>
    <w:basedOn w:val="a2"/>
    <w:rsid w:val="009C21E1"/>
    <w:rPr>
      <w:rFonts w:ascii="Segoe UI" w:hAnsi="Segoe UI" w:cs="Segoe UI" w:hint="default"/>
      <w:sz w:val="18"/>
      <w:szCs w:val="18"/>
    </w:rPr>
  </w:style>
  <w:style w:type="character" w:customStyle="1" w:styleId="Bodytext2">
    <w:name w:val="Body text (2)"/>
    <w:basedOn w:val="a2"/>
    <w:rsid w:val="00B86BC1"/>
    <w:rPr>
      <w:rFonts w:ascii="Calibri" w:eastAsia="Calibri" w:hAnsi="Calibri" w:cs="Calibri"/>
      <w:b w:val="0"/>
      <w:bCs w:val="0"/>
      <w:i w:val="0"/>
      <w:iCs w:val="0"/>
      <w:smallCaps w:val="0"/>
      <w:strike w:val="0"/>
      <w:color w:val="000000"/>
      <w:spacing w:val="0"/>
      <w:w w:val="100"/>
      <w:position w:val="0"/>
      <w:sz w:val="22"/>
      <w:szCs w:val="22"/>
      <w:u w:val="single"/>
      <w:lang w:val="en-US" w:eastAsia="en-US" w:bidi="en-US"/>
    </w:rPr>
  </w:style>
  <w:style w:type="character" w:customStyle="1" w:styleId="Heading2">
    <w:name w:val="Heading #2"/>
    <w:basedOn w:val="a2"/>
    <w:rsid w:val="00B86BC1"/>
    <w:rPr>
      <w:rFonts w:ascii="Calibri" w:eastAsia="Calibri" w:hAnsi="Calibri" w:cs="Calibri"/>
      <w:b/>
      <w:bCs/>
      <w:i w:val="0"/>
      <w:iCs w:val="0"/>
      <w:smallCaps w:val="0"/>
      <w:strike w:val="0"/>
      <w:color w:val="000000"/>
      <w:spacing w:val="0"/>
      <w:w w:val="100"/>
      <w:position w:val="0"/>
      <w:sz w:val="22"/>
      <w:szCs w:val="22"/>
      <w:u w:val="single"/>
      <w:lang w:val="el-GR" w:eastAsia="el-GR" w:bidi="el-GR"/>
    </w:rPr>
  </w:style>
  <w:style w:type="character" w:customStyle="1" w:styleId="Bodytext2Bold">
    <w:name w:val="Body text (2) + Bold"/>
    <w:basedOn w:val="a2"/>
    <w:rsid w:val="00B86BC1"/>
    <w:rPr>
      <w:rFonts w:ascii="Calibri" w:eastAsia="Calibri" w:hAnsi="Calibri" w:cs="Calibri"/>
      <w:b/>
      <w:bCs/>
      <w:i w:val="0"/>
      <w:iCs w:val="0"/>
      <w:smallCaps w:val="0"/>
      <w:strike w:val="0"/>
      <w:color w:val="000000"/>
      <w:spacing w:val="0"/>
      <w:w w:val="100"/>
      <w:position w:val="0"/>
      <w:sz w:val="22"/>
      <w:szCs w:val="22"/>
      <w:u w:val="none"/>
      <w:lang w:val="el-GR" w:eastAsia="el-GR" w:bidi="el-GR"/>
    </w:rPr>
  </w:style>
  <w:style w:type="character" w:customStyle="1" w:styleId="Heading2NotBold">
    <w:name w:val="Heading #2 + Not Bold"/>
    <w:basedOn w:val="a2"/>
    <w:rsid w:val="00B86BC1"/>
    <w:rPr>
      <w:rFonts w:ascii="Calibri" w:eastAsia="Calibri" w:hAnsi="Calibri" w:cs="Calibri"/>
      <w:b/>
      <w:bCs/>
      <w:i w:val="0"/>
      <w:iCs w:val="0"/>
      <w:smallCaps w:val="0"/>
      <w:strike w:val="0"/>
      <w:color w:val="000000"/>
      <w:spacing w:val="0"/>
      <w:w w:val="100"/>
      <w:position w:val="0"/>
      <w:sz w:val="22"/>
      <w:szCs w:val="22"/>
      <w:u w:val="none"/>
      <w:lang w:val="el-GR" w:eastAsia="el-GR" w:bidi="el-GR"/>
    </w:rPr>
  </w:style>
  <w:style w:type="numbering" w:customStyle="1" w:styleId="1">
    <w:name w:val="Στυλ1"/>
    <w:uiPriority w:val="99"/>
    <w:rsid w:val="00F66655"/>
    <w:pPr>
      <w:numPr>
        <w:numId w:val="183"/>
      </w:numPr>
    </w:pPr>
  </w:style>
  <w:style w:type="paragraph" w:customStyle="1" w:styleId="aff6">
    <w:name w:val="Παραρτημα_ΙΙ"/>
    <w:basedOn w:val="30"/>
    <w:link w:val="Char7"/>
    <w:qFormat/>
    <w:rsid w:val="00C65999"/>
    <w:pPr>
      <w:numPr>
        <w:ilvl w:val="0"/>
        <w:numId w:val="0"/>
      </w:numPr>
      <w:ind w:left="432" w:hanging="432"/>
    </w:pPr>
    <w:rPr>
      <w:rFonts w:cs="Arial"/>
      <w:color w:val="333399"/>
    </w:rPr>
  </w:style>
  <w:style w:type="character" w:customStyle="1" w:styleId="Char7">
    <w:name w:val="Παραρτημα_ΙΙ Char"/>
    <w:basedOn w:val="1Char"/>
    <w:link w:val="aff6"/>
    <w:rsid w:val="00C65999"/>
    <w:rPr>
      <w:rFonts w:ascii="Tahoma" w:hAnsi="Tahoma" w:cs="Arial"/>
      <w:b/>
      <w:bCs/>
      <w:color w:val="333399"/>
      <w:sz w:val="22"/>
      <w:szCs w:val="26"/>
      <w:lang w:val="en-GB" w:eastAsia="zh-CN"/>
    </w:rPr>
  </w:style>
  <w:style w:type="paragraph" w:customStyle="1" w:styleId="TableParagraph">
    <w:name w:val="Table Paragraph"/>
    <w:basedOn w:val="a0"/>
    <w:uiPriority w:val="1"/>
    <w:qFormat/>
    <w:rsid w:val="004D7D5F"/>
    <w:pPr>
      <w:widowControl w:val="0"/>
      <w:suppressAutoHyphens w:val="0"/>
      <w:spacing w:after="0"/>
      <w:jc w:val="left"/>
    </w:pPr>
    <w:rPr>
      <w:rFonts w:asciiTheme="minorHAnsi" w:eastAsiaTheme="minorHAnsi" w:hAnsiTheme="minorHAnsi" w:cstheme="minorBidi"/>
      <w:lang w:val="en-US" w:eastAsia="en-US"/>
    </w:rPr>
  </w:style>
  <w:style w:type="character" w:customStyle="1" w:styleId="normaltextrun">
    <w:name w:val="normaltextrun"/>
    <w:basedOn w:val="a2"/>
    <w:rsid w:val="00BE5BFF"/>
  </w:style>
  <w:style w:type="character" w:styleId="aff7">
    <w:name w:val="Unresolved Mention"/>
    <w:basedOn w:val="a2"/>
    <w:uiPriority w:val="99"/>
    <w:semiHidden/>
    <w:unhideWhenUsed/>
    <w:rsid w:val="00626098"/>
    <w:rPr>
      <w:color w:val="605E5C"/>
      <w:shd w:val="clear" w:color="auto" w:fill="E1DFDD"/>
    </w:rPr>
  </w:style>
  <w:style w:type="paragraph" w:customStyle="1" w:styleId="210">
    <w:name w:val="Σώμα κείμενου με εσοχή 21"/>
    <w:basedOn w:val="a0"/>
    <w:rsid w:val="00CA738C"/>
    <w:pPr>
      <w:spacing w:line="480" w:lineRule="auto"/>
      <w:ind w:left="283"/>
      <w:jc w:val="left"/>
    </w:pPr>
    <w:rPr>
      <w:rFonts w:ascii="Times New Roman" w:hAnsi="Times New Roman" w:cs="Times New Roman"/>
      <w:sz w:val="24"/>
      <w:szCs w:val="24"/>
      <w:lang w:val="el-G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5141">
      <w:bodyDiv w:val="1"/>
      <w:marLeft w:val="0"/>
      <w:marRight w:val="0"/>
      <w:marTop w:val="0"/>
      <w:marBottom w:val="0"/>
      <w:divBdr>
        <w:top w:val="none" w:sz="0" w:space="0" w:color="auto"/>
        <w:left w:val="none" w:sz="0" w:space="0" w:color="auto"/>
        <w:bottom w:val="none" w:sz="0" w:space="0" w:color="auto"/>
        <w:right w:val="none" w:sz="0" w:space="0" w:color="auto"/>
      </w:divBdr>
    </w:div>
    <w:div w:id="83847198">
      <w:bodyDiv w:val="1"/>
      <w:marLeft w:val="0"/>
      <w:marRight w:val="0"/>
      <w:marTop w:val="0"/>
      <w:marBottom w:val="0"/>
      <w:divBdr>
        <w:top w:val="none" w:sz="0" w:space="0" w:color="auto"/>
        <w:left w:val="none" w:sz="0" w:space="0" w:color="auto"/>
        <w:bottom w:val="none" w:sz="0" w:space="0" w:color="auto"/>
        <w:right w:val="none" w:sz="0" w:space="0" w:color="auto"/>
      </w:divBdr>
    </w:div>
    <w:div w:id="100498457">
      <w:bodyDiv w:val="1"/>
      <w:marLeft w:val="0"/>
      <w:marRight w:val="0"/>
      <w:marTop w:val="0"/>
      <w:marBottom w:val="0"/>
      <w:divBdr>
        <w:top w:val="none" w:sz="0" w:space="0" w:color="auto"/>
        <w:left w:val="none" w:sz="0" w:space="0" w:color="auto"/>
        <w:bottom w:val="none" w:sz="0" w:space="0" w:color="auto"/>
        <w:right w:val="none" w:sz="0" w:space="0" w:color="auto"/>
      </w:divBdr>
    </w:div>
    <w:div w:id="284704688">
      <w:bodyDiv w:val="1"/>
      <w:marLeft w:val="0"/>
      <w:marRight w:val="0"/>
      <w:marTop w:val="0"/>
      <w:marBottom w:val="0"/>
      <w:divBdr>
        <w:top w:val="none" w:sz="0" w:space="0" w:color="auto"/>
        <w:left w:val="none" w:sz="0" w:space="0" w:color="auto"/>
        <w:bottom w:val="none" w:sz="0" w:space="0" w:color="auto"/>
        <w:right w:val="none" w:sz="0" w:space="0" w:color="auto"/>
      </w:divBdr>
    </w:div>
    <w:div w:id="292296360">
      <w:bodyDiv w:val="1"/>
      <w:marLeft w:val="0"/>
      <w:marRight w:val="0"/>
      <w:marTop w:val="0"/>
      <w:marBottom w:val="0"/>
      <w:divBdr>
        <w:top w:val="none" w:sz="0" w:space="0" w:color="auto"/>
        <w:left w:val="none" w:sz="0" w:space="0" w:color="auto"/>
        <w:bottom w:val="none" w:sz="0" w:space="0" w:color="auto"/>
        <w:right w:val="none" w:sz="0" w:space="0" w:color="auto"/>
      </w:divBdr>
    </w:div>
    <w:div w:id="30285155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09356223">
      <w:bodyDiv w:val="1"/>
      <w:marLeft w:val="0"/>
      <w:marRight w:val="0"/>
      <w:marTop w:val="0"/>
      <w:marBottom w:val="0"/>
      <w:divBdr>
        <w:top w:val="none" w:sz="0" w:space="0" w:color="auto"/>
        <w:left w:val="none" w:sz="0" w:space="0" w:color="auto"/>
        <w:bottom w:val="none" w:sz="0" w:space="0" w:color="auto"/>
        <w:right w:val="none" w:sz="0" w:space="0" w:color="auto"/>
      </w:divBdr>
    </w:div>
    <w:div w:id="591206726">
      <w:bodyDiv w:val="1"/>
      <w:marLeft w:val="0"/>
      <w:marRight w:val="0"/>
      <w:marTop w:val="0"/>
      <w:marBottom w:val="0"/>
      <w:divBdr>
        <w:top w:val="none" w:sz="0" w:space="0" w:color="auto"/>
        <w:left w:val="none" w:sz="0" w:space="0" w:color="auto"/>
        <w:bottom w:val="none" w:sz="0" w:space="0" w:color="auto"/>
        <w:right w:val="none" w:sz="0" w:space="0" w:color="auto"/>
      </w:divBdr>
    </w:div>
    <w:div w:id="618339185">
      <w:bodyDiv w:val="1"/>
      <w:marLeft w:val="0"/>
      <w:marRight w:val="0"/>
      <w:marTop w:val="0"/>
      <w:marBottom w:val="0"/>
      <w:divBdr>
        <w:top w:val="none" w:sz="0" w:space="0" w:color="auto"/>
        <w:left w:val="none" w:sz="0" w:space="0" w:color="auto"/>
        <w:bottom w:val="none" w:sz="0" w:space="0" w:color="auto"/>
        <w:right w:val="none" w:sz="0" w:space="0" w:color="auto"/>
      </w:divBdr>
    </w:div>
    <w:div w:id="723410795">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7309258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18694685">
      <w:bodyDiv w:val="1"/>
      <w:marLeft w:val="0"/>
      <w:marRight w:val="0"/>
      <w:marTop w:val="0"/>
      <w:marBottom w:val="0"/>
      <w:divBdr>
        <w:top w:val="none" w:sz="0" w:space="0" w:color="auto"/>
        <w:left w:val="none" w:sz="0" w:space="0" w:color="auto"/>
        <w:bottom w:val="none" w:sz="0" w:space="0" w:color="auto"/>
        <w:right w:val="none" w:sz="0" w:space="0" w:color="auto"/>
      </w:divBdr>
    </w:div>
    <w:div w:id="1179586630">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58367241">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574314721">
      <w:bodyDiv w:val="1"/>
      <w:marLeft w:val="0"/>
      <w:marRight w:val="0"/>
      <w:marTop w:val="0"/>
      <w:marBottom w:val="0"/>
      <w:divBdr>
        <w:top w:val="none" w:sz="0" w:space="0" w:color="auto"/>
        <w:left w:val="none" w:sz="0" w:space="0" w:color="auto"/>
        <w:bottom w:val="none" w:sz="0" w:space="0" w:color="auto"/>
        <w:right w:val="none" w:sz="0" w:space="0" w:color="auto"/>
      </w:divBdr>
    </w:div>
    <w:div w:id="1577714181">
      <w:bodyDiv w:val="1"/>
      <w:marLeft w:val="0"/>
      <w:marRight w:val="0"/>
      <w:marTop w:val="0"/>
      <w:marBottom w:val="0"/>
      <w:divBdr>
        <w:top w:val="none" w:sz="0" w:space="0" w:color="auto"/>
        <w:left w:val="none" w:sz="0" w:space="0" w:color="auto"/>
        <w:bottom w:val="none" w:sz="0" w:space="0" w:color="auto"/>
        <w:right w:val="none" w:sz="0" w:space="0" w:color="auto"/>
      </w:divBdr>
    </w:div>
    <w:div w:id="1683315700">
      <w:bodyDiv w:val="1"/>
      <w:marLeft w:val="0"/>
      <w:marRight w:val="0"/>
      <w:marTop w:val="0"/>
      <w:marBottom w:val="0"/>
      <w:divBdr>
        <w:top w:val="none" w:sz="0" w:space="0" w:color="auto"/>
        <w:left w:val="none" w:sz="0" w:space="0" w:color="auto"/>
        <w:bottom w:val="none" w:sz="0" w:space="0" w:color="auto"/>
        <w:right w:val="none" w:sz="0" w:space="0" w:color="auto"/>
      </w:divBdr>
    </w:div>
    <w:div w:id="1718624643">
      <w:bodyDiv w:val="1"/>
      <w:marLeft w:val="0"/>
      <w:marRight w:val="0"/>
      <w:marTop w:val="0"/>
      <w:marBottom w:val="0"/>
      <w:divBdr>
        <w:top w:val="none" w:sz="0" w:space="0" w:color="auto"/>
        <w:left w:val="none" w:sz="0" w:space="0" w:color="auto"/>
        <w:bottom w:val="none" w:sz="0" w:space="0" w:color="auto"/>
        <w:right w:val="none" w:sz="0" w:space="0" w:color="auto"/>
      </w:divBdr>
    </w:div>
    <w:div w:id="1852987531">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1999263172">
      <w:bodyDiv w:val="1"/>
      <w:marLeft w:val="0"/>
      <w:marRight w:val="0"/>
      <w:marTop w:val="0"/>
      <w:marBottom w:val="0"/>
      <w:divBdr>
        <w:top w:val="none" w:sz="0" w:space="0" w:color="auto"/>
        <w:left w:val="none" w:sz="0" w:space="0" w:color="auto"/>
        <w:bottom w:val="none" w:sz="0" w:space="0" w:color="auto"/>
        <w:right w:val="none" w:sz="0" w:space="0" w:color="auto"/>
      </w:divBdr>
    </w:div>
    <w:div w:id="2080247839">
      <w:bodyDiv w:val="1"/>
      <w:marLeft w:val="0"/>
      <w:marRight w:val="0"/>
      <w:marTop w:val="0"/>
      <w:marBottom w:val="0"/>
      <w:divBdr>
        <w:top w:val="none" w:sz="0" w:space="0" w:color="auto"/>
        <w:left w:val="none" w:sz="0" w:space="0" w:color="auto"/>
        <w:bottom w:val="none" w:sz="0" w:space="0" w:color="auto"/>
        <w:right w:val="none" w:sz="0" w:space="0" w:color="auto"/>
      </w:divBdr>
    </w:div>
    <w:div w:id="209389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tpae.gr" TargetMode="External"/><Relationship Id="rId18" Type="http://schemas.openxmlformats.org/officeDocument/2006/relationships/hyperlink" Target="http://www.promitheus.gov.gr" TargetMode="External"/><Relationship Id="rId26" Type="http://schemas.microsoft.com/office/2011/relationships/commentsExtended" Target="commentsExtended.xml"/><Relationship Id="rId39" Type="http://schemas.openxmlformats.org/officeDocument/2006/relationships/hyperlink" Target="https://azure.microsoft.com/en-us/pricing/calculator" TargetMode="External"/><Relationship Id="rId21" Type="http://schemas.openxmlformats.org/officeDocument/2006/relationships/hyperlink" Target="https://nepps-search.eprocurement.gov.gr/actSearch/resources/search/364618" TargetMode="External"/><Relationship Id="rId34" Type="http://schemas.openxmlformats.org/officeDocument/2006/relationships/hyperlink" Target="http://www.mindigital.gr" TargetMode="External"/><Relationship Id="rId42" Type="http://schemas.openxmlformats.org/officeDocument/2006/relationships/hyperlink" Target="https://europa.eu/!DDt6gd" TargetMode="External"/><Relationship Id="rId47" Type="http://schemas.openxmlformats.org/officeDocument/2006/relationships/header" Target="header5.xml"/><Relationship Id="rId50" Type="http://schemas.openxmlformats.org/officeDocument/2006/relationships/image" Target="media/image3.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9" Type="http://schemas.openxmlformats.org/officeDocument/2006/relationships/hyperlink" Target="http://www.hsppa.gr/" TargetMode="Externa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s://greece20.gov.gr/epikoinwnia-dimosiotita/" TargetMode="External"/><Relationship Id="rId37" Type="http://schemas.openxmlformats.org/officeDocument/2006/relationships/hyperlink" Target="file:///C:\Users\dgiokas\Documents\Projects\Own\MAKEDONIKWN%20SPOYDON\(https:\www.gsis.gr\ypiresies-" TargetMode="External"/><Relationship Id="rId40" Type="http://schemas.openxmlformats.org/officeDocument/2006/relationships/hyperlink" Target="https://europa.eu/!DDt6gd" TargetMode="External"/><Relationship Id="rId45" Type="http://schemas.openxmlformats.org/officeDocument/2006/relationships/header" Target="header4.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portal.eprocurement.gov.gr/webcenter/portal/364618" TargetMode="External"/><Relationship Id="rId31" Type="http://schemas.openxmlformats.org/officeDocument/2006/relationships/hyperlink" Target="http://www.eaadhsy.gr/n4412/n4412fulltextlinks.html" TargetMode="External"/><Relationship Id="rId44" Type="http://schemas.openxmlformats.org/officeDocument/2006/relationships/header" Target="header3.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yperlink" Target="http://www.ktpae.gr" TargetMode="External"/><Relationship Id="rId27" Type="http://schemas.microsoft.com/office/2016/09/relationships/commentsIds" Target="commentsIds.xml"/><Relationship Id="rId30" Type="http://schemas.openxmlformats.org/officeDocument/2006/relationships/hyperlink" Target="http://www.eaadhsy.gr/n4412/art79a" TargetMode="External"/><Relationship Id="rId35" Type="http://schemas.openxmlformats.org/officeDocument/2006/relationships/hyperlink" Target="http://www.mindigital.gr" TargetMode="External"/><Relationship Id="rId43" Type="http://schemas.openxmlformats.org/officeDocument/2006/relationships/hyperlink" Target="https://europa.eu/!DDt6gd" TargetMode="External"/><Relationship Id="rId48" Type="http://schemas.openxmlformats.org/officeDocument/2006/relationships/footer" Target="footer4.xml"/><Relationship Id="rId8" Type="http://schemas.openxmlformats.org/officeDocument/2006/relationships/header" Target="header1.xml"/><Relationship Id="rId51" Type="http://schemas.openxmlformats.org/officeDocument/2006/relationships/image" Target="media/image4.png"/><Relationship Id="rId3" Type="http://schemas.openxmlformats.org/officeDocument/2006/relationships/styles" Target="styl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comments" Target="comments.xml"/><Relationship Id="rId33" Type="http://schemas.openxmlformats.org/officeDocument/2006/relationships/hyperlink" Target="https://www.greece20.gov.gr/" TargetMode="External"/><Relationship Id="rId38" Type="http://schemas.openxmlformats.org/officeDocument/2006/relationships/hyperlink" Target="https://www.gsis.gr/ypiresies-kybernitikoy-nefoys" TargetMode="External"/><Relationship Id="rId46" Type="http://schemas.openxmlformats.org/officeDocument/2006/relationships/footer" Target="footer3.xml"/><Relationship Id="rId20" Type="http://schemas.openxmlformats.org/officeDocument/2006/relationships/hyperlink" Target="http://www.promitheus.gov.gr" TargetMode="External"/><Relationship Id="rId41" Type="http://schemas.openxmlformats.org/officeDocument/2006/relationships/hyperlink" Target="https://urldefense.com/v3/__https:/azure.microsoft.com/en-us/pricing/calculator__;!!N8Xdb1VRTUMlZeI!nfKdMcgo3WMlFjbPYjPOvP37bs__lXKiwsQX5xDSH0hbGhIoW-46gAaoiJBJIsHGppwyKN1ofvpnfYO4B3Y$"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mailto:epanorthotika@eaadhsy.gr" TargetMode="External"/><Relationship Id="rId36" Type="http://schemas.openxmlformats.org/officeDocument/2006/relationships/hyperlink" Target="http://www.ems.gr" TargetMode="External"/><Relationship Id="rId49"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8DD79-F3CD-4C8A-AF21-08FDFF606C3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19</TotalTime>
  <Pages>228</Pages>
  <Words>86236</Words>
  <Characters>491547</Characters>
  <Application>Microsoft Office Word</Application>
  <DocSecurity>0</DocSecurity>
  <Lines>4096</Lines>
  <Paragraphs>1153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576630</CharactersWithSpaces>
  <SharedDoc>false</SharedDoc>
  <HLinks>
    <vt:vector size="240" baseType="variant">
      <vt:variant>
        <vt:i4>5701647</vt:i4>
      </vt:variant>
      <vt:variant>
        <vt:i4>645</vt:i4>
      </vt:variant>
      <vt:variant>
        <vt:i4>0</vt:i4>
      </vt:variant>
      <vt:variant>
        <vt:i4>5</vt:i4>
      </vt:variant>
      <vt:variant>
        <vt:lpwstr>https://europa.eu/!DDt6gd</vt:lpwstr>
      </vt:variant>
      <vt:variant>
        <vt:lpwstr/>
      </vt:variant>
      <vt:variant>
        <vt:i4>5701647</vt:i4>
      </vt:variant>
      <vt:variant>
        <vt:i4>642</vt:i4>
      </vt:variant>
      <vt:variant>
        <vt:i4>0</vt:i4>
      </vt:variant>
      <vt:variant>
        <vt:i4>5</vt:i4>
      </vt:variant>
      <vt:variant>
        <vt:lpwstr>https://europa.eu/!DDt6gd</vt:lpwstr>
      </vt:variant>
      <vt:variant>
        <vt:lpwstr/>
      </vt:variant>
      <vt:variant>
        <vt:i4>1310800</vt:i4>
      </vt:variant>
      <vt:variant>
        <vt:i4>636</vt:i4>
      </vt:variant>
      <vt:variant>
        <vt:i4>0</vt:i4>
      </vt:variant>
      <vt:variant>
        <vt:i4>5</vt:i4>
      </vt:variant>
      <vt:variant>
        <vt:lpwstr>https://gsis.gr/dimosia-dioikisi/ked</vt:lpwstr>
      </vt:variant>
      <vt:variant>
        <vt:lpwstr/>
      </vt:variant>
      <vt:variant>
        <vt:i4>6815800</vt:i4>
      </vt:variant>
      <vt:variant>
        <vt:i4>633</vt:i4>
      </vt:variant>
      <vt:variant>
        <vt:i4>0</vt:i4>
      </vt:variant>
      <vt:variant>
        <vt:i4>5</vt:i4>
      </vt:variant>
      <vt:variant>
        <vt:lpwstr>https://urldefense.com/v3/__https:/azure.microsoft.com/en-us/pricing/calculator__;!!N8Xdb1VRTUMlZeI!nfKdMcgo3WMlFjbPYjPOvP37bs__lXKiwsQX5xDSH0hbGhIoW-46gAaoiJBJIsHGppwyKN1ofvpnfYO4B3Y$</vt:lpwstr>
      </vt:variant>
      <vt:variant>
        <vt:lpwstr/>
      </vt:variant>
      <vt:variant>
        <vt:i4>5701647</vt:i4>
      </vt:variant>
      <vt:variant>
        <vt:i4>624</vt:i4>
      </vt:variant>
      <vt:variant>
        <vt:i4>0</vt:i4>
      </vt:variant>
      <vt:variant>
        <vt:i4>5</vt:i4>
      </vt:variant>
      <vt:variant>
        <vt:lpwstr>https://europa.eu/!DDt6gd</vt:lpwstr>
      </vt:variant>
      <vt:variant>
        <vt:lpwstr/>
      </vt:variant>
      <vt:variant>
        <vt:i4>5963805</vt:i4>
      </vt:variant>
      <vt:variant>
        <vt:i4>621</vt:i4>
      </vt:variant>
      <vt:variant>
        <vt:i4>0</vt:i4>
      </vt:variant>
      <vt:variant>
        <vt:i4>5</vt:i4>
      </vt:variant>
      <vt:variant>
        <vt:lpwstr>https://azure.microsoft.com/en-us/pricing/calculator</vt:lpwstr>
      </vt:variant>
      <vt:variant>
        <vt:lpwstr/>
      </vt:variant>
      <vt:variant>
        <vt:i4>6029390</vt:i4>
      </vt:variant>
      <vt:variant>
        <vt:i4>618</vt:i4>
      </vt:variant>
      <vt:variant>
        <vt:i4>0</vt:i4>
      </vt:variant>
      <vt:variant>
        <vt:i4>5</vt:i4>
      </vt:variant>
      <vt:variant>
        <vt:lpwstr>https://www.gsis.gr/ypiresies-kybernitikoy-nefoys</vt:lpwstr>
      </vt:variant>
      <vt:variant>
        <vt:lpwstr/>
      </vt:variant>
      <vt:variant>
        <vt:i4>6029390</vt:i4>
      </vt:variant>
      <vt:variant>
        <vt:i4>615</vt:i4>
      </vt:variant>
      <vt:variant>
        <vt:i4>0</vt:i4>
      </vt:variant>
      <vt:variant>
        <vt:i4>5</vt:i4>
      </vt:variant>
      <vt:variant>
        <vt:lpwstr>https://www.gsis.gr/ypiresies-kybernitikoy-nefoys</vt:lpwstr>
      </vt:variant>
      <vt:variant>
        <vt:lpwstr/>
      </vt:variant>
      <vt:variant>
        <vt:i4>7667809</vt:i4>
      </vt:variant>
      <vt:variant>
        <vt:i4>603</vt:i4>
      </vt:variant>
      <vt:variant>
        <vt:i4>0</vt:i4>
      </vt:variant>
      <vt:variant>
        <vt:i4>5</vt:i4>
      </vt:variant>
      <vt:variant>
        <vt:lpwstr>http://www.ems.gr/</vt:lpwstr>
      </vt:variant>
      <vt:variant>
        <vt:lpwstr/>
      </vt:variant>
      <vt:variant>
        <vt:i4>7667809</vt:i4>
      </vt:variant>
      <vt:variant>
        <vt:i4>597</vt:i4>
      </vt:variant>
      <vt:variant>
        <vt:i4>0</vt:i4>
      </vt:variant>
      <vt:variant>
        <vt:i4>5</vt:i4>
      </vt:variant>
      <vt:variant>
        <vt:lpwstr>http://www.ems.gr/</vt:lpwstr>
      </vt:variant>
      <vt:variant>
        <vt:lpwstr/>
      </vt:variant>
      <vt:variant>
        <vt:i4>1376325</vt:i4>
      </vt:variant>
      <vt:variant>
        <vt:i4>591</vt:i4>
      </vt:variant>
      <vt:variant>
        <vt:i4>0</vt:i4>
      </vt:variant>
      <vt:variant>
        <vt:i4>5</vt:i4>
      </vt:variant>
      <vt:variant>
        <vt:lpwstr>http://www.mindigital.gr/</vt:lpwstr>
      </vt:variant>
      <vt:variant>
        <vt:lpwstr/>
      </vt:variant>
      <vt:variant>
        <vt:i4>5439502</vt:i4>
      </vt:variant>
      <vt:variant>
        <vt:i4>582</vt:i4>
      </vt:variant>
      <vt:variant>
        <vt:i4>0</vt:i4>
      </vt:variant>
      <vt:variant>
        <vt:i4>5</vt:i4>
      </vt:variant>
      <vt:variant>
        <vt:lpwstr>https://www.greece20.gov.gr/</vt:lpwstr>
      </vt:variant>
      <vt:variant>
        <vt:lpwstr/>
      </vt:variant>
      <vt:variant>
        <vt:i4>720913</vt:i4>
      </vt:variant>
      <vt:variant>
        <vt:i4>522</vt:i4>
      </vt:variant>
      <vt:variant>
        <vt:i4>0</vt:i4>
      </vt:variant>
      <vt:variant>
        <vt:i4>5</vt:i4>
      </vt:variant>
      <vt:variant>
        <vt:lpwstr>https://greece20.gov.gr/epikoinwnia-dimosiotita/</vt:lpwstr>
      </vt:variant>
      <vt:variant>
        <vt:lpwstr/>
      </vt:variant>
      <vt:variant>
        <vt:i4>6029327</vt:i4>
      </vt:variant>
      <vt:variant>
        <vt:i4>504</vt:i4>
      </vt:variant>
      <vt:variant>
        <vt:i4>0</vt:i4>
      </vt:variant>
      <vt:variant>
        <vt:i4>5</vt:i4>
      </vt:variant>
      <vt:variant>
        <vt:lpwstr>http://www.eaadhsy.gr/n4412/n4412fulltextlinks.html</vt:lpwstr>
      </vt:variant>
      <vt:variant>
        <vt:lpwstr>art104</vt:lpwstr>
      </vt:variant>
      <vt:variant>
        <vt:i4>7864382</vt:i4>
      </vt:variant>
      <vt:variant>
        <vt:i4>501</vt:i4>
      </vt:variant>
      <vt:variant>
        <vt:i4>0</vt:i4>
      </vt:variant>
      <vt:variant>
        <vt:i4>5</vt:i4>
      </vt:variant>
      <vt:variant>
        <vt:lpwstr>http://www.eaadhsy.gr/n4412/art79a</vt:lpwstr>
      </vt:variant>
      <vt:variant>
        <vt:lpwstr/>
      </vt:variant>
      <vt:variant>
        <vt:i4>7077975</vt:i4>
      </vt:variant>
      <vt:variant>
        <vt:i4>498</vt:i4>
      </vt:variant>
      <vt:variant>
        <vt:i4>0</vt:i4>
      </vt:variant>
      <vt:variant>
        <vt:i4>5</vt:i4>
      </vt:variant>
      <vt:variant>
        <vt:lpwstr>http://www.eaadhsy.gr/n4412/n4412fulltextlinks.html</vt:lpwstr>
      </vt:variant>
      <vt:variant>
        <vt:lpwstr>art372_4</vt:lpwstr>
      </vt:variant>
      <vt:variant>
        <vt:i4>7077975</vt:i4>
      </vt:variant>
      <vt:variant>
        <vt:i4>495</vt:i4>
      </vt:variant>
      <vt:variant>
        <vt:i4>0</vt:i4>
      </vt:variant>
      <vt:variant>
        <vt:i4>5</vt:i4>
      </vt:variant>
      <vt:variant>
        <vt:lpwstr>http://www.eaadhsy.gr/n4412/n4412fulltextlinks.html</vt:lpwstr>
      </vt:variant>
      <vt:variant>
        <vt:lpwstr>art372_4</vt:lpwstr>
      </vt:variant>
      <vt:variant>
        <vt:i4>7077975</vt:i4>
      </vt:variant>
      <vt:variant>
        <vt:i4>492</vt:i4>
      </vt:variant>
      <vt:variant>
        <vt:i4>0</vt:i4>
      </vt:variant>
      <vt:variant>
        <vt:i4>5</vt:i4>
      </vt:variant>
      <vt:variant>
        <vt:lpwstr>http://www.eaadhsy.gr/n4412/n4412fulltextlinks.html</vt:lpwstr>
      </vt:variant>
      <vt:variant>
        <vt:lpwstr>art372_4</vt:lpwstr>
      </vt:variant>
      <vt:variant>
        <vt:i4>1703951</vt:i4>
      </vt:variant>
      <vt:variant>
        <vt:i4>414</vt:i4>
      </vt:variant>
      <vt:variant>
        <vt:i4>0</vt:i4>
      </vt:variant>
      <vt:variant>
        <vt:i4>5</vt:i4>
      </vt:variant>
      <vt:variant>
        <vt:lpwstr>http://www.hsppa.gr/</vt:lpwstr>
      </vt:variant>
      <vt:variant>
        <vt:lpwstr/>
      </vt:variant>
      <vt:variant>
        <vt:i4>7733370</vt:i4>
      </vt:variant>
      <vt:variant>
        <vt:i4>411</vt:i4>
      </vt:variant>
      <vt:variant>
        <vt:i4>0</vt:i4>
      </vt:variant>
      <vt:variant>
        <vt:i4>5</vt:i4>
      </vt:variant>
      <vt:variant>
        <vt:lpwstr>http://www.eaadhsy.gr/</vt:lpwstr>
      </vt:variant>
      <vt:variant>
        <vt:lpwstr/>
      </vt:variant>
      <vt:variant>
        <vt:i4>1703951</vt:i4>
      </vt:variant>
      <vt:variant>
        <vt:i4>408</vt:i4>
      </vt:variant>
      <vt:variant>
        <vt:i4>0</vt:i4>
      </vt:variant>
      <vt:variant>
        <vt:i4>5</vt:i4>
      </vt:variant>
      <vt:variant>
        <vt:lpwstr>http://www.hsppa.gr/</vt:lpwstr>
      </vt:variant>
      <vt:variant>
        <vt:lpwstr/>
      </vt:variant>
      <vt:variant>
        <vt:i4>7733370</vt:i4>
      </vt:variant>
      <vt:variant>
        <vt:i4>405</vt:i4>
      </vt:variant>
      <vt:variant>
        <vt:i4>0</vt:i4>
      </vt:variant>
      <vt:variant>
        <vt:i4>5</vt:i4>
      </vt:variant>
      <vt:variant>
        <vt:lpwstr>http://www.eaadhsy.gr/</vt:lpwstr>
      </vt:variant>
      <vt:variant>
        <vt:lpwstr/>
      </vt:variant>
      <vt:variant>
        <vt:i4>6815817</vt:i4>
      </vt:variant>
      <vt:variant>
        <vt:i4>93</vt:i4>
      </vt:variant>
      <vt:variant>
        <vt:i4>0</vt:i4>
      </vt:variant>
      <vt:variant>
        <vt:i4>5</vt:i4>
      </vt:variant>
      <vt:variant>
        <vt:lpwstr>mailto:epanorthotika@eaadhsy.gr</vt:lpwstr>
      </vt:variant>
      <vt:variant>
        <vt:lpwstr/>
      </vt:variant>
      <vt:variant>
        <vt:i4>6094939</vt:i4>
      </vt:variant>
      <vt:variant>
        <vt:i4>45</vt:i4>
      </vt:variant>
      <vt:variant>
        <vt:i4>0</vt:i4>
      </vt:variant>
      <vt:variant>
        <vt:i4>5</vt:i4>
      </vt:variant>
      <vt:variant>
        <vt:lpwstr>http://www.promitheus.gov.gr/</vt:lpwstr>
      </vt:variant>
      <vt:variant>
        <vt:lpwstr/>
      </vt:variant>
      <vt:variant>
        <vt:i4>6094939</vt:i4>
      </vt:variant>
      <vt:variant>
        <vt:i4>42</vt:i4>
      </vt:variant>
      <vt:variant>
        <vt:i4>0</vt:i4>
      </vt:variant>
      <vt:variant>
        <vt:i4>5</vt:i4>
      </vt:variant>
      <vt:variant>
        <vt:lpwstr>http://www.promitheus.gov.gr/</vt:lpwstr>
      </vt:variant>
      <vt:variant>
        <vt:lpwstr/>
      </vt:variant>
      <vt:variant>
        <vt:i4>1900569</vt:i4>
      </vt:variant>
      <vt:variant>
        <vt:i4>39</vt:i4>
      </vt:variant>
      <vt:variant>
        <vt:i4>0</vt:i4>
      </vt:variant>
      <vt:variant>
        <vt:i4>5</vt:i4>
      </vt:variant>
      <vt:variant>
        <vt:lpwstr>http://www.ktpae.gr/</vt:lpwstr>
      </vt:variant>
      <vt:variant>
        <vt:lpwstr/>
      </vt:variant>
      <vt:variant>
        <vt:i4>6094939</vt:i4>
      </vt:variant>
      <vt:variant>
        <vt:i4>36</vt:i4>
      </vt:variant>
      <vt:variant>
        <vt:i4>0</vt:i4>
      </vt:variant>
      <vt:variant>
        <vt:i4>5</vt:i4>
      </vt:variant>
      <vt:variant>
        <vt:lpwstr>http://www.promitheus.gov.gr/</vt:lpwstr>
      </vt:variant>
      <vt:variant>
        <vt:lpwstr/>
      </vt:variant>
      <vt:variant>
        <vt:i4>2228347</vt:i4>
      </vt:variant>
      <vt:variant>
        <vt:i4>33</vt:i4>
      </vt:variant>
      <vt:variant>
        <vt:i4>0</vt:i4>
      </vt:variant>
      <vt:variant>
        <vt:i4>5</vt:i4>
      </vt:variant>
      <vt:variant>
        <vt:lpwstr>https://portal.eprocurement.gov.gr/webcenter/portal/TestPortal</vt:lpwstr>
      </vt:variant>
      <vt:variant>
        <vt:lpwstr/>
      </vt:variant>
      <vt:variant>
        <vt:i4>6094939</vt:i4>
      </vt:variant>
      <vt:variant>
        <vt:i4>30</vt:i4>
      </vt:variant>
      <vt:variant>
        <vt:i4>0</vt:i4>
      </vt:variant>
      <vt:variant>
        <vt:i4>5</vt:i4>
      </vt:variant>
      <vt:variant>
        <vt:lpwstr>http://www.promitheus.gov.gr/</vt:lpwstr>
      </vt:variant>
      <vt:variant>
        <vt:lpwstr/>
      </vt:variant>
      <vt:variant>
        <vt:i4>1572898</vt:i4>
      </vt:variant>
      <vt:variant>
        <vt:i4>27</vt:i4>
      </vt:variant>
      <vt:variant>
        <vt:i4>0</vt:i4>
      </vt:variant>
      <vt:variant>
        <vt:i4>5</vt:i4>
      </vt:variant>
      <vt:variant>
        <vt:lpwstr>https://ktpae.sharepoint.com/sites/sdep_ktp/DocLib/Forms/AllItems.aspx?id=%2Fsites%2Fsdep%5Fktp%2FDocLib%2F0%5FEXONTAS%5FYPOPSI%5FLists&amp;viewid=7b714bca%2Ddf01%2D4cd0%2Db6fc%2D5d6f9ad03498</vt:lpwstr>
      </vt:variant>
      <vt:variant>
        <vt:lpwstr/>
      </vt:variant>
      <vt:variant>
        <vt:i4>6094939</vt:i4>
      </vt:variant>
      <vt:variant>
        <vt:i4>15</vt:i4>
      </vt:variant>
      <vt:variant>
        <vt:i4>0</vt:i4>
      </vt:variant>
      <vt:variant>
        <vt:i4>5</vt:i4>
      </vt:variant>
      <vt:variant>
        <vt:lpwstr>http://www.promitheus.gov.gr/</vt:lpwstr>
      </vt:variant>
      <vt:variant>
        <vt:lpwstr/>
      </vt:variant>
      <vt:variant>
        <vt:i4>6094939</vt:i4>
      </vt:variant>
      <vt:variant>
        <vt:i4>12</vt:i4>
      </vt:variant>
      <vt:variant>
        <vt:i4>0</vt:i4>
      </vt:variant>
      <vt:variant>
        <vt:i4>5</vt:i4>
      </vt:variant>
      <vt:variant>
        <vt:lpwstr>http://www.promitheus.gov.gr/</vt:lpwstr>
      </vt:variant>
      <vt:variant>
        <vt:lpwstr/>
      </vt:variant>
      <vt:variant>
        <vt:i4>1900569</vt:i4>
      </vt:variant>
      <vt:variant>
        <vt:i4>9</vt:i4>
      </vt:variant>
      <vt:variant>
        <vt:i4>0</vt:i4>
      </vt:variant>
      <vt:variant>
        <vt:i4>5</vt:i4>
      </vt:variant>
      <vt:variant>
        <vt:lpwstr>http://www.ktpae.gr/</vt:lpwstr>
      </vt:variant>
      <vt:variant>
        <vt:lpwstr/>
      </vt:variant>
      <vt:variant>
        <vt:i4>65625</vt:i4>
      </vt:variant>
      <vt:variant>
        <vt:i4>6</vt:i4>
      </vt:variant>
      <vt:variant>
        <vt:i4>0</vt:i4>
      </vt:variant>
      <vt:variant>
        <vt:i4>5</vt:i4>
      </vt:variant>
      <vt:variant>
        <vt:lpwstr>https://www.ktpae.gr/</vt:lpwstr>
      </vt:variant>
      <vt:variant>
        <vt:lpwstr/>
      </vt:variant>
      <vt:variant>
        <vt:i4>65625</vt:i4>
      </vt:variant>
      <vt:variant>
        <vt:i4>3</vt:i4>
      </vt:variant>
      <vt:variant>
        <vt:i4>0</vt:i4>
      </vt:variant>
      <vt:variant>
        <vt:i4>5</vt:i4>
      </vt:variant>
      <vt:variant>
        <vt:lpwstr>https://www.ktpae.gr/</vt:lpwstr>
      </vt:variant>
      <vt:variant>
        <vt:lpwstr/>
      </vt:variant>
      <vt:variant>
        <vt:i4>6553682</vt:i4>
      </vt:variant>
      <vt:variant>
        <vt:i4>0</vt:i4>
      </vt:variant>
      <vt:variant>
        <vt:i4>0</vt:i4>
      </vt:variant>
      <vt:variant>
        <vt:i4>5</vt:i4>
      </vt:variant>
      <vt:variant>
        <vt:lpwstr>mailto:info@ktpae.gr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Δράκου Μερόπη</cp:lastModifiedBy>
  <cp:revision>91</cp:revision>
  <dcterms:created xsi:type="dcterms:W3CDTF">2024-11-26T09:08:00Z</dcterms:created>
  <dcterms:modified xsi:type="dcterms:W3CDTF">2024-12-24T09:30:00Z</dcterms:modified>
</cp:coreProperties>
</file>